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E26" w:rsidRDefault="003F2E26" w:rsidP="003F2E26">
      <w:pPr>
        <w:pStyle w:val="Textoindependiente"/>
        <w:rPr>
          <w:lang w:val="es-ES"/>
        </w:rPr>
      </w:pPr>
    </w:p>
    <w:p w:rsidR="003F2E26" w:rsidRDefault="003D3D15" w:rsidP="003F2E26">
      <w:pPr>
        <w:pStyle w:val="Textoindependiente"/>
        <w:rPr>
          <w:rFonts w:ascii="Arial" w:hAnsi="Arial" w:cs="Arial"/>
          <w:b/>
          <w:sz w:val="24"/>
          <w:lang w:val="es-MX"/>
        </w:rPr>
      </w:pPr>
      <w:r>
        <w:rPr>
          <w:rFonts w:ascii="Arial" w:hAnsi="Arial" w:cs="Arial"/>
          <w:b/>
          <w:sz w:val="24"/>
          <w:lang w:val="es-MX"/>
        </w:rPr>
        <w:t>Análisis del Cumplimiento Tributario de la cuenta Gastos de una E</w:t>
      </w:r>
      <w:r w:rsidRPr="00B744CE">
        <w:rPr>
          <w:rFonts w:ascii="Arial" w:hAnsi="Arial" w:cs="Arial"/>
          <w:b/>
          <w:sz w:val="24"/>
          <w:lang w:val="es-MX"/>
        </w:rPr>
        <w:t>mpresa que se dedica a la constr</w:t>
      </w:r>
      <w:r>
        <w:rPr>
          <w:rFonts w:ascii="Arial" w:hAnsi="Arial" w:cs="Arial"/>
          <w:b/>
          <w:sz w:val="24"/>
          <w:lang w:val="es-MX"/>
        </w:rPr>
        <w:t>ucción ubicada en la ciudad de G</w:t>
      </w:r>
      <w:r w:rsidRPr="00B744CE">
        <w:rPr>
          <w:rFonts w:ascii="Arial" w:hAnsi="Arial" w:cs="Arial"/>
          <w:b/>
          <w:sz w:val="24"/>
          <w:lang w:val="es-MX"/>
        </w:rPr>
        <w:t>uayaquil, periodo fiscal 2008</w:t>
      </w:r>
    </w:p>
    <w:p w:rsidR="00373D6F" w:rsidRPr="00B744CE" w:rsidRDefault="00373D6F" w:rsidP="003F2E26">
      <w:pPr>
        <w:pStyle w:val="Textoindependiente"/>
        <w:rPr>
          <w:sz w:val="24"/>
          <w:lang w:val="es-MX"/>
        </w:rPr>
      </w:pPr>
    </w:p>
    <w:p w:rsidR="003F2E26" w:rsidRPr="00E14530" w:rsidRDefault="00CB6E5A" w:rsidP="003F2E26">
      <w:pPr>
        <w:autoSpaceDE w:val="0"/>
        <w:autoSpaceDN w:val="0"/>
        <w:adjustRightInd w:val="0"/>
        <w:jc w:val="center"/>
        <w:rPr>
          <w:bCs/>
          <w:sz w:val="20"/>
          <w:lang w:val="es-ES"/>
        </w:rPr>
      </w:pPr>
      <w:r>
        <w:rPr>
          <w:bCs/>
          <w:sz w:val="20"/>
          <w:lang w:val="es-ES"/>
        </w:rPr>
        <w:t>Shirley Lainez Rosales</w:t>
      </w:r>
      <w:r w:rsidR="003F2E26" w:rsidRPr="00E14530">
        <w:rPr>
          <w:bCs/>
          <w:sz w:val="20"/>
          <w:lang w:val="es-ES"/>
        </w:rPr>
        <w:t xml:space="preserve"> </w:t>
      </w:r>
      <w:r w:rsidR="003F2E26" w:rsidRPr="00E14530">
        <w:rPr>
          <w:bCs/>
          <w:sz w:val="20"/>
          <w:vertAlign w:val="superscript"/>
          <w:lang w:val="es-ES"/>
        </w:rPr>
        <w:t>(1)</w:t>
      </w:r>
      <w:r w:rsidR="003F2E26" w:rsidRPr="00E14530">
        <w:rPr>
          <w:bCs/>
          <w:sz w:val="20"/>
          <w:lang w:val="es-ES"/>
        </w:rPr>
        <w:t xml:space="preserve">, </w:t>
      </w:r>
      <w:r>
        <w:rPr>
          <w:bCs/>
          <w:sz w:val="20"/>
          <w:lang w:val="es-ES"/>
        </w:rPr>
        <w:t>Angélica Paola Ruiz Paguay</w:t>
      </w:r>
      <w:r w:rsidR="003F2E26" w:rsidRPr="00E14530">
        <w:rPr>
          <w:bCs/>
          <w:sz w:val="20"/>
          <w:vertAlign w:val="superscript"/>
          <w:lang w:val="es-ES"/>
        </w:rPr>
        <w:t xml:space="preserve"> (2)</w:t>
      </w:r>
      <w:r>
        <w:rPr>
          <w:bCs/>
          <w:sz w:val="20"/>
          <w:lang w:val="es-ES"/>
        </w:rPr>
        <w:t>, Azucena Torres Negrete</w:t>
      </w:r>
    </w:p>
    <w:p w:rsidR="003F2E26" w:rsidRPr="00E14530" w:rsidRDefault="003F2E26" w:rsidP="003F2E26">
      <w:pPr>
        <w:pStyle w:val="Default"/>
        <w:jc w:val="center"/>
        <w:rPr>
          <w:sz w:val="20"/>
          <w:szCs w:val="20"/>
        </w:rPr>
      </w:pPr>
      <w:r w:rsidRPr="00E14530">
        <w:rPr>
          <w:sz w:val="20"/>
          <w:szCs w:val="20"/>
        </w:rPr>
        <w:t xml:space="preserve">Estudiantes de Ingeniería en Auditoría y Control de Gestión </w:t>
      </w:r>
      <w:r w:rsidRPr="00A454E1">
        <w:rPr>
          <w:sz w:val="20"/>
          <w:szCs w:val="20"/>
          <w:vertAlign w:val="superscript"/>
        </w:rPr>
        <w:t>(1)</w:t>
      </w:r>
      <w:r w:rsidRPr="00E14530">
        <w:rPr>
          <w:sz w:val="20"/>
          <w:szCs w:val="20"/>
        </w:rPr>
        <w:t xml:space="preserve"> </w:t>
      </w:r>
      <w:r w:rsidRPr="00A454E1">
        <w:rPr>
          <w:sz w:val="20"/>
          <w:szCs w:val="20"/>
          <w:vertAlign w:val="superscript"/>
        </w:rPr>
        <w:t>(2)</w:t>
      </w:r>
      <w:r w:rsidR="00D17245">
        <w:rPr>
          <w:sz w:val="20"/>
          <w:szCs w:val="20"/>
        </w:rPr>
        <w:t>, Contadora Publica Autorizada</w:t>
      </w:r>
      <w:r w:rsidRPr="00E14530">
        <w:rPr>
          <w:sz w:val="20"/>
          <w:szCs w:val="20"/>
        </w:rPr>
        <w:t xml:space="preserve"> (3) </w:t>
      </w:r>
    </w:p>
    <w:p w:rsidR="003F2E26" w:rsidRPr="003D2C82" w:rsidRDefault="003F2E26" w:rsidP="003F2E26">
      <w:pPr>
        <w:autoSpaceDE w:val="0"/>
        <w:autoSpaceDN w:val="0"/>
        <w:adjustRightInd w:val="0"/>
        <w:jc w:val="center"/>
        <w:rPr>
          <w:bCs/>
          <w:sz w:val="20"/>
          <w:lang w:val="es-ES"/>
        </w:rPr>
      </w:pPr>
      <w:r w:rsidRPr="00E14530">
        <w:rPr>
          <w:bCs/>
          <w:sz w:val="20"/>
          <w:lang w:val="es-ES"/>
        </w:rPr>
        <w:t>Instituto de Ciencias Matemáticas</w:t>
      </w:r>
      <w:r w:rsidRPr="00E14530">
        <w:rPr>
          <w:bCs/>
          <w:sz w:val="20"/>
          <w:vertAlign w:val="superscript"/>
          <w:lang w:val="es-ES"/>
        </w:rPr>
        <w:t xml:space="preserve"> </w:t>
      </w:r>
      <w:r w:rsidR="003D2C82" w:rsidRPr="003D2C82">
        <w:rPr>
          <w:bCs/>
          <w:sz w:val="20"/>
          <w:vertAlign w:val="superscript"/>
          <w:lang w:val="es-ES"/>
        </w:rPr>
        <w:t>(1), (2)</w:t>
      </w:r>
      <w:r w:rsidR="003D2C82" w:rsidRPr="003D2C82">
        <w:rPr>
          <w:bCs/>
          <w:sz w:val="20"/>
          <w:lang w:val="es-ES"/>
        </w:rPr>
        <w:t>, Facultad de Economía y Ciencias Empresariales</w:t>
      </w:r>
      <w:r w:rsidR="003D2C82" w:rsidRPr="003D2C82">
        <w:rPr>
          <w:bCs/>
          <w:sz w:val="20"/>
          <w:vertAlign w:val="superscript"/>
          <w:lang w:val="es-ES"/>
        </w:rPr>
        <w:t xml:space="preserve"> (3), </w:t>
      </w:r>
      <w:r w:rsidR="003D2C82" w:rsidRPr="003D2C82">
        <w:rPr>
          <w:bCs/>
          <w:sz w:val="20"/>
          <w:lang w:val="es-ES"/>
        </w:rPr>
        <w:t>Escuela de Ciencias Contables y</w:t>
      </w:r>
      <w:r w:rsidR="003D2C82" w:rsidRPr="003D2C82">
        <w:rPr>
          <w:bCs/>
          <w:sz w:val="20"/>
          <w:vertAlign w:val="superscript"/>
          <w:lang w:val="es-ES"/>
        </w:rPr>
        <w:t xml:space="preserve"> </w:t>
      </w:r>
      <w:r w:rsidR="003D2C82" w:rsidRPr="003D2C82">
        <w:rPr>
          <w:bCs/>
          <w:sz w:val="20"/>
          <w:lang w:val="es-ES"/>
        </w:rPr>
        <w:t xml:space="preserve">Auditoría </w:t>
      </w:r>
      <w:r w:rsidR="003D2C82" w:rsidRPr="003D2C82">
        <w:rPr>
          <w:bCs/>
          <w:sz w:val="20"/>
          <w:vertAlign w:val="superscript"/>
          <w:lang w:val="es-ES"/>
        </w:rPr>
        <w:t>(3)</w:t>
      </w:r>
    </w:p>
    <w:p w:rsidR="003F2E26" w:rsidRPr="00E14530" w:rsidRDefault="003F2E26" w:rsidP="003F2E26">
      <w:pPr>
        <w:autoSpaceDE w:val="0"/>
        <w:autoSpaceDN w:val="0"/>
        <w:adjustRightInd w:val="0"/>
        <w:jc w:val="center"/>
        <w:rPr>
          <w:bCs/>
          <w:sz w:val="20"/>
          <w:lang w:val="es-ES"/>
        </w:rPr>
      </w:pPr>
      <w:r w:rsidRPr="00E14530">
        <w:rPr>
          <w:bCs/>
          <w:sz w:val="20"/>
          <w:lang w:val="es-ES"/>
        </w:rPr>
        <w:t>Escuela Superior Politécnica del Litoral</w:t>
      </w:r>
      <w:r w:rsidR="003D2C82" w:rsidRPr="003D2C82">
        <w:rPr>
          <w:lang w:val="es-ES"/>
        </w:rPr>
        <w:t xml:space="preserve"> </w:t>
      </w:r>
      <w:r w:rsidR="003D2C82" w:rsidRPr="003D2C82">
        <w:rPr>
          <w:bCs/>
          <w:sz w:val="20"/>
          <w:vertAlign w:val="superscript"/>
          <w:lang w:val="es-ES"/>
        </w:rPr>
        <w:t>(1), (2)</w:t>
      </w:r>
      <w:r w:rsidR="003D2C82" w:rsidRPr="003D2C82">
        <w:rPr>
          <w:bCs/>
          <w:sz w:val="20"/>
          <w:lang w:val="es-ES"/>
        </w:rPr>
        <w:t xml:space="preserve">, Universidad Particular de Especialidades Espíritu Santo </w:t>
      </w:r>
      <w:r w:rsidR="003D2C82" w:rsidRPr="003D2C82">
        <w:rPr>
          <w:bCs/>
          <w:sz w:val="20"/>
          <w:vertAlign w:val="superscript"/>
          <w:lang w:val="es-ES"/>
        </w:rPr>
        <w:t>(3)</w:t>
      </w:r>
      <w:r w:rsidR="003D2C82" w:rsidRPr="003D2C82">
        <w:rPr>
          <w:bCs/>
          <w:sz w:val="20"/>
          <w:lang w:val="es-ES"/>
        </w:rPr>
        <w:t xml:space="preserve">, Universidad Técnica Particular de Loja </w:t>
      </w:r>
      <w:r w:rsidR="003D2C82" w:rsidRPr="003D2C82">
        <w:rPr>
          <w:bCs/>
          <w:sz w:val="20"/>
          <w:vertAlign w:val="superscript"/>
          <w:lang w:val="es-ES"/>
        </w:rPr>
        <w:t>(3)</w:t>
      </w:r>
    </w:p>
    <w:p w:rsidR="003F2E26" w:rsidRPr="008E7D05" w:rsidRDefault="003F2E26" w:rsidP="003F2E26">
      <w:pPr>
        <w:jc w:val="center"/>
        <w:rPr>
          <w:bCs/>
          <w:sz w:val="20"/>
          <w:lang w:val="es-ES"/>
        </w:rPr>
      </w:pPr>
      <w:r w:rsidRPr="00E14530">
        <w:rPr>
          <w:sz w:val="20"/>
          <w:lang w:val="es-ES_tradnl"/>
        </w:rPr>
        <w:t xml:space="preserve">Campus Gustavo Galindo, Km. 30.5 vía Perimetral, Apartado 09-01-5863, Guayaquil-Ecuador </w:t>
      </w:r>
      <w:r w:rsidRPr="00E14530">
        <w:rPr>
          <w:bCs/>
          <w:sz w:val="20"/>
          <w:vertAlign w:val="superscript"/>
          <w:lang w:val="es-ES"/>
        </w:rPr>
        <w:t>(1)</w:t>
      </w:r>
      <w:r w:rsidR="00F70E3F">
        <w:rPr>
          <w:bCs/>
          <w:sz w:val="20"/>
          <w:vertAlign w:val="superscript"/>
          <w:lang w:val="es-ES"/>
        </w:rPr>
        <w:t xml:space="preserve"> </w:t>
      </w:r>
      <w:r w:rsidR="008E7D05">
        <w:rPr>
          <w:bCs/>
          <w:sz w:val="20"/>
          <w:vertAlign w:val="superscript"/>
          <w:lang w:val="es-ES"/>
        </w:rPr>
        <w:t>(2</w:t>
      </w:r>
      <w:r w:rsidR="008E7D05" w:rsidRPr="008E7D05">
        <w:rPr>
          <w:bCs/>
          <w:sz w:val="20"/>
          <w:vertAlign w:val="superscript"/>
          <w:lang w:val="es-ES"/>
        </w:rPr>
        <w:t>)</w:t>
      </w:r>
      <w:r w:rsidR="008E7D05" w:rsidRPr="008E7D05">
        <w:rPr>
          <w:bCs/>
          <w:sz w:val="20"/>
          <w:lang w:val="es-ES"/>
        </w:rPr>
        <w:t>,</w:t>
      </w:r>
      <w:r w:rsidR="008E7D05" w:rsidRPr="008E7D05">
        <w:rPr>
          <w:lang w:val="es-ES"/>
        </w:rPr>
        <w:t xml:space="preserve"> </w:t>
      </w:r>
      <w:r w:rsidR="008E7D05" w:rsidRPr="008E7D05">
        <w:rPr>
          <w:bCs/>
          <w:sz w:val="20"/>
          <w:lang w:val="es-ES"/>
        </w:rPr>
        <w:t xml:space="preserve">Av. Juan Tanca Marengo Km. 2 </w:t>
      </w:r>
      <w:r w:rsidR="008E7D05" w:rsidRPr="008E7D05">
        <w:rPr>
          <w:bCs/>
          <w:sz w:val="20"/>
          <w:vertAlign w:val="superscript"/>
          <w:lang w:val="es-ES"/>
        </w:rPr>
        <w:t>(3),</w:t>
      </w:r>
      <w:r w:rsidR="008E7D05" w:rsidRPr="008E7D05">
        <w:rPr>
          <w:bCs/>
          <w:sz w:val="20"/>
          <w:lang w:val="es-ES"/>
        </w:rPr>
        <w:t xml:space="preserve"> Av. Kennedy No. 333 entre </w:t>
      </w:r>
      <w:smartTag w:uri="urn:schemas-microsoft-com:office:smarttags" w:element="PersonName">
        <w:smartTagPr>
          <w:attr w:name="ProductID" w:val="la Av. San"/>
        </w:smartTagPr>
        <w:r w:rsidR="008E7D05" w:rsidRPr="008E7D05">
          <w:rPr>
            <w:bCs/>
            <w:sz w:val="20"/>
            <w:lang w:val="es-ES"/>
          </w:rPr>
          <w:t>la Av. San</w:t>
        </w:r>
      </w:smartTag>
      <w:r w:rsidR="008E7D05" w:rsidRPr="008E7D05">
        <w:rPr>
          <w:bCs/>
          <w:sz w:val="20"/>
          <w:lang w:val="es-ES"/>
        </w:rPr>
        <w:t xml:space="preserve"> Jorge y Calle F </w:t>
      </w:r>
      <w:r w:rsidR="008E7D05" w:rsidRPr="008E7D05">
        <w:rPr>
          <w:bCs/>
          <w:sz w:val="20"/>
          <w:vertAlign w:val="superscript"/>
          <w:lang w:val="es-ES"/>
        </w:rPr>
        <w:t>(3)</w:t>
      </w:r>
    </w:p>
    <w:p w:rsidR="003F2E26" w:rsidRPr="00600E5C" w:rsidRDefault="00CD09BB" w:rsidP="003F2E26">
      <w:pPr>
        <w:jc w:val="center"/>
        <w:rPr>
          <w:sz w:val="20"/>
          <w:lang w:val="es-ES"/>
        </w:rPr>
      </w:pPr>
      <w:r>
        <w:rPr>
          <w:bCs/>
          <w:sz w:val="20"/>
          <w:lang w:val="es-ES"/>
        </w:rPr>
        <w:t>slainez</w:t>
      </w:r>
      <w:r w:rsidR="003F2E26" w:rsidRPr="00E14530">
        <w:rPr>
          <w:bCs/>
          <w:sz w:val="20"/>
          <w:lang w:val="es-ES"/>
        </w:rPr>
        <w:t>@espol.edu.ec</w:t>
      </w:r>
      <w:r w:rsidR="003F2E26" w:rsidRPr="00E14530">
        <w:rPr>
          <w:bCs/>
          <w:sz w:val="20"/>
          <w:vertAlign w:val="superscript"/>
          <w:lang w:val="es-ES"/>
        </w:rPr>
        <w:t xml:space="preserve"> (1)</w:t>
      </w:r>
      <w:r>
        <w:rPr>
          <w:sz w:val="20"/>
          <w:lang w:val="es-ES"/>
        </w:rPr>
        <w:t>, pruiz</w:t>
      </w:r>
      <w:r w:rsidR="003F2E26" w:rsidRPr="00E14530">
        <w:rPr>
          <w:sz w:val="20"/>
          <w:lang w:val="es-ES"/>
        </w:rPr>
        <w:t>@espol.edu.</w:t>
      </w:r>
      <w:r w:rsidR="003F2E26" w:rsidRPr="00E14530">
        <w:rPr>
          <w:bCs/>
          <w:sz w:val="20"/>
          <w:lang w:val="es-ES"/>
        </w:rPr>
        <w:t>ec</w:t>
      </w:r>
      <w:r w:rsidR="003F2E26" w:rsidRPr="00E14530">
        <w:rPr>
          <w:bCs/>
          <w:sz w:val="20"/>
          <w:vertAlign w:val="superscript"/>
          <w:lang w:val="es-ES"/>
        </w:rPr>
        <w:t xml:space="preserve"> (2),</w:t>
      </w:r>
      <w:r w:rsidR="003F2E26" w:rsidRPr="00E14530">
        <w:rPr>
          <w:sz w:val="20"/>
          <w:lang w:val="es-ES"/>
        </w:rPr>
        <w:t xml:space="preserve"> </w:t>
      </w:r>
      <w:r w:rsidR="00600E5C" w:rsidRPr="00600E5C">
        <w:rPr>
          <w:rStyle w:val="Hipervnculo"/>
          <w:rFonts w:ascii="Verdana" w:hAnsi="Verdana" w:cs="Arial"/>
          <w:sz w:val="18"/>
          <w:szCs w:val="18"/>
          <w:lang w:val="es-ES"/>
        </w:rPr>
        <w:t>atorres@romeroyasociados.com</w:t>
      </w:r>
    </w:p>
    <w:p w:rsidR="00EB10E7" w:rsidRDefault="00EB10E7" w:rsidP="003F2E26">
      <w:pPr>
        <w:jc w:val="center"/>
        <w:rPr>
          <w:sz w:val="20"/>
          <w:lang w:val="es-ES"/>
        </w:rPr>
      </w:pPr>
    </w:p>
    <w:p w:rsidR="00EB10E7" w:rsidRDefault="00EB10E7" w:rsidP="003F2E26">
      <w:pPr>
        <w:jc w:val="center"/>
        <w:rPr>
          <w:sz w:val="20"/>
          <w:lang w:val="es-ES"/>
        </w:rPr>
      </w:pPr>
    </w:p>
    <w:p w:rsidR="003F2E26" w:rsidRDefault="003F2E26" w:rsidP="003F2E26">
      <w:pPr>
        <w:jc w:val="center"/>
        <w:rPr>
          <w:b/>
          <w:lang w:val="es-ES"/>
        </w:rPr>
      </w:pPr>
      <w:r w:rsidRPr="00CA62A3">
        <w:rPr>
          <w:b/>
          <w:lang w:val="es-ES"/>
        </w:rPr>
        <w:t>Resumen</w:t>
      </w:r>
    </w:p>
    <w:p w:rsidR="003F2E26" w:rsidRPr="00CA62A3" w:rsidRDefault="003F2E26" w:rsidP="003F2E26">
      <w:pPr>
        <w:jc w:val="center"/>
        <w:rPr>
          <w:b/>
          <w:lang w:val="es-ES"/>
        </w:rPr>
      </w:pPr>
    </w:p>
    <w:p w:rsidR="003F2E26" w:rsidRPr="00E14530" w:rsidRDefault="003F2E26" w:rsidP="003F2E26">
      <w:pPr>
        <w:jc w:val="both"/>
        <w:outlineLvl w:val="0"/>
        <w:rPr>
          <w:sz w:val="20"/>
          <w:lang w:val="es-ES_tradnl"/>
        </w:rPr>
      </w:pPr>
      <w:r w:rsidRPr="00E14530">
        <w:rPr>
          <w:sz w:val="20"/>
          <w:lang w:val="es-ES_tradnl"/>
        </w:rPr>
        <w:t>El presente tr</w:t>
      </w:r>
      <w:r w:rsidR="00733AC2">
        <w:rPr>
          <w:sz w:val="20"/>
          <w:lang w:val="es-ES_tradnl"/>
        </w:rPr>
        <w:t>abajo es</w:t>
      </w:r>
      <w:r w:rsidR="00E667D5">
        <w:rPr>
          <w:sz w:val="20"/>
          <w:lang w:val="es-ES_tradnl"/>
        </w:rPr>
        <w:t>tá</w:t>
      </w:r>
      <w:r w:rsidR="00F21E6A">
        <w:rPr>
          <w:sz w:val="20"/>
          <w:lang w:val="es-ES_tradnl"/>
        </w:rPr>
        <w:t xml:space="preserve"> enfocado en</w:t>
      </w:r>
      <w:r w:rsidR="00733AC2">
        <w:rPr>
          <w:sz w:val="20"/>
          <w:lang w:val="es-ES_tradnl"/>
        </w:rPr>
        <w:t xml:space="preserve"> una auditorí</w:t>
      </w:r>
      <w:r w:rsidRPr="00E14530">
        <w:rPr>
          <w:sz w:val="20"/>
          <w:lang w:val="es-ES_tradnl"/>
        </w:rPr>
        <w:t>a</w:t>
      </w:r>
      <w:r w:rsidR="00372CFD">
        <w:rPr>
          <w:sz w:val="20"/>
          <w:lang w:val="es-ES_tradnl"/>
        </w:rPr>
        <w:t xml:space="preserve"> </w:t>
      </w:r>
      <w:r w:rsidR="00984849">
        <w:rPr>
          <w:sz w:val="20"/>
          <w:lang w:val="es-ES_tradnl"/>
        </w:rPr>
        <w:t xml:space="preserve">Tributaria </w:t>
      </w:r>
      <w:r w:rsidR="00372CFD">
        <w:rPr>
          <w:sz w:val="20"/>
          <w:lang w:val="es-ES_tradnl"/>
        </w:rPr>
        <w:t xml:space="preserve">parcial a la cuenta Gastos </w:t>
      </w:r>
      <w:r w:rsidRPr="00E14530">
        <w:rPr>
          <w:sz w:val="20"/>
          <w:lang w:val="es-ES_tradnl"/>
        </w:rPr>
        <w:t xml:space="preserve"> de una empresa dedicada </w:t>
      </w:r>
      <w:r w:rsidR="00372CFD">
        <w:rPr>
          <w:sz w:val="20"/>
          <w:lang w:val="es-ES_tradnl"/>
        </w:rPr>
        <w:t xml:space="preserve">a la </w:t>
      </w:r>
      <w:r w:rsidR="004E24C7">
        <w:rPr>
          <w:sz w:val="20"/>
          <w:lang w:val="es-ES_tradnl"/>
        </w:rPr>
        <w:t>constru</w:t>
      </w:r>
      <w:r w:rsidR="00F21E6A">
        <w:rPr>
          <w:sz w:val="20"/>
          <w:lang w:val="es-ES_tradnl"/>
        </w:rPr>
        <w:t xml:space="preserve">cción de Edificios y similares en el </w:t>
      </w:r>
      <w:r w:rsidR="004E24C7">
        <w:rPr>
          <w:sz w:val="20"/>
          <w:lang w:val="es-ES_tradnl"/>
        </w:rPr>
        <w:t>periodo fiscal 2008</w:t>
      </w:r>
      <w:r w:rsidR="00D90A1B">
        <w:rPr>
          <w:sz w:val="20"/>
          <w:lang w:val="es-ES_tradnl"/>
        </w:rPr>
        <w:t xml:space="preserve">, en el </w:t>
      </w:r>
      <w:r w:rsidR="00254533">
        <w:rPr>
          <w:sz w:val="20"/>
          <w:lang w:val="es-ES_tradnl"/>
        </w:rPr>
        <w:t xml:space="preserve"> capí</w:t>
      </w:r>
      <w:r w:rsidRPr="00E14530">
        <w:rPr>
          <w:sz w:val="20"/>
          <w:lang w:val="es-ES_tradnl"/>
        </w:rPr>
        <w:t xml:space="preserve">tulo </w:t>
      </w:r>
      <w:r w:rsidR="00D90A1B">
        <w:rPr>
          <w:sz w:val="20"/>
          <w:lang w:val="es-ES_tradnl"/>
        </w:rPr>
        <w:t xml:space="preserve">I se encuentra </w:t>
      </w:r>
      <w:r w:rsidRPr="00E14530">
        <w:rPr>
          <w:sz w:val="20"/>
          <w:lang w:val="es-ES_tradnl"/>
        </w:rPr>
        <w:t xml:space="preserve"> la teoría de los principales términos a tratar durante toda la tesina.</w:t>
      </w:r>
      <w:r>
        <w:rPr>
          <w:sz w:val="20"/>
          <w:lang w:val="es-ES_tradnl"/>
        </w:rPr>
        <w:t xml:space="preserve"> </w:t>
      </w:r>
      <w:r w:rsidR="00D90A1B">
        <w:rPr>
          <w:sz w:val="20"/>
          <w:lang w:val="es-ES_tradnl"/>
        </w:rPr>
        <w:t xml:space="preserve">El </w:t>
      </w:r>
      <w:r w:rsidR="00D93E7F">
        <w:rPr>
          <w:sz w:val="20"/>
          <w:lang w:val="es-ES_tradnl"/>
        </w:rPr>
        <w:t>capí</w:t>
      </w:r>
      <w:r w:rsidRPr="00E14530">
        <w:rPr>
          <w:sz w:val="20"/>
          <w:lang w:val="es-ES_tradnl"/>
        </w:rPr>
        <w:t>tulo</w:t>
      </w:r>
      <w:r w:rsidR="00D90A1B">
        <w:rPr>
          <w:sz w:val="20"/>
          <w:lang w:val="es-ES_tradnl"/>
        </w:rPr>
        <w:t xml:space="preserve"> II</w:t>
      </w:r>
      <w:r w:rsidRPr="00E14530">
        <w:rPr>
          <w:sz w:val="20"/>
          <w:lang w:val="es-ES_tradnl"/>
        </w:rPr>
        <w:t xml:space="preserve"> </w:t>
      </w:r>
      <w:r w:rsidR="00F21E6A" w:rsidRPr="00E14530">
        <w:rPr>
          <w:sz w:val="20"/>
          <w:lang w:val="es-ES_tradnl"/>
        </w:rPr>
        <w:t>es</w:t>
      </w:r>
      <w:r w:rsidR="00F21E6A">
        <w:rPr>
          <w:sz w:val="20"/>
          <w:lang w:val="es-ES_tradnl"/>
        </w:rPr>
        <w:t>tá</w:t>
      </w:r>
      <w:r w:rsidRPr="00E14530">
        <w:rPr>
          <w:sz w:val="20"/>
          <w:lang w:val="es-ES_tradnl"/>
        </w:rPr>
        <w:t xml:space="preserve"> todo </w:t>
      </w:r>
      <w:r w:rsidR="00F21E6A" w:rsidRPr="00E14530">
        <w:rPr>
          <w:sz w:val="20"/>
          <w:lang w:val="es-ES_tradnl"/>
        </w:rPr>
        <w:t>relacionado</w:t>
      </w:r>
      <w:r w:rsidRPr="00E14530">
        <w:rPr>
          <w:sz w:val="20"/>
          <w:lang w:val="es-ES_tradnl"/>
        </w:rPr>
        <w:t xml:space="preserve"> al co</w:t>
      </w:r>
      <w:r w:rsidR="00733AC2">
        <w:rPr>
          <w:sz w:val="20"/>
          <w:lang w:val="es-ES_tradnl"/>
        </w:rPr>
        <w:t>nocimiento del negocio este capí</w:t>
      </w:r>
      <w:r w:rsidRPr="00E14530">
        <w:rPr>
          <w:sz w:val="20"/>
          <w:lang w:val="es-ES_tradnl"/>
        </w:rPr>
        <w:t>tulo es importante ya que en este se identifican los procesos, controles y riesgo</w:t>
      </w:r>
      <w:r w:rsidR="00F21E6A">
        <w:rPr>
          <w:sz w:val="20"/>
          <w:lang w:val="es-ES_tradnl"/>
        </w:rPr>
        <w:t>s que posee la empresa evaluada, luego</w:t>
      </w:r>
      <w:r w:rsidRPr="00E14530">
        <w:rPr>
          <w:sz w:val="20"/>
          <w:lang w:val="es-ES_tradnl"/>
        </w:rPr>
        <w:t xml:space="preserve"> </w:t>
      </w:r>
      <w:r w:rsidR="00F21E6A">
        <w:rPr>
          <w:sz w:val="20"/>
          <w:lang w:val="es-ES_tradnl"/>
        </w:rPr>
        <w:t>que se han</w:t>
      </w:r>
      <w:r w:rsidR="00984849">
        <w:rPr>
          <w:sz w:val="20"/>
          <w:lang w:val="es-ES_tradnl"/>
        </w:rPr>
        <w:t xml:space="preserve"> identificado</w:t>
      </w:r>
      <w:r w:rsidR="00F21E6A">
        <w:rPr>
          <w:sz w:val="20"/>
          <w:lang w:val="es-ES_tradnl"/>
        </w:rPr>
        <w:t xml:space="preserve"> los riesgos a través del </w:t>
      </w:r>
      <w:r w:rsidR="000E52BA">
        <w:rPr>
          <w:sz w:val="20"/>
          <w:lang w:val="es-ES_tradnl"/>
        </w:rPr>
        <w:t xml:space="preserve">análisis </w:t>
      </w:r>
      <w:r w:rsidRPr="00E14530">
        <w:rPr>
          <w:sz w:val="20"/>
          <w:lang w:val="es-ES_tradnl"/>
        </w:rPr>
        <w:t xml:space="preserve">se procedió </w:t>
      </w:r>
      <w:r w:rsidR="00733AC2">
        <w:rPr>
          <w:sz w:val="20"/>
          <w:lang w:val="es-ES_tradnl"/>
        </w:rPr>
        <w:t>a realizar el plan de auditorí</w:t>
      </w:r>
      <w:r w:rsidRPr="00E14530">
        <w:rPr>
          <w:sz w:val="20"/>
          <w:lang w:val="es-ES_tradnl"/>
        </w:rPr>
        <w:t xml:space="preserve">a y las pruebas para cada uno de los rubros a auditar según </w:t>
      </w:r>
      <w:r w:rsidR="00984849">
        <w:rPr>
          <w:sz w:val="20"/>
          <w:lang w:val="es-ES_tradnl"/>
        </w:rPr>
        <w:t>la materialidad</w:t>
      </w:r>
      <w:r w:rsidRPr="00E14530">
        <w:rPr>
          <w:sz w:val="20"/>
          <w:lang w:val="es-ES_tradnl"/>
        </w:rPr>
        <w:t>.</w:t>
      </w:r>
      <w:r>
        <w:rPr>
          <w:sz w:val="20"/>
          <w:lang w:val="es-ES_tradnl"/>
        </w:rPr>
        <w:t xml:space="preserve"> </w:t>
      </w:r>
      <w:r w:rsidRPr="00E14530">
        <w:rPr>
          <w:sz w:val="20"/>
          <w:lang w:val="es-ES_tradnl"/>
        </w:rPr>
        <w:t>E</w:t>
      </w:r>
      <w:r w:rsidR="00733AC2">
        <w:rPr>
          <w:sz w:val="20"/>
          <w:lang w:val="es-ES_tradnl"/>
        </w:rPr>
        <w:t>l tercer capítulo es la auditorí</w:t>
      </w:r>
      <w:r w:rsidRPr="00E14530">
        <w:rPr>
          <w:sz w:val="20"/>
          <w:lang w:val="es-ES_tradnl"/>
        </w:rPr>
        <w:t xml:space="preserve">a </w:t>
      </w:r>
      <w:r w:rsidR="00D90A1B">
        <w:rPr>
          <w:sz w:val="20"/>
          <w:lang w:val="es-ES_tradnl"/>
        </w:rPr>
        <w:t xml:space="preserve">Tributaria parcial </w:t>
      </w:r>
      <w:r w:rsidRPr="00E14530">
        <w:rPr>
          <w:sz w:val="20"/>
          <w:lang w:val="es-ES_tradnl"/>
        </w:rPr>
        <w:t xml:space="preserve">de </w:t>
      </w:r>
      <w:r w:rsidR="00D90A1B">
        <w:rPr>
          <w:sz w:val="20"/>
          <w:lang w:val="es-ES_tradnl"/>
        </w:rPr>
        <w:t>la cuenta Gastos</w:t>
      </w:r>
      <w:r w:rsidR="00733AC2">
        <w:rPr>
          <w:sz w:val="20"/>
          <w:lang w:val="es-ES_tradnl"/>
        </w:rPr>
        <w:t xml:space="preserve">, </w:t>
      </w:r>
      <w:r w:rsidRPr="00E14530">
        <w:rPr>
          <w:sz w:val="20"/>
          <w:lang w:val="es-ES_tradnl"/>
        </w:rPr>
        <w:t xml:space="preserve">en este se procede a </w:t>
      </w:r>
      <w:r w:rsidR="00733AC2">
        <w:rPr>
          <w:sz w:val="20"/>
          <w:lang w:val="es-ES_tradnl"/>
        </w:rPr>
        <w:t>realizar las pruebas de auditorí</w:t>
      </w:r>
      <w:r w:rsidRPr="00E14530">
        <w:rPr>
          <w:sz w:val="20"/>
          <w:lang w:val="es-ES_tradnl"/>
        </w:rPr>
        <w:t xml:space="preserve">a y hallazgos con una investigación profunda e información especifica recaudada por la empresa </w:t>
      </w:r>
      <w:r w:rsidR="00733AC2">
        <w:rPr>
          <w:sz w:val="20"/>
          <w:lang w:val="es-ES_tradnl"/>
        </w:rPr>
        <w:t>para la ejecución de la auditorí</w:t>
      </w:r>
      <w:r w:rsidRPr="00E14530">
        <w:rPr>
          <w:sz w:val="20"/>
          <w:lang w:val="es-ES_tradnl"/>
        </w:rPr>
        <w:t>a.</w:t>
      </w:r>
      <w:r>
        <w:rPr>
          <w:sz w:val="20"/>
          <w:lang w:val="es-ES_tradnl"/>
        </w:rPr>
        <w:t xml:space="preserve"> </w:t>
      </w:r>
      <w:r w:rsidR="00984849">
        <w:rPr>
          <w:sz w:val="20"/>
          <w:lang w:val="es-ES_tradnl"/>
        </w:rPr>
        <w:t xml:space="preserve">En el </w:t>
      </w:r>
      <w:r w:rsidR="00733AC2">
        <w:rPr>
          <w:sz w:val="20"/>
          <w:lang w:val="es-ES_tradnl"/>
        </w:rPr>
        <w:t>c</w:t>
      </w:r>
      <w:r w:rsidR="00D90A1B">
        <w:rPr>
          <w:sz w:val="20"/>
          <w:lang w:val="es-ES_tradnl"/>
        </w:rPr>
        <w:t xml:space="preserve">apítulo </w:t>
      </w:r>
      <w:r w:rsidR="00984849">
        <w:rPr>
          <w:sz w:val="20"/>
          <w:lang w:val="es-ES_tradnl"/>
        </w:rPr>
        <w:t xml:space="preserve">IV se encuentra </w:t>
      </w:r>
      <w:r w:rsidR="00D90A1B">
        <w:rPr>
          <w:sz w:val="20"/>
          <w:lang w:val="es-ES_tradnl"/>
        </w:rPr>
        <w:t xml:space="preserve">el informe de Auditoría Tributaria </w:t>
      </w:r>
      <w:r w:rsidR="00984849">
        <w:rPr>
          <w:sz w:val="20"/>
          <w:lang w:val="es-ES_tradnl"/>
        </w:rPr>
        <w:t xml:space="preserve"> con las salvedades encontradas durante la evaluación de la cuenta Gastos  por ultimo se encuentran las </w:t>
      </w:r>
      <w:r w:rsidRPr="00E14530">
        <w:rPr>
          <w:sz w:val="20"/>
          <w:lang w:val="es-ES_tradnl"/>
        </w:rPr>
        <w:t>conclusiones y recomendaci</w:t>
      </w:r>
      <w:r w:rsidR="00984849">
        <w:rPr>
          <w:sz w:val="20"/>
          <w:lang w:val="es-ES_tradnl"/>
        </w:rPr>
        <w:t>ones generales para la empresa.</w:t>
      </w:r>
    </w:p>
    <w:p w:rsidR="003F2E26" w:rsidRPr="00E14530" w:rsidRDefault="003F2E26" w:rsidP="003F2E26">
      <w:pPr>
        <w:tabs>
          <w:tab w:val="left" w:pos="5760"/>
        </w:tabs>
        <w:spacing w:line="360" w:lineRule="auto"/>
        <w:jc w:val="both"/>
        <w:outlineLvl w:val="0"/>
        <w:rPr>
          <w:rFonts w:ascii="Arial" w:hAnsi="Arial" w:cs="Arial"/>
          <w:szCs w:val="24"/>
          <w:lang w:val="es-ES_tradnl"/>
        </w:rPr>
      </w:pPr>
    </w:p>
    <w:p w:rsidR="003F2E26" w:rsidRDefault="003F2E26" w:rsidP="003F2E26">
      <w:pPr>
        <w:pStyle w:val="Textoindependiente"/>
        <w:jc w:val="both"/>
        <w:rPr>
          <w:i/>
          <w:iCs/>
          <w:color w:val="000000"/>
          <w:szCs w:val="20"/>
          <w:lang w:val="es-ES_tradnl"/>
        </w:rPr>
      </w:pPr>
      <w:r>
        <w:rPr>
          <w:b/>
          <w:kern w:val="28"/>
          <w:lang w:val="es-ES"/>
        </w:rPr>
        <w:t>Palabras Claves:</w:t>
      </w:r>
      <w:r>
        <w:rPr>
          <w:b/>
          <w:bCs/>
          <w:lang w:val="es-ES"/>
        </w:rPr>
        <w:t xml:space="preserve"> </w:t>
      </w:r>
      <w:r w:rsidR="00984849">
        <w:rPr>
          <w:i/>
          <w:iCs/>
          <w:color w:val="000000"/>
          <w:szCs w:val="20"/>
          <w:lang w:val="es-ES_tradnl"/>
        </w:rPr>
        <w:t>Gastos Administrativos, Gastos Operacionales</w:t>
      </w:r>
      <w:r w:rsidRPr="005C265B">
        <w:rPr>
          <w:i/>
          <w:iCs/>
          <w:color w:val="000000"/>
          <w:szCs w:val="20"/>
          <w:lang w:val="es-ES_tradnl"/>
        </w:rPr>
        <w:t>,</w:t>
      </w:r>
      <w:r>
        <w:rPr>
          <w:i/>
          <w:iCs/>
          <w:color w:val="000000"/>
          <w:szCs w:val="20"/>
          <w:lang w:val="es-ES_tradnl"/>
        </w:rPr>
        <w:t xml:space="preserve"> Estados Financieros</w:t>
      </w:r>
    </w:p>
    <w:p w:rsidR="003F2E26" w:rsidRPr="005C265B" w:rsidRDefault="003F2E26" w:rsidP="003F2E26">
      <w:pPr>
        <w:pStyle w:val="Textoindependiente"/>
        <w:jc w:val="both"/>
        <w:rPr>
          <w:i/>
          <w:lang w:val="es-ES_tradnl"/>
        </w:rPr>
      </w:pPr>
    </w:p>
    <w:p w:rsidR="003F2E26" w:rsidRPr="008208F7" w:rsidRDefault="003F2E26" w:rsidP="003F2E26">
      <w:pPr>
        <w:jc w:val="center"/>
        <w:rPr>
          <w:b/>
        </w:rPr>
      </w:pPr>
      <w:r w:rsidRPr="008208F7">
        <w:rPr>
          <w:b/>
        </w:rPr>
        <w:t>Abstract</w:t>
      </w:r>
    </w:p>
    <w:p w:rsidR="00113797" w:rsidRPr="008208F7" w:rsidRDefault="00113797" w:rsidP="003F2E26">
      <w:pPr>
        <w:jc w:val="center"/>
        <w:rPr>
          <w:b/>
        </w:rPr>
      </w:pPr>
    </w:p>
    <w:p w:rsidR="00113797" w:rsidRPr="00113797" w:rsidRDefault="008208F7" w:rsidP="00113797">
      <w:pPr>
        <w:jc w:val="both"/>
        <w:rPr>
          <w:sz w:val="20"/>
        </w:rPr>
      </w:pPr>
      <w:r w:rsidRPr="008208F7">
        <w:rPr>
          <w:sz w:val="20"/>
        </w:rPr>
        <w:t xml:space="preserve">The present work is focused in a Tributary partial audit to the bill Expenses of a company dedicated to the construction of Buildings and similar in the fiscal period </w:t>
      </w:r>
      <w:smartTag w:uri="urn:schemas-microsoft-com:office:smarttags" w:element="metricconverter">
        <w:smartTagPr>
          <w:attr w:name="ProductID" w:val="2008, in"/>
        </w:smartTagPr>
        <w:r w:rsidRPr="008208F7">
          <w:rPr>
            <w:sz w:val="20"/>
          </w:rPr>
          <w:t>2008, in</w:t>
        </w:r>
      </w:smartTag>
      <w:r w:rsidRPr="008208F7">
        <w:rPr>
          <w:sz w:val="20"/>
        </w:rPr>
        <w:t xml:space="preserve"> the chapter I is the theory of the main terms to try during the whole tesina. The chapter II are all related to the knowledge of the business this chapter it is important since in this the processes, controls and risks are identified that possesses the evaluated company, then that the risks have been identified through the analysis you proceeded to carry out the audit plan and the tests for each one from the items to auditar according to the materiality. The third chapter is the Tributary partial audit of the bill Expenses, in this you proceeds to carry out the audit tests and discoveries with a deep investigation and information specifies collected by the company for the execution of the audit. In the chapter IV meet the report of Tributary Audit with the opposing exceptions during the evaluation of the bill Expenses for I finish they are the conclusions and general recommendations for the company.</w:t>
      </w:r>
    </w:p>
    <w:p w:rsidR="00113797" w:rsidRPr="00113797" w:rsidRDefault="00113797" w:rsidP="00113797">
      <w:pPr>
        <w:jc w:val="both"/>
        <w:rPr>
          <w:sz w:val="20"/>
        </w:rPr>
      </w:pPr>
    </w:p>
    <w:p w:rsidR="00113797" w:rsidRPr="00F21E6A" w:rsidRDefault="00113797" w:rsidP="00113797">
      <w:pPr>
        <w:jc w:val="both"/>
        <w:rPr>
          <w:sz w:val="20"/>
        </w:rPr>
      </w:pPr>
      <w:r w:rsidRPr="00F21E6A">
        <w:rPr>
          <w:b/>
          <w:kern w:val="28"/>
          <w:sz w:val="20"/>
          <w:szCs w:val="24"/>
        </w:rPr>
        <w:t>Key words:</w:t>
      </w:r>
      <w:r w:rsidRPr="00F21E6A">
        <w:rPr>
          <w:sz w:val="20"/>
        </w:rPr>
        <w:t xml:space="preserve"> </w:t>
      </w:r>
      <w:r w:rsidR="00BF4058" w:rsidRPr="00BF4058">
        <w:rPr>
          <w:sz w:val="20"/>
        </w:rPr>
        <w:t xml:space="preserve">Administrative Expenses, Operational Expenses, </w:t>
      </w:r>
      <w:smartTag w:uri="urn:schemas-microsoft-com:office:smarttags" w:element="place">
        <w:smartTag w:uri="urn:schemas-microsoft-com:office:smarttags" w:element="PlaceName">
          <w:r w:rsidR="00BF4058" w:rsidRPr="00BF4058">
            <w:rPr>
              <w:sz w:val="20"/>
            </w:rPr>
            <w:t>Financial</w:t>
          </w:r>
        </w:smartTag>
        <w:r w:rsidR="00BF4058" w:rsidRPr="00BF4058">
          <w:rPr>
            <w:sz w:val="20"/>
          </w:rPr>
          <w:t xml:space="preserve"> </w:t>
        </w:r>
        <w:smartTag w:uri="urn:schemas-microsoft-com:office:smarttags" w:element="PlaceType">
          <w:r w:rsidR="00BF4058" w:rsidRPr="00BF4058">
            <w:rPr>
              <w:sz w:val="20"/>
            </w:rPr>
            <w:t>States</w:t>
          </w:r>
        </w:smartTag>
      </w:smartTag>
    </w:p>
    <w:p w:rsidR="003F2E26" w:rsidRPr="00113797" w:rsidRDefault="003F2E26" w:rsidP="003F2E26">
      <w:pPr>
        <w:jc w:val="both"/>
        <w:rPr>
          <w:i/>
          <w:sz w:val="20"/>
        </w:rPr>
      </w:pPr>
    </w:p>
    <w:p w:rsidR="003F2E26" w:rsidRPr="00113797" w:rsidRDefault="003F2E26" w:rsidP="003F2E26">
      <w:pPr>
        <w:jc w:val="both"/>
        <w:rPr>
          <w:b/>
        </w:rPr>
        <w:sectPr w:rsidR="003F2E26" w:rsidRPr="00113797" w:rsidSect="007130D3">
          <w:headerReference w:type="even" r:id="rId7"/>
          <w:headerReference w:type="default" r:id="rId8"/>
          <w:pgSz w:w="11907" w:h="16840" w:code="9"/>
          <w:pgMar w:top="1979" w:right="1304" w:bottom="851" w:left="1304" w:header="454" w:footer="0" w:gutter="0"/>
          <w:cols w:space="461"/>
          <w:docGrid w:linePitch="326"/>
        </w:sectPr>
      </w:pPr>
    </w:p>
    <w:p w:rsidR="00717C40" w:rsidRDefault="00254533" w:rsidP="00717C40">
      <w:pPr>
        <w:jc w:val="both"/>
        <w:rPr>
          <w:b/>
          <w:lang w:val="es-ES"/>
        </w:rPr>
      </w:pPr>
      <w:r>
        <w:rPr>
          <w:b/>
          <w:lang w:val="es-ES"/>
        </w:rPr>
        <w:lastRenderedPageBreak/>
        <w:t>1</w:t>
      </w:r>
      <w:r w:rsidRPr="00254533">
        <w:rPr>
          <w:b/>
          <w:lang w:val="es-ES"/>
        </w:rPr>
        <w:t>.</w:t>
      </w:r>
      <w:r w:rsidR="00934AF4">
        <w:rPr>
          <w:b/>
          <w:lang w:val="es-ES"/>
        </w:rPr>
        <w:t xml:space="preserve"> </w:t>
      </w:r>
      <w:r w:rsidR="00717C40">
        <w:rPr>
          <w:b/>
          <w:lang w:val="es-ES"/>
        </w:rPr>
        <w:t>I</w:t>
      </w:r>
      <w:r w:rsidR="00717C40" w:rsidRPr="00717C40">
        <w:rPr>
          <w:b/>
          <w:lang w:val="es-ES"/>
        </w:rPr>
        <w:t>ntroducción</w:t>
      </w:r>
    </w:p>
    <w:p w:rsidR="00F564B9" w:rsidRPr="00717C40" w:rsidRDefault="00F564B9" w:rsidP="00717C40">
      <w:pPr>
        <w:jc w:val="both"/>
        <w:rPr>
          <w:b/>
          <w:lang w:val="es-ES"/>
        </w:rPr>
      </w:pPr>
    </w:p>
    <w:p w:rsidR="00BF4058" w:rsidRPr="00BF4058" w:rsidRDefault="00BF4058" w:rsidP="00FC5F33">
      <w:pPr>
        <w:ind w:firstLine="284"/>
        <w:jc w:val="both"/>
        <w:rPr>
          <w:sz w:val="20"/>
          <w:lang w:val="es-MX"/>
        </w:rPr>
      </w:pPr>
      <w:smartTag w:uri="urn:schemas-microsoft-com:office:smarttags" w:element="PersonName">
        <w:smartTagPr>
          <w:attr w:name="ProductID" w:val="La Auditor￭a Tributaria"/>
        </w:smartTagPr>
        <w:r w:rsidRPr="00BF4058">
          <w:rPr>
            <w:sz w:val="20"/>
            <w:lang w:val="es-MX"/>
          </w:rPr>
          <w:t>La Auditoría Tributaria</w:t>
        </w:r>
      </w:smartTag>
      <w:r w:rsidRPr="00BF4058">
        <w:rPr>
          <w:sz w:val="20"/>
          <w:lang w:val="es-MX"/>
        </w:rPr>
        <w:t xml:space="preserve">  es de gran utilidad en la actualidad, puesto que tiene diversas y diferentes aplicaciones que ayudan al sujeto pasivo al desarrollo integral, mejoramiento de la eficiencia, y toma de decisiones para la compañía en la declaración de impuestos al organismo de Control de Servicios de Rentas Internas. Dentro de las aplicaciones de </w:t>
      </w:r>
      <w:smartTag w:uri="urn:schemas-microsoft-com:office:smarttags" w:element="PersonName">
        <w:smartTagPr>
          <w:attr w:name="ProductID" w:val="La Auditor￭a Tributaria"/>
        </w:smartTagPr>
        <w:r w:rsidRPr="00BF4058">
          <w:rPr>
            <w:sz w:val="20"/>
            <w:lang w:val="es-MX"/>
          </w:rPr>
          <w:t>la Auditoría Tributaria</w:t>
        </w:r>
      </w:smartTag>
      <w:r w:rsidRPr="00BF4058">
        <w:rPr>
          <w:sz w:val="20"/>
          <w:lang w:val="es-MX"/>
        </w:rPr>
        <w:t xml:space="preserve">  se encuentra el análisis del control interno contable, para así tomar acciones dirigidas a: verificar, comprobar y mejorar el cumplimiento tributario. </w:t>
      </w:r>
    </w:p>
    <w:p w:rsidR="00BF4058" w:rsidRPr="00BF4058" w:rsidRDefault="00BF4058" w:rsidP="00BF4058">
      <w:pPr>
        <w:jc w:val="both"/>
        <w:rPr>
          <w:sz w:val="20"/>
          <w:lang w:val="es-MX"/>
        </w:rPr>
      </w:pPr>
      <w:smartTag w:uri="urn:schemas-microsoft-com:office:smarttags" w:element="PersonName">
        <w:smartTagPr>
          <w:attr w:name="ProductID" w:val="La Auditor￭a Tributaria"/>
        </w:smartTagPr>
        <w:r w:rsidRPr="00BF4058">
          <w:rPr>
            <w:sz w:val="20"/>
            <w:lang w:val="es-MX"/>
          </w:rPr>
          <w:t>La Auditoría Tributaria</w:t>
        </w:r>
      </w:smartTag>
      <w:r w:rsidRPr="00BF4058">
        <w:rPr>
          <w:sz w:val="20"/>
          <w:lang w:val="es-MX"/>
        </w:rPr>
        <w:t xml:space="preserve"> es un soporte para la compañía fiscal puesto que existe mayor confiabilid</w:t>
      </w:r>
      <w:r>
        <w:rPr>
          <w:sz w:val="20"/>
          <w:lang w:val="es-MX"/>
        </w:rPr>
        <w:t>ad a que el sujeto pasivo cumpla</w:t>
      </w:r>
      <w:r w:rsidRPr="00BF4058">
        <w:rPr>
          <w:sz w:val="20"/>
          <w:lang w:val="es-MX"/>
        </w:rPr>
        <w:t xml:space="preserve"> con todas las leyes tributarias vigentes en el período fiscal a revisar.</w:t>
      </w:r>
    </w:p>
    <w:p w:rsidR="00BF4058" w:rsidRPr="00BF4058" w:rsidRDefault="00F564B9" w:rsidP="00BF4058">
      <w:pPr>
        <w:jc w:val="both"/>
        <w:rPr>
          <w:sz w:val="20"/>
          <w:lang w:val="es-MX"/>
        </w:rPr>
      </w:pPr>
      <w:r>
        <w:rPr>
          <w:sz w:val="20"/>
          <w:lang w:val="es-MX"/>
        </w:rPr>
        <w:t xml:space="preserve">Las normas y </w:t>
      </w:r>
      <w:r w:rsidR="00BF4058" w:rsidRPr="00BF4058">
        <w:rPr>
          <w:sz w:val="20"/>
          <w:lang w:val="es-MX"/>
        </w:rPr>
        <w:t>leyes y códigos del Régimen Tributario Interno  están sometidas a constantes cambios por los organismos de control y es de vital importancia que los c</w:t>
      </w:r>
      <w:r>
        <w:rPr>
          <w:sz w:val="20"/>
          <w:lang w:val="es-MX"/>
        </w:rPr>
        <w:t xml:space="preserve">ontribuyentes estén </w:t>
      </w:r>
      <w:r w:rsidR="00BF4058" w:rsidRPr="00BF4058">
        <w:rPr>
          <w:sz w:val="20"/>
          <w:lang w:val="es-MX"/>
        </w:rPr>
        <w:t>informados para realizar una correcta declaración fiscal y evitar futuras sanciones</w:t>
      </w:r>
      <w:r>
        <w:rPr>
          <w:sz w:val="20"/>
          <w:lang w:val="es-MX"/>
        </w:rPr>
        <w:t>.</w:t>
      </w:r>
    </w:p>
    <w:p w:rsidR="00BF4058" w:rsidRPr="00BF4058" w:rsidRDefault="00BF4058" w:rsidP="00BF4058">
      <w:pPr>
        <w:jc w:val="both"/>
        <w:rPr>
          <w:sz w:val="20"/>
          <w:lang w:val="es-MX"/>
        </w:rPr>
      </w:pPr>
      <w:r w:rsidRPr="00BF4058">
        <w:rPr>
          <w:sz w:val="20"/>
          <w:lang w:val="es-MX"/>
        </w:rPr>
        <w:t>El presente trabajo se centra en el análisis y control del cumplimiento tribut</w:t>
      </w:r>
      <w:r w:rsidR="00F564B9">
        <w:rPr>
          <w:sz w:val="20"/>
          <w:lang w:val="es-MX"/>
        </w:rPr>
        <w:t xml:space="preserve">ario a una compañía de construcción </w:t>
      </w:r>
      <w:r w:rsidRPr="00BF4058">
        <w:rPr>
          <w:sz w:val="20"/>
          <w:lang w:val="es-MX"/>
        </w:rPr>
        <w:t xml:space="preserve"> el objetivo principal del mismo es realizar la evaluación  y el control de la cuenta gastos y determinar si cumple con todas las leyes tributarias vigentes e</w:t>
      </w:r>
      <w:r w:rsidR="00F564B9">
        <w:rPr>
          <w:sz w:val="20"/>
          <w:lang w:val="es-MX"/>
        </w:rPr>
        <w:t>n el año</w:t>
      </w:r>
      <w:r w:rsidRPr="00BF4058">
        <w:rPr>
          <w:sz w:val="20"/>
          <w:lang w:val="es-MX"/>
        </w:rPr>
        <w:t xml:space="preserve"> 2008.</w:t>
      </w:r>
    </w:p>
    <w:p w:rsidR="00717C40" w:rsidRPr="00BF4058" w:rsidRDefault="00717C40" w:rsidP="00717C40">
      <w:pPr>
        <w:jc w:val="both"/>
        <w:rPr>
          <w:b/>
          <w:lang w:val="es-MX"/>
        </w:rPr>
      </w:pPr>
    </w:p>
    <w:p w:rsidR="00254533" w:rsidRDefault="00934AF4" w:rsidP="00254533">
      <w:pPr>
        <w:jc w:val="both"/>
        <w:rPr>
          <w:b/>
          <w:lang w:val="es-ES"/>
        </w:rPr>
      </w:pPr>
      <w:r>
        <w:rPr>
          <w:b/>
          <w:lang w:val="es-ES"/>
        </w:rPr>
        <w:t xml:space="preserve">2. </w:t>
      </w:r>
      <w:r w:rsidR="004B7CD9">
        <w:rPr>
          <w:b/>
          <w:lang w:val="es-ES"/>
        </w:rPr>
        <w:t>Marco t</w:t>
      </w:r>
      <w:r w:rsidR="00254533" w:rsidRPr="00254533">
        <w:rPr>
          <w:b/>
          <w:lang w:val="es-ES"/>
        </w:rPr>
        <w:t>eórico</w:t>
      </w:r>
    </w:p>
    <w:p w:rsidR="002B047A" w:rsidRPr="00254533" w:rsidRDefault="002B047A" w:rsidP="00254533">
      <w:pPr>
        <w:jc w:val="both"/>
        <w:rPr>
          <w:b/>
          <w:lang w:val="es-ES"/>
        </w:rPr>
      </w:pPr>
    </w:p>
    <w:p w:rsidR="00FC5F33" w:rsidRPr="00FC5F33" w:rsidRDefault="00FC5F33" w:rsidP="00FC5F33">
      <w:pPr>
        <w:ind w:firstLine="284"/>
        <w:jc w:val="both"/>
        <w:rPr>
          <w:sz w:val="20"/>
          <w:lang w:val="es-ES_tradnl"/>
        </w:rPr>
      </w:pPr>
      <w:smartTag w:uri="urn:schemas-microsoft-com:office:smarttags" w:element="PersonName">
        <w:smartTagPr>
          <w:attr w:name="ProductID" w:val="La Auditor￭a Tributaria"/>
        </w:smartTagPr>
        <w:r w:rsidRPr="00FC5F33">
          <w:rPr>
            <w:sz w:val="20"/>
            <w:lang w:val="es-MX"/>
          </w:rPr>
          <w:t>La Auditoría Tributaria</w:t>
        </w:r>
      </w:smartTag>
      <w:r w:rsidRPr="00FC5F33">
        <w:rPr>
          <w:sz w:val="20"/>
          <w:lang w:val="es-MX"/>
        </w:rPr>
        <w:t xml:space="preserve">, es un control crítico y sistemático, que usa un conjunto de técnicas y procedimientos destinados a verificar el cumplimiento de las obligaciones formales y sustanciales de los contribuyentes. Se efectúa teniendo en cuenta las normas tributarias vigentes en el período a fiscalizar y los principios de contabilidad generalmente aceptados, para establecer una conciliación </w:t>
      </w:r>
      <w:r w:rsidRPr="00FC5F33">
        <w:rPr>
          <w:sz w:val="20"/>
          <w:lang w:val="es-ES_tradnl"/>
        </w:rPr>
        <w:t>entre los aspectos legales y contables y así determinar la base imponible y los tributos que afectan al contribuyente auditado.</w:t>
      </w:r>
    </w:p>
    <w:p w:rsidR="002B047A" w:rsidRPr="00FC5F33" w:rsidRDefault="002B047A" w:rsidP="00254533">
      <w:pPr>
        <w:jc w:val="both"/>
        <w:rPr>
          <w:sz w:val="20"/>
          <w:lang w:val="es-MX"/>
        </w:rPr>
      </w:pPr>
    </w:p>
    <w:p w:rsidR="00254533" w:rsidRPr="0017780A" w:rsidRDefault="0017780A" w:rsidP="00254533">
      <w:pPr>
        <w:jc w:val="both"/>
        <w:rPr>
          <w:b/>
          <w:sz w:val="22"/>
          <w:szCs w:val="22"/>
          <w:lang w:val="es-ES"/>
        </w:rPr>
      </w:pPr>
      <w:r w:rsidRPr="0017780A">
        <w:rPr>
          <w:b/>
          <w:sz w:val="22"/>
          <w:szCs w:val="22"/>
          <w:lang w:val="es-ES"/>
        </w:rPr>
        <w:t>2</w:t>
      </w:r>
      <w:r w:rsidR="00934AF4">
        <w:rPr>
          <w:b/>
          <w:sz w:val="22"/>
          <w:szCs w:val="22"/>
          <w:lang w:val="es-ES"/>
        </w:rPr>
        <w:t xml:space="preserve">.2 </w:t>
      </w:r>
      <w:r w:rsidR="004B7CD9">
        <w:rPr>
          <w:b/>
          <w:sz w:val="22"/>
          <w:szCs w:val="22"/>
          <w:lang w:val="es-ES"/>
        </w:rPr>
        <w:t>Objetivos de la auditoría t</w:t>
      </w:r>
      <w:r w:rsidR="00FC5F33">
        <w:rPr>
          <w:b/>
          <w:sz w:val="22"/>
          <w:szCs w:val="22"/>
          <w:lang w:val="es-ES"/>
        </w:rPr>
        <w:t>ributaria</w:t>
      </w:r>
    </w:p>
    <w:p w:rsidR="002B047A" w:rsidRPr="002B047A" w:rsidRDefault="002B047A" w:rsidP="00254533">
      <w:pPr>
        <w:jc w:val="both"/>
        <w:rPr>
          <w:b/>
          <w:lang w:val="es-ES"/>
        </w:rPr>
      </w:pPr>
    </w:p>
    <w:p w:rsidR="00FC5F33" w:rsidRPr="00FC5F33" w:rsidRDefault="00FC5F33" w:rsidP="00FC5F33">
      <w:pPr>
        <w:ind w:firstLine="284"/>
        <w:jc w:val="both"/>
        <w:rPr>
          <w:sz w:val="20"/>
          <w:lang w:val="es-ES_tradnl"/>
        </w:rPr>
      </w:pPr>
      <w:r w:rsidRPr="00FC5F33">
        <w:rPr>
          <w:sz w:val="20"/>
          <w:lang w:val="es-ES_tradnl"/>
        </w:rPr>
        <w:t>Contrastar las prácticas contables realizadas con las normas tributarias correspondientes a fin de detectar diferencias temporales y/o permanentes y establecer reparos tributarios, de conformidad con normas contables y tributarias vigentes.</w:t>
      </w:r>
    </w:p>
    <w:p w:rsidR="002B047A" w:rsidRPr="00FC5F33" w:rsidRDefault="002B047A" w:rsidP="00254533">
      <w:pPr>
        <w:jc w:val="both"/>
        <w:rPr>
          <w:sz w:val="20"/>
          <w:lang w:val="es-MX"/>
        </w:rPr>
      </w:pPr>
    </w:p>
    <w:p w:rsidR="00254533" w:rsidRPr="0017780A" w:rsidRDefault="0017780A" w:rsidP="00254533">
      <w:pPr>
        <w:jc w:val="both"/>
        <w:rPr>
          <w:b/>
          <w:sz w:val="22"/>
          <w:szCs w:val="22"/>
          <w:lang w:val="es-ES"/>
        </w:rPr>
      </w:pPr>
      <w:r w:rsidRPr="0017780A">
        <w:rPr>
          <w:b/>
          <w:sz w:val="22"/>
          <w:szCs w:val="22"/>
          <w:lang w:val="es-ES"/>
        </w:rPr>
        <w:t>2</w:t>
      </w:r>
      <w:r w:rsidR="00934AF4">
        <w:rPr>
          <w:b/>
          <w:sz w:val="22"/>
          <w:szCs w:val="22"/>
          <w:lang w:val="es-ES"/>
        </w:rPr>
        <w:t xml:space="preserve">.3 </w:t>
      </w:r>
      <w:r w:rsidR="00254533" w:rsidRPr="0017780A">
        <w:rPr>
          <w:b/>
          <w:sz w:val="22"/>
          <w:szCs w:val="22"/>
          <w:lang w:val="es-ES"/>
        </w:rPr>
        <w:t>Riesgo de auditoría</w:t>
      </w:r>
    </w:p>
    <w:p w:rsidR="00254533" w:rsidRPr="00254533" w:rsidRDefault="00254533" w:rsidP="00254533">
      <w:pPr>
        <w:jc w:val="both"/>
        <w:rPr>
          <w:sz w:val="20"/>
          <w:lang w:val="es-EC"/>
        </w:rPr>
      </w:pPr>
    </w:p>
    <w:p w:rsidR="00254533" w:rsidRPr="00090EA3" w:rsidRDefault="002B047A" w:rsidP="00090EA3">
      <w:pPr>
        <w:ind w:firstLine="244"/>
        <w:jc w:val="both"/>
        <w:rPr>
          <w:sz w:val="20"/>
          <w:lang w:val="es-MX"/>
        </w:rPr>
      </w:pPr>
      <w:r>
        <w:rPr>
          <w:b/>
          <w:sz w:val="20"/>
          <w:lang w:val="es-EC"/>
        </w:rPr>
        <w:t xml:space="preserve"> </w:t>
      </w:r>
      <w:r w:rsidR="00254533" w:rsidRPr="002B047A">
        <w:rPr>
          <w:b/>
          <w:sz w:val="20"/>
          <w:lang w:val="es-EC"/>
        </w:rPr>
        <w:t>Riesgo inherente</w:t>
      </w:r>
      <w:r w:rsidR="002F0323">
        <w:rPr>
          <w:sz w:val="20"/>
          <w:lang w:val="es-EC"/>
        </w:rPr>
        <w:t xml:space="preserve">, </w:t>
      </w:r>
      <w:r w:rsidR="00B9385A">
        <w:rPr>
          <w:sz w:val="20"/>
          <w:lang w:val="es-EC"/>
        </w:rPr>
        <w:t xml:space="preserve"> </w:t>
      </w:r>
      <w:r w:rsidR="00090EA3">
        <w:rPr>
          <w:sz w:val="20"/>
          <w:lang w:val="es-ES_tradnl"/>
        </w:rPr>
        <w:t xml:space="preserve">es </w:t>
      </w:r>
      <w:r w:rsidR="00090EA3" w:rsidRPr="00090EA3">
        <w:rPr>
          <w:sz w:val="20"/>
          <w:lang w:val="es-ES_tradnl"/>
        </w:rPr>
        <w:t>el riesgo de que ocurran errores importantes en un rubro específico de los estados financieros, o en un tipo específico de negocio, en función de las características o particularidades de dicho</w:t>
      </w:r>
      <w:r w:rsidR="00090EA3" w:rsidRPr="00090EA3">
        <w:rPr>
          <w:rFonts w:ascii="Arial" w:hAnsi="Arial" w:cs="Arial"/>
          <w:sz w:val="22"/>
          <w:szCs w:val="22"/>
          <w:lang w:val="es-MX"/>
        </w:rPr>
        <w:t xml:space="preserve"> </w:t>
      </w:r>
      <w:r w:rsidR="00090EA3">
        <w:rPr>
          <w:sz w:val="20"/>
          <w:lang w:val="es-MX"/>
        </w:rPr>
        <w:t xml:space="preserve">rubro. </w:t>
      </w:r>
    </w:p>
    <w:p w:rsidR="00254533" w:rsidRPr="00254533" w:rsidRDefault="00254533" w:rsidP="00254533">
      <w:pPr>
        <w:jc w:val="both"/>
        <w:rPr>
          <w:sz w:val="20"/>
          <w:lang w:val="es-EC"/>
        </w:rPr>
      </w:pPr>
      <w:r w:rsidRPr="002B047A">
        <w:rPr>
          <w:b/>
          <w:sz w:val="20"/>
          <w:lang w:val="es-EC"/>
        </w:rPr>
        <w:lastRenderedPageBreak/>
        <w:t>Riesgo de control</w:t>
      </w:r>
      <w:r w:rsidR="00B9385A">
        <w:rPr>
          <w:sz w:val="20"/>
          <w:lang w:val="es-EC"/>
        </w:rPr>
        <w:t xml:space="preserve">,   </w:t>
      </w:r>
      <w:r w:rsidR="00B9385A" w:rsidRPr="00B9385A">
        <w:rPr>
          <w:sz w:val="20"/>
          <w:lang w:val="es-EC"/>
        </w:rPr>
        <w:t>Es el riesgo de que los controles internos fallen en detectar errores e irregularidades</w:t>
      </w:r>
      <w:r w:rsidRPr="00254533">
        <w:rPr>
          <w:sz w:val="20"/>
          <w:lang w:val="es-EC"/>
        </w:rPr>
        <w:t>.</w:t>
      </w:r>
    </w:p>
    <w:p w:rsidR="00254533" w:rsidRDefault="00254533" w:rsidP="00254533">
      <w:pPr>
        <w:jc w:val="both"/>
        <w:rPr>
          <w:sz w:val="20"/>
          <w:lang w:val="es-EC"/>
        </w:rPr>
      </w:pPr>
      <w:r w:rsidRPr="002B047A">
        <w:rPr>
          <w:b/>
          <w:sz w:val="20"/>
          <w:lang w:val="es-EC"/>
        </w:rPr>
        <w:t>Riesgo de detección</w:t>
      </w:r>
      <w:r w:rsidR="00B9385A">
        <w:rPr>
          <w:sz w:val="20"/>
          <w:lang w:val="es-EC"/>
        </w:rPr>
        <w:t xml:space="preserve">, </w:t>
      </w:r>
      <w:r w:rsidR="00B9385A" w:rsidRPr="00B15550">
        <w:rPr>
          <w:sz w:val="20"/>
          <w:lang w:val="es-MX"/>
        </w:rPr>
        <w:t>Es una medida de riesgo de que las evidencias de auditoría para un segmento no detecten los posibles errores importantes, este riesgo depende de la eficiencia de las pruebas seleccionadas y diseñadas para el equipo de auditoría, y de su aplicación en la práctica</w:t>
      </w:r>
      <w:r w:rsidR="002B047A">
        <w:rPr>
          <w:sz w:val="20"/>
          <w:lang w:val="es-EC"/>
        </w:rPr>
        <w:t>.</w:t>
      </w:r>
    </w:p>
    <w:p w:rsidR="002B047A" w:rsidRPr="00D836A7" w:rsidRDefault="002B047A" w:rsidP="00254533">
      <w:pPr>
        <w:jc w:val="both"/>
        <w:rPr>
          <w:b/>
          <w:lang w:val="es-ES"/>
        </w:rPr>
      </w:pPr>
    </w:p>
    <w:p w:rsidR="00D836A7" w:rsidRPr="0017780A" w:rsidRDefault="0017780A" w:rsidP="00D836A7">
      <w:pPr>
        <w:jc w:val="both"/>
        <w:rPr>
          <w:b/>
          <w:sz w:val="22"/>
          <w:szCs w:val="22"/>
          <w:lang w:val="es-ES"/>
        </w:rPr>
      </w:pPr>
      <w:r w:rsidRPr="0017780A">
        <w:rPr>
          <w:b/>
          <w:sz w:val="22"/>
          <w:szCs w:val="22"/>
          <w:lang w:val="es-ES"/>
        </w:rPr>
        <w:t>2</w:t>
      </w:r>
      <w:r w:rsidR="00D836A7" w:rsidRPr="0017780A">
        <w:rPr>
          <w:b/>
          <w:sz w:val="22"/>
          <w:szCs w:val="22"/>
          <w:lang w:val="es-EC"/>
        </w:rPr>
        <w:t>.4</w:t>
      </w:r>
      <w:r w:rsidR="00934AF4">
        <w:rPr>
          <w:b/>
          <w:sz w:val="22"/>
          <w:szCs w:val="22"/>
          <w:lang w:val="es-EC"/>
        </w:rPr>
        <w:t xml:space="preserve"> </w:t>
      </w:r>
      <w:r w:rsidR="004B7CD9">
        <w:rPr>
          <w:b/>
          <w:sz w:val="22"/>
          <w:szCs w:val="22"/>
          <w:lang w:val="es-EC"/>
        </w:rPr>
        <w:t>Clasificación de la auditoría t</w:t>
      </w:r>
      <w:r w:rsidR="00B15550">
        <w:rPr>
          <w:b/>
          <w:sz w:val="22"/>
          <w:szCs w:val="22"/>
          <w:lang w:val="es-EC"/>
        </w:rPr>
        <w:t>ributaria</w:t>
      </w:r>
    </w:p>
    <w:p w:rsidR="00D836A7" w:rsidRPr="0017780A" w:rsidRDefault="00D836A7" w:rsidP="00D836A7">
      <w:pPr>
        <w:jc w:val="both"/>
        <w:rPr>
          <w:b/>
          <w:sz w:val="22"/>
          <w:szCs w:val="22"/>
          <w:lang w:val="es-ES"/>
        </w:rPr>
      </w:pPr>
    </w:p>
    <w:p w:rsidR="00D836A7" w:rsidRDefault="00B15550" w:rsidP="0016739E">
      <w:pPr>
        <w:ind w:firstLine="244"/>
        <w:jc w:val="both"/>
        <w:rPr>
          <w:sz w:val="20"/>
          <w:lang w:val="es-ES_tradnl"/>
        </w:rPr>
      </w:pPr>
      <w:r>
        <w:rPr>
          <w:sz w:val="20"/>
          <w:lang w:val="es-ES"/>
        </w:rPr>
        <w:t>Por su campo de acción, por iniciativa por su ámbito funcional, Fiscal</w:t>
      </w:r>
      <w:r>
        <w:rPr>
          <w:sz w:val="20"/>
          <w:lang w:val="es-ES_tradnl"/>
        </w:rPr>
        <w:t>, preventiva, voluntaria, obligatoria, integral, parcial.</w:t>
      </w:r>
    </w:p>
    <w:p w:rsidR="0012272F" w:rsidRDefault="0012272F" w:rsidP="0012272F">
      <w:pPr>
        <w:jc w:val="both"/>
        <w:rPr>
          <w:sz w:val="20"/>
          <w:lang w:val="es-ES_tradnl"/>
        </w:rPr>
      </w:pPr>
    </w:p>
    <w:p w:rsidR="0012272F" w:rsidRDefault="0012272F" w:rsidP="0012272F">
      <w:pPr>
        <w:jc w:val="both"/>
        <w:rPr>
          <w:b/>
          <w:sz w:val="22"/>
          <w:szCs w:val="22"/>
          <w:lang w:val="es-ES_tradnl"/>
        </w:rPr>
      </w:pPr>
      <w:r w:rsidRPr="0012272F">
        <w:rPr>
          <w:b/>
          <w:sz w:val="22"/>
          <w:szCs w:val="22"/>
          <w:lang w:val="es-ES_tradnl"/>
        </w:rPr>
        <w:t xml:space="preserve">2.4.1 </w:t>
      </w:r>
      <w:r w:rsidR="00B15550">
        <w:rPr>
          <w:b/>
          <w:sz w:val="22"/>
          <w:szCs w:val="22"/>
          <w:lang w:val="es-ES_tradnl"/>
        </w:rPr>
        <w:t>Fiscal</w:t>
      </w:r>
    </w:p>
    <w:p w:rsidR="00E54D99" w:rsidRPr="0012272F" w:rsidRDefault="00E54D99" w:rsidP="0012272F">
      <w:pPr>
        <w:jc w:val="both"/>
        <w:rPr>
          <w:b/>
          <w:sz w:val="22"/>
          <w:szCs w:val="22"/>
          <w:lang w:val="es-ES_tradnl"/>
        </w:rPr>
      </w:pPr>
    </w:p>
    <w:p w:rsidR="0012272F" w:rsidRDefault="00B15550" w:rsidP="00B15550">
      <w:pPr>
        <w:ind w:firstLine="284"/>
        <w:jc w:val="both"/>
        <w:rPr>
          <w:sz w:val="20"/>
          <w:lang w:val="es-ES"/>
        </w:rPr>
      </w:pPr>
      <w:r w:rsidRPr="00B15550">
        <w:rPr>
          <w:sz w:val="20"/>
          <w:lang w:val="es-ES"/>
        </w:rPr>
        <w:t xml:space="preserve">Cuando </w:t>
      </w:r>
      <w:smartTag w:uri="urn:schemas-microsoft-com:office:smarttags" w:element="PersonName">
        <w:smartTagPr>
          <w:attr w:name="ProductID" w:val="la Auditor￭a"/>
        </w:smartTagPr>
        <w:r w:rsidRPr="00B15550">
          <w:rPr>
            <w:sz w:val="20"/>
            <w:lang w:val="es-ES"/>
          </w:rPr>
          <w:t>la Auditoría</w:t>
        </w:r>
      </w:smartTag>
      <w:r w:rsidRPr="00B15550">
        <w:rPr>
          <w:sz w:val="20"/>
          <w:lang w:val="es-ES"/>
        </w:rPr>
        <w:t xml:space="preserve"> es realizada por un Auditor Tributario con la finalidad de determinar el cumplimiento correcto de las obligaciones tributarias formales y sustanciales de un contribuyente</w:t>
      </w:r>
      <w:r>
        <w:rPr>
          <w:sz w:val="20"/>
          <w:lang w:val="es-ES"/>
        </w:rPr>
        <w:t>.</w:t>
      </w:r>
    </w:p>
    <w:p w:rsidR="00B15550" w:rsidRPr="00B15550" w:rsidRDefault="00B15550" w:rsidP="00B15550">
      <w:pPr>
        <w:ind w:firstLine="284"/>
        <w:jc w:val="both"/>
        <w:rPr>
          <w:sz w:val="20"/>
          <w:lang w:val="es-MX"/>
        </w:rPr>
      </w:pPr>
    </w:p>
    <w:p w:rsidR="0012272F" w:rsidRDefault="00D93B1E" w:rsidP="0012272F">
      <w:pPr>
        <w:jc w:val="both"/>
        <w:rPr>
          <w:b/>
          <w:sz w:val="22"/>
          <w:szCs w:val="22"/>
          <w:lang w:val="es-ES_tradnl"/>
        </w:rPr>
      </w:pPr>
      <w:r>
        <w:rPr>
          <w:b/>
          <w:sz w:val="22"/>
          <w:szCs w:val="22"/>
          <w:lang w:val="es-ES_tradnl"/>
        </w:rPr>
        <w:t>2</w:t>
      </w:r>
      <w:r w:rsidR="0012272F" w:rsidRPr="0012272F">
        <w:rPr>
          <w:b/>
          <w:sz w:val="22"/>
          <w:szCs w:val="22"/>
          <w:lang w:val="es-ES_tradnl"/>
        </w:rPr>
        <w:t>.4.2</w:t>
      </w:r>
      <w:r w:rsidR="00934AF4">
        <w:rPr>
          <w:b/>
          <w:sz w:val="22"/>
          <w:szCs w:val="22"/>
          <w:lang w:val="es-ES_tradnl"/>
        </w:rPr>
        <w:t xml:space="preserve"> </w:t>
      </w:r>
      <w:r w:rsidR="00B15550">
        <w:rPr>
          <w:b/>
          <w:sz w:val="22"/>
          <w:szCs w:val="22"/>
          <w:lang w:val="es-ES_tradnl"/>
        </w:rPr>
        <w:t>Preventiva</w:t>
      </w:r>
    </w:p>
    <w:p w:rsidR="00E54D99" w:rsidRPr="0012272F" w:rsidRDefault="00E54D99" w:rsidP="0012272F">
      <w:pPr>
        <w:jc w:val="both"/>
        <w:rPr>
          <w:b/>
          <w:sz w:val="22"/>
          <w:szCs w:val="22"/>
          <w:lang w:val="es-ES_tradnl"/>
        </w:rPr>
      </w:pPr>
    </w:p>
    <w:p w:rsidR="0012272F" w:rsidRDefault="00B15550" w:rsidP="0012272F">
      <w:pPr>
        <w:jc w:val="both"/>
        <w:rPr>
          <w:sz w:val="20"/>
          <w:lang w:val="es-ES"/>
        </w:rPr>
      </w:pPr>
      <w:r w:rsidRPr="00B15550">
        <w:rPr>
          <w:sz w:val="20"/>
          <w:lang w:val="es-ES"/>
        </w:rPr>
        <w:t>Cuando es realizado por personal propio de la empresa o auditor independiente externo con la finalidad de evitar contingencias tributarias</w:t>
      </w:r>
      <w:r>
        <w:rPr>
          <w:sz w:val="20"/>
          <w:lang w:val="es-ES"/>
        </w:rPr>
        <w:t>.</w:t>
      </w:r>
    </w:p>
    <w:p w:rsidR="00B15550" w:rsidRPr="00B15550" w:rsidRDefault="00B15550" w:rsidP="0012272F">
      <w:pPr>
        <w:jc w:val="both"/>
        <w:rPr>
          <w:sz w:val="20"/>
          <w:lang w:val="es-MX"/>
        </w:rPr>
      </w:pPr>
    </w:p>
    <w:p w:rsidR="0012272F" w:rsidRDefault="00D93B1E" w:rsidP="0012272F">
      <w:pPr>
        <w:jc w:val="both"/>
        <w:rPr>
          <w:b/>
          <w:sz w:val="22"/>
          <w:szCs w:val="22"/>
          <w:lang w:val="es-ES_tradnl"/>
        </w:rPr>
      </w:pPr>
      <w:r>
        <w:rPr>
          <w:b/>
          <w:sz w:val="22"/>
          <w:szCs w:val="22"/>
          <w:lang w:val="es-ES_tradnl"/>
        </w:rPr>
        <w:t>2</w:t>
      </w:r>
      <w:r w:rsidR="0012272F" w:rsidRPr="00E54D99">
        <w:rPr>
          <w:b/>
          <w:sz w:val="22"/>
          <w:szCs w:val="22"/>
          <w:lang w:val="es-ES_tradnl"/>
        </w:rPr>
        <w:t>.</w:t>
      </w:r>
      <w:r w:rsidR="0012272F" w:rsidRPr="0012272F">
        <w:rPr>
          <w:b/>
          <w:sz w:val="22"/>
          <w:szCs w:val="22"/>
          <w:lang w:val="es-ES_tradnl"/>
        </w:rPr>
        <w:t>4.3</w:t>
      </w:r>
      <w:r w:rsidR="00934AF4">
        <w:rPr>
          <w:b/>
          <w:sz w:val="22"/>
          <w:szCs w:val="22"/>
          <w:lang w:val="es-ES_tradnl"/>
        </w:rPr>
        <w:t xml:space="preserve"> </w:t>
      </w:r>
      <w:r w:rsidR="00B15550">
        <w:rPr>
          <w:b/>
          <w:sz w:val="22"/>
          <w:szCs w:val="22"/>
          <w:lang w:val="es-ES_tradnl"/>
        </w:rPr>
        <w:t>Voluntaria</w:t>
      </w:r>
    </w:p>
    <w:p w:rsidR="00E54D99" w:rsidRPr="00E54D99" w:rsidRDefault="00E54D99" w:rsidP="0012272F">
      <w:pPr>
        <w:jc w:val="both"/>
        <w:rPr>
          <w:b/>
          <w:sz w:val="22"/>
          <w:szCs w:val="22"/>
          <w:lang w:val="es-ES_tradnl"/>
        </w:rPr>
      </w:pPr>
    </w:p>
    <w:p w:rsidR="0012272F" w:rsidRPr="0012272F" w:rsidRDefault="00B15550" w:rsidP="00E54D99">
      <w:pPr>
        <w:ind w:firstLine="244"/>
        <w:jc w:val="both"/>
        <w:rPr>
          <w:sz w:val="20"/>
          <w:lang w:val="es-ES_tradnl"/>
        </w:rPr>
      </w:pPr>
      <w:r>
        <w:rPr>
          <w:sz w:val="20"/>
          <w:lang w:val="es-ES_tradnl"/>
        </w:rPr>
        <w:t>S</w:t>
      </w:r>
      <w:r w:rsidRPr="00B15550">
        <w:rPr>
          <w:sz w:val="20"/>
          <w:lang w:val="es-ES"/>
        </w:rPr>
        <w:t>e efectúa con la finalidad de determinar si se ha calculado en forma correcta los impuestos y su declaración en forma oportuna</w:t>
      </w:r>
      <w:r w:rsidR="0012272F" w:rsidRPr="0012272F">
        <w:rPr>
          <w:sz w:val="20"/>
          <w:lang w:val="es-ES_tradnl"/>
        </w:rPr>
        <w:t>.</w:t>
      </w:r>
    </w:p>
    <w:p w:rsidR="0012272F" w:rsidRPr="0012272F" w:rsidRDefault="0012272F" w:rsidP="0012272F">
      <w:pPr>
        <w:jc w:val="both"/>
        <w:rPr>
          <w:sz w:val="20"/>
          <w:lang w:val="es-ES_tradnl"/>
        </w:rPr>
      </w:pPr>
    </w:p>
    <w:p w:rsidR="0012272F" w:rsidRDefault="00D93B1E" w:rsidP="0012272F">
      <w:pPr>
        <w:jc w:val="both"/>
        <w:rPr>
          <w:b/>
          <w:sz w:val="22"/>
          <w:szCs w:val="22"/>
          <w:lang w:val="es-ES_tradnl"/>
        </w:rPr>
      </w:pPr>
      <w:r>
        <w:rPr>
          <w:b/>
          <w:sz w:val="22"/>
          <w:szCs w:val="22"/>
          <w:lang w:val="es-ES_tradnl"/>
        </w:rPr>
        <w:t>2</w:t>
      </w:r>
      <w:r w:rsidR="00934AF4">
        <w:rPr>
          <w:b/>
          <w:sz w:val="22"/>
          <w:szCs w:val="22"/>
          <w:lang w:val="es-ES_tradnl"/>
        </w:rPr>
        <w:t xml:space="preserve">.4.4 </w:t>
      </w:r>
      <w:r w:rsidR="0012272F" w:rsidRPr="00E54D99">
        <w:rPr>
          <w:b/>
          <w:sz w:val="22"/>
          <w:szCs w:val="22"/>
          <w:lang w:val="es-ES_tradnl"/>
        </w:rPr>
        <w:t xml:space="preserve"> </w:t>
      </w:r>
      <w:r w:rsidR="00B15550">
        <w:rPr>
          <w:b/>
          <w:sz w:val="22"/>
          <w:szCs w:val="22"/>
          <w:lang w:val="es-ES_tradnl"/>
        </w:rPr>
        <w:t>Obligatoria</w:t>
      </w:r>
    </w:p>
    <w:p w:rsidR="00E54D99" w:rsidRPr="00E54D99" w:rsidRDefault="00E54D99" w:rsidP="0012272F">
      <w:pPr>
        <w:jc w:val="both"/>
        <w:rPr>
          <w:b/>
          <w:sz w:val="22"/>
          <w:szCs w:val="22"/>
          <w:lang w:val="es-ES_tradnl"/>
        </w:rPr>
      </w:pPr>
    </w:p>
    <w:p w:rsidR="00B15550" w:rsidRDefault="00B15550" w:rsidP="00B15550">
      <w:pPr>
        <w:tabs>
          <w:tab w:val="left" w:pos="284"/>
        </w:tabs>
        <w:ind w:firstLine="284"/>
        <w:jc w:val="both"/>
        <w:rPr>
          <w:sz w:val="20"/>
          <w:lang w:val="es-ES"/>
        </w:rPr>
      </w:pPr>
      <w:r w:rsidRPr="00B15550">
        <w:rPr>
          <w:sz w:val="20"/>
          <w:lang w:val="es-ES"/>
        </w:rPr>
        <w:t xml:space="preserve">Cuando </w:t>
      </w:r>
      <w:smartTag w:uri="urn:schemas-microsoft-com:office:smarttags" w:element="PersonName">
        <w:smartTagPr>
          <w:attr w:name="ProductID" w:val="la Auditor￭a"/>
        </w:smartTagPr>
        <w:r w:rsidRPr="00B15550">
          <w:rPr>
            <w:sz w:val="20"/>
            <w:lang w:val="es-ES"/>
          </w:rPr>
          <w:t>la Auditoría</w:t>
        </w:r>
      </w:smartTag>
      <w:r w:rsidRPr="00B15550">
        <w:rPr>
          <w:sz w:val="20"/>
          <w:lang w:val="es-ES"/>
        </w:rPr>
        <w:t xml:space="preserve"> tributaria se efectúa a requerimiento de la entidad fiscalizadora.</w:t>
      </w:r>
    </w:p>
    <w:p w:rsidR="00B15550" w:rsidRPr="00B15550" w:rsidRDefault="00B15550" w:rsidP="00B15550">
      <w:pPr>
        <w:tabs>
          <w:tab w:val="left" w:pos="284"/>
        </w:tabs>
        <w:ind w:firstLine="284"/>
        <w:jc w:val="both"/>
        <w:rPr>
          <w:sz w:val="20"/>
          <w:lang w:val="es-ES"/>
        </w:rPr>
      </w:pPr>
    </w:p>
    <w:p w:rsidR="00B15550" w:rsidRDefault="00B15550" w:rsidP="00B15550">
      <w:pPr>
        <w:jc w:val="both"/>
        <w:rPr>
          <w:b/>
          <w:sz w:val="22"/>
          <w:szCs w:val="22"/>
          <w:lang w:val="es-ES_tradnl"/>
        </w:rPr>
      </w:pPr>
      <w:r>
        <w:rPr>
          <w:b/>
          <w:sz w:val="22"/>
          <w:szCs w:val="22"/>
          <w:lang w:val="es-ES_tradnl"/>
        </w:rPr>
        <w:t xml:space="preserve">2.4.5 </w:t>
      </w:r>
      <w:r w:rsidRPr="00E54D99">
        <w:rPr>
          <w:b/>
          <w:sz w:val="22"/>
          <w:szCs w:val="22"/>
          <w:lang w:val="es-ES_tradnl"/>
        </w:rPr>
        <w:t xml:space="preserve"> </w:t>
      </w:r>
      <w:r>
        <w:rPr>
          <w:b/>
          <w:sz w:val="22"/>
          <w:szCs w:val="22"/>
          <w:lang w:val="es-EC"/>
        </w:rPr>
        <w:t>Integral</w:t>
      </w:r>
    </w:p>
    <w:p w:rsidR="00B15550" w:rsidRPr="00E54D99" w:rsidRDefault="00B15550" w:rsidP="00B15550">
      <w:pPr>
        <w:jc w:val="both"/>
        <w:rPr>
          <w:b/>
          <w:sz w:val="22"/>
          <w:szCs w:val="22"/>
          <w:lang w:val="es-ES_tradnl"/>
        </w:rPr>
      </w:pPr>
    </w:p>
    <w:p w:rsidR="00B15550" w:rsidRDefault="00B15550" w:rsidP="00B15550">
      <w:pPr>
        <w:ind w:firstLine="244"/>
        <w:jc w:val="both"/>
        <w:rPr>
          <w:sz w:val="20"/>
          <w:lang w:val="es-ES_tradnl"/>
        </w:rPr>
      </w:pPr>
      <w:r w:rsidRPr="00B15550">
        <w:rPr>
          <w:sz w:val="20"/>
          <w:lang w:val="es-ES"/>
        </w:rPr>
        <w:t>Cuando se</w:t>
      </w:r>
      <w:r>
        <w:rPr>
          <w:sz w:val="20"/>
          <w:lang w:val="es-ES"/>
        </w:rPr>
        <w:t xml:space="preserve"> efectúa </w:t>
      </w:r>
      <w:r w:rsidRPr="00B15550">
        <w:rPr>
          <w:sz w:val="20"/>
          <w:lang w:val="es-ES"/>
        </w:rPr>
        <w:t xml:space="preserve"> a todas las partidas con incidencia tributaria que forman parte del Balance General; Estado de Pérdidas y Ganancias  de una empresa con la finalidad de determinar si se ha cumplido en forma correcta con las obligaciones tributarias, de un determinado período</w:t>
      </w:r>
      <w:r w:rsidRPr="00603286">
        <w:rPr>
          <w:sz w:val="20"/>
          <w:lang w:val="es-ES_tradnl"/>
        </w:rPr>
        <w:t>.</w:t>
      </w:r>
    </w:p>
    <w:p w:rsidR="00E54D99" w:rsidRDefault="00E54D99" w:rsidP="0012272F">
      <w:pPr>
        <w:jc w:val="both"/>
        <w:rPr>
          <w:sz w:val="20"/>
          <w:lang w:val="es-ES"/>
        </w:rPr>
      </w:pPr>
    </w:p>
    <w:p w:rsidR="00B15550" w:rsidRDefault="00B15550" w:rsidP="00B15550">
      <w:pPr>
        <w:jc w:val="both"/>
        <w:rPr>
          <w:b/>
          <w:sz w:val="22"/>
          <w:szCs w:val="22"/>
          <w:lang w:val="es-EC"/>
        </w:rPr>
      </w:pPr>
      <w:r>
        <w:rPr>
          <w:b/>
          <w:sz w:val="22"/>
          <w:szCs w:val="22"/>
          <w:lang w:val="es-ES_tradnl"/>
        </w:rPr>
        <w:t xml:space="preserve">2.4.6 </w:t>
      </w:r>
      <w:r w:rsidRPr="00E54D99">
        <w:rPr>
          <w:b/>
          <w:sz w:val="22"/>
          <w:szCs w:val="22"/>
          <w:lang w:val="es-ES_tradnl"/>
        </w:rPr>
        <w:t xml:space="preserve"> </w:t>
      </w:r>
      <w:r>
        <w:rPr>
          <w:b/>
          <w:sz w:val="22"/>
          <w:szCs w:val="22"/>
          <w:lang w:val="es-EC"/>
        </w:rPr>
        <w:t>Parcial</w:t>
      </w:r>
    </w:p>
    <w:p w:rsidR="00B15550" w:rsidRDefault="00B15550" w:rsidP="00B15550">
      <w:pPr>
        <w:jc w:val="both"/>
        <w:rPr>
          <w:b/>
          <w:sz w:val="22"/>
          <w:szCs w:val="22"/>
          <w:lang w:val="es-EC"/>
        </w:rPr>
      </w:pPr>
    </w:p>
    <w:p w:rsidR="00B15550" w:rsidRDefault="00B15550" w:rsidP="00603286">
      <w:pPr>
        <w:jc w:val="both"/>
        <w:rPr>
          <w:sz w:val="20"/>
          <w:lang w:val="es-MX"/>
        </w:rPr>
      </w:pPr>
      <w:r w:rsidRPr="00B15550">
        <w:rPr>
          <w:sz w:val="20"/>
          <w:lang w:val="es-ES"/>
        </w:rPr>
        <w:t xml:space="preserve">Cuando sólo se efectúa a una partida específica de los Estados Financieros, o a un Impuesto Específico (Ingresos, Impuesto a </w:t>
      </w:r>
      <w:smartTag w:uri="urn:schemas-microsoft-com:office:smarttags" w:element="PersonName">
        <w:smartTagPr>
          <w:attr w:name="ProductID" w:val="la Renta"/>
        </w:smartTagPr>
        <w:r w:rsidRPr="00B15550">
          <w:rPr>
            <w:sz w:val="20"/>
            <w:lang w:val="es-ES"/>
          </w:rPr>
          <w:t>la Renta</w:t>
        </w:r>
      </w:smartTag>
      <w:r>
        <w:rPr>
          <w:sz w:val="20"/>
          <w:lang w:val="es-ES"/>
        </w:rPr>
        <w:t>, Gastos administrativos, Gastos operacionales y gastos financiero</w:t>
      </w:r>
      <w:r w:rsidRPr="00B15550">
        <w:rPr>
          <w:sz w:val="20"/>
          <w:lang w:val="es-ES"/>
        </w:rPr>
        <w:t>) o si se examina un área específica de la empresa (ventas, producción)</w:t>
      </w:r>
      <w:r>
        <w:rPr>
          <w:sz w:val="20"/>
          <w:lang w:val="es-ES"/>
        </w:rPr>
        <w:t>.</w:t>
      </w:r>
    </w:p>
    <w:p w:rsidR="00603286" w:rsidRPr="00B15550" w:rsidRDefault="0017780A" w:rsidP="00603286">
      <w:pPr>
        <w:jc w:val="both"/>
        <w:rPr>
          <w:sz w:val="20"/>
          <w:lang w:val="es-MX"/>
        </w:rPr>
      </w:pPr>
      <w:r w:rsidRPr="0017780A">
        <w:rPr>
          <w:b/>
          <w:sz w:val="22"/>
          <w:szCs w:val="22"/>
          <w:lang w:val="es-EC"/>
        </w:rPr>
        <w:lastRenderedPageBreak/>
        <w:t>2</w:t>
      </w:r>
      <w:r w:rsidR="00603286" w:rsidRPr="0017780A">
        <w:rPr>
          <w:b/>
          <w:sz w:val="22"/>
          <w:szCs w:val="22"/>
          <w:lang w:val="es-EC"/>
        </w:rPr>
        <w:t>.5</w:t>
      </w:r>
      <w:r w:rsidR="00C46A78">
        <w:rPr>
          <w:b/>
          <w:sz w:val="22"/>
          <w:szCs w:val="22"/>
          <w:lang w:val="es-EC"/>
        </w:rPr>
        <w:t xml:space="preserve">  Marco l</w:t>
      </w:r>
      <w:r w:rsidR="00B15550">
        <w:rPr>
          <w:b/>
          <w:sz w:val="22"/>
          <w:szCs w:val="22"/>
          <w:lang w:val="es-EC"/>
        </w:rPr>
        <w:t>egal</w:t>
      </w:r>
      <w:r w:rsidR="00603286" w:rsidRPr="0017780A">
        <w:rPr>
          <w:b/>
          <w:sz w:val="22"/>
          <w:szCs w:val="22"/>
          <w:lang w:val="es-EC"/>
        </w:rPr>
        <w:t xml:space="preserve"> </w:t>
      </w:r>
    </w:p>
    <w:p w:rsidR="00E54D99" w:rsidRPr="00603286" w:rsidRDefault="00E54D99" w:rsidP="004B7CD9">
      <w:pPr>
        <w:jc w:val="both"/>
        <w:rPr>
          <w:sz w:val="20"/>
          <w:lang w:val="es-ES_tradnl"/>
        </w:rPr>
      </w:pPr>
    </w:p>
    <w:p w:rsidR="00603286" w:rsidRPr="00603286" w:rsidRDefault="00AC2931" w:rsidP="0016739E">
      <w:pPr>
        <w:ind w:firstLine="244"/>
        <w:jc w:val="both"/>
        <w:rPr>
          <w:sz w:val="20"/>
          <w:lang w:val="es-ES_tradnl"/>
        </w:rPr>
      </w:pPr>
      <w:r w:rsidRPr="004C1C85">
        <w:rPr>
          <w:rFonts w:ascii="Arial" w:eastAsia="Calibri" w:hAnsi="Arial" w:cs="Arial"/>
          <w:sz w:val="22"/>
          <w:szCs w:val="22"/>
        </w:rPr>
        <w:pict>
          <v:group id="_x0000_s2053" editas="orgchart" style="position:absolute;left:0;text-align:left;margin-left:249pt;margin-top:16.45pt;width:220.55pt;height:159.1pt;z-index:251657728" coordorigin="2094,1716" coordsize="10367,5374">
            <o:lock v:ext="edit" aspectratio="t"/>
            <o:diagram v:ext="edit" dgmstyle="15" dgmscalex="29741" dgmscaley="41390" dgmfontsize="5" constrainbounds="0,0,0,0" autoformat="t" autolayout="f">
              <o:relationtable v:ext="edit">
                <o:rel v:ext="edit" idsrc="#_s2066" iddest="#_s2066"/>
                <o:rel v:ext="edit" idsrc="#_s2067" iddest="#_s2066" idcntr="#_s2065"/>
                <o:rel v:ext="edit" idsrc="#_s2068" iddest="#_s2066" idcntr="#_s2064"/>
                <o:rel v:ext="edit" idsrc="#_s2069" iddest="#_s2066" idcntr="#_s2063"/>
                <o:rel v:ext="edit" idsrc="#_s2070" iddest="#_s2066" idcntr="#_s2062"/>
                <o:rel v:ext="edit" idsrc="#_s2080" iddest="#_s2066" idcntr="#_s2055"/>
                <o:rel v:ext="edit" idsrc="#_s2076" iddest="#_s2067" idcntr="#_s2059"/>
                <o:rel v:ext="edit" idsrc="#_s2079" iddest="#_s2068" idcntr="#_s2056"/>
                <o:rel v:ext="edit" idsrc="#_s2077" iddest="#_s2069" idcntr="#_s2058"/>
                <o:rel v:ext="edit" idsrc="#_s2078" iddest="#_s2069" idcntr="#_s2057"/>
                <o:rel v:ext="edit" idsrc="#_s2071" iddest="#_s2070" idcntr="#_s2061"/>
                <o:rel v:ext="edit" idsrc="#_s2072" iddest="#_s2071" idcntr="#_s2060"/>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2094;top:1716;width:10367;height:5374" o:preferrelative="f">
              <v:fill o:detectmouseclick="t"/>
              <v:path o:extrusionok="t" o:connecttype="none"/>
              <o:lock v:ext="edit" text="t"/>
            </v:shape>
            <v:shapetype id="_x0000_t32" coordsize="21600,21600" o:spt="32" o:oned="t" path="m,l21600,21600e" filled="f">
              <v:path arrowok="t" fillok="f" o:connecttype="none"/>
              <o:lock v:ext="edit" shapetype="t"/>
            </v:shapetype>
            <v:shape id="_s2055" o:spid="_x0000_s2055" type="#_x0000_t32" style="position:absolute;left:7124;top:2638;width:309;height:1;rotation:270" o:connectortype="elbow" adj="-292158,-1,-292158" strokecolor="gray"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2056" o:spid="_x0000_s2056" type="#_x0000_t34" style="position:absolute;left:5563;top:4782;width:577;height:7;rotation:270" o:connectortype="elbow" adj="3975,-29934000,-127480" strokecolor="gray" strokeweight="2.25pt"/>
            <v:shape id="_s2057" o:spid="_x0000_s2057" type="#_x0000_t34" style="position:absolute;left:8696;top:4423;width:577;height:726;rotation:270;flip:x" o:connectortype="elbow" adj="3975,271716,-197890" strokecolor="gray" strokeweight="2.25pt"/>
            <v:shape id="_s2058" o:spid="_x0000_s2058" type="#_x0000_t34" style="position:absolute;left:7834;top:4286;width:577;height:999;rotation:270" o:connectortype="elbow" adj="3975,-197367,-163193" strokecolor="gray" strokeweight="2.25pt"/>
            <v:shape id="_s2059" o:spid="_x0000_s2059" type="#_x0000_t32" style="position:absolute;left:3039;top:4705;width:418;height:1;rotation:270" o:connectortype="elbow" adj="-103643,-1,-103643" strokecolor="gray" strokeweight="2.25pt"/>
            <v:shapetype id="_x0000_t33" coordsize="21600,21600" o:spt="33" o:oned="t" path="m,l21600,r,21600e" filled="f">
              <v:stroke joinstyle="miter"/>
              <v:path arrowok="t" fillok="f" o:connecttype="none"/>
              <o:lock v:ext="edit" shapetype="t"/>
            </v:shapetype>
            <v:shape id="_s2060" o:spid="_x0000_s2060" type="#_x0000_t33" style="position:absolute;left:10669;top:5428;width:837;height:1051;flip:y" o:connectortype="elbow" adj="-288113,129661,-288113" strokecolor="gray" strokeweight="2.25pt"/>
            <v:shape id="_s2061" o:spid="_x0000_s2061" type="#_x0000_t32" style="position:absolute;left:11217;top:4785;width:577;height:1;rotation:270" o:connectortype="elbow" adj="-239608,-1,-239608" strokecolor="gray" strokeweight="2.25pt"/>
            <v:shape id="_s2062" o:spid="_x0000_s2062" type="#_x0000_t34" style="position:absolute;left:8526;top:1236;width:1536;height:4032;rotation:270;flip:x" o:connectortype="elbow" adj="1494,38407,-89180" strokecolor="gray" strokeweight="2.25pt"/>
            <v:shape id="_s2063" o:spid="_x0000_s2063" type="#_x0000_t34" style="position:absolute;left:7182;top:2580;width:1536;height:1344;rotation:270;flip:x" o:connectortype="elbow" adj="1494,115159,-68866" strokecolor="gray" strokeweight="2.25pt"/>
            <v:shape id="_s2064" o:spid="_x0000_s2064" type="#_x0000_t34" style="position:absolute;left:5800;top:2540;width:1536;height:1423;rotation:270" o:connectortype="elbow" adj="1494,-108850,-47947" strokecolor="gray" strokeweight="2.25pt"/>
            <v:shape id="_s2065" o:spid="_x0000_s2065" type="#_x0000_t34" style="position:absolute;left:4495;top:1286;width:1536;height:4031;rotation:270" o:connectortype="elbow" adj="2390,-27655,-44740" strokecolor="gray" strokeweight="2.25pt"/>
            <v:rect id="_s2066" o:spid="_x0000_s2066" style="position:absolute;left:6125;top:1716;width:2304;height:768;v-text-anchor:middle" o:dgmlayout="0" o:dgmnodekind="1" o:dgmlayoutmru="0" fillcolor="#bbe0e3" strokecolor="#099">
              <v:fill focusposition="1" focussize="" focus="100%" type="gradientRadial">
                <o:fill v:ext="view" type="gradientCenter"/>
              </v:fill>
              <v:shadow on="t" color="#099" offset="4pt,-3pt" offset2="-4pt,6pt"/>
              <v:textbox style="mso-next-textbox:#_s2066" inset="0,0,0,0">
                <w:txbxContent>
                  <w:p w:rsidR="00600E5C" w:rsidRPr="00AC2931" w:rsidRDefault="00600E5C" w:rsidP="00AC2931">
                    <w:pPr>
                      <w:jc w:val="center"/>
                      <w:rPr>
                        <w:rFonts w:ascii="Cambria" w:hAnsi="Cambria"/>
                        <w:sz w:val="8"/>
                        <w:szCs w:val="18"/>
                      </w:rPr>
                    </w:pPr>
                  </w:p>
                  <w:p w:rsidR="00600E5C" w:rsidRPr="00AC2931" w:rsidRDefault="00600E5C" w:rsidP="00AC2931">
                    <w:pPr>
                      <w:jc w:val="center"/>
                      <w:rPr>
                        <w:rFonts w:ascii="Cambria" w:hAnsi="Cambria"/>
                        <w:sz w:val="8"/>
                        <w:szCs w:val="18"/>
                      </w:rPr>
                    </w:pPr>
                    <w:r w:rsidRPr="00AC2931">
                      <w:rPr>
                        <w:rFonts w:ascii="Cambria" w:hAnsi="Cambria"/>
                        <w:sz w:val="8"/>
                        <w:szCs w:val="18"/>
                      </w:rPr>
                      <w:t>PRESIDENCIA</w:t>
                    </w:r>
                  </w:p>
                </w:txbxContent>
              </v:textbox>
            </v:rect>
            <v:rect id="_s2067" o:spid="_x0000_s2067" style="position:absolute;left:2094;top:4020;width:2304;height:477;v-text-anchor:middle" o:dgmlayout="0" o:dgmnodekind="0" fillcolor="#bbe0e3" strokecolor="#9c0">
              <v:fill focusposition="1" focussize="" focus="100%" type="gradientRadial">
                <o:fill v:ext="view" type="gradientCenter"/>
              </v:fill>
              <v:shadow on="t" color="#9c0" offset="4pt,-3pt" offset2="-4pt,6pt"/>
              <v:textbox style="mso-next-textbox:#_s2067" inset="0,0,0,0">
                <w:txbxContent>
                  <w:p w:rsidR="00600E5C" w:rsidRPr="00AC2931" w:rsidRDefault="00600E5C" w:rsidP="00AC2931">
                    <w:pPr>
                      <w:jc w:val="center"/>
                      <w:rPr>
                        <w:rFonts w:ascii="Cambria" w:hAnsi="Cambria"/>
                        <w:sz w:val="8"/>
                        <w:szCs w:val="18"/>
                      </w:rPr>
                    </w:pPr>
                    <w:r w:rsidRPr="00AC2931">
                      <w:rPr>
                        <w:rFonts w:ascii="Cambria" w:hAnsi="Cambria"/>
                        <w:sz w:val="8"/>
                        <w:szCs w:val="18"/>
                      </w:rPr>
                      <w:t>DEPARTAMENTO DE RECURSOS HUMANOS</w:t>
                    </w:r>
                  </w:p>
                </w:txbxContent>
              </v:textbox>
            </v:rect>
            <v:rect id="_s2068" o:spid="_x0000_s2068" style="position:absolute;left:4742;top:4020;width:2226;height:477;v-text-anchor:middle" o:dgmlayout="0" o:dgmnodekind="0" fillcolor="#bbe0e3" strokecolor="#9c0">
              <v:fill focusposition="1" focussize="" focus="100%" type="gradientRadial">
                <o:fill v:ext="view" type="gradientCenter"/>
              </v:fill>
              <v:shadow on="t" color="#9c0" offset="4pt,-3pt" offset2="-4pt,6pt"/>
              <v:textbox style="mso-next-textbox:#_s2068" inset="0,0,0,0">
                <w:txbxContent>
                  <w:p w:rsidR="00600E5C" w:rsidRPr="00AC2931" w:rsidRDefault="00600E5C" w:rsidP="00AC2931">
                    <w:pPr>
                      <w:jc w:val="center"/>
                      <w:rPr>
                        <w:rFonts w:ascii="Cambria" w:hAnsi="Cambria"/>
                        <w:sz w:val="8"/>
                        <w:szCs w:val="18"/>
                      </w:rPr>
                    </w:pPr>
                    <w:r w:rsidRPr="00AC2931">
                      <w:rPr>
                        <w:rFonts w:ascii="Cambria" w:hAnsi="Cambria"/>
                        <w:sz w:val="8"/>
                        <w:szCs w:val="18"/>
                      </w:rPr>
                      <w:t>DEPARTAMENTO DE ADMINISTRACIÓN</w:t>
                    </w:r>
                  </w:p>
                </w:txbxContent>
              </v:textbox>
            </v:rect>
            <v:rect id="_s2069" o:spid="_x0000_s2069" style="position:absolute;left:7470;top:4020;width:2304;height:477;v-text-anchor:middle" o:dgmlayout="0" o:dgmnodekind="0" fillcolor="#bbe0e3" strokecolor="#9c0">
              <v:fill focusposition="1" focussize="" focus="100%" type="gradientRadial">
                <o:fill v:ext="view" type="gradientCenter"/>
              </v:fill>
              <v:shadow on="t" color="#9c0" offset="4pt,-3pt" offset2="-4pt,6pt"/>
              <v:textbox style="mso-next-textbox:#_s2069" inset="0,0,0,0">
                <w:txbxContent>
                  <w:p w:rsidR="00600E5C" w:rsidRPr="00AC2931" w:rsidRDefault="00600E5C" w:rsidP="00AC2931">
                    <w:pPr>
                      <w:jc w:val="center"/>
                      <w:rPr>
                        <w:rFonts w:ascii="Cambria" w:hAnsi="Cambria"/>
                        <w:sz w:val="8"/>
                        <w:szCs w:val="18"/>
                      </w:rPr>
                    </w:pPr>
                    <w:r w:rsidRPr="00AC2931">
                      <w:rPr>
                        <w:rFonts w:ascii="Cambria" w:hAnsi="Cambria"/>
                        <w:sz w:val="8"/>
                        <w:szCs w:val="18"/>
                      </w:rPr>
                      <w:t>DEPARTAMENTO  FINANCIERO Y CONTABILIDAD</w:t>
                    </w:r>
                  </w:p>
                </w:txbxContent>
              </v:textbox>
            </v:rect>
            <v:rect id="_s2070" o:spid="_x0000_s2070" style="position:absolute;left:10158;top:4020;width:2303;height:477;v-text-anchor:middle" o:dgmlayout="0" o:dgmnodekind="0" fillcolor="#bbe0e3" strokecolor="#9c0">
              <v:fill focusposition="1" focussize="" focus="100%" type="gradientRadial">
                <o:fill v:ext="view" type="gradientCenter"/>
              </v:fill>
              <v:shadow on="t" color="#9c0" offset="4pt,-3pt" offset2="-4pt,6pt"/>
              <v:textbox style="mso-next-textbox:#_s2070" inset="0,0,0,0">
                <w:txbxContent>
                  <w:p w:rsidR="00600E5C" w:rsidRPr="00AC2931" w:rsidRDefault="00600E5C" w:rsidP="00AC2931">
                    <w:pPr>
                      <w:jc w:val="center"/>
                      <w:rPr>
                        <w:rFonts w:ascii="Cambria" w:hAnsi="Cambria"/>
                        <w:sz w:val="8"/>
                        <w:szCs w:val="18"/>
                      </w:rPr>
                    </w:pPr>
                    <w:r w:rsidRPr="00AC2931">
                      <w:rPr>
                        <w:rFonts w:ascii="Cambria" w:hAnsi="Cambria"/>
                        <w:sz w:val="8"/>
                        <w:szCs w:val="18"/>
                      </w:rPr>
                      <w:t>DEPARTAMENTO DE PROYECTOS</w:t>
                    </w:r>
                  </w:p>
                </w:txbxContent>
              </v:textbox>
            </v:rect>
            <v:rect id="_s2071" o:spid="_x0000_s2071" style="position:absolute;left:10551;top:5074;width:1910;height:354;v-text-anchor:middle" o:dgmlayout="2" o:dgmnodekind="0">
              <v:fill focusposition="1" focussize="" focus="100%" type="gradientRadial">
                <o:fill v:ext="view" type="gradientCenter"/>
              </v:fill>
              <v:shadow on="t" color="#bbe0e3" offset="4pt,-3pt" offset2="-4pt,6pt"/>
              <v:textbox style="mso-next-textbox:#_s2071" inset="0,0,0,0">
                <w:txbxContent>
                  <w:p w:rsidR="00600E5C" w:rsidRPr="00AC2931" w:rsidRDefault="00600E5C" w:rsidP="00AC2931">
                    <w:pPr>
                      <w:jc w:val="center"/>
                      <w:rPr>
                        <w:rFonts w:ascii="Cambria" w:hAnsi="Cambria"/>
                        <w:sz w:val="8"/>
                        <w:szCs w:val="18"/>
                      </w:rPr>
                    </w:pPr>
                    <w:r w:rsidRPr="00AC2931">
                      <w:rPr>
                        <w:rFonts w:ascii="Cambria" w:hAnsi="Cambria"/>
                        <w:sz w:val="8"/>
                        <w:szCs w:val="18"/>
                      </w:rPr>
                      <w:t>SUPERINTENDENCIA DE OBRA</w:t>
                    </w:r>
                  </w:p>
                </w:txbxContent>
              </v:textbox>
            </v:rect>
            <v:rect id="_s2072" o:spid="_x0000_s2072" style="position:absolute;left:8752;top:6323;width:1917;height:312;v-text-anchor:middle" o:dgmlayout="0" o:dgmnodekind="2" strokecolor="#339">
              <v:shadow on="t" color="#339" offset="4pt,-4pt" offset2="-4pt,4pt"/>
              <v:textbox style="mso-next-textbox:#_s2072" inset="0,0,0,0">
                <w:txbxContent>
                  <w:p w:rsidR="00600E5C" w:rsidRPr="00AC2931" w:rsidRDefault="00600E5C" w:rsidP="00AC2931">
                    <w:pPr>
                      <w:jc w:val="center"/>
                      <w:rPr>
                        <w:rFonts w:ascii="Cambria" w:hAnsi="Cambria"/>
                        <w:sz w:val="8"/>
                        <w:szCs w:val="18"/>
                      </w:rPr>
                    </w:pPr>
                    <w:r w:rsidRPr="00AC2931">
                      <w:rPr>
                        <w:rFonts w:ascii="Cambria" w:hAnsi="Cambria"/>
                        <w:sz w:val="8"/>
                        <w:szCs w:val="18"/>
                      </w:rPr>
                      <w:t>ADMINISTRACIÓN DE OBRA</w:t>
                    </w:r>
                  </w:p>
                  <w:p w:rsidR="00600E5C" w:rsidRPr="00AC2931" w:rsidRDefault="00600E5C" w:rsidP="00AC2931">
                    <w:pPr>
                      <w:jc w:val="center"/>
                      <w:rPr>
                        <w:rFonts w:ascii="Cambria" w:hAnsi="Cambria"/>
                        <w:sz w:val="8"/>
                        <w:szCs w:val="18"/>
                      </w:rPr>
                    </w:pPr>
                  </w:p>
                </w:txbxContent>
              </v:textbox>
            </v:rect>
            <v:group id="_x0000_s2073" style="position:absolute;left:7279;top:3177;width:3807;height:340" coordorigin="7279,3177" coordsize="3807,340">
              <v:roundrect id="_x0000_s2074" style="position:absolute;left:9348;top:3177;width:1738;height:340;v-text-anchor:middle" arcsize="10923f" fillcolor="#bbe0e3" strokecolor="#9c0">
                <v:fill focusposition="1" focussize="" focus="100%" type="gradientRadial">
                  <o:fill v:ext="view" type="gradientCenter"/>
                </v:fill>
                <v:shadow on="t" color="#9c0" offset="4pt,-3pt" offset2="-4pt,6pt"/>
                <v:textbox style="mso-next-textbox:#_x0000_s2074" inset="0,0,0,0">
                  <w:txbxContent>
                    <w:p w:rsidR="00600E5C" w:rsidRPr="008C385A" w:rsidRDefault="00600E5C" w:rsidP="00AC2931">
                      <w:pPr>
                        <w:jc w:val="center"/>
                        <w:rPr>
                          <w:rFonts w:ascii="Cambria" w:hAnsi="Cambria"/>
                          <w:sz w:val="18"/>
                          <w:szCs w:val="18"/>
                        </w:rPr>
                      </w:pPr>
                      <w:r w:rsidRPr="008C385A">
                        <w:rPr>
                          <w:rFonts w:ascii="Cambria" w:hAnsi="Cambria"/>
                          <w:sz w:val="18"/>
                          <w:szCs w:val="18"/>
                        </w:rPr>
                        <w:t>ASESORIA LEGAL</w:t>
                      </w:r>
                    </w:p>
                  </w:txbxContent>
                </v:textbox>
              </v:roundrect>
              <v:shape id="_x0000_s2075" type="#_x0000_t32" style="position:absolute;left:7279;top:3375;width:2069;height:1" o:connectortype="straight" strokecolor="#4f81bd" strokeweight="1pt">
                <v:stroke dashstyle="dash"/>
                <v:shadow color="#868686"/>
              </v:shape>
            </v:group>
            <v:rect id="_s2076" o:spid="_x0000_s2076" style="position:absolute;left:2094;top:4915;width:2304;height:331;v-text-anchor:middle" o:dgmlayout="2" o:dgmnodekind="0">
              <v:fill focusposition="1" focussize="" focus="100%" type="gradientRadial">
                <o:fill v:ext="view" type="gradientCenter"/>
              </v:fill>
              <v:shadow on="t" color="#bbe0e3" offset="4pt,-3pt" offset2="-4pt,6pt"/>
              <v:textbox style="mso-next-textbox:#_s2076" inset="0,0,0,0">
                <w:txbxContent>
                  <w:p w:rsidR="00600E5C" w:rsidRPr="00AC2931" w:rsidRDefault="00600E5C" w:rsidP="00AC2931">
                    <w:pPr>
                      <w:jc w:val="center"/>
                      <w:rPr>
                        <w:rFonts w:ascii="Cambria" w:hAnsi="Cambria"/>
                        <w:sz w:val="8"/>
                        <w:szCs w:val="18"/>
                      </w:rPr>
                    </w:pPr>
                    <w:r w:rsidRPr="00AC2931">
                      <w:rPr>
                        <w:rFonts w:ascii="Cambria" w:hAnsi="Cambria"/>
                        <w:sz w:val="8"/>
                        <w:szCs w:val="18"/>
                      </w:rPr>
                      <w:t>ASISTENTE DE TALENTO HUMANO</w:t>
                    </w:r>
                  </w:p>
                </w:txbxContent>
              </v:textbox>
            </v:rect>
            <v:rect id="_s2077" o:spid="_x0000_s2077" style="position:absolute;left:6968;top:5074;width:1310;height:354;v-text-anchor:middle" o:dgmlayout="2" o:dgmnodekind="0">
              <v:fill focusposition="1" focussize="" focus="100%" type="gradientRadial">
                <o:fill v:ext="view" type="gradientCenter"/>
              </v:fill>
              <v:shadow on="t" color="#bbe0e3" offset="4pt,-3pt" offset2="-4pt,6pt"/>
              <v:textbox style="mso-next-textbox:#_s2077" inset="0,0,0,0">
                <w:txbxContent>
                  <w:p w:rsidR="00600E5C" w:rsidRPr="00AC2931" w:rsidRDefault="00600E5C" w:rsidP="00AC2931">
                    <w:pPr>
                      <w:jc w:val="center"/>
                      <w:rPr>
                        <w:rFonts w:ascii="Cambria" w:hAnsi="Cambria"/>
                        <w:sz w:val="8"/>
                        <w:szCs w:val="18"/>
                      </w:rPr>
                    </w:pPr>
                    <w:r w:rsidRPr="00AC2931">
                      <w:rPr>
                        <w:rFonts w:ascii="Cambria" w:hAnsi="Cambria"/>
                        <w:sz w:val="8"/>
                        <w:szCs w:val="18"/>
                      </w:rPr>
                      <w:t>CONTADOR</w:t>
                    </w:r>
                  </w:p>
                </w:txbxContent>
              </v:textbox>
            </v:rect>
            <v:rect id="_s2078" o:spid="_x0000_s2078" style="position:absolute;left:8537;top:5074;width:1621;height:354;v-text-anchor:middle" o:dgmlayout="2" o:dgmnodekind="0">
              <v:fill focusposition="1" focussize="" focus="100%" type="gradientRadial">
                <o:fill v:ext="view" type="gradientCenter"/>
              </v:fill>
              <v:shadow on="t" color="#bbe0e3" offset="4pt,-3pt" offset2="-4pt,6pt"/>
              <v:textbox style="mso-next-textbox:#_s2078" inset="0,0,0,0">
                <w:txbxContent>
                  <w:p w:rsidR="00600E5C" w:rsidRPr="00AC2931" w:rsidRDefault="00600E5C" w:rsidP="00AC2931">
                    <w:pPr>
                      <w:jc w:val="center"/>
                      <w:rPr>
                        <w:rFonts w:ascii="Cambria" w:hAnsi="Cambria"/>
                        <w:sz w:val="8"/>
                        <w:szCs w:val="18"/>
                      </w:rPr>
                    </w:pPr>
                    <w:r w:rsidRPr="00AC2931">
                      <w:rPr>
                        <w:rFonts w:ascii="Cambria" w:hAnsi="Cambria"/>
                        <w:sz w:val="8"/>
                        <w:szCs w:val="18"/>
                      </w:rPr>
                      <w:t>ASISTENTE FINANCIERO</w:t>
                    </w:r>
                  </w:p>
                </w:txbxContent>
              </v:textbox>
            </v:rect>
            <v:rect id="_s2079" o:spid="_x0000_s2079" style="position:absolute;left:4992;top:5074;width:1712;height:316;v-text-anchor:middle" o:dgmlayout="2" o:dgmnodekind="0">
              <v:fill focusposition="1" focussize="" focus="100%" type="gradientRadial">
                <o:fill v:ext="view" type="gradientCenter"/>
              </v:fill>
              <v:shadow on="t" color="#bbe0e3" offset="4pt,-3pt" offset2="-4pt,6pt"/>
              <v:textbox style="mso-next-textbox:#_s2079" inset="0,0,0,0">
                <w:txbxContent>
                  <w:p w:rsidR="00600E5C" w:rsidRPr="00AC2931" w:rsidRDefault="00600E5C" w:rsidP="00AC2931">
                    <w:pPr>
                      <w:jc w:val="center"/>
                      <w:rPr>
                        <w:rFonts w:ascii="Cambria" w:hAnsi="Cambria"/>
                        <w:sz w:val="8"/>
                        <w:szCs w:val="18"/>
                      </w:rPr>
                    </w:pPr>
                    <w:r w:rsidRPr="00AC2931">
                      <w:rPr>
                        <w:rFonts w:ascii="Cambria" w:hAnsi="Cambria"/>
                        <w:sz w:val="8"/>
                        <w:szCs w:val="18"/>
                      </w:rPr>
                      <w:t>ASISTENTE ADMINISTRATIVO</w:t>
                    </w:r>
                  </w:p>
                </w:txbxContent>
              </v:textbox>
            </v:rect>
            <v:rect id="_s2080" o:spid="_x0000_s2080" style="position:absolute;left:6125;top:2793;width:2304;height:422;v-text-anchor:middle" o:dgmlayout="0" o:dgmnodekind="0" fillcolor="#bbe0e3" strokecolor="#9c0">
              <v:fill focusposition="1" focussize="" focus="100%" type="gradientRadial">
                <o:fill v:ext="view" type="gradientCenter"/>
              </v:fill>
              <v:shadow on="t" color="#9c0" offset="4pt,-3pt" offset2="-4pt,6pt"/>
              <v:textbox style="mso-next-textbox:#_s2080" inset="0,0,0,0">
                <w:txbxContent>
                  <w:p w:rsidR="00600E5C" w:rsidRPr="00AC2931" w:rsidRDefault="00600E5C" w:rsidP="00AC2931">
                    <w:pPr>
                      <w:jc w:val="center"/>
                      <w:rPr>
                        <w:sz w:val="9"/>
                      </w:rPr>
                    </w:pPr>
                    <w:r w:rsidRPr="00AC2931">
                      <w:rPr>
                        <w:sz w:val="9"/>
                      </w:rPr>
                      <w:t>GERENCIA GENERAL</w:t>
                    </w:r>
                  </w:p>
                </w:txbxContent>
              </v:textbox>
            </v:rect>
            <w10:wrap type="square"/>
          </v:group>
        </w:pict>
      </w:r>
      <w:r w:rsidR="00B15550" w:rsidRPr="00B15550">
        <w:rPr>
          <w:sz w:val="20"/>
          <w:lang w:val="es-ES"/>
        </w:rPr>
        <w:t xml:space="preserve">El sector de </w:t>
      </w:r>
      <w:smartTag w:uri="urn:schemas-microsoft-com:office:smarttags" w:element="PersonName">
        <w:smartTagPr>
          <w:attr w:name="ProductID" w:val="la Construcci￳n"/>
        </w:smartTagPr>
        <w:r w:rsidR="00B15550" w:rsidRPr="00B15550">
          <w:rPr>
            <w:sz w:val="20"/>
            <w:lang w:val="es-ES"/>
          </w:rPr>
          <w:t>la Construcción</w:t>
        </w:r>
      </w:smartTag>
      <w:r w:rsidR="00B15550" w:rsidRPr="00B15550">
        <w:rPr>
          <w:sz w:val="20"/>
          <w:lang w:val="es-ES"/>
        </w:rPr>
        <w:t xml:space="preserve"> se encuentra regulado desde el ámbito fiscal por las normas tributarias estipuladas mediante el código tributario, ley Orgánica del Régimen Tributario Interno (LORTI), Reglamento para </w:t>
      </w:r>
      <w:smartTag w:uri="urn:schemas-microsoft-com:office:smarttags" w:element="PersonName">
        <w:smartTagPr>
          <w:attr w:name="ProductID" w:val="la Aplicaci￳n"/>
        </w:smartTagPr>
        <w:r w:rsidR="00B15550" w:rsidRPr="00B15550">
          <w:rPr>
            <w:sz w:val="20"/>
            <w:lang w:val="es-ES"/>
          </w:rPr>
          <w:t>la Aplicación</w:t>
        </w:r>
      </w:smartTag>
      <w:r w:rsidR="00B15550" w:rsidRPr="00B15550">
        <w:rPr>
          <w:sz w:val="20"/>
          <w:lang w:val="es-ES"/>
        </w:rPr>
        <w:t xml:space="preserve"> de </w:t>
      </w:r>
      <w:smartTag w:uri="urn:schemas-microsoft-com:office:smarttags" w:element="PersonName">
        <w:smartTagPr>
          <w:attr w:name="ProductID" w:val="la Ley"/>
        </w:smartTagPr>
        <w:r w:rsidR="00B15550" w:rsidRPr="00B15550">
          <w:rPr>
            <w:sz w:val="20"/>
            <w:lang w:val="es-ES"/>
          </w:rPr>
          <w:t>la Ley</w:t>
        </w:r>
      </w:smartTag>
      <w:r w:rsidR="00B15550" w:rsidRPr="00B15550">
        <w:rPr>
          <w:sz w:val="20"/>
          <w:lang w:val="es-ES"/>
        </w:rPr>
        <w:t xml:space="preserve"> del Régimen Tributario Interno (RLORTI) y demás Resoluciones</w:t>
      </w:r>
      <w:r w:rsidR="00603286" w:rsidRPr="00603286">
        <w:rPr>
          <w:sz w:val="20"/>
          <w:lang w:val="es-ES_tradnl"/>
        </w:rPr>
        <w:t>.</w:t>
      </w:r>
    </w:p>
    <w:p w:rsidR="00603286" w:rsidRPr="00603286" w:rsidRDefault="00603286" w:rsidP="00603286">
      <w:pPr>
        <w:jc w:val="both"/>
        <w:rPr>
          <w:sz w:val="20"/>
          <w:lang w:val="es-ES_tradnl"/>
        </w:rPr>
      </w:pPr>
    </w:p>
    <w:p w:rsidR="00603286" w:rsidRDefault="0017780A" w:rsidP="00603286">
      <w:pPr>
        <w:jc w:val="both"/>
        <w:rPr>
          <w:b/>
          <w:sz w:val="22"/>
          <w:szCs w:val="22"/>
          <w:lang w:val="es-EC"/>
        </w:rPr>
      </w:pPr>
      <w:r w:rsidRPr="0017780A">
        <w:rPr>
          <w:b/>
          <w:sz w:val="22"/>
          <w:szCs w:val="22"/>
          <w:lang w:val="es-EC"/>
        </w:rPr>
        <w:t>2</w:t>
      </w:r>
      <w:r w:rsidR="00603286" w:rsidRPr="0017780A">
        <w:rPr>
          <w:b/>
          <w:sz w:val="22"/>
          <w:szCs w:val="22"/>
          <w:lang w:val="es-EC"/>
        </w:rPr>
        <w:t xml:space="preserve">.5.1 </w:t>
      </w:r>
      <w:r w:rsidR="00C46A78">
        <w:rPr>
          <w:b/>
          <w:sz w:val="22"/>
          <w:szCs w:val="22"/>
          <w:lang w:val="es-EC"/>
        </w:rPr>
        <w:t>Impuesto a la renta</w:t>
      </w:r>
    </w:p>
    <w:p w:rsidR="00E54D99" w:rsidRPr="00603286" w:rsidRDefault="00E54D99" w:rsidP="00603286">
      <w:pPr>
        <w:jc w:val="both"/>
        <w:rPr>
          <w:b/>
          <w:lang w:val="es-ES"/>
        </w:rPr>
      </w:pPr>
    </w:p>
    <w:p w:rsidR="00603286" w:rsidRPr="00603286" w:rsidRDefault="00C46A78" w:rsidP="0016739E">
      <w:pPr>
        <w:ind w:firstLine="244"/>
        <w:jc w:val="both"/>
        <w:rPr>
          <w:sz w:val="20"/>
          <w:lang w:val="es-ES_tradnl"/>
        </w:rPr>
      </w:pPr>
      <w:r w:rsidRPr="00C46A78">
        <w:rPr>
          <w:sz w:val="20"/>
          <w:lang w:val="es-ES"/>
        </w:rPr>
        <w:t>Es el incremento Patrimonial que percibe e</w:t>
      </w:r>
      <w:r>
        <w:rPr>
          <w:sz w:val="20"/>
          <w:lang w:val="es-ES"/>
        </w:rPr>
        <w:t xml:space="preserve">l contribuyente </w:t>
      </w:r>
      <w:r w:rsidRPr="00C46A78">
        <w:rPr>
          <w:sz w:val="20"/>
          <w:lang w:val="es-ES"/>
        </w:rPr>
        <w:t xml:space="preserve">la misma que se encuentra gravada con Impuestos, cuyos ingresos sean de fuente ecuatoriana que provengan del trabajo y/o </w:t>
      </w:r>
      <w:r w:rsidR="0079099E" w:rsidRPr="00C46A78">
        <w:rPr>
          <w:sz w:val="20"/>
          <w:lang w:val="es-ES"/>
        </w:rPr>
        <w:t>del capital consistente</w:t>
      </w:r>
      <w:r w:rsidRPr="00C46A78">
        <w:rPr>
          <w:sz w:val="20"/>
          <w:lang w:val="es-ES"/>
        </w:rPr>
        <w:t xml:space="preserve"> en dinero, especies o servicios. Así como también los ingresos obtenidos en el exterior por personas naturales domiciliadas en el país</w:t>
      </w:r>
      <w:r w:rsidR="00603286" w:rsidRPr="00603286">
        <w:rPr>
          <w:sz w:val="20"/>
          <w:lang w:val="es-ES_tradnl"/>
        </w:rPr>
        <w:t>.</w:t>
      </w:r>
    </w:p>
    <w:p w:rsidR="00603286" w:rsidRPr="00603286" w:rsidRDefault="00603286" w:rsidP="0016739E">
      <w:pPr>
        <w:ind w:firstLine="244"/>
        <w:jc w:val="both"/>
        <w:rPr>
          <w:sz w:val="20"/>
          <w:lang w:val="es-ES_tradnl"/>
        </w:rPr>
      </w:pPr>
    </w:p>
    <w:p w:rsidR="00603286" w:rsidRPr="0017780A" w:rsidRDefault="0017780A" w:rsidP="0016739E">
      <w:pPr>
        <w:jc w:val="both"/>
        <w:rPr>
          <w:b/>
          <w:sz w:val="22"/>
          <w:szCs w:val="22"/>
          <w:lang w:val="es-EC"/>
        </w:rPr>
      </w:pPr>
      <w:r w:rsidRPr="0017780A">
        <w:rPr>
          <w:b/>
          <w:sz w:val="22"/>
          <w:szCs w:val="22"/>
          <w:lang w:val="es-EC"/>
        </w:rPr>
        <w:t>2</w:t>
      </w:r>
      <w:r w:rsidR="00934AF4">
        <w:rPr>
          <w:b/>
          <w:sz w:val="22"/>
          <w:szCs w:val="22"/>
          <w:lang w:val="es-EC"/>
        </w:rPr>
        <w:t xml:space="preserve">.5.2 </w:t>
      </w:r>
      <w:r w:rsidR="004B7CD9">
        <w:rPr>
          <w:b/>
          <w:sz w:val="22"/>
          <w:szCs w:val="22"/>
          <w:lang w:val="es-EC"/>
        </w:rPr>
        <w:t>Base imponible del impuesto a la renta</w:t>
      </w:r>
    </w:p>
    <w:p w:rsidR="00603286" w:rsidRPr="00603286" w:rsidRDefault="00603286" w:rsidP="0016739E">
      <w:pPr>
        <w:ind w:firstLine="244"/>
        <w:jc w:val="both"/>
        <w:rPr>
          <w:sz w:val="20"/>
          <w:lang w:val="es-ES_tradnl"/>
        </w:rPr>
      </w:pPr>
    </w:p>
    <w:p w:rsidR="00603286" w:rsidRDefault="004B7CD9" w:rsidP="0016739E">
      <w:pPr>
        <w:ind w:firstLine="244"/>
        <w:jc w:val="both"/>
        <w:rPr>
          <w:sz w:val="20"/>
          <w:lang w:val="es-ES_tradnl"/>
        </w:rPr>
      </w:pPr>
      <w:r w:rsidRPr="004B7CD9">
        <w:rPr>
          <w:sz w:val="20"/>
          <w:lang w:val="es-ES"/>
        </w:rPr>
        <w:t xml:space="preserve">La base imponible del Impuesto a </w:t>
      </w:r>
      <w:smartTag w:uri="urn:schemas-microsoft-com:office:smarttags" w:element="PersonName">
        <w:smartTagPr>
          <w:attr w:name="ProductID" w:val="la Renta"/>
        </w:smartTagPr>
        <w:r w:rsidRPr="004B7CD9">
          <w:rPr>
            <w:sz w:val="20"/>
            <w:lang w:val="es-ES"/>
          </w:rPr>
          <w:t>la Renta</w:t>
        </w:r>
      </w:smartTag>
      <w:r w:rsidRPr="004B7CD9">
        <w:rPr>
          <w:sz w:val="20"/>
          <w:lang w:val="es-ES"/>
        </w:rPr>
        <w:t xml:space="preserve"> va ha estar formada por ingresos gravados menos deducciones que permite la ley, costos y gastos imputables al ingreso gravable, descuentos y devoluciones</w:t>
      </w:r>
      <w:r w:rsidR="00603286" w:rsidRPr="00603286">
        <w:rPr>
          <w:sz w:val="20"/>
          <w:lang w:val="es-ES_tradnl"/>
        </w:rPr>
        <w:t>.</w:t>
      </w:r>
    </w:p>
    <w:p w:rsidR="00603286" w:rsidRPr="00603286" w:rsidRDefault="00603286" w:rsidP="0016739E">
      <w:pPr>
        <w:ind w:firstLine="244"/>
        <w:jc w:val="both"/>
        <w:rPr>
          <w:sz w:val="20"/>
          <w:lang w:val="es-ES_tradnl"/>
        </w:rPr>
      </w:pPr>
    </w:p>
    <w:p w:rsidR="00603286" w:rsidRPr="00603286" w:rsidRDefault="0017780A" w:rsidP="0016739E">
      <w:pPr>
        <w:jc w:val="both"/>
        <w:rPr>
          <w:b/>
          <w:lang w:val="es-ES"/>
        </w:rPr>
      </w:pPr>
      <w:r>
        <w:rPr>
          <w:b/>
          <w:lang w:val="es-ES"/>
        </w:rPr>
        <w:t>2</w:t>
      </w:r>
      <w:r w:rsidR="00603286">
        <w:rPr>
          <w:b/>
          <w:lang w:val="es-ES"/>
        </w:rPr>
        <w:t>.</w:t>
      </w:r>
      <w:r w:rsidR="00934AF4">
        <w:rPr>
          <w:b/>
          <w:sz w:val="22"/>
          <w:szCs w:val="22"/>
          <w:lang w:val="es-EC"/>
        </w:rPr>
        <w:t xml:space="preserve">5.3 </w:t>
      </w:r>
      <w:r w:rsidR="004B7CD9">
        <w:rPr>
          <w:b/>
          <w:sz w:val="22"/>
          <w:szCs w:val="22"/>
          <w:lang w:val="es-EC"/>
        </w:rPr>
        <w:t>Contratos de construcción</w:t>
      </w:r>
    </w:p>
    <w:p w:rsidR="00603286" w:rsidRPr="00603286" w:rsidRDefault="00603286" w:rsidP="0016739E">
      <w:pPr>
        <w:ind w:firstLine="244"/>
        <w:jc w:val="both"/>
        <w:rPr>
          <w:sz w:val="20"/>
          <w:lang w:val="es-ES_tradnl"/>
        </w:rPr>
      </w:pPr>
    </w:p>
    <w:p w:rsidR="00603286" w:rsidRPr="00603286" w:rsidRDefault="004B7CD9" w:rsidP="0016739E">
      <w:pPr>
        <w:ind w:firstLine="244"/>
        <w:jc w:val="both"/>
        <w:rPr>
          <w:sz w:val="20"/>
          <w:lang w:val="es-ES_tradnl"/>
        </w:rPr>
      </w:pPr>
      <w:r w:rsidRPr="004B7CD9">
        <w:rPr>
          <w:sz w:val="20"/>
          <w:lang w:val="es-ES"/>
        </w:rPr>
        <w:t xml:space="preserve">Es obligatoria </w:t>
      </w:r>
      <w:smartTag w:uri="urn:schemas-microsoft-com:office:smarttags" w:element="PersonName">
        <w:smartTagPr>
          <w:attr w:name="ProductID" w:val="la Obtenci￳n"/>
        </w:smartTagPr>
        <w:r w:rsidRPr="004B7CD9">
          <w:rPr>
            <w:sz w:val="20"/>
            <w:lang w:val="es-ES"/>
          </w:rPr>
          <w:t>la Obtención</w:t>
        </w:r>
      </w:smartTag>
      <w:r w:rsidRPr="004B7CD9">
        <w:rPr>
          <w:sz w:val="20"/>
          <w:lang w:val="es-ES"/>
        </w:rPr>
        <w:t xml:space="preserve"> del Registro de Construcción, previa toda edificación que no sea considerada Obra menor, según lo dispuesto en el art. 5 de ordenanza de Edificaciones en la ciudad de Guayaquil</w:t>
      </w:r>
      <w:r w:rsidR="00603286" w:rsidRPr="00603286">
        <w:rPr>
          <w:sz w:val="20"/>
          <w:lang w:val="es-ES_tradnl"/>
        </w:rPr>
        <w:t>.</w:t>
      </w:r>
    </w:p>
    <w:p w:rsidR="009314CE" w:rsidRPr="009314CE" w:rsidRDefault="009314CE" w:rsidP="0016739E">
      <w:pPr>
        <w:ind w:firstLine="244"/>
        <w:jc w:val="both"/>
        <w:rPr>
          <w:sz w:val="20"/>
          <w:lang w:val="es-ES_tradnl"/>
        </w:rPr>
      </w:pPr>
    </w:p>
    <w:p w:rsidR="003F2E26" w:rsidRDefault="0017780A" w:rsidP="0016739E">
      <w:pPr>
        <w:jc w:val="both"/>
        <w:rPr>
          <w:b/>
          <w:lang w:val="es-ES"/>
        </w:rPr>
      </w:pPr>
      <w:r>
        <w:rPr>
          <w:b/>
          <w:lang w:val="es-ES"/>
        </w:rPr>
        <w:t>3</w:t>
      </w:r>
      <w:r w:rsidR="00934AF4">
        <w:rPr>
          <w:b/>
          <w:lang w:val="es-ES"/>
        </w:rPr>
        <w:t xml:space="preserve">. </w:t>
      </w:r>
      <w:r w:rsidR="004B7CD9">
        <w:rPr>
          <w:b/>
          <w:lang w:val="es-ES"/>
        </w:rPr>
        <w:t xml:space="preserve">Presentación General de </w:t>
      </w:r>
      <w:smartTag w:uri="urn:schemas-microsoft-com:office:smarttags" w:element="PersonName">
        <w:smartTagPr>
          <w:attr w:name="ProductID" w:val="la Empresa"/>
        </w:smartTagPr>
        <w:r w:rsidR="004B7CD9">
          <w:rPr>
            <w:b/>
            <w:lang w:val="es-ES"/>
          </w:rPr>
          <w:t>la Empresa</w:t>
        </w:r>
      </w:smartTag>
    </w:p>
    <w:p w:rsidR="00D74A4A" w:rsidRDefault="00D74A4A" w:rsidP="0016739E">
      <w:pPr>
        <w:ind w:firstLine="244"/>
        <w:jc w:val="both"/>
        <w:rPr>
          <w:b/>
          <w:lang w:val="es-ES"/>
        </w:rPr>
      </w:pPr>
    </w:p>
    <w:p w:rsidR="00FD2CE2" w:rsidRDefault="004B7CD9" w:rsidP="00FD2CE2">
      <w:pPr>
        <w:ind w:firstLine="244"/>
        <w:jc w:val="both"/>
        <w:rPr>
          <w:sz w:val="20"/>
          <w:lang w:val="es-ES_tradnl"/>
        </w:rPr>
      </w:pPr>
      <w:r w:rsidRPr="004B7CD9">
        <w:rPr>
          <w:sz w:val="20"/>
          <w:lang w:val="es-EC"/>
        </w:rPr>
        <w:t>La escritura pública de constitución simult</w:t>
      </w:r>
      <w:r w:rsidR="00AC2931">
        <w:rPr>
          <w:sz w:val="20"/>
          <w:lang w:val="es-EC"/>
        </w:rPr>
        <w:t>ánea  de la compañía “Construye</w:t>
      </w:r>
      <w:r w:rsidRPr="004B7CD9">
        <w:rPr>
          <w:sz w:val="20"/>
          <w:lang w:val="es-EC"/>
        </w:rPr>
        <w:t xml:space="preserve">  S.A.”  se otorgó en la ciudad de  Guayaquil, el 28 de abril de 1983, fue aprobada por el señor Intendente de Compañías mediante Resolución  No.  IG- CA- 83-0608  el 13 de mayo de 1983  e inscrita en el  Registro Mercantil  de Cantón Guayaquil con el  No 447 el 16 de mayo 1983</w:t>
      </w:r>
      <w:r w:rsidR="00D74A4A" w:rsidRPr="00D74A4A">
        <w:rPr>
          <w:sz w:val="20"/>
          <w:lang w:val="es-ES_tradnl"/>
        </w:rPr>
        <w:t>.</w:t>
      </w:r>
    </w:p>
    <w:p w:rsidR="00D74A4A" w:rsidRDefault="004B7CD9" w:rsidP="00FD2CE2">
      <w:pPr>
        <w:ind w:firstLine="244"/>
        <w:jc w:val="both"/>
        <w:rPr>
          <w:sz w:val="20"/>
          <w:lang w:val="es-ES_tradnl"/>
        </w:rPr>
      </w:pPr>
      <w:r w:rsidRPr="004B7CD9">
        <w:rPr>
          <w:sz w:val="20"/>
          <w:lang w:val="es-EC"/>
        </w:rPr>
        <w:t xml:space="preserve">Actualmente se encuentra ubicada en la ciudad de Guayaquil, provincia del Guayas en </w:t>
      </w:r>
      <w:smartTag w:uri="urn:schemas-microsoft-com:office:smarttags" w:element="PersonName">
        <w:smartTagPr>
          <w:attr w:name="ProductID" w:val="la Cdla. La"/>
        </w:smartTagPr>
        <w:r w:rsidRPr="004B7CD9">
          <w:rPr>
            <w:sz w:val="20"/>
            <w:lang w:val="es-EC"/>
          </w:rPr>
          <w:t>la Cdla. La</w:t>
        </w:r>
      </w:smartTag>
      <w:r w:rsidRPr="004B7CD9">
        <w:rPr>
          <w:sz w:val="20"/>
          <w:lang w:val="es-EC"/>
        </w:rPr>
        <w:t xml:space="preserve"> Garzota, el objeto social de esta compañía es dedicarse a toda clase de construcciones, reingeniería civil y regeneración urbana. Puede para estos efectos, asociarse con otras personas, naturales o jurídicas, inclusive formando consorcios de toda clase; y,  puede también comprar toda clase de materiales, accesorios y equipos  para los fines mencionados</w:t>
      </w:r>
      <w:r w:rsidR="00D74A4A" w:rsidRPr="00D74A4A">
        <w:rPr>
          <w:sz w:val="20"/>
          <w:lang w:val="es-ES_tradnl"/>
        </w:rPr>
        <w:t>.</w:t>
      </w:r>
    </w:p>
    <w:p w:rsidR="00AC2931" w:rsidRPr="00D74A4A" w:rsidRDefault="00AC2931" w:rsidP="00FD2CE2">
      <w:pPr>
        <w:ind w:firstLine="244"/>
        <w:jc w:val="both"/>
        <w:rPr>
          <w:sz w:val="20"/>
          <w:lang w:val="es-ES_tradnl"/>
        </w:rPr>
      </w:pPr>
      <w:r>
        <w:rPr>
          <w:sz w:val="20"/>
          <w:lang w:val="es-ES_tradnl"/>
        </w:rPr>
        <w:t>E</w:t>
      </w:r>
      <w:r w:rsidRPr="00AC2931">
        <w:rPr>
          <w:sz w:val="20"/>
          <w:lang w:val="es-EC"/>
        </w:rPr>
        <w:t>n cuanto al marco tributario es contribuyente especial, como es una compañía de construcción de bienes inmuebles no está sujeta a grabar sus ventas o ingresos con tarifa 12%</w:t>
      </w:r>
    </w:p>
    <w:p w:rsidR="00D74A4A" w:rsidRPr="00E50BE2" w:rsidRDefault="00D74A4A" w:rsidP="003F2E26">
      <w:pPr>
        <w:jc w:val="both"/>
        <w:rPr>
          <w:b/>
          <w:lang w:val="es-ES"/>
        </w:rPr>
      </w:pPr>
    </w:p>
    <w:p w:rsidR="00126689" w:rsidRDefault="003F2E26" w:rsidP="00126689">
      <w:pPr>
        <w:jc w:val="both"/>
        <w:rPr>
          <w:b/>
          <w:lang w:val="es-ES"/>
        </w:rPr>
      </w:pPr>
      <w:r>
        <w:rPr>
          <w:b/>
          <w:lang w:val="es-ES"/>
        </w:rPr>
        <w:t>4</w:t>
      </w:r>
      <w:r w:rsidR="0017780A">
        <w:rPr>
          <w:b/>
          <w:lang w:val="es-ES"/>
        </w:rPr>
        <w:t>.</w:t>
      </w:r>
      <w:r w:rsidR="00E50BE2" w:rsidRPr="00E50BE2">
        <w:rPr>
          <w:b/>
          <w:lang w:val="es-ES"/>
        </w:rPr>
        <w:t xml:space="preserve"> </w:t>
      </w:r>
      <w:r w:rsidR="00AC2931">
        <w:rPr>
          <w:b/>
          <w:lang w:val="es-ES"/>
        </w:rPr>
        <w:t>Estructura Organizacional</w:t>
      </w:r>
    </w:p>
    <w:p w:rsidR="00126689" w:rsidRDefault="00126689" w:rsidP="00126689">
      <w:pPr>
        <w:jc w:val="both"/>
        <w:rPr>
          <w:b/>
          <w:lang w:val="es-ES"/>
        </w:rPr>
      </w:pPr>
    </w:p>
    <w:p w:rsidR="00126689" w:rsidRDefault="00126689" w:rsidP="00126689">
      <w:pPr>
        <w:jc w:val="both"/>
        <w:rPr>
          <w:b/>
          <w:sz w:val="18"/>
          <w:szCs w:val="18"/>
          <w:lang w:val="es-ES"/>
        </w:rPr>
      </w:pPr>
      <w:r w:rsidRPr="006D36E9">
        <w:rPr>
          <w:b/>
          <w:sz w:val="18"/>
          <w:szCs w:val="18"/>
          <w:lang w:val="es-ES"/>
        </w:rPr>
        <w:t xml:space="preserve">Figura </w:t>
      </w:r>
      <w:r>
        <w:rPr>
          <w:b/>
          <w:sz w:val="18"/>
          <w:szCs w:val="18"/>
          <w:lang w:val="es-ES"/>
        </w:rPr>
        <w:t>1</w:t>
      </w:r>
      <w:r w:rsidRPr="006D36E9">
        <w:rPr>
          <w:b/>
          <w:sz w:val="18"/>
          <w:szCs w:val="18"/>
          <w:lang w:val="es-ES"/>
        </w:rPr>
        <w:t>.</w:t>
      </w:r>
      <w:r w:rsidRPr="00D4522D">
        <w:rPr>
          <w:b/>
          <w:sz w:val="18"/>
          <w:szCs w:val="18"/>
          <w:lang w:val="es-ES"/>
        </w:rPr>
        <w:t xml:space="preserve"> </w:t>
      </w:r>
      <w:r>
        <w:rPr>
          <w:b/>
          <w:sz w:val="18"/>
          <w:szCs w:val="18"/>
          <w:lang w:val="es-ES"/>
        </w:rPr>
        <w:t>Organigrama Construye  S.A</w:t>
      </w:r>
    </w:p>
    <w:p w:rsidR="00126689" w:rsidRDefault="00126689" w:rsidP="00603286">
      <w:pPr>
        <w:jc w:val="both"/>
        <w:rPr>
          <w:b/>
          <w:sz w:val="22"/>
          <w:szCs w:val="22"/>
          <w:lang w:val="es-ES"/>
        </w:rPr>
      </w:pPr>
    </w:p>
    <w:p w:rsidR="00603286" w:rsidRPr="0017780A" w:rsidRDefault="00603286" w:rsidP="00603286">
      <w:pPr>
        <w:jc w:val="both"/>
        <w:rPr>
          <w:b/>
          <w:sz w:val="22"/>
          <w:szCs w:val="22"/>
          <w:lang w:val="es-ES"/>
        </w:rPr>
      </w:pPr>
      <w:r w:rsidRPr="0017780A">
        <w:rPr>
          <w:b/>
          <w:sz w:val="22"/>
          <w:szCs w:val="22"/>
          <w:lang w:val="es-ES"/>
        </w:rPr>
        <w:t xml:space="preserve">4.1  </w:t>
      </w:r>
      <w:r w:rsidR="00126689">
        <w:rPr>
          <w:b/>
          <w:sz w:val="22"/>
          <w:szCs w:val="22"/>
          <w:lang w:val="es-ES"/>
        </w:rPr>
        <w:t>Funciones de los departamentos</w:t>
      </w:r>
    </w:p>
    <w:p w:rsidR="00603286" w:rsidRPr="00603286" w:rsidRDefault="00603286" w:rsidP="00FD2CE2">
      <w:pPr>
        <w:ind w:firstLine="244"/>
        <w:jc w:val="both"/>
        <w:rPr>
          <w:sz w:val="20"/>
          <w:lang w:val="es-ES_tradnl"/>
        </w:rPr>
      </w:pPr>
    </w:p>
    <w:p w:rsidR="00603286" w:rsidRPr="00603286" w:rsidRDefault="00126689" w:rsidP="00FD2CE2">
      <w:pPr>
        <w:ind w:firstLine="244"/>
        <w:jc w:val="both"/>
        <w:rPr>
          <w:sz w:val="20"/>
          <w:lang w:val="es-ES_tradnl"/>
        </w:rPr>
      </w:pPr>
      <w:r>
        <w:rPr>
          <w:sz w:val="20"/>
          <w:lang w:val="es-ES_tradnl"/>
        </w:rPr>
        <w:t>Los departamentos tienen a su cargo diferentes funciones para el buen manejo de la empresa que son:</w:t>
      </w:r>
    </w:p>
    <w:p w:rsidR="00603286" w:rsidRPr="00603286" w:rsidRDefault="00603286" w:rsidP="00FD2CE2">
      <w:pPr>
        <w:ind w:firstLine="244"/>
        <w:jc w:val="both"/>
        <w:rPr>
          <w:sz w:val="20"/>
          <w:lang w:val="es-ES_tradnl"/>
        </w:rPr>
      </w:pPr>
    </w:p>
    <w:p w:rsidR="00603286" w:rsidRPr="00126689" w:rsidRDefault="00126689" w:rsidP="00FD2CE2">
      <w:pPr>
        <w:jc w:val="both"/>
        <w:rPr>
          <w:b/>
          <w:sz w:val="20"/>
          <w:lang w:val="es-ES"/>
        </w:rPr>
      </w:pPr>
      <w:r w:rsidRPr="00126689">
        <w:rPr>
          <w:b/>
          <w:sz w:val="20"/>
          <w:lang w:val="es-ES"/>
        </w:rPr>
        <w:t>4.1.1</w:t>
      </w:r>
      <w:r>
        <w:rPr>
          <w:b/>
          <w:sz w:val="20"/>
          <w:lang w:val="es-ES"/>
        </w:rPr>
        <w:t xml:space="preserve"> Departamento administrativo</w:t>
      </w:r>
    </w:p>
    <w:p w:rsidR="00603286" w:rsidRPr="00603286" w:rsidRDefault="00603286" w:rsidP="00FD2CE2">
      <w:pPr>
        <w:ind w:firstLine="244"/>
        <w:jc w:val="both"/>
        <w:rPr>
          <w:b/>
          <w:lang w:val="es-ES"/>
        </w:rPr>
      </w:pPr>
    </w:p>
    <w:p w:rsidR="00603286" w:rsidRDefault="00126689" w:rsidP="00FD2CE2">
      <w:pPr>
        <w:ind w:firstLine="244"/>
        <w:jc w:val="both"/>
        <w:rPr>
          <w:sz w:val="20"/>
          <w:lang w:val="es-ES"/>
        </w:rPr>
      </w:pPr>
      <w:r w:rsidRPr="00126689">
        <w:rPr>
          <w:sz w:val="20"/>
          <w:lang w:val="es-EC"/>
        </w:rPr>
        <w:t>Su principal función es la  recepción de la licitación de la obra para el desarrollo de las actividades y movimiento del negocio. Desarrolla consultas y listados de convenios con compañías relacionadas</w:t>
      </w:r>
      <w:r w:rsidR="00603286" w:rsidRPr="00EE086E">
        <w:rPr>
          <w:sz w:val="20"/>
          <w:lang w:val="es-ES"/>
        </w:rPr>
        <w:t>.</w:t>
      </w:r>
    </w:p>
    <w:p w:rsidR="00126689" w:rsidRDefault="00126689" w:rsidP="00126689">
      <w:pPr>
        <w:jc w:val="both"/>
        <w:rPr>
          <w:sz w:val="20"/>
          <w:lang w:val="es-ES"/>
        </w:rPr>
      </w:pPr>
    </w:p>
    <w:p w:rsidR="00126689" w:rsidRDefault="00126689" w:rsidP="00126689">
      <w:pPr>
        <w:jc w:val="both"/>
        <w:rPr>
          <w:b/>
          <w:sz w:val="20"/>
          <w:lang w:val="es-ES"/>
        </w:rPr>
      </w:pPr>
      <w:r w:rsidRPr="00126689">
        <w:rPr>
          <w:b/>
          <w:sz w:val="20"/>
          <w:lang w:val="es-ES"/>
        </w:rPr>
        <w:t>4.1.2</w:t>
      </w:r>
      <w:r>
        <w:rPr>
          <w:b/>
          <w:sz w:val="20"/>
          <w:lang w:val="es-ES"/>
        </w:rPr>
        <w:t xml:space="preserve"> Departamento financiero y contabilidad</w:t>
      </w:r>
    </w:p>
    <w:p w:rsidR="00126689" w:rsidRDefault="00126689" w:rsidP="00126689">
      <w:pPr>
        <w:jc w:val="both"/>
        <w:rPr>
          <w:b/>
          <w:sz w:val="20"/>
          <w:lang w:val="es-ES"/>
        </w:rPr>
      </w:pPr>
    </w:p>
    <w:p w:rsidR="00126689" w:rsidRPr="00126689" w:rsidRDefault="00126689" w:rsidP="00126689">
      <w:pPr>
        <w:tabs>
          <w:tab w:val="left" w:pos="284"/>
        </w:tabs>
        <w:jc w:val="both"/>
        <w:rPr>
          <w:sz w:val="20"/>
          <w:lang w:val="es-ES"/>
        </w:rPr>
      </w:pPr>
      <w:r>
        <w:rPr>
          <w:b/>
          <w:sz w:val="20"/>
          <w:lang w:val="es-ES"/>
        </w:rPr>
        <w:tab/>
      </w:r>
      <w:r w:rsidRPr="00126689">
        <w:rPr>
          <w:sz w:val="20"/>
          <w:lang w:val="es-ES_tradnl"/>
        </w:rPr>
        <w:t>Este</w:t>
      </w:r>
      <w:r w:rsidRPr="00126689">
        <w:rPr>
          <w:sz w:val="20"/>
          <w:lang w:val="es-EC"/>
        </w:rPr>
        <w:t xml:space="preserve"> departamento se encarga del cobro de las planillas por cada avance de obra hasta que se entrega la obra terminada y es aprobada mediante una jurisdicción del cliente a quien se le prestó el  servicio</w:t>
      </w:r>
      <w:r>
        <w:rPr>
          <w:sz w:val="20"/>
          <w:lang w:val="es-EC"/>
        </w:rPr>
        <w:t>.</w:t>
      </w:r>
    </w:p>
    <w:p w:rsidR="00603286" w:rsidRPr="00126689" w:rsidRDefault="00603286" w:rsidP="00603286">
      <w:pPr>
        <w:jc w:val="both"/>
        <w:rPr>
          <w:sz w:val="20"/>
          <w:lang w:val="es-ES"/>
        </w:rPr>
      </w:pPr>
    </w:p>
    <w:p w:rsidR="00126689" w:rsidRDefault="00126689" w:rsidP="00126689">
      <w:pPr>
        <w:jc w:val="both"/>
        <w:rPr>
          <w:b/>
          <w:sz w:val="20"/>
          <w:lang w:val="es-ES"/>
        </w:rPr>
      </w:pPr>
      <w:r>
        <w:rPr>
          <w:b/>
          <w:sz w:val="20"/>
          <w:lang w:val="es-ES"/>
        </w:rPr>
        <w:t>4.1.3  Recursos humanos</w:t>
      </w:r>
    </w:p>
    <w:p w:rsidR="00603286" w:rsidRDefault="00603286" w:rsidP="00603286">
      <w:pPr>
        <w:jc w:val="both"/>
        <w:rPr>
          <w:b/>
          <w:lang w:val="es-ES"/>
        </w:rPr>
      </w:pPr>
    </w:p>
    <w:p w:rsidR="00126689" w:rsidRPr="00126689" w:rsidRDefault="00126689" w:rsidP="00126689">
      <w:pPr>
        <w:ind w:firstLine="284"/>
        <w:jc w:val="both"/>
        <w:rPr>
          <w:sz w:val="20"/>
          <w:lang w:val="es-EC"/>
        </w:rPr>
      </w:pPr>
      <w:r w:rsidRPr="00126689">
        <w:rPr>
          <w:sz w:val="20"/>
          <w:lang w:val="es-EC"/>
        </w:rPr>
        <w:t>En este departamento su principal función es la contratación del personal.</w:t>
      </w:r>
    </w:p>
    <w:p w:rsidR="00126689" w:rsidRDefault="00126689" w:rsidP="00126689">
      <w:pPr>
        <w:jc w:val="both"/>
        <w:rPr>
          <w:sz w:val="20"/>
          <w:lang w:val="es-EC"/>
        </w:rPr>
      </w:pPr>
      <w:r w:rsidRPr="00126689">
        <w:rPr>
          <w:sz w:val="20"/>
          <w:lang w:val="es-EC"/>
        </w:rPr>
        <w:t>Elaborar los contratos a los que estarán regidos el personal de planta y el personal que se contrata para la construcción de la  obra</w:t>
      </w:r>
    </w:p>
    <w:p w:rsidR="00126689" w:rsidRDefault="00126689" w:rsidP="00126689">
      <w:pPr>
        <w:jc w:val="both"/>
        <w:rPr>
          <w:sz w:val="20"/>
          <w:lang w:val="es-ES"/>
        </w:rPr>
      </w:pPr>
    </w:p>
    <w:p w:rsidR="00126689" w:rsidRPr="00126689" w:rsidRDefault="00126689" w:rsidP="00126689">
      <w:pPr>
        <w:jc w:val="both"/>
        <w:rPr>
          <w:b/>
          <w:sz w:val="20"/>
          <w:lang w:val="es-ES"/>
        </w:rPr>
      </w:pPr>
      <w:r>
        <w:rPr>
          <w:b/>
          <w:sz w:val="20"/>
          <w:lang w:val="es-ES"/>
        </w:rPr>
        <w:t>4.1.4 Departamento superinten</w:t>
      </w:r>
      <w:r w:rsidR="009D20CF">
        <w:rPr>
          <w:b/>
          <w:sz w:val="20"/>
          <w:lang w:val="es-ES"/>
        </w:rPr>
        <w:t>den</w:t>
      </w:r>
      <w:r>
        <w:rPr>
          <w:b/>
          <w:sz w:val="20"/>
          <w:lang w:val="es-ES"/>
        </w:rPr>
        <w:t>cia de obra</w:t>
      </w:r>
    </w:p>
    <w:p w:rsidR="00126689" w:rsidRPr="00603286" w:rsidRDefault="00126689" w:rsidP="00126689">
      <w:pPr>
        <w:ind w:firstLine="244"/>
        <w:jc w:val="both"/>
        <w:rPr>
          <w:b/>
          <w:lang w:val="es-ES"/>
        </w:rPr>
      </w:pPr>
    </w:p>
    <w:p w:rsidR="009D20CF" w:rsidRDefault="009D20CF" w:rsidP="009D20CF">
      <w:pPr>
        <w:ind w:firstLine="284"/>
        <w:jc w:val="both"/>
        <w:rPr>
          <w:sz w:val="20"/>
          <w:lang w:val="es-EC"/>
        </w:rPr>
      </w:pPr>
      <w:smartTag w:uri="urn:schemas-microsoft-com:office:smarttags" w:element="PersonName">
        <w:smartTagPr>
          <w:attr w:name="ProductID" w:val="La Superintendencia"/>
        </w:smartTagPr>
        <w:r w:rsidRPr="009D20CF">
          <w:rPr>
            <w:sz w:val="20"/>
            <w:lang w:val="es-EC"/>
          </w:rPr>
          <w:t>La Superintendencia</w:t>
        </w:r>
      </w:smartTag>
      <w:r w:rsidRPr="009D20CF">
        <w:rPr>
          <w:sz w:val="20"/>
          <w:lang w:val="es-EC"/>
        </w:rPr>
        <w:t xml:space="preserve"> de Obra es el departamento responsable de preparar los presupuestos de las obras que están en concurso y de custodiar el fiel cumplimiento del contrato.</w:t>
      </w:r>
      <w:r>
        <w:rPr>
          <w:sz w:val="20"/>
          <w:lang w:val="es-EC"/>
        </w:rPr>
        <w:t xml:space="preserve"> </w:t>
      </w:r>
    </w:p>
    <w:p w:rsidR="00126689" w:rsidRDefault="009D20CF" w:rsidP="009D20CF">
      <w:pPr>
        <w:ind w:firstLine="284"/>
        <w:jc w:val="both"/>
        <w:rPr>
          <w:sz w:val="20"/>
          <w:lang w:val="es-EC"/>
        </w:rPr>
      </w:pPr>
      <w:r w:rsidRPr="009D20CF">
        <w:rPr>
          <w:sz w:val="20"/>
          <w:lang w:val="es-EC"/>
        </w:rPr>
        <w:t>Su principal función es entregar una obra de alta calidad</w:t>
      </w:r>
    </w:p>
    <w:p w:rsidR="009D20CF" w:rsidRPr="009D20CF" w:rsidRDefault="009D20CF" w:rsidP="009D20CF">
      <w:pPr>
        <w:jc w:val="both"/>
        <w:rPr>
          <w:sz w:val="20"/>
          <w:lang w:val="es-EC"/>
        </w:rPr>
      </w:pPr>
    </w:p>
    <w:p w:rsidR="00791064" w:rsidRPr="0017780A" w:rsidRDefault="009D20CF" w:rsidP="00FD2CE2">
      <w:pPr>
        <w:jc w:val="both"/>
        <w:rPr>
          <w:b/>
          <w:sz w:val="22"/>
          <w:szCs w:val="22"/>
          <w:lang w:val="es-ES"/>
        </w:rPr>
      </w:pPr>
      <w:r>
        <w:rPr>
          <w:b/>
          <w:sz w:val="22"/>
          <w:szCs w:val="22"/>
          <w:lang w:val="es-ES"/>
        </w:rPr>
        <w:lastRenderedPageBreak/>
        <w:t>4.2 Posición de mercado</w:t>
      </w:r>
    </w:p>
    <w:p w:rsidR="00791064" w:rsidRPr="00791064" w:rsidRDefault="00791064" w:rsidP="00FD2CE2">
      <w:pPr>
        <w:ind w:firstLine="244"/>
        <w:jc w:val="both"/>
        <w:rPr>
          <w:b/>
          <w:lang w:val="es-ES"/>
        </w:rPr>
      </w:pPr>
    </w:p>
    <w:p w:rsidR="00791064" w:rsidRPr="00282B6E" w:rsidRDefault="009D20CF" w:rsidP="00FD2CE2">
      <w:pPr>
        <w:ind w:firstLine="244"/>
        <w:jc w:val="both"/>
        <w:rPr>
          <w:sz w:val="20"/>
          <w:lang w:val="es-ES_tradnl"/>
        </w:rPr>
      </w:pPr>
      <w:r w:rsidRPr="009D20CF">
        <w:rPr>
          <w:sz w:val="20"/>
          <w:lang w:val="es-ES"/>
        </w:rPr>
        <w:t>En el sector de la construcción existe una gran demanda de empresas que se dedican a desarrollar este tipo de negocios; las mismas que cuentan con un modelo de infraestructura compl</w:t>
      </w:r>
      <w:r>
        <w:rPr>
          <w:sz w:val="20"/>
          <w:lang w:val="es-ES"/>
        </w:rPr>
        <w:t>eto; y una de ellas es Construye</w:t>
      </w:r>
      <w:r w:rsidRPr="009D20CF">
        <w:rPr>
          <w:sz w:val="20"/>
          <w:lang w:val="es-ES"/>
        </w:rPr>
        <w:t xml:space="preserve"> S.A. siendo unas de las principales empresas a nivel nacional de la industria de la construcción</w:t>
      </w:r>
      <w:r w:rsidR="00791064">
        <w:rPr>
          <w:sz w:val="20"/>
          <w:lang w:val="es-ES_tradnl"/>
        </w:rPr>
        <w:t>.</w:t>
      </w:r>
    </w:p>
    <w:p w:rsidR="00282B6E" w:rsidRPr="00791064" w:rsidRDefault="00282B6E" w:rsidP="00FD2CE2">
      <w:pPr>
        <w:ind w:firstLine="244"/>
        <w:jc w:val="both"/>
        <w:rPr>
          <w:sz w:val="20"/>
          <w:lang w:val="es-ES_tradnl"/>
        </w:rPr>
      </w:pPr>
    </w:p>
    <w:p w:rsidR="00067109" w:rsidRPr="0017780A" w:rsidRDefault="009D20CF" w:rsidP="00FD2CE2">
      <w:pPr>
        <w:jc w:val="both"/>
        <w:rPr>
          <w:b/>
          <w:sz w:val="22"/>
          <w:szCs w:val="22"/>
          <w:lang w:val="es-ES"/>
        </w:rPr>
      </w:pPr>
      <w:r>
        <w:rPr>
          <w:b/>
          <w:sz w:val="22"/>
          <w:szCs w:val="22"/>
          <w:lang w:val="es-ES"/>
        </w:rPr>
        <w:t>4.3 Proveedores</w:t>
      </w:r>
    </w:p>
    <w:p w:rsidR="00067109" w:rsidRPr="00067109" w:rsidRDefault="00067109" w:rsidP="00FD2CE2">
      <w:pPr>
        <w:ind w:firstLine="244"/>
        <w:jc w:val="both"/>
        <w:rPr>
          <w:b/>
          <w:lang w:val="es-ES"/>
        </w:rPr>
      </w:pPr>
    </w:p>
    <w:p w:rsidR="00067109" w:rsidRPr="006F6FA5" w:rsidRDefault="009D20CF" w:rsidP="006F6FA5">
      <w:pPr>
        <w:ind w:firstLine="244"/>
        <w:jc w:val="both"/>
        <w:rPr>
          <w:sz w:val="20"/>
          <w:lang w:val="es-EC"/>
        </w:rPr>
      </w:pPr>
      <w:r w:rsidRPr="009D20CF">
        <w:rPr>
          <w:sz w:val="20"/>
          <w:lang w:val="es-EC"/>
        </w:rPr>
        <w:t>CONSTRUYE S.A. cuenta con un gran número de proveedores a nivel nacional quienes son de gran utilidad para que se lleve a cabo una Obra de excelente calidad.</w:t>
      </w:r>
      <w:r w:rsidR="006F6FA5">
        <w:rPr>
          <w:sz w:val="20"/>
          <w:lang w:val="es-EC"/>
        </w:rPr>
        <w:t xml:space="preserve"> </w:t>
      </w:r>
      <w:r w:rsidR="006F6FA5" w:rsidRPr="008B0D82">
        <w:rPr>
          <w:sz w:val="20"/>
          <w:lang w:val="es-ES"/>
        </w:rPr>
        <w:t>Entre los principales proveedores tenemos</w:t>
      </w:r>
      <w:r w:rsidR="006F6FA5">
        <w:rPr>
          <w:sz w:val="20"/>
          <w:lang w:val="es-ES"/>
        </w:rPr>
        <w:t xml:space="preserve"> </w:t>
      </w:r>
      <w:r w:rsidR="006F6FA5">
        <w:rPr>
          <w:sz w:val="20"/>
          <w:lang w:val="es-EC"/>
        </w:rPr>
        <w:t>Acero Comercial, Audiopro, Can-ver,Carosem, Carseg, Cenase.</w:t>
      </w:r>
    </w:p>
    <w:p w:rsidR="008B0D82" w:rsidRDefault="008B0D82" w:rsidP="00FD2CE2">
      <w:pPr>
        <w:ind w:firstLine="244"/>
        <w:jc w:val="both"/>
        <w:rPr>
          <w:sz w:val="20"/>
          <w:lang w:val="es-ES"/>
        </w:rPr>
      </w:pPr>
    </w:p>
    <w:p w:rsidR="00DD78A5" w:rsidRPr="0017780A" w:rsidRDefault="002B04EC" w:rsidP="00DD78A5">
      <w:pPr>
        <w:jc w:val="both"/>
        <w:rPr>
          <w:b/>
          <w:sz w:val="22"/>
          <w:szCs w:val="22"/>
          <w:lang w:val="es-ES"/>
        </w:rPr>
      </w:pPr>
      <w:r>
        <w:rPr>
          <w:b/>
          <w:sz w:val="22"/>
          <w:szCs w:val="22"/>
          <w:lang w:val="es-ES"/>
        </w:rPr>
        <w:t>4.</w:t>
      </w:r>
      <w:r w:rsidR="006F6FA5">
        <w:rPr>
          <w:b/>
          <w:sz w:val="22"/>
          <w:szCs w:val="22"/>
          <w:lang w:val="es-ES"/>
        </w:rPr>
        <w:t>4 Estrategias del negocio</w:t>
      </w:r>
    </w:p>
    <w:p w:rsidR="00DD78A5" w:rsidRPr="00DD78A5" w:rsidRDefault="00DD78A5" w:rsidP="00FD2CE2">
      <w:pPr>
        <w:jc w:val="center"/>
        <w:rPr>
          <w:sz w:val="20"/>
          <w:lang w:val="es-ES"/>
        </w:rPr>
      </w:pPr>
    </w:p>
    <w:p w:rsidR="004D7D98" w:rsidRPr="004D7D98" w:rsidRDefault="004D7D98" w:rsidP="004D7D98">
      <w:pPr>
        <w:tabs>
          <w:tab w:val="left" w:pos="284"/>
        </w:tabs>
        <w:jc w:val="both"/>
        <w:rPr>
          <w:sz w:val="20"/>
          <w:lang w:val="es-ES"/>
        </w:rPr>
      </w:pPr>
      <w:r>
        <w:rPr>
          <w:sz w:val="20"/>
          <w:lang w:val="es-ES"/>
        </w:rPr>
        <w:tab/>
      </w:r>
      <w:r w:rsidRPr="004D7D98">
        <w:rPr>
          <w:sz w:val="20"/>
          <w:lang w:val="es-ES"/>
        </w:rPr>
        <w:t>La forma estratégica de Construye S.A. es presentar un proyecto de ingeniería Competitivo, rentable y eficiente  en los concursos de licitación.</w:t>
      </w:r>
    </w:p>
    <w:p w:rsidR="00E54D99" w:rsidRPr="004D7D98" w:rsidRDefault="004D7D98" w:rsidP="004D7D98">
      <w:pPr>
        <w:tabs>
          <w:tab w:val="left" w:pos="284"/>
        </w:tabs>
        <w:ind w:firstLine="284"/>
        <w:jc w:val="both"/>
        <w:rPr>
          <w:sz w:val="20"/>
          <w:lang w:val="es-ES"/>
        </w:rPr>
      </w:pPr>
      <w:r w:rsidRPr="004D7D98">
        <w:rPr>
          <w:sz w:val="20"/>
          <w:lang w:val="es-ES"/>
        </w:rPr>
        <w:t>Todo el equipo de ingenieros realiza una ardua labor de planificación para desarrollar un proyecto eficiente y eficaz, tomando en cuenta cada parámetro que interviene en el proyecto</w:t>
      </w:r>
      <w:r>
        <w:rPr>
          <w:sz w:val="20"/>
          <w:lang w:val="es-ES"/>
        </w:rPr>
        <w:t>.</w:t>
      </w:r>
    </w:p>
    <w:p w:rsidR="004D7D98" w:rsidRDefault="004D7D98" w:rsidP="008B0D82">
      <w:pPr>
        <w:jc w:val="both"/>
        <w:rPr>
          <w:sz w:val="20"/>
          <w:lang w:val="es-ES"/>
        </w:rPr>
      </w:pPr>
    </w:p>
    <w:p w:rsidR="004D7D98" w:rsidRDefault="004D7D98" w:rsidP="004D7D98">
      <w:pPr>
        <w:jc w:val="both"/>
        <w:rPr>
          <w:b/>
          <w:sz w:val="22"/>
          <w:szCs w:val="22"/>
          <w:lang w:val="es-ES"/>
        </w:rPr>
      </w:pPr>
      <w:r>
        <w:rPr>
          <w:b/>
          <w:sz w:val="22"/>
          <w:szCs w:val="22"/>
          <w:lang w:val="es-ES"/>
        </w:rPr>
        <w:t>4.</w:t>
      </w:r>
      <w:r w:rsidR="008F731E">
        <w:rPr>
          <w:b/>
          <w:sz w:val="22"/>
          <w:szCs w:val="22"/>
          <w:lang w:val="es-ES"/>
        </w:rPr>
        <w:t>5</w:t>
      </w:r>
      <w:r>
        <w:rPr>
          <w:b/>
          <w:sz w:val="22"/>
          <w:szCs w:val="22"/>
          <w:lang w:val="es-ES"/>
        </w:rPr>
        <w:t xml:space="preserve"> Políticas contables</w:t>
      </w:r>
    </w:p>
    <w:p w:rsidR="004D7D98" w:rsidRDefault="004D7D98" w:rsidP="004D7D98">
      <w:pPr>
        <w:jc w:val="both"/>
        <w:rPr>
          <w:b/>
          <w:sz w:val="22"/>
          <w:szCs w:val="22"/>
          <w:lang w:val="es-ES"/>
        </w:rPr>
      </w:pPr>
      <w:r>
        <w:rPr>
          <w:b/>
          <w:sz w:val="22"/>
          <w:szCs w:val="22"/>
          <w:lang w:val="es-ES"/>
        </w:rPr>
        <w:t xml:space="preserve"> </w:t>
      </w:r>
    </w:p>
    <w:p w:rsidR="004D7D98" w:rsidRPr="004D7D98" w:rsidRDefault="004D7D98" w:rsidP="008F731E">
      <w:pPr>
        <w:ind w:firstLine="284"/>
        <w:jc w:val="both"/>
        <w:rPr>
          <w:sz w:val="20"/>
          <w:lang w:val="es-EC"/>
        </w:rPr>
      </w:pPr>
      <w:r w:rsidRPr="004D7D98">
        <w:rPr>
          <w:sz w:val="20"/>
          <w:lang w:val="es-EC"/>
        </w:rPr>
        <w:t>En cuanto a las políticas contables que aplica CONSTRUYE S.A. se rigen a:</w:t>
      </w:r>
    </w:p>
    <w:p w:rsidR="004D7D98" w:rsidRPr="004D7D98" w:rsidRDefault="004D7D98" w:rsidP="004D7D98">
      <w:pPr>
        <w:numPr>
          <w:ilvl w:val="0"/>
          <w:numId w:val="20"/>
        </w:numPr>
        <w:ind w:left="426" w:hanging="284"/>
        <w:jc w:val="both"/>
        <w:rPr>
          <w:sz w:val="20"/>
          <w:lang w:val="es-EC"/>
        </w:rPr>
      </w:pPr>
      <w:r w:rsidRPr="004D7D98">
        <w:rPr>
          <w:sz w:val="20"/>
          <w:lang w:val="es-EC"/>
        </w:rPr>
        <w:t>Principios de Contabilidad Generalmente Aceptados</w:t>
      </w:r>
    </w:p>
    <w:p w:rsidR="004D7D98" w:rsidRPr="004D7D98" w:rsidRDefault="004D7D98" w:rsidP="004D7D98">
      <w:pPr>
        <w:numPr>
          <w:ilvl w:val="0"/>
          <w:numId w:val="20"/>
        </w:numPr>
        <w:ind w:left="426" w:hanging="284"/>
        <w:jc w:val="both"/>
        <w:rPr>
          <w:sz w:val="20"/>
          <w:lang w:val="es-EC"/>
        </w:rPr>
      </w:pPr>
      <w:r w:rsidRPr="004D7D98">
        <w:rPr>
          <w:sz w:val="20"/>
          <w:lang w:val="es-EC"/>
        </w:rPr>
        <w:t>NEC, NIC 11 (Contratos de Construcción) principio del pago por avance de obra.</w:t>
      </w:r>
    </w:p>
    <w:p w:rsidR="004D7D98" w:rsidRPr="004D7D98" w:rsidRDefault="004D7D98" w:rsidP="004D7D98">
      <w:pPr>
        <w:numPr>
          <w:ilvl w:val="0"/>
          <w:numId w:val="20"/>
        </w:numPr>
        <w:ind w:left="426" w:hanging="284"/>
        <w:jc w:val="both"/>
        <w:rPr>
          <w:sz w:val="20"/>
          <w:lang w:val="es-EC"/>
        </w:rPr>
      </w:pPr>
      <w:r w:rsidRPr="004D7D98">
        <w:rPr>
          <w:sz w:val="20"/>
          <w:lang w:val="es-EC"/>
        </w:rPr>
        <w:t>Ley Orgánica del Régimen Tributario Interno (LORTI).</w:t>
      </w:r>
    </w:p>
    <w:p w:rsidR="004D7D98" w:rsidRPr="004D7D98" w:rsidRDefault="004D7D98" w:rsidP="004D7D98">
      <w:pPr>
        <w:numPr>
          <w:ilvl w:val="0"/>
          <w:numId w:val="20"/>
        </w:numPr>
        <w:ind w:left="426" w:hanging="284"/>
        <w:jc w:val="both"/>
        <w:rPr>
          <w:sz w:val="20"/>
          <w:lang w:val="es-EC"/>
        </w:rPr>
      </w:pPr>
      <w:r w:rsidRPr="004D7D98">
        <w:rPr>
          <w:sz w:val="20"/>
          <w:lang w:val="es-EC"/>
        </w:rPr>
        <w:t>Código Tributario</w:t>
      </w:r>
    </w:p>
    <w:p w:rsidR="004D7D98" w:rsidRDefault="004D7D98" w:rsidP="004D7D98">
      <w:pPr>
        <w:numPr>
          <w:ilvl w:val="0"/>
          <w:numId w:val="20"/>
        </w:numPr>
        <w:ind w:left="426" w:hanging="284"/>
        <w:jc w:val="both"/>
        <w:rPr>
          <w:sz w:val="20"/>
          <w:lang w:val="es-EC"/>
        </w:rPr>
      </w:pPr>
      <w:r w:rsidRPr="004D7D98">
        <w:rPr>
          <w:sz w:val="20"/>
          <w:lang w:val="es-EC"/>
        </w:rPr>
        <w:t>Y todas las normas contables que establece La ley</w:t>
      </w:r>
    </w:p>
    <w:p w:rsidR="00B72862" w:rsidRDefault="00B72862" w:rsidP="00B72862">
      <w:pPr>
        <w:jc w:val="both"/>
        <w:rPr>
          <w:b/>
          <w:sz w:val="22"/>
          <w:szCs w:val="22"/>
          <w:lang w:val="es-EC"/>
        </w:rPr>
      </w:pPr>
    </w:p>
    <w:p w:rsidR="00B72862" w:rsidRDefault="00B72862" w:rsidP="00B72862">
      <w:pPr>
        <w:jc w:val="both"/>
        <w:rPr>
          <w:b/>
          <w:sz w:val="22"/>
          <w:szCs w:val="22"/>
          <w:lang w:val="es-ES"/>
        </w:rPr>
      </w:pPr>
      <w:r w:rsidRPr="00B72862">
        <w:rPr>
          <w:b/>
          <w:sz w:val="22"/>
          <w:szCs w:val="22"/>
          <w:lang w:val="es-ES"/>
        </w:rPr>
        <w:t xml:space="preserve">4.6 </w:t>
      </w:r>
      <w:r>
        <w:rPr>
          <w:b/>
          <w:sz w:val="22"/>
          <w:szCs w:val="22"/>
          <w:lang w:val="es-ES"/>
        </w:rPr>
        <w:t>Obligaciones</w:t>
      </w:r>
    </w:p>
    <w:p w:rsidR="00B72862" w:rsidRDefault="00B72862" w:rsidP="00B72862">
      <w:pPr>
        <w:jc w:val="both"/>
        <w:rPr>
          <w:b/>
          <w:sz w:val="22"/>
          <w:szCs w:val="22"/>
          <w:lang w:val="es-ES"/>
        </w:rPr>
      </w:pPr>
    </w:p>
    <w:p w:rsidR="00B72862" w:rsidRPr="00B72862" w:rsidRDefault="00B72862" w:rsidP="00B72862">
      <w:pPr>
        <w:numPr>
          <w:ilvl w:val="0"/>
          <w:numId w:val="22"/>
        </w:numPr>
        <w:jc w:val="both"/>
        <w:rPr>
          <w:sz w:val="20"/>
          <w:lang w:val="es-EC"/>
        </w:rPr>
      </w:pPr>
      <w:r w:rsidRPr="00B72862">
        <w:rPr>
          <w:sz w:val="20"/>
          <w:lang w:val="es-EC"/>
        </w:rPr>
        <w:t>Exigir comprobantes al momento de realizar  compras.</w:t>
      </w:r>
    </w:p>
    <w:p w:rsidR="00B72862" w:rsidRPr="00B72862" w:rsidRDefault="00B72862" w:rsidP="00B72862">
      <w:pPr>
        <w:numPr>
          <w:ilvl w:val="0"/>
          <w:numId w:val="22"/>
        </w:numPr>
        <w:jc w:val="both"/>
        <w:rPr>
          <w:sz w:val="20"/>
          <w:lang w:val="es-EC"/>
        </w:rPr>
      </w:pPr>
      <w:r w:rsidRPr="00B72862">
        <w:rPr>
          <w:sz w:val="20"/>
          <w:lang w:val="es-EC"/>
        </w:rPr>
        <w:t>Emitir  comprobantes de retención respectivos.</w:t>
      </w:r>
    </w:p>
    <w:p w:rsidR="00B72862" w:rsidRPr="00B72862" w:rsidRDefault="00B72862" w:rsidP="00B72862">
      <w:pPr>
        <w:numPr>
          <w:ilvl w:val="0"/>
          <w:numId w:val="22"/>
        </w:numPr>
        <w:jc w:val="both"/>
        <w:rPr>
          <w:sz w:val="20"/>
          <w:lang w:val="es-EC"/>
        </w:rPr>
      </w:pPr>
      <w:r w:rsidRPr="00B72862">
        <w:rPr>
          <w:sz w:val="20"/>
          <w:lang w:val="es-EC"/>
        </w:rPr>
        <w:t>Presentar las declaraciones de los impuestos que le correspondan.</w:t>
      </w:r>
    </w:p>
    <w:p w:rsidR="00B72862" w:rsidRPr="00B72862" w:rsidRDefault="00B72862" w:rsidP="00B72862">
      <w:pPr>
        <w:numPr>
          <w:ilvl w:val="0"/>
          <w:numId w:val="22"/>
        </w:numPr>
        <w:jc w:val="both"/>
        <w:rPr>
          <w:sz w:val="20"/>
          <w:lang w:val="es-EC"/>
        </w:rPr>
      </w:pPr>
      <w:r w:rsidRPr="00B72862">
        <w:rPr>
          <w:sz w:val="20"/>
          <w:lang w:val="es-EC"/>
        </w:rPr>
        <w:t>Obligaciones de Ley</w:t>
      </w:r>
    </w:p>
    <w:p w:rsidR="00B72862" w:rsidRPr="00B72862" w:rsidRDefault="00B72862" w:rsidP="00B72862">
      <w:pPr>
        <w:numPr>
          <w:ilvl w:val="0"/>
          <w:numId w:val="22"/>
        </w:numPr>
        <w:jc w:val="both"/>
        <w:rPr>
          <w:sz w:val="20"/>
          <w:lang w:val="es-EC"/>
        </w:rPr>
      </w:pPr>
      <w:r w:rsidRPr="00B72862">
        <w:rPr>
          <w:sz w:val="20"/>
          <w:lang w:val="es-EC"/>
        </w:rPr>
        <w:t xml:space="preserve">Retención del 1%, 2%, 5%, 8%, </w:t>
      </w:r>
    </w:p>
    <w:p w:rsidR="004D7D98" w:rsidRDefault="00B72862" w:rsidP="004D7D98">
      <w:pPr>
        <w:numPr>
          <w:ilvl w:val="0"/>
          <w:numId w:val="22"/>
        </w:numPr>
        <w:jc w:val="both"/>
        <w:rPr>
          <w:sz w:val="20"/>
          <w:lang w:val="es-EC"/>
        </w:rPr>
      </w:pPr>
      <w:r w:rsidRPr="00B72862">
        <w:rPr>
          <w:sz w:val="20"/>
          <w:lang w:val="es-EC"/>
        </w:rPr>
        <w:t>IVA por Pagar 30%, 70%</w:t>
      </w:r>
    </w:p>
    <w:p w:rsidR="00F05BBD" w:rsidRPr="00F05BBD" w:rsidRDefault="00F05BBD" w:rsidP="007676D1">
      <w:pPr>
        <w:ind w:left="720"/>
        <w:jc w:val="both"/>
        <w:rPr>
          <w:sz w:val="20"/>
          <w:lang w:val="es-EC"/>
        </w:rPr>
      </w:pPr>
    </w:p>
    <w:p w:rsidR="008F731E" w:rsidRDefault="008F731E" w:rsidP="008F731E">
      <w:pPr>
        <w:jc w:val="both"/>
        <w:rPr>
          <w:b/>
          <w:sz w:val="22"/>
          <w:szCs w:val="22"/>
          <w:lang w:val="es-ES"/>
        </w:rPr>
      </w:pPr>
      <w:r>
        <w:rPr>
          <w:b/>
          <w:sz w:val="22"/>
          <w:szCs w:val="22"/>
          <w:lang w:val="es-ES"/>
        </w:rPr>
        <w:t>4.</w:t>
      </w:r>
      <w:r w:rsidR="00F05BBD">
        <w:rPr>
          <w:b/>
          <w:sz w:val="22"/>
          <w:szCs w:val="22"/>
          <w:lang w:val="es-ES"/>
        </w:rPr>
        <w:t>7</w:t>
      </w:r>
      <w:r>
        <w:rPr>
          <w:b/>
          <w:sz w:val="22"/>
          <w:szCs w:val="22"/>
          <w:lang w:val="es-ES"/>
        </w:rPr>
        <w:t xml:space="preserve"> Controles</w:t>
      </w:r>
    </w:p>
    <w:p w:rsidR="008F731E" w:rsidRDefault="008F731E" w:rsidP="008F731E">
      <w:pPr>
        <w:jc w:val="both"/>
        <w:rPr>
          <w:b/>
          <w:sz w:val="22"/>
          <w:szCs w:val="22"/>
          <w:lang w:val="es-ES"/>
        </w:rPr>
      </w:pPr>
    </w:p>
    <w:p w:rsidR="008F731E" w:rsidRPr="008F731E" w:rsidRDefault="008F731E" w:rsidP="008F731E">
      <w:pPr>
        <w:ind w:firstLine="284"/>
        <w:jc w:val="both"/>
        <w:rPr>
          <w:sz w:val="20"/>
          <w:lang w:val="es-EC"/>
        </w:rPr>
      </w:pPr>
      <w:r w:rsidRPr="008F731E">
        <w:rPr>
          <w:sz w:val="20"/>
          <w:lang w:val="es-EC"/>
        </w:rPr>
        <w:t>Existe separación de funciones entre el manejo de efectivo  y el mantenimiento de los registros.</w:t>
      </w:r>
    </w:p>
    <w:p w:rsidR="008F731E" w:rsidRDefault="008F731E" w:rsidP="008F731E">
      <w:pPr>
        <w:ind w:firstLine="284"/>
        <w:jc w:val="both"/>
        <w:rPr>
          <w:sz w:val="20"/>
          <w:lang w:val="es-EC"/>
        </w:rPr>
      </w:pPr>
      <w:r w:rsidRPr="008F731E">
        <w:rPr>
          <w:sz w:val="20"/>
          <w:lang w:val="es-EC"/>
        </w:rPr>
        <w:lastRenderedPageBreak/>
        <w:t>La empresa real</w:t>
      </w:r>
      <w:r>
        <w:rPr>
          <w:sz w:val="20"/>
          <w:lang w:val="es-EC"/>
        </w:rPr>
        <w:t>iza las retenciones respectivas además c</w:t>
      </w:r>
      <w:r w:rsidRPr="008F731E">
        <w:rPr>
          <w:sz w:val="20"/>
          <w:lang w:val="es-EC"/>
        </w:rPr>
        <w:t>uenta con un sistema de control contable que solo permite facturar y emitir cheques siempre que se ingrese el número de facturas solicitadas.</w:t>
      </w:r>
    </w:p>
    <w:p w:rsidR="00F05BBD" w:rsidRDefault="00F05BBD" w:rsidP="008F731E">
      <w:pPr>
        <w:ind w:firstLine="284"/>
        <w:jc w:val="both"/>
        <w:rPr>
          <w:sz w:val="20"/>
          <w:lang w:val="es-EC"/>
        </w:rPr>
      </w:pPr>
      <w:r w:rsidRPr="00F05BBD">
        <w:rPr>
          <w:sz w:val="20"/>
          <w:lang w:val="es-EC"/>
        </w:rPr>
        <w:t>Se lleva un registro periódico de las transacciones en el sistema, la misma que es impresa y archivada en los folder correspondientes</w:t>
      </w:r>
    </w:p>
    <w:p w:rsidR="00F05BBD" w:rsidRDefault="00F05BBD" w:rsidP="00F05BBD">
      <w:pPr>
        <w:jc w:val="both"/>
        <w:rPr>
          <w:sz w:val="20"/>
          <w:lang w:val="es-EC"/>
        </w:rPr>
      </w:pPr>
    </w:p>
    <w:p w:rsidR="00F05BBD" w:rsidRDefault="00F05BBD" w:rsidP="00F05BBD">
      <w:pPr>
        <w:jc w:val="both"/>
        <w:rPr>
          <w:b/>
          <w:sz w:val="22"/>
          <w:szCs w:val="22"/>
          <w:lang w:val="es-ES"/>
        </w:rPr>
      </w:pPr>
      <w:r>
        <w:rPr>
          <w:b/>
          <w:sz w:val="22"/>
          <w:szCs w:val="22"/>
          <w:lang w:val="es-ES"/>
        </w:rPr>
        <w:t>4.8 Debilidades</w:t>
      </w:r>
    </w:p>
    <w:p w:rsidR="00F05BBD" w:rsidRDefault="00F05BBD" w:rsidP="00F05BBD">
      <w:pPr>
        <w:jc w:val="both"/>
        <w:rPr>
          <w:b/>
          <w:sz w:val="22"/>
          <w:szCs w:val="22"/>
          <w:lang w:val="es-ES"/>
        </w:rPr>
      </w:pPr>
    </w:p>
    <w:p w:rsidR="00F05BBD" w:rsidRPr="00F05BBD" w:rsidRDefault="00F05BBD" w:rsidP="002A3EC4">
      <w:pPr>
        <w:ind w:firstLine="284"/>
        <w:jc w:val="both"/>
        <w:rPr>
          <w:sz w:val="20"/>
          <w:lang w:val="es-ES"/>
        </w:rPr>
      </w:pPr>
      <w:r w:rsidRPr="00F05BBD">
        <w:rPr>
          <w:sz w:val="20"/>
          <w:lang w:val="es-EC"/>
        </w:rPr>
        <w:t>Se detectó que el responsable de los registros no cuenta con la supervisión interna sobre la posibilidad de que no se registren las transacciones en el período oportuno</w:t>
      </w:r>
      <w:r>
        <w:rPr>
          <w:sz w:val="20"/>
          <w:lang w:val="es-EC"/>
        </w:rPr>
        <w:t>.</w:t>
      </w:r>
    </w:p>
    <w:p w:rsidR="004D7D98" w:rsidRDefault="004D7D98" w:rsidP="008B0D82">
      <w:pPr>
        <w:jc w:val="both"/>
        <w:rPr>
          <w:sz w:val="20"/>
          <w:lang w:val="es-ES"/>
        </w:rPr>
      </w:pPr>
    </w:p>
    <w:p w:rsidR="002B2546" w:rsidRDefault="002B2546" w:rsidP="002B2546">
      <w:pPr>
        <w:jc w:val="both"/>
        <w:rPr>
          <w:b/>
          <w:sz w:val="22"/>
          <w:szCs w:val="22"/>
          <w:lang w:val="es-ES"/>
        </w:rPr>
      </w:pPr>
      <w:r>
        <w:rPr>
          <w:b/>
          <w:sz w:val="22"/>
          <w:szCs w:val="22"/>
          <w:lang w:val="es-ES"/>
        </w:rPr>
        <w:t>4.</w:t>
      </w:r>
      <w:r w:rsidR="00F05BBD">
        <w:rPr>
          <w:b/>
          <w:sz w:val="22"/>
          <w:szCs w:val="22"/>
          <w:lang w:val="es-ES"/>
        </w:rPr>
        <w:t>9</w:t>
      </w:r>
      <w:r>
        <w:rPr>
          <w:b/>
          <w:sz w:val="22"/>
          <w:szCs w:val="22"/>
          <w:lang w:val="es-ES"/>
        </w:rPr>
        <w:t xml:space="preserve"> Riesgos del Negocio</w:t>
      </w:r>
    </w:p>
    <w:p w:rsidR="002B2546" w:rsidRDefault="002B2546" w:rsidP="008B0D82">
      <w:pPr>
        <w:jc w:val="both"/>
        <w:rPr>
          <w:sz w:val="20"/>
          <w:lang w:val="es-ES"/>
        </w:rPr>
      </w:pPr>
    </w:p>
    <w:p w:rsidR="002B2546" w:rsidRDefault="002B2546" w:rsidP="009475EE">
      <w:pPr>
        <w:ind w:firstLine="284"/>
        <w:jc w:val="both"/>
        <w:rPr>
          <w:sz w:val="20"/>
          <w:lang w:val="es-ES"/>
        </w:rPr>
      </w:pPr>
      <w:r w:rsidRPr="002B2546">
        <w:rPr>
          <w:sz w:val="20"/>
          <w:lang w:val="es-ES"/>
        </w:rPr>
        <w:t>Cuando se lleva a cabo un contrato la empresa debe someterse a las exigencias del cliente en cuanto a las fechas del pago de cada planilla</w:t>
      </w:r>
      <w:r>
        <w:rPr>
          <w:sz w:val="20"/>
          <w:lang w:val="es-ES"/>
        </w:rPr>
        <w:t>.</w:t>
      </w:r>
    </w:p>
    <w:p w:rsidR="009475EE" w:rsidRPr="009475EE" w:rsidRDefault="009475EE" w:rsidP="009475EE">
      <w:pPr>
        <w:ind w:firstLine="284"/>
        <w:jc w:val="both"/>
        <w:rPr>
          <w:sz w:val="20"/>
          <w:lang w:val="es-ES"/>
        </w:rPr>
      </w:pPr>
      <w:r w:rsidRPr="009475EE">
        <w:rPr>
          <w:sz w:val="20"/>
          <w:lang w:val="es-ES"/>
        </w:rPr>
        <w:t>Recibir facturas atrasadas dificulta llevar un proceso de pago en el período establecido por el departamento Financiero y Contabilidad provocando retraso en todo el proceso contable.</w:t>
      </w:r>
    </w:p>
    <w:p w:rsidR="002B2546" w:rsidRDefault="009475EE" w:rsidP="009475EE">
      <w:pPr>
        <w:ind w:firstLine="284"/>
        <w:jc w:val="both"/>
        <w:rPr>
          <w:sz w:val="20"/>
          <w:lang w:val="es-ES"/>
        </w:rPr>
      </w:pPr>
      <w:r w:rsidRPr="009475EE">
        <w:rPr>
          <w:sz w:val="20"/>
          <w:lang w:val="es-ES"/>
        </w:rPr>
        <w:t>Al llevarse a cabo un proyecto  es necesario contratar mano de obra informal; para que presten sus servicios por algún imprevisto presen</w:t>
      </w:r>
      <w:r w:rsidR="00B72862">
        <w:rPr>
          <w:sz w:val="20"/>
          <w:lang w:val="es-ES"/>
        </w:rPr>
        <w:t>tado en la ejecución de la misma.</w:t>
      </w:r>
    </w:p>
    <w:p w:rsidR="00B72862" w:rsidRPr="00B72862" w:rsidRDefault="00B72862" w:rsidP="009475EE">
      <w:pPr>
        <w:ind w:firstLine="284"/>
        <w:jc w:val="both"/>
        <w:rPr>
          <w:sz w:val="20"/>
          <w:lang w:val="es-MX"/>
        </w:rPr>
      </w:pPr>
      <w:r w:rsidRPr="00B72862">
        <w:rPr>
          <w:sz w:val="20"/>
          <w:lang w:val="es-ES"/>
        </w:rPr>
        <w:t>Existen gastos que en muchas ocasiones no pueden ser sustentados por facturas debido a que son adquiridos por vendedores informales y es necesaria su compra</w:t>
      </w:r>
      <w:r>
        <w:rPr>
          <w:sz w:val="20"/>
          <w:lang w:val="es-ES"/>
        </w:rPr>
        <w:t>.</w:t>
      </w:r>
    </w:p>
    <w:p w:rsidR="009475EE" w:rsidRPr="009475EE" w:rsidRDefault="009475EE" w:rsidP="009475EE">
      <w:pPr>
        <w:ind w:firstLine="284"/>
        <w:jc w:val="both"/>
        <w:rPr>
          <w:sz w:val="20"/>
          <w:lang w:val="es-MX"/>
        </w:rPr>
      </w:pPr>
    </w:p>
    <w:p w:rsidR="008B0D82" w:rsidRDefault="008B0D82" w:rsidP="008B0D82">
      <w:pPr>
        <w:jc w:val="both"/>
        <w:rPr>
          <w:b/>
          <w:lang w:val="es-ES"/>
        </w:rPr>
      </w:pPr>
      <w:r w:rsidRPr="008B0D82">
        <w:rPr>
          <w:b/>
          <w:lang w:val="es-ES"/>
        </w:rPr>
        <w:t xml:space="preserve">5. </w:t>
      </w:r>
      <w:r>
        <w:rPr>
          <w:b/>
          <w:lang w:val="es-ES"/>
        </w:rPr>
        <w:t xml:space="preserve">Análisis </w:t>
      </w:r>
      <w:r w:rsidR="00D4522D">
        <w:rPr>
          <w:b/>
          <w:lang w:val="es-ES"/>
        </w:rPr>
        <w:t>Estadístico</w:t>
      </w:r>
    </w:p>
    <w:p w:rsidR="008B0D82" w:rsidRPr="008B0D82" w:rsidRDefault="008B0D82" w:rsidP="008B0D82">
      <w:pPr>
        <w:jc w:val="both"/>
        <w:rPr>
          <w:b/>
          <w:lang w:val="es-ES"/>
        </w:rPr>
      </w:pPr>
    </w:p>
    <w:p w:rsidR="00D4522D" w:rsidRPr="00463F0D" w:rsidRDefault="00463F0D" w:rsidP="00FD2CE2">
      <w:pPr>
        <w:ind w:firstLine="244"/>
        <w:jc w:val="both"/>
        <w:rPr>
          <w:sz w:val="20"/>
          <w:lang w:val="es-MX"/>
        </w:rPr>
      </w:pPr>
      <w:r w:rsidRPr="00463F0D">
        <w:rPr>
          <w:sz w:val="20"/>
          <w:lang w:val="es-ES"/>
        </w:rPr>
        <w:t>Vamos a realizar un análisis compa</w:t>
      </w:r>
      <w:r w:rsidR="00924498">
        <w:rPr>
          <w:sz w:val="20"/>
          <w:lang w:val="es-ES"/>
        </w:rPr>
        <w:t xml:space="preserve">rativo de los Ingresos </w:t>
      </w:r>
      <w:r w:rsidRPr="00463F0D">
        <w:rPr>
          <w:sz w:val="20"/>
          <w:lang w:val="es-ES"/>
        </w:rPr>
        <w:t>por Obra de los tres últimos años, para esto utilizaremos herramientas estadísticas como el programa spss, gráficos de barras, que nos permiten observar posibles variaciones, mejoras o deficiencias, con el propósito de observar el progreso del negocio</w:t>
      </w:r>
      <w:r>
        <w:rPr>
          <w:sz w:val="20"/>
          <w:lang w:val="es-ES"/>
        </w:rPr>
        <w:t>.</w:t>
      </w:r>
    </w:p>
    <w:p w:rsidR="00DA617A" w:rsidRDefault="00DA617A" w:rsidP="008B0D82">
      <w:pPr>
        <w:jc w:val="both"/>
        <w:rPr>
          <w:sz w:val="20"/>
          <w:lang w:val="es-ES"/>
        </w:rPr>
      </w:pPr>
    </w:p>
    <w:p w:rsidR="00D4522D" w:rsidRPr="00067109" w:rsidRDefault="007C2567" w:rsidP="008B0D82">
      <w:pPr>
        <w:jc w:val="both"/>
        <w:rPr>
          <w:sz w:val="20"/>
          <w:lang w:val="es-ES"/>
        </w:rPr>
      </w:pPr>
      <w:r>
        <w:rPr>
          <w:rFonts w:ascii="Arial" w:hAnsi="Arial" w:cs="Arial"/>
          <w:noProof/>
        </w:rPr>
        <w:drawing>
          <wp:inline distT="0" distB="0" distL="0" distR="0">
            <wp:extent cx="3009900" cy="1304925"/>
            <wp:effectExtent l="19050" t="19050" r="19050" b="28575"/>
            <wp:docPr id="3"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áfico 1"/>
                    <pic:cNvPicPr>
                      <a:picLocks noChangeAspect="1" noChangeArrowheads="1"/>
                    </pic:cNvPicPr>
                  </pic:nvPicPr>
                  <pic:blipFill>
                    <a:blip r:embed="rId9"/>
                    <a:srcRect b="-31"/>
                    <a:stretch>
                      <a:fillRect/>
                    </a:stretch>
                  </pic:blipFill>
                  <pic:spPr bwMode="auto">
                    <a:xfrm>
                      <a:off x="0" y="0"/>
                      <a:ext cx="3009900" cy="1304925"/>
                    </a:xfrm>
                    <a:prstGeom prst="rect">
                      <a:avLst/>
                    </a:prstGeom>
                    <a:noFill/>
                    <a:ln w="6350" cmpd="sng">
                      <a:solidFill>
                        <a:srgbClr val="333399"/>
                      </a:solidFill>
                      <a:miter lim="800000"/>
                      <a:headEnd/>
                      <a:tailEnd/>
                    </a:ln>
                    <a:effectLst/>
                  </pic:spPr>
                </pic:pic>
              </a:graphicData>
            </a:graphic>
          </wp:inline>
        </w:drawing>
      </w:r>
    </w:p>
    <w:p w:rsidR="00D4522D" w:rsidRDefault="00D4522D" w:rsidP="00463F0D">
      <w:pPr>
        <w:jc w:val="both"/>
        <w:rPr>
          <w:sz w:val="20"/>
          <w:lang w:val="es-ES"/>
        </w:rPr>
      </w:pPr>
      <w:r w:rsidRPr="006D36E9">
        <w:rPr>
          <w:b/>
          <w:sz w:val="18"/>
          <w:szCs w:val="18"/>
          <w:lang w:val="es-ES"/>
        </w:rPr>
        <w:t xml:space="preserve">Figura </w:t>
      </w:r>
      <w:r>
        <w:rPr>
          <w:b/>
          <w:sz w:val="18"/>
          <w:szCs w:val="18"/>
          <w:lang w:val="es-ES"/>
        </w:rPr>
        <w:t>2</w:t>
      </w:r>
      <w:r w:rsidRPr="006D36E9">
        <w:rPr>
          <w:b/>
          <w:sz w:val="18"/>
          <w:szCs w:val="18"/>
          <w:lang w:val="es-ES"/>
        </w:rPr>
        <w:t>.</w:t>
      </w:r>
      <w:r w:rsidR="00463F0D">
        <w:rPr>
          <w:b/>
          <w:sz w:val="18"/>
          <w:szCs w:val="18"/>
          <w:lang w:val="es-ES"/>
        </w:rPr>
        <w:t xml:space="preserve"> Ingresos por Obras de los años 2006 2007 y </w:t>
      </w:r>
      <w:r w:rsidRPr="00D4522D">
        <w:rPr>
          <w:b/>
          <w:sz w:val="18"/>
          <w:szCs w:val="18"/>
          <w:lang w:val="es-ES"/>
        </w:rPr>
        <w:t xml:space="preserve"> 200</w:t>
      </w:r>
      <w:r w:rsidR="00463F0D">
        <w:rPr>
          <w:b/>
          <w:sz w:val="18"/>
          <w:szCs w:val="18"/>
          <w:lang w:val="es-ES"/>
        </w:rPr>
        <w:t>8</w:t>
      </w:r>
      <w:r w:rsidRPr="00D4522D">
        <w:rPr>
          <w:sz w:val="20"/>
          <w:lang w:val="es-ES"/>
        </w:rPr>
        <w:t xml:space="preserve">  </w:t>
      </w:r>
    </w:p>
    <w:p w:rsidR="008E3C52" w:rsidRDefault="006F52BF" w:rsidP="00FD2CE2">
      <w:pPr>
        <w:spacing w:before="120" w:after="120"/>
        <w:ind w:firstLine="244"/>
        <w:jc w:val="both"/>
        <w:rPr>
          <w:sz w:val="20"/>
          <w:lang w:val="es-ES"/>
        </w:rPr>
      </w:pPr>
      <w:r w:rsidRPr="006F52BF">
        <w:rPr>
          <w:sz w:val="20"/>
          <w:lang w:val="es-ES_tradnl"/>
        </w:rPr>
        <w:t xml:space="preserve">Referente al año 2006 el gráfico nos proporciona que se llevaron a cabo 4 obras que generaron ingresos, obteniendo mayor rentabilidad la obra Anillos Hidráulicos; con un valor de </w:t>
      </w:r>
      <w:r w:rsidRPr="006F52BF">
        <w:rPr>
          <w:sz w:val="20"/>
          <w:lang w:val="es-ES"/>
        </w:rPr>
        <w:t>164.777,03 que representa el 50% del total de ingresos</w:t>
      </w:r>
      <w:r w:rsidR="008E3C52" w:rsidRPr="008E3C52">
        <w:rPr>
          <w:sz w:val="20"/>
          <w:lang w:val="es-ES"/>
        </w:rPr>
        <w:t>.</w:t>
      </w:r>
    </w:p>
    <w:p w:rsidR="006F52BF" w:rsidRDefault="006F52BF" w:rsidP="00FD2CE2">
      <w:pPr>
        <w:spacing w:before="120" w:after="120"/>
        <w:ind w:firstLine="244"/>
        <w:jc w:val="both"/>
        <w:rPr>
          <w:sz w:val="20"/>
          <w:lang w:val="es-ES_tradnl"/>
        </w:rPr>
      </w:pPr>
      <w:r w:rsidRPr="006F52BF">
        <w:rPr>
          <w:sz w:val="20"/>
          <w:lang w:val="es-ES_tradnl"/>
        </w:rPr>
        <w:lastRenderedPageBreak/>
        <w:t>En el año 2007 se incrementó el número de obras ganadas en donde se puede observar un mayor ingreso en la obra Mapasingue con  un valor de $887.896,54 que representa el 21% del total de ingresos; seguida de la obra Puerto Santa Ana (Silos) con un rendimiento de $614.621,62 con el 19%, luego la obra Vergeles 1 y 3 con el 11%. En este año el número de obras se incremento aumentado el ingreso con respecto al año 2006</w:t>
      </w:r>
      <w:r>
        <w:rPr>
          <w:sz w:val="20"/>
          <w:lang w:val="es-ES_tradnl"/>
        </w:rPr>
        <w:t>.</w:t>
      </w:r>
    </w:p>
    <w:p w:rsidR="0015503B" w:rsidRPr="00F05BBD" w:rsidRDefault="006F52BF" w:rsidP="00F05BBD">
      <w:pPr>
        <w:spacing w:before="120" w:after="120"/>
        <w:ind w:firstLine="244"/>
        <w:jc w:val="both"/>
        <w:rPr>
          <w:sz w:val="20"/>
          <w:lang w:val="es-ES_tradnl"/>
        </w:rPr>
      </w:pPr>
      <w:r>
        <w:rPr>
          <w:sz w:val="20"/>
          <w:lang w:val="es-ES_tradnl"/>
        </w:rPr>
        <w:t xml:space="preserve">Para </w:t>
      </w:r>
      <w:r w:rsidRPr="006F52BF">
        <w:rPr>
          <w:sz w:val="20"/>
          <w:lang w:val="es-ES_tradnl"/>
        </w:rPr>
        <w:t>el año 2008 se han ganado nuevas obras, como Trade Building que tiene un  nivel de ingresos de $3.246.160,71 que representa</w:t>
      </w:r>
      <w:r>
        <w:rPr>
          <w:sz w:val="20"/>
          <w:lang w:val="es-ES_tradnl"/>
        </w:rPr>
        <w:t xml:space="preserve"> el 71% del total de ingresos; s</w:t>
      </w:r>
      <w:r w:rsidRPr="006F52BF">
        <w:rPr>
          <w:sz w:val="20"/>
          <w:lang w:val="es-ES_tradnl"/>
        </w:rPr>
        <w:t>eguida de la obra vergeles 1 y 3 con un valor de $919.926,38 con el 20%</w:t>
      </w:r>
      <w:r w:rsidR="00924498">
        <w:rPr>
          <w:sz w:val="20"/>
          <w:lang w:val="es-ES_tradnl"/>
        </w:rPr>
        <w:t>.</w:t>
      </w:r>
    </w:p>
    <w:p w:rsidR="00FD2CE2" w:rsidRPr="0015503B" w:rsidRDefault="00FD2CE2" w:rsidP="00FD2CE2">
      <w:pPr>
        <w:ind w:firstLine="244"/>
        <w:jc w:val="both"/>
        <w:rPr>
          <w:sz w:val="20"/>
          <w:lang w:val="es-ES"/>
        </w:rPr>
      </w:pPr>
    </w:p>
    <w:p w:rsidR="008165D9" w:rsidRDefault="004D07F5" w:rsidP="008165D9">
      <w:pPr>
        <w:jc w:val="both"/>
        <w:rPr>
          <w:b/>
          <w:lang w:val="es-ES"/>
        </w:rPr>
      </w:pPr>
      <w:r>
        <w:rPr>
          <w:b/>
          <w:lang w:val="es-ES"/>
        </w:rPr>
        <w:t>6</w:t>
      </w:r>
      <w:r w:rsidR="00D04160" w:rsidRPr="00D04160">
        <w:rPr>
          <w:b/>
          <w:lang w:val="es-ES"/>
        </w:rPr>
        <w:t xml:space="preserve">. </w:t>
      </w:r>
      <w:r>
        <w:rPr>
          <w:b/>
          <w:lang w:val="es-ES"/>
        </w:rPr>
        <w:t>Planificación y Ejecución</w:t>
      </w:r>
    </w:p>
    <w:p w:rsidR="008165D9" w:rsidRPr="008165D9" w:rsidRDefault="008165D9" w:rsidP="008165D9">
      <w:pPr>
        <w:jc w:val="both"/>
        <w:rPr>
          <w:b/>
          <w:lang w:val="es-ES"/>
        </w:rPr>
      </w:pPr>
    </w:p>
    <w:p w:rsidR="009A4B7E" w:rsidRPr="009A4B7E" w:rsidRDefault="009A4B7E" w:rsidP="008165D9">
      <w:pPr>
        <w:ind w:firstLine="244"/>
        <w:jc w:val="both"/>
        <w:rPr>
          <w:sz w:val="20"/>
          <w:lang w:val="es-MX"/>
        </w:rPr>
      </w:pPr>
      <w:r w:rsidRPr="009A4B7E">
        <w:rPr>
          <w:sz w:val="20"/>
          <w:lang w:val="es-ES"/>
        </w:rPr>
        <w:t xml:space="preserve">Determinar los valores que se consideran como deducibles según lo establecido en </w:t>
      </w:r>
      <w:smartTag w:uri="urn:schemas-microsoft-com:office:smarttags" w:element="PersonName">
        <w:smartTagPr>
          <w:attr w:name="ProductID" w:val="la Ley Org￡nica"/>
        </w:smartTagPr>
        <w:r w:rsidRPr="009A4B7E">
          <w:rPr>
            <w:sz w:val="20"/>
            <w:lang w:val="es-ES"/>
          </w:rPr>
          <w:t>la Ley Orgánica</w:t>
        </w:r>
      </w:smartTag>
      <w:r w:rsidRPr="009A4B7E">
        <w:rPr>
          <w:sz w:val="20"/>
          <w:lang w:val="es-ES"/>
        </w:rPr>
        <w:t xml:space="preserve"> del Régimen Tributario Interno (LORTI)</w:t>
      </w:r>
    </w:p>
    <w:p w:rsidR="008165D9" w:rsidRDefault="008165D9" w:rsidP="008165D9">
      <w:pPr>
        <w:tabs>
          <w:tab w:val="left" w:pos="284"/>
          <w:tab w:val="left" w:pos="567"/>
          <w:tab w:val="left" w:pos="851"/>
          <w:tab w:val="left" w:pos="993"/>
        </w:tabs>
        <w:jc w:val="both"/>
        <w:rPr>
          <w:b/>
          <w:sz w:val="20"/>
          <w:lang w:val="es-ES"/>
        </w:rPr>
      </w:pPr>
    </w:p>
    <w:p w:rsidR="008165D9" w:rsidRDefault="008165D9" w:rsidP="008165D9">
      <w:pPr>
        <w:tabs>
          <w:tab w:val="left" w:pos="284"/>
          <w:tab w:val="left" w:pos="567"/>
          <w:tab w:val="left" w:pos="851"/>
          <w:tab w:val="left" w:pos="993"/>
        </w:tabs>
        <w:jc w:val="both"/>
        <w:rPr>
          <w:b/>
          <w:sz w:val="20"/>
          <w:lang w:val="es-ES"/>
        </w:rPr>
      </w:pPr>
      <w:r>
        <w:rPr>
          <w:b/>
          <w:sz w:val="20"/>
          <w:lang w:val="es-ES"/>
        </w:rPr>
        <w:t>Objetivo Específicos</w:t>
      </w:r>
    </w:p>
    <w:p w:rsidR="008165D9" w:rsidRDefault="008165D9" w:rsidP="008165D9">
      <w:pPr>
        <w:tabs>
          <w:tab w:val="left" w:pos="284"/>
          <w:tab w:val="left" w:pos="567"/>
          <w:tab w:val="left" w:pos="851"/>
          <w:tab w:val="left" w:pos="993"/>
        </w:tabs>
        <w:jc w:val="both"/>
        <w:rPr>
          <w:b/>
          <w:sz w:val="20"/>
          <w:lang w:val="es-ES"/>
        </w:rPr>
      </w:pPr>
    </w:p>
    <w:p w:rsidR="008165D9" w:rsidRPr="008165D9" w:rsidRDefault="008165D9" w:rsidP="007C2065">
      <w:pPr>
        <w:numPr>
          <w:ilvl w:val="0"/>
          <w:numId w:val="23"/>
        </w:numPr>
        <w:tabs>
          <w:tab w:val="left" w:pos="284"/>
          <w:tab w:val="left" w:pos="567"/>
          <w:tab w:val="left" w:pos="851"/>
          <w:tab w:val="left" w:pos="993"/>
        </w:tabs>
        <w:ind w:left="567" w:hanging="207"/>
        <w:jc w:val="both"/>
        <w:rPr>
          <w:sz w:val="20"/>
          <w:lang w:val="es-ES"/>
        </w:rPr>
      </w:pPr>
      <w:r w:rsidRPr="008165D9">
        <w:rPr>
          <w:sz w:val="20"/>
          <w:lang w:val="es-ES"/>
        </w:rPr>
        <w:t>Se propone determinar si la compañía cumple  con el pago de impuestos como sujeto pasivo  de acuerdo a las normas y leyes aplicables.</w:t>
      </w:r>
    </w:p>
    <w:p w:rsidR="008165D9" w:rsidRPr="008165D9" w:rsidRDefault="008165D9" w:rsidP="007C2065">
      <w:pPr>
        <w:numPr>
          <w:ilvl w:val="0"/>
          <w:numId w:val="23"/>
        </w:numPr>
        <w:tabs>
          <w:tab w:val="left" w:pos="284"/>
          <w:tab w:val="left" w:pos="567"/>
          <w:tab w:val="left" w:pos="851"/>
          <w:tab w:val="left" w:pos="993"/>
        </w:tabs>
        <w:ind w:left="567" w:hanging="207"/>
        <w:jc w:val="both"/>
        <w:rPr>
          <w:sz w:val="20"/>
          <w:lang w:val="es-ES"/>
        </w:rPr>
      </w:pPr>
      <w:r w:rsidRPr="008165D9">
        <w:rPr>
          <w:sz w:val="20"/>
          <w:lang w:val="es-ES"/>
        </w:rPr>
        <w:t>Determinar la existencia de los documentos que respalden las transacciones.</w:t>
      </w:r>
    </w:p>
    <w:p w:rsidR="008165D9" w:rsidRPr="008165D9" w:rsidRDefault="008165D9" w:rsidP="007C2065">
      <w:pPr>
        <w:numPr>
          <w:ilvl w:val="0"/>
          <w:numId w:val="23"/>
        </w:numPr>
        <w:tabs>
          <w:tab w:val="left" w:pos="284"/>
          <w:tab w:val="left" w:pos="567"/>
          <w:tab w:val="left" w:pos="851"/>
          <w:tab w:val="left" w:pos="993"/>
        </w:tabs>
        <w:ind w:left="567" w:hanging="207"/>
        <w:jc w:val="both"/>
        <w:rPr>
          <w:sz w:val="20"/>
          <w:lang w:val="es-ES"/>
        </w:rPr>
      </w:pPr>
      <w:r w:rsidRPr="008165D9">
        <w:rPr>
          <w:sz w:val="20"/>
          <w:lang w:val="es-ES"/>
        </w:rPr>
        <w:t>Determinar el registro periódico de las transacciones.</w:t>
      </w:r>
    </w:p>
    <w:p w:rsidR="008165D9" w:rsidRPr="008165D9" w:rsidRDefault="008165D9" w:rsidP="007C2065">
      <w:pPr>
        <w:numPr>
          <w:ilvl w:val="0"/>
          <w:numId w:val="23"/>
        </w:numPr>
        <w:tabs>
          <w:tab w:val="left" w:pos="284"/>
          <w:tab w:val="left" w:pos="567"/>
          <w:tab w:val="left" w:pos="851"/>
          <w:tab w:val="left" w:pos="993"/>
        </w:tabs>
        <w:ind w:left="567" w:hanging="207"/>
        <w:jc w:val="both"/>
        <w:rPr>
          <w:sz w:val="20"/>
          <w:lang w:val="es-ES"/>
        </w:rPr>
      </w:pPr>
      <w:r w:rsidRPr="008165D9">
        <w:rPr>
          <w:sz w:val="20"/>
          <w:lang w:val="es-ES"/>
        </w:rPr>
        <w:t>Verificar la emisión y entrega de los comprobantes de retención.</w:t>
      </w:r>
    </w:p>
    <w:p w:rsidR="008165D9" w:rsidRPr="008165D9" w:rsidRDefault="008165D9" w:rsidP="007C2065">
      <w:pPr>
        <w:numPr>
          <w:ilvl w:val="0"/>
          <w:numId w:val="23"/>
        </w:numPr>
        <w:tabs>
          <w:tab w:val="left" w:pos="284"/>
          <w:tab w:val="left" w:pos="567"/>
          <w:tab w:val="left" w:pos="851"/>
          <w:tab w:val="left" w:pos="993"/>
        </w:tabs>
        <w:ind w:left="567" w:hanging="207"/>
        <w:jc w:val="both"/>
        <w:rPr>
          <w:sz w:val="20"/>
          <w:lang w:val="es-ES"/>
        </w:rPr>
      </w:pPr>
      <w:r w:rsidRPr="008165D9">
        <w:rPr>
          <w:sz w:val="20"/>
          <w:lang w:val="es-ES"/>
        </w:rPr>
        <w:t>Verificar que los porcentajes de retención sean los correctos, según lo establecido por la ley.</w:t>
      </w:r>
    </w:p>
    <w:p w:rsidR="00DA617A" w:rsidRDefault="00DA617A" w:rsidP="005F4BAC">
      <w:pPr>
        <w:jc w:val="both"/>
        <w:rPr>
          <w:b/>
          <w:lang w:val="es-ES"/>
        </w:rPr>
      </w:pPr>
    </w:p>
    <w:p w:rsidR="00836FA8" w:rsidRDefault="00550556" w:rsidP="00FD2CE2">
      <w:pPr>
        <w:jc w:val="both"/>
        <w:rPr>
          <w:b/>
          <w:szCs w:val="24"/>
          <w:lang w:val="es-ES"/>
        </w:rPr>
      </w:pPr>
      <w:r w:rsidRPr="00550556">
        <w:rPr>
          <w:b/>
          <w:szCs w:val="24"/>
          <w:lang w:val="es-ES"/>
        </w:rPr>
        <w:t>7. Análisis y Pruebas</w:t>
      </w:r>
    </w:p>
    <w:p w:rsidR="007E0F87" w:rsidRPr="00550556" w:rsidRDefault="007E0F87" w:rsidP="00FD2CE2">
      <w:pPr>
        <w:jc w:val="both"/>
        <w:rPr>
          <w:b/>
          <w:szCs w:val="24"/>
          <w:lang w:val="es-ES"/>
        </w:rPr>
      </w:pPr>
    </w:p>
    <w:p w:rsidR="00836FA8" w:rsidRPr="00836FA8" w:rsidRDefault="007E0F87" w:rsidP="00FD2CE2">
      <w:pPr>
        <w:ind w:firstLine="244"/>
        <w:jc w:val="both"/>
        <w:rPr>
          <w:sz w:val="20"/>
          <w:lang w:val="es-ES"/>
        </w:rPr>
      </w:pPr>
      <w:r>
        <w:rPr>
          <w:sz w:val="20"/>
          <w:lang w:val="es-ES"/>
        </w:rPr>
        <w:t>Para el análisis y la evaluación de la cuenta gastos nos remitimos a comprobar cada uno de los rubros que intervienen en las transacciones realizadas por la empresa durante el año 2008  así como en los estados financieros.</w:t>
      </w:r>
    </w:p>
    <w:p w:rsidR="00405874" w:rsidRDefault="00405874" w:rsidP="00FD2CE2">
      <w:pPr>
        <w:ind w:firstLine="244"/>
        <w:jc w:val="both"/>
        <w:rPr>
          <w:sz w:val="20"/>
          <w:lang w:val="es-ES"/>
        </w:rPr>
      </w:pPr>
    </w:p>
    <w:p w:rsidR="003F2E26" w:rsidRPr="00323C01" w:rsidRDefault="00323C01" w:rsidP="00FD2CE2">
      <w:pPr>
        <w:jc w:val="both"/>
        <w:rPr>
          <w:b/>
          <w:sz w:val="22"/>
          <w:szCs w:val="22"/>
          <w:lang w:val="es-ES"/>
        </w:rPr>
      </w:pPr>
      <w:r w:rsidRPr="00323C01">
        <w:rPr>
          <w:b/>
          <w:sz w:val="22"/>
          <w:szCs w:val="22"/>
          <w:lang w:val="es-ES"/>
        </w:rPr>
        <w:t>7.1 Remuneraciones</w:t>
      </w:r>
    </w:p>
    <w:p w:rsidR="00D415B5" w:rsidRDefault="00D415B5" w:rsidP="00FD2CE2">
      <w:pPr>
        <w:ind w:firstLine="244"/>
        <w:jc w:val="both"/>
        <w:rPr>
          <w:sz w:val="20"/>
          <w:lang w:val="es-ES"/>
        </w:rPr>
      </w:pPr>
    </w:p>
    <w:p w:rsidR="00D415B5" w:rsidRDefault="00323C01" w:rsidP="00FD2CE2">
      <w:pPr>
        <w:ind w:firstLine="244"/>
        <w:jc w:val="both"/>
        <w:rPr>
          <w:sz w:val="20"/>
          <w:lang w:val="es-ES"/>
        </w:rPr>
      </w:pPr>
      <w:r>
        <w:rPr>
          <w:sz w:val="20"/>
          <w:lang w:val="es-ES"/>
        </w:rPr>
        <w:t>Sueldos, servicios ocasionales y otros</w:t>
      </w:r>
      <w:r w:rsidR="00D415B5" w:rsidRPr="00D415B5">
        <w:rPr>
          <w:sz w:val="20"/>
          <w:lang w:val="es-ES"/>
        </w:rPr>
        <w:t xml:space="preserve">. </w:t>
      </w:r>
    </w:p>
    <w:p w:rsidR="00FD2CE2" w:rsidRPr="00D415B5" w:rsidRDefault="00FD2CE2" w:rsidP="00FD2CE2">
      <w:pPr>
        <w:ind w:firstLine="244"/>
        <w:jc w:val="both"/>
        <w:rPr>
          <w:sz w:val="20"/>
          <w:lang w:val="es-ES"/>
        </w:rPr>
      </w:pPr>
    </w:p>
    <w:p w:rsidR="00BE2F21" w:rsidRPr="00BE2F21" w:rsidRDefault="00BE2F21" w:rsidP="00BE2F21">
      <w:pPr>
        <w:numPr>
          <w:ilvl w:val="0"/>
          <w:numId w:val="24"/>
        </w:numPr>
        <w:jc w:val="both"/>
        <w:rPr>
          <w:sz w:val="20"/>
          <w:lang w:val="es-ES"/>
        </w:rPr>
      </w:pPr>
      <w:r w:rsidRPr="00BE2F21">
        <w:rPr>
          <w:sz w:val="20"/>
          <w:lang w:val="es-ES"/>
        </w:rPr>
        <w:t>Comprobar  los registros contables del pago de sueldo.</w:t>
      </w:r>
    </w:p>
    <w:p w:rsidR="00BE2F21" w:rsidRPr="00BE2F21" w:rsidRDefault="00BE2F21" w:rsidP="00BE2F21">
      <w:pPr>
        <w:numPr>
          <w:ilvl w:val="0"/>
          <w:numId w:val="24"/>
        </w:numPr>
        <w:jc w:val="both"/>
        <w:rPr>
          <w:sz w:val="20"/>
          <w:lang w:val="es-ES"/>
        </w:rPr>
      </w:pPr>
      <w:r w:rsidRPr="00BE2F21">
        <w:rPr>
          <w:sz w:val="20"/>
          <w:lang w:val="es-ES"/>
        </w:rPr>
        <w:t>Verificar que se cumplan las legislaciones laborales.</w:t>
      </w:r>
    </w:p>
    <w:p w:rsidR="00BE2F21" w:rsidRPr="00BE2F21" w:rsidRDefault="00BE2F21" w:rsidP="00BE2F21">
      <w:pPr>
        <w:numPr>
          <w:ilvl w:val="0"/>
          <w:numId w:val="24"/>
        </w:numPr>
        <w:jc w:val="both"/>
        <w:rPr>
          <w:sz w:val="20"/>
          <w:lang w:val="es-ES"/>
        </w:rPr>
      </w:pPr>
      <w:r w:rsidRPr="00BE2F21">
        <w:rPr>
          <w:sz w:val="20"/>
          <w:lang w:val="es-ES"/>
        </w:rPr>
        <w:t>Revisar los Roles de Pago.</w:t>
      </w:r>
    </w:p>
    <w:p w:rsidR="00BE2F21" w:rsidRPr="00BE2F21" w:rsidRDefault="00BE2F21" w:rsidP="00BE2F21">
      <w:pPr>
        <w:numPr>
          <w:ilvl w:val="0"/>
          <w:numId w:val="24"/>
        </w:numPr>
        <w:jc w:val="both"/>
        <w:rPr>
          <w:sz w:val="20"/>
          <w:lang w:val="es-ES"/>
        </w:rPr>
      </w:pPr>
      <w:r w:rsidRPr="00BE2F21">
        <w:rPr>
          <w:sz w:val="20"/>
          <w:lang w:val="es-ES"/>
        </w:rPr>
        <w:t>Revisar el formulario 107.</w:t>
      </w:r>
    </w:p>
    <w:p w:rsidR="00BE2F21" w:rsidRPr="00BE2F21" w:rsidRDefault="00BE2F21" w:rsidP="00BE2F21">
      <w:pPr>
        <w:numPr>
          <w:ilvl w:val="0"/>
          <w:numId w:val="24"/>
        </w:numPr>
        <w:jc w:val="both"/>
        <w:rPr>
          <w:sz w:val="20"/>
          <w:lang w:val="es-ES"/>
        </w:rPr>
      </w:pPr>
      <w:r w:rsidRPr="00BE2F21">
        <w:rPr>
          <w:sz w:val="20"/>
          <w:lang w:val="es-ES"/>
        </w:rPr>
        <w:lastRenderedPageBreak/>
        <w:t>Determinar si existen diferencias entre los montos en los roles de pago y las planillas del Seguro Social.</w:t>
      </w:r>
    </w:p>
    <w:p w:rsidR="00BE2F21" w:rsidRPr="00BE2F21" w:rsidRDefault="00BE2F21" w:rsidP="00BE2F21">
      <w:pPr>
        <w:numPr>
          <w:ilvl w:val="0"/>
          <w:numId w:val="24"/>
        </w:numPr>
        <w:jc w:val="both"/>
        <w:rPr>
          <w:sz w:val="20"/>
          <w:lang w:val="es-ES"/>
        </w:rPr>
      </w:pPr>
      <w:r w:rsidRPr="00BE2F21">
        <w:rPr>
          <w:sz w:val="20"/>
          <w:lang w:val="es-ES"/>
        </w:rPr>
        <w:t>Verificar que las transacciones cumplan con los PCGA.</w:t>
      </w:r>
    </w:p>
    <w:p w:rsidR="00BE2F21" w:rsidRPr="00BE2F21" w:rsidRDefault="00BE2F21" w:rsidP="00BE2F21">
      <w:pPr>
        <w:numPr>
          <w:ilvl w:val="0"/>
          <w:numId w:val="24"/>
        </w:numPr>
        <w:jc w:val="both"/>
        <w:rPr>
          <w:sz w:val="20"/>
          <w:lang w:val="es-ES"/>
        </w:rPr>
      </w:pPr>
      <w:r w:rsidRPr="00BE2F21">
        <w:rPr>
          <w:sz w:val="20"/>
          <w:lang w:val="es-ES"/>
        </w:rPr>
        <w:t>Verificar que se cumpla con el Mandato No. 8</w:t>
      </w:r>
    </w:p>
    <w:p w:rsidR="009A3BE1" w:rsidRPr="00BE2F21" w:rsidRDefault="009A3BE1" w:rsidP="009A3BE1">
      <w:pPr>
        <w:jc w:val="both"/>
        <w:rPr>
          <w:sz w:val="20"/>
          <w:lang w:val="es-ES"/>
        </w:rPr>
      </w:pPr>
    </w:p>
    <w:p w:rsidR="009A3BE1" w:rsidRPr="009D3DBB" w:rsidRDefault="009D3DBB" w:rsidP="009A3BE1">
      <w:pPr>
        <w:jc w:val="both"/>
        <w:rPr>
          <w:b/>
          <w:sz w:val="22"/>
          <w:szCs w:val="22"/>
          <w:lang w:val="es-ES"/>
        </w:rPr>
      </w:pPr>
      <w:r w:rsidRPr="009D3DBB">
        <w:rPr>
          <w:b/>
          <w:sz w:val="22"/>
          <w:szCs w:val="22"/>
          <w:lang w:val="es-ES"/>
        </w:rPr>
        <w:t>7.2</w:t>
      </w:r>
      <w:r w:rsidR="009A3BE1" w:rsidRPr="009D3DBB">
        <w:rPr>
          <w:b/>
          <w:sz w:val="22"/>
          <w:szCs w:val="22"/>
          <w:lang w:val="es-ES"/>
        </w:rPr>
        <w:t xml:space="preserve"> </w:t>
      </w:r>
      <w:r w:rsidRPr="009D3DBB">
        <w:rPr>
          <w:b/>
          <w:sz w:val="22"/>
          <w:szCs w:val="22"/>
          <w:lang w:val="es-ES"/>
        </w:rPr>
        <w:t>Beneficios sociales</w:t>
      </w:r>
    </w:p>
    <w:p w:rsidR="009A3BE1" w:rsidRDefault="009A3BE1" w:rsidP="003F2E26">
      <w:pPr>
        <w:ind w:firstLine="245"/>
        <w:jc w:val="both"/>
        <w:rPr>
          <w:sz w:val="20"/>
          <w:lang w:val="es-ES"/>
        </w:rPr>
      </w:pPr>
    </w:p>
    <w:p w:rsidR="003F2E26" w:rsidRDefault="003F2E26" w:rsidP="009A3BE1">
      <w:pPr>
        <w:ind w:firstLine="245"/>
        <w:jc w:val="both"/>
        <w:rPr>
          <w:sz w:val="20"/>
          <w:lang w:val="es-ES"/>
        </w:rPr>
      </w:pPr>
      <w:r>
        <w:rPr>
          <w:sz w:val="20"/>
          <w:lang w:val="es-ES"/>
        </w:rPr>
        <w:t xml:space="preserve"> </w:t>
      </w:r>
      <w:r w:rsidR="009D3DBB">
        <w:rPr>
          <w:sz w:val="20"/>
          <w:lang w:val="es-ES"/>
        </w:rPr>
        <w:t>Aporte patronal, fondo de reserva, decimo tercer sueldo, decimo cuarto, vacaciones, bonificaciones por años de servicio.</w:t>
      </w:r>
    </w:p>
    <w:p w:rsidR="00816F25" w:rsidRPr="00816F25" w:rsidRDefault="00816F25" w:rsidP="00816F25">
      <w:pPr>
        <w:numPr>
          <w:ilvl w:val="0"/>
          <w:numId w:val="25"/>
        </w:numPr>
        <w:jc w:val="both"/>
        <w:rPr>
          <w:sz w:val="20"/>
          <w:lang w:val="es-ES"/>
        </w:rPr>
      </w:pPr>
      <w:r w:rsidRPr="00816F25">
        <w:rPr>
          <w:sz w:val="20"/>
          <w:lang w:val="es-ES"/>
        </w:rPr>
        <w:t>Revisar los cálculos realizados en estos Gastos.</w:t>
      </w:r>
    </w:p>
    <w:p w:rsidR="00816F25" w:rsidRPr="00816F25" w:rsidRDefault="00816F25" w:rsidP="00816F25">
      <w:pPr>
        <w:numPr>
          <w:ilvl w:val="0"/>
          <w:numId w:val="25"/>
        </w:numPr>
        <w:jc w:val="both"/>
        <w:rPr>
          <w:sz w:val="20"/>
          <w:lang w:val="es-ES"/>
        </w:rPr>
      </w:pPr>
      <w:r w:rsidRPr="00816F25">
        <w:rPr>
          <w:sz w:val="20"/>
          <w:lang w:val="es-ES"/>
        </w:rPr>
        <w:t>Revisar los registros contables</w:t>
      </w:r>
    </w:p>
    <w:p w:rsidR="00816F25" w:rsidRPr="00816F25" w:rsidRDefault="00816F25" w:rsidP="00816F25">
      <w:pPr>
        <w:numPr>
          <w:ilvl w:val="0"/>
          <w:numId w:val="25"/>
        </w:numPr>
        <w:jc w:val="both"/>
        <w:rPr>
          <w:sz w:val="20"/>
          <w:lang w:val="es-ES"/>
        </w:rPr>
      </w:pPr>
      <w:r w:rsidRPr="00816F25">
        <w:rPr>
          <w:sz w:val="20"/>
          <w:lang w:val="es-ES"/>
        </w:rPr>
        <w:t>Revisar las planillas de las décimas y terceras remuneraciones.</w:t>
      </w:r>
    </w:p>
    <w:p w:rsidR="00816F25" w:rsidRPr="00816F25" w:rsidRDefault="00816F25" w:rsidP="00816F25">
      <w:pPr>
        <w:numPr>
          <w:ilvl w:val="0"/>
          <w:numId w:val="25"/>
        </w:numPr>
        <w:jc w:val="both"/>
        <w:rPr>
          <w:sz w:val="20"/>
          <w:lang w:val="es-ES"/>
        </w:rPr>
      </w:pPr>
      <w:r w:rsidRPr="00816F25">
        <w:rPr>
          <w:sz w:val="20"/>
          <w:lang w:val="es-ES"/>
        </w:rPr>
        <w:t>Verificar los roles de pago (las bonificaciones antes indicadas).</w:t>
      </w:r>
    </w:p>
    <w:p w:rsidR="00816F25" w:rsidRPr="00816F25" w:rsidRDefault="00816F25" w:rsidP="00816F25">
      <w:pPr>
        <w:numPr>
          <w:ilvl w:val="0"/>
          <w:numId w:val="25"/>
        </w:numPr>
        <w:jc w:val="both"/>
        <w:rPr>
          <w:sz w:val="20"/>
          <w:lang w:val="es-ES"/>
        </w:rPr>
      </w:pPr>
      <w:r w:rsidRPr="00816F25">
        <w:rPr>
          <w:sz w:val="20"/>
          <w:lang w:val="es-ES"/>
        </w:rPr>
        <w:t xml:space="preserve">Revisar que se cumpla con lo dispuesto en </w:t>
      </w:r>
      <w:smartTag w:uri="urn:schemas-microsoft-com:office:smarttags" w:element="PersonName">
        <w:smartTagPr>
          <w:attr w:name="ProductID" w:val="la LORTI."/>
        </w:smartTagPr>
        <w:r w:rsidRPr="00816F25">
          <w:rPr>
            <w:sz w:val="20"/>
            <w:lang w:val="es-ES"/>
          </w:rPr>
          <w:t>la LORTI.</w:t>
        </w:r>
      </w:smartTag>
    </w:p>
    <w:p w:rsidR="00816F25" w:rsidRPr="00816F25" w:rsidRDefault="00816F25" w:rsidP="00AB1932">
      <w:pPr>
        <w:numPr>
          <w:ilvl w:val="0"/>
          <w:numId w:val="25"/>
        </w:numPr>
        <w:jc w:val="both"/>
        <w:rPr>
          <w:sz w:val="20"/>
          <w:lang w:val="es-ES"/>
        </w:rPr>
      </w:pPr>
      <w:r w:rsidRPr="00816F25">
        <w:rPr>
          <w:sz w:val="20"/>
          <w:lang w:val="es-ES"/>
        </w:rPr>
        <w:t>Verificar el pago de los Fondos de Reserva.</w:t>
      </w:r>
    </w:p>
    <w:p w:rsidR="00816F25" w:rsidRPr="00816F25" w:rsidRDefault="00816F25" w:rsidP="00816F25">
      <w:pPr>
        <w:numPr>
          <w:ilvl w:val="0"/>
          <w:numId w:val="25"/>
        </w:numPr>
        <w:jc w:val="both"/>
        <w:rPr>
          <w:sz w:val="20"/>
          <w:lang w:val="es-ES"/>
        </w:rPr>
      </w:pPr>
      <w:r w:rsidRPr="00816F25">
        <w:rPr>
          <w:sz w:val="20"/>
          <w:lang w:val="es-ES"/>
        </w:rPr>
        <w:t>Verificar el pago de los Aportes Patronales al IESS.</w:t>
      </w:r>
    </w:p>
    <w:p w:rsidR="00816F25" w:rsidRDefault="00816F25" w:rsidP="00816F25">
      <w:pPr>
        <w:numPr>
          <w:ilvl w:val="0"/>
          <w:numId w:val="25"/>
        </w:numPr>
        <w:jc w:val="both"/>
        <w:rPr>
          <w:sz w:val="20"/>
          <w:lang w:val="es-ES"/>
        </w:rPr>
      </w:pPr>
      <w:r w:rsidRPr="00816F25">
        <w:rPr>
          <w:sz w:val="20"/>
          <w:lang w:val="es-ES"/>
        </w:rPr>
        <w:t>Analizar los registros contables de los Aportes Patronales al IESS.</w:t>
      </w:r>
    </w:p>
    <w:p w:rsidR="00816F25" w:rsidRPr="00816F25" w:rsidRDefault="00816F25" w:rsidP="00816F25">
      <w:pPr>
        <w:numPr>
          <w:ilvl w:val="0"/>
          <w:numId w:val="25"/>
        </w:numPr>
        <w:jc w:val="both"/>
        <w:rPr>
          <w:sz w:val="20"/>
          <w:lang w:val="es-ES"/>
        </w:rPr>
      </w:pPr>
      <w:r w:rsidRPr="00816F25">
        <w:rPr>
          <w:sz w:val="20"/>
          <w:lang w:val="es-ES"/>
        </w:rPr>
        <w:t>Constatar que a los empleados se les deduzca el Aporte al IESS</w:t>
      </w:r>
    </w:p>
    <w:p w:rsidR="006D36E9" w:rsidRDefault="006D36E9" w:rsidP="007F3D02">
      <w:pPr>
        <w:jc w:val="both"/>
        <w:rPr>
          <w:sz w:val="20"/>
          <w:lang w:val="es-ES"/>
        </w:rPr>
      </w:pPr>
    </w:p>
    <w:p w:rsidR="007F3D02" w:rsidRPr="00A71408" w:rsidRDefault="00A71408" w:rsidP="007F3D02">
      <w:pPr>
        <w:jc w:val="both"/>
        <w:rPr>
          <w:b/>
          <w:sz w:val="22"/>
          <w:szCs w:val="22"/>
          <w:lang w:val="es-ES"/>
        </w:rPr>
      </w:pPr>
      <w:r w:rsidRPr="00A71408">
        <w:rPr>
          <w:b/>
          <w:sz w:val="22"/>
          <w:szCs w:val="22"/>
          <w:lang w:val="es-ES"/>
        </w:rPr>
        <w:t>7.3</w:t>
      </w:r>
      <w:r>
        <w:rPr>
          <w:b/>
          <w:sz w:val="22"/>
          <w:szCs w:val="22"/>
          <w:lang w:val="es-ES"/>
        </w:rPr>
        <w:t xml:space="preserve">  Gastos del personal</w:t>
      </w:r>
    </w:p>
    <w:p w:rsidR="007F3D02" w:rsidRPr="007F3D02" w:rsidRDefault="007F3D02" w:rsidP="007F3D02">
      <w:pPr>
        <w:jc w:val="both"/>
        <w:rPr>
          <w:lang w:val="es-ES"/>
        </w:rPr>
      </w:pPr>
    </w:p>
    <w:p w:rsidR="00154F8B" w:rsidRPr="00154F8B" w:rsidRDefault="00154F8B" w:rsidP="00154F8B">
      <w:pPr>
        <w:ind w:firstLine="244"/>
        <w:jc w:val="both"/>
        <w:rPr>
          <w:sz w:val="20"/>
          <w:lang w:val="es-ES"/>
        </w:rPr>
      </w:pPr>
      <w:r w:rsidRPr="00154F8B">
        <w:rPr>
          <w:sz w:val="20"/>
          <w:lang w:val="es-ES"/>
        </w:rPr>
        <w:t>Adiestramie</w:t>
      </w:r>
      <w:r>
        <w:rPr>
          <w:sz w:val="20"/>
          <w:lang w:val="es-ES"/>
        </w:rPr>
        <w:t xml:space="preserve">nto y capacitación, alimentación, movilización, atención médica y </w:t>
      </w:r>
      <w:r w:rsidRPr="00154F8B">
        <w:rPr>
          <w:sz w:val="20"/>
          <w:lang w:val="es-ES"/>
        </w:rPr>
        <w:t>Otros Gastos del Personal</w:t>
      </w:r>
      <w:r>
        <w:rPr>
          <w:sz w:val="20"/>
          <w:lang w:val="es-ES"/>
        </w:rPr>
        <w:t>.</w:t>
      </w:r>
    </w:p>
    <w:p w:rsidR="00AB1932" w:rsidRPr="00AB1932" w:rsidRDefault="007F3D02" w:rsidP="00AB1932">
      <w:pPr>
        <w:numPr>
          <w:ilvl w:val="0"/>
          <w:numId w:val="26"/>
        </w:numPr>
        <w:jc w:val="both"/>
        <w:rPr>
          <w:sz w:val="20"/>
          <w:lang w:val="es-ES"/>
        </w:rPr>
      </w:pPr>
      <w:r w:rsidRPr="007F3D02">
        <w:rPr>
          <w:sz w:val="20"/>
          <w:lang w:val="es-ES"/>
        </w:rPr>
        <w:t xml:space="preserve">En </w:t>
      </w:r>
      <w:r w:rsidR="00AB1932" w:rsidRPr="00AB1932">
        <w:rPr>
          <w:sz w:val="20"/>
          <w:lang w:val="es-ES"/>
        </w:rPr>
        <w:t>Revisar los documentos contables que sustentan estos Gastos.</w:t>
      </w:r>
    </w:p>
    <w:p w:rsidR="007F3D02" w:rsidRDefault="00AB1932" w:rsidP="00AB1932">
      <w:pPr>
        <w:numPr>
          <w:ilvl w:val="0"/>
          <w:numId w:val="26"/>
        </w:numPr>
        <w:tabs>
          <w:tab w:val="num" w:pos="1068"/>
        </w:tabs>
        <w:jc w:val="both"/>
        <w:rPr>
          <w:sz w:val="20"/>
          <w:lang w:val="es-ES"/>
        </w:rPr>
      </w:pPr>
      <w:r w:rsidRPr="00AB1932">
        <w:rPr>
          <w:sz w:val="20"/>
          <w:lang w:val="es-ES"/>
        </w:rPr>
        <w:t>Revisar que los registros sean los correctos y correspondan al  período  revisado.</w:t>
      </w:r>
    </w:p>
    <w:p w:rsidR="00691D18" w:rsidRPr="00AB1932" w:rsidRDefault="00691D18" w:rsidP="00691D18">
      <w:pPr>
        <w:ind w:left="604"/>
        <w:jc w:val="both"/>
        <w:rPr>
          <w:sz w:val="20"/>
          <w:lang w:val="es-ES"/>
        </w:rPr>
      </w:pPr>
    </w:p>
    <w:p w:rsidR="000B1E12" w:rsidRDefault="00F75537" w:rsidP="00FD2CE2">
      <w:pPr>
        <w:jc w:val="both"/>
        <w:rPr>
          <w:b/>
          <w:sz w:val="22"/>
          <w:szCs w:val="22"/>
          <w:lang w:val="es-ES"/>
        </w:rPr>
      </w:pPr>
      <w:r w:rsidRPr="001F15E2">
        <w:rPr>
          <w:b/>
          <w:sz w:val="22"/>
          <w:szCs w:val="22"/>
          <w:lang w:val="es-ES"/>
        </w:rPr>
        <w:t>7.4</w:t>
      </w:r>
      <w:r w:rsidR="00500FFA" w:rsidRPr="001F15E2">
        <w:rPr>
          <w:b/>
          <w:sz w:val="22"/>
          <w:szCs w:val="22"/>
          <w:lang w:val="es-ES"/>
        </w:rPr>
        <w:t xml:space="preserve"> </w:t>
      </w:r>
      <w:r w:rsidRPr="001F15E2">
        <w:rPr>
          <w:b/>
          <w:sz w:val="22"/>
          <w:szCs w:val="22"/>
          <w:lang w:val="es-ES"/>
        </w:rPr>
        <w:t xml:space="preserve">  Impuestos, tasas y contribuciones</w:t>
      </w:r>
      <w:r w:rsidRPr="001F15E2">
        <w:rPr>
          <w:b/>
          <w:sz w:val="22"/>
          <w:szCs w:val="22"/>
          <w:lang w:val="es-ES"/>
        </w:rPr>
        <w:tab/>
      </w:r>
    </w:p>
    <w:p w:rsidR="00691D18" w:rsidRPr="001F15E2" w:rsidRDefault="00691D18" w:rsidP="00FD2CE2">
      <w:pPr>
        <w:jc w:val="both"/>
        <w:rPr>
          <w:b/>
          <w:sz w:val="22"/>
          <w:szCs w:val="22"/>
          <w:lang w:val="es-ES"/>
        </w:rPr>
      </w:pPr>
    </w:p>
    <w:p w:rsidR="00691D18" w:rsidRPr="00F75537" w:rsidRDefault="00F75537" w:rsidP="00691D18">
      <w:pPr>
        <w:ind w:firstLine="244"/>
        <w:jc w:val="both"/>
        <w:rPr>
          <w:sz w:val="20"/>
          <w:lang w:val="es-ES"/>
        </w:rPr>
      </w:pPr>
      <w:r w:rsidRPr="00F75537">
        <w:rPr>
          <w:sz w:val="20"/>
          <w:lang w:val="es-ES"/>
        </w:rPr>
        <w:t>Servicio de Rentas Internas; Superintendencia de Compañías; Benemérito Cuerpo de Bomberos de Guayaquil;  Municipio de Guayaquil; (Patente Municipal-Tasa de Habilitación Municipal-Impuestos Prediales)</w:t>
      </w:r>
    </w:p>
    <w:p w:rsidR="00F75537" w:rsidRPr="00F75537" w:rsidRDefault="00F75537" w:rsidP="00F75537">
      <w:pPr>
        <w:numPr>
          <w:ilvl w:val="0"/>
          <w:numId w:val="27"/>
        </w:numPr>
        <w:tabs>
          <w:tab w:val="num" w:pos="1428"/>
        </w:tabs>
        <w:jc w:val="both"/>
        <w:rPr>
          <w:sz w:val="20"/>
          <w:lang w:val="es-ES"/>
        </w:rPr>
      </w:pPr>
      <w:r w:rsidRPr="00F75537">
        <w:rPr>
          <w:sz w:val="20"/>
          <w:lang w:val="es-ES"/>
        </w:rPr>
        <w:t>Revisar los registros contables de estos Gastos.</w:t>
      </w:r>
    </w:p>
    <w:p w:rsidR="00F75537" w:rsidRDefault="00F75537" w:rsidP="00F75537">
      <w:pPr>
        <w:numPr>
          <w:ilvl w:val="0"/>
          <w:numId w:val="27"/>
        </w:numPr>
        <w:tabs>
          <w:tab w:val="num" w:pos="1428"/>
        </w:tabs>
        <w:jc w:val="both"/>
        <w:rPr>
          <w:sz w:val="20"/>
          <w:lang w:val="es-ES"/>
        </w:rPr>
      </w:pPr>
      <w:r w:rsidRPr="00F75537">
        <w:rPr>
          <w:sz w:val="20"/>
          <w:lang w:val="es-ES"/>
        </w:rPr>
        <w:t>Examinar los comprobantes de pago que sustentan los gastos.</w:t>
      </w:r>
    </w:p>
    <w:p w:rsidR="000B1E12" w:rsidRPr="00F75537" w:rsidRDefault="00F75537" w:rsidP="00F75537">
      <w:pPr>
        <w:numPr>
          <w:ilvl w:val="0"/>
          <w:numId w:val="27"/>
        </w:numPr>
        <w:tabs>
          <w:tab w:val="num" w:pos="1428"/>
        </w:tabs>
        <w:jc w:val="both"/>
        <w:rPr>
          <w:sz w:val="20"/>
          <w:lang w:val="es-ES"/>
        </w:rPr>
      </w:pPr>
      <w:r w:rsidRPr="00F75537">
        <w:rPr>
          <w:sz w:val="20"/>
          <w:lang w:val="es-ES"/>
        </w:rPr>
        <w:t>Verificar el cumplimiento de  los pagos</w:t>
      </w:r>
    </w:p>
    <w:p w:rsidR="001F15E2" w:rsidRDefault="001F15E2" w:rsidP="001F15E2">
      <w:pPr>
        <w:pStyle w:val="Prrafodelista"/>
        <w:ind w:left="604"/>
        <w:jc w:val="both"/>
        <w:rPr>
          <w:b/>
          <w:lang w:val="es-ES"/>
        </w:rPr>
      </w:pPr>
    </w:p>
    <w:p w:rsidR="001F15E2" w:rsidRDefault="001F15E2" w:rsidP="001F15E2">
      <w:pPr>
        <w:jc w:val="both"/>
        <w:rPr>
          <w:b/>
          <w:sz w:val="22"/>
          <w:szCs w:val="22"/>
          <w:lang w:val="es-ES"/>
        </w:rPr>
      </w:pPr>
      <w:r>
        <w:rPr>
          <w:b/>
          <w:sz w:val="22"/>
          <w:szCs w:val="22"/>
          <w:lang w:val="es-ES"/>
        </w:rPr>
        <w:t>7.5</w:t>
      </w:r>
      <w:r w:rsidRPr="001F15E2">
        <w:rPr>
          <w:b/>
          <w:sz w:val="22"/>
          <w:szCs w:val="22"/>
          <w:lang w:val="es-ES"/>
        </w:rPr>
        <w:t xml:space="preserve"> </w:t>
      </w:r>
      <w:r>
        <w:rPr>
          <w:b/>
          <w:sz w:val="22"/>
          <w:szCs w:val="22"/>
          <w:lang w:val="es-ES"/>
        </w:rPr>
        <w:t xml:space="preserve">  Honorarios y Gastos Profesionales</w:t>
      </w:r>
    </w:p>
    <w:p w:rsidR="001F15E2" w:rsidRDefault="001F15E2" w:rsidP="001F15E2">
      <w:pPr>
        <w:jc w:val="both"/>
        <w:rPr>
          <w:sz w:val="20"/>
          <w:lang w:val="es-ES"/>
        </w:rPr>
      </w:pPr>
    </w:p>
    <w:p w:rsidR="001F15E2" w:rsidRPr="001F15E2" w:rsidRDefault="001F15E2" w:rsidP="001F15E2">
      <w:pPr>
        <w:numPr>
          <w:ilvl w:val="0"/>
          <w:numId w:val="29"/>
        </w:numPr>
        <w:tabs>
          <w:tab w:val="clear" w:pos="360"/>
          <w:tab w:val="num" w:pos="567"/>
        </w:tabs>
        <w:ind w:left="567" w:hanging="283"/>
        <w:jc w:val="both"/>
        <w:rPr>
          <w:sz w:val="20"/>
          <w:lang w:val="es-ES"/>
        </w:rPr>
      </w:pPr>
      <w:r w:rsidRPr="001F15E2">
        <w:rPr>
          <w:sz w:val="20"/>
          <w:lang w:val="es-ES"/>
        </w:rPr>
        <w:t>Revisar la información que respalda el pago de estos Gastos.</w:t>
      </w:r>
    </w:p>
    <w:p w:rsidR="001F15E2" w:rsidRPr="001F15E2" w:rsidRDefault="001F15E2" w:rsidP="001F15E2">
      <w:pPr>
        <w:numPr>
          <w:ilvl w:val="0"/>
          <w:numId w:val="29"/>
        </w:numPr>
        <w:tabs>
          <w:tab w:val="left" w:pos="567"/>
        </w:tabs>
        <w:ind w:hanging="76"/>
        <w:jc w:val="both"/>
        <w:rPr>
          <w:sz w:val="20"/>
          <w:lang w:val="es-ES"/>
        </w:rPr>
      </w:pPr>
      <w:r w:rsidRPr="001F15E2">
        <w:rPr>
          <w:sz w:val="20"/>
          <w:lang w:val="es-ES"/>
        </w:rPr>
        <w:t>Examinar las retenciones que se realizaron.</w:t>
      </w:r>
    </w:p>
    <w:p w:rsidR="001F15E2" w:rsidRDefault="001F15E2" w:rsidP="001F15E2">
      <w:pPr>
        <w:numPr>
          <w:ilvl w:val="0"/>
          <w:numId w:val="29"/>
        </w:numPr>
        <w:tabs>
          <w:tab w:val="clear" w:pos="360"/>
          <w:tab w:val="left" w:pos="567"/>
        </w:tabs>
        <w:ind w:left="567" w:hanging="283"/>
        <w:jc w:val="both"/>
        <w:rPr>
          <w:b/>
          <w:sz w:val="22"/>
          <w:szCs w:val="22"/>
          <w:lang w:val="es-ES"/>
        </w:rPr>
      </w:pPr>
      <w:r w:rsidRPr="001F15E2">
        <w:rPr>
          <w:sz w:val="20"/>
          <w:lang w:val="es-ES"/>
        </w:rPr>
        <w:lastRenderedPageBreak/>
        <w:t>Revisar que los conceptos por estos servicios estén en concordancia al tipo de servicio aplicado al negocio</w:t>
      </w:r>
      <w:r w:rsidRPr="001F15E2">
        <w:rPr>
          <w:b/>
          <w:sz w:val="22"/>
          <w:szCs w:val="22"/>
          <w:lang w:val="es-ES"/>
        </w:rPr>
        <w:t>.</w:t>
      </w:r>
    </w:p>
    <w:p w:rsidR="00216053" w:rsidRPr="001F15E2" w:rsidRDefault="00216053" w:rsidP="00216053">
      <w:pPr>
        <w:tabs>
          <w:tab w:val="left" w:pos="567"/>
        </w:tabs>
        <w:ind w:left="567"/>
        <w:jc w:val="both"/>
        <w:rPr>
          <w:b/>
          <w:sz w:val="22"/>
          <w:szCs w:val="22"/>
          <w:lang w:val="es-ES"/>
        </w:rPr>
      </w:pPr>
    </w:p>
    <w:p w:rsidR="00216053" w:rsidRDefault="00216053" w:rsidP="00216053">
      <w:pPr>
        <w:jc w:val="both"/>
        <w:rPr>
          <w:b/>
          <w:sz w:val="22"/>
          <w:szCs w:val="22"/>
          <w:lang w:val="es-ES"/>
        </w:rPr>
      </w:pPr>
      <w:r>
        <w:rPr>
          <w:b/>
          <w:sz w:val="22"/>
          <w:szCs w:val="22"/>
          <w:lang w:val="es-ES"/>
        </w:rPr>
        <w:t>7.6</w:t>
      </w:r>
      <w:r w:rsidRPr="00216053">
        <w:rPr>
          <w:b/>
          <w:sz w:val="22"/>
          <w:szCs w:val="22"/>
          <w:lang w:val="es-ES"/>
        </w:rPr>
        <w:t xml:space="preserve"> </w:t>
      </w:r>
      <w:r>
        <w:rPr>
          <w:b/>
          <w:sz w:val="22"/>
          <w:szCs w:val="22"/>
          <w:lang w:val="es-ES"/>
        </w:rPr>
        <w:t xml:space="preserve">  Gasto</w:t>
      </w:r>
      <w:r w:rsidR="007B5839">
        <w:rPr>
          <w:b/>
          <w:sz w:val="22"/>
          <w:szCs w:val="22"/>
          <w:lang w:val="es-ES"/>
        </w:rPr>
        <w:t>s</w:t>
      </w:r>
      <w:r>
        <w:rPr>
          <w:b/>
          <w:sz w:val="22"/>
          <w:szCs w:val="22"/>
          <w:lang w:val="es-ES"/>
        </w:rPr>
        <w:t xml:space="preserve"> de Oficina</w:t>
      </w:r>
    </w:p>
    <w:p w:rsidR="00216053" w:rsidRPr="00216053" w:rsidRDefault="00216053" w:rsidP="00216053">
      <w:pPr>
        <w:jc w:val="both"/>
        <w:rPr>
          <w:b/>
          <w:sz w:val="22"/>
          <w:szCs w:val="22"/>
          <w:lang w:val="es-ES"/>
        </w:rPr>
      </w:pPr>
    </w:p>
    <w:p w:rsidR="00216053" w:rsidRDefault="00216053" w:rsidP="00216053">
      <w:pPr>
        <w:jc w:val="both"/>
        <w:rPr>
          <w:sz w:val="20"/>
          <w:lang w:val="es-ES"/>
        </w:rPr>
      </w:pPr>
      <w:r w:rsidRPr="00216053">
        <w:rPr>
          <w:sz w:val="20"/>
          <w:lang w:val="es-ES"/>
        </w:rPr>
        <w:t>Papelería y Útiles de Oficina; Útiles de Aseo y Limpieza; Materiales de Oficina; Materiales de Computación</w:t>
      </w:r>
      <w:r>
        <w:rPr>
          <w:sz w:val="20"/>
          <w:lang w:val="es-ES"/>
        </w:rPr>
        <w:t>.</w:t>
      </w:r>
    </w:p>
    <w:p w:rsidR="00216053" w:rsidRPr="00216053" w:rsidRDefault="00216053" w:rsidP="00216053">
      <w:pPr>
        <w:numPr>
          <w:ilvl w:val="0"/>
          <w:numId w:val="30"/>
        </w:numPr>
        <w:tabs>
          <w:tab w:val="clear" w:pos="720"/>
          <w:tab w:val="num" w:pos="567"/>
          <w:tab w:val="num" w:pos="1068"/>
        </w:tabs>
        <w:jc w:val="both"/>
        <w:rPr>
          <w:sz w:val="20"/>
          <w:lang w:val="es-ES"/>
        </w:rPr>
      </w:pPr>
      <w:r w:rsidRPr="00216053">
        <w:rPr>
          <w:sz w:val="20"/>
          <w:lang w:val="es-ES"/>
        </w:rPr>
        <w:t>Revisar los registros contables.</w:t>
      </w:r>
    </w:p>
    <w:p w:rsidR="00216053" w:rsidRPr="00216053" w:rsidRDefault="00216053" w:rsidP="00216053">
      <w:pPr>
        <w:numPr>
          <w:ilvl w:val="0"/>
          <w:numId w:val="30"/>
        </w:numPr>
        <w:tabs>
          <w:tab w:val="clear" w:pos="720"/>
          <w:tab w:val="num" w:pos="567"/>
          <w:tab w:val="num" w:pos="1068"/>
        </w:tabs>
        <w:ind w:left="567" w:hanging="207"/>
        <w:jc w:val="both"/>
        <w:rPr>
          <w:sz w:val="20"/>
          <w:lang w:val="es-ES"/>
        </w:rPr>
      </w:pPr>
      <w:r w:rsidRPr="00216053">
        <w:rPr>
          <w:sz w:val="20"/>
          <w:lang w:val="es-ES"/>
        </w:rPr>
        <w:t>Examinar las facturas que sustentan los movimientos de estos Gastos y que estén debidamente registrados con la identificación de la razón social de la compañía.</w:t>
      </w:r>
    </w:p>
    <w:p w:rsidR="00216053" w:rsidRDefault="00216053" w:rsidP="00216053">
      <w:pPr>
        <w:numPr>
          <w:ilvl w:val="0"/>
          <w:numId w:val="30"/>
        </w:numPr>
        <w:tabs>
          <w:tab w:val="clear" w:pos="720"/>
          <w:tab w:val="num" w:pos="567"/>
          <w:tab w:val="num" w:pos="1068"/>
        </w:tabs>
        <w:ind w:left="567" w:hanging="283"/>
        <w:jc w:val="both"/>
        <w:rPr>
          <w:sz w:val="20"/>
          <w:lang w:val="es-ES"/>
        </w:rPr>
      </w:pPr>
      <w:r w:rsidRPr="00216053">
        <w:rPr>
          <w:sz w:val="20"/>
          <w:lang w:val="es-ES"/>
        </w:rPr>
        <w:t xml:space="preserve">Verificar que a  las retenciones se  haya aplicado el  porcentaje establecido en </w:t>
      </w:r>
      <w:smartTag w:uri="urn:schemas-microsoft-com:office:smarttags" w:element="PersonName">
        <w:smartTagPr>
          <w:attr w:name="ProductID" w:val="la Ley."/>
        </w:smartTagPr>
        <w:r w:rsidRPr="00216053">
          <w:rPr>
            <w:sz w:val="20"/>
            <w:lang w:val="es-ES"/>
          </w:rPr>
          <w:t>la Ley.</w:t>
        </w:r>
      </w:smartTag>
    </w:p>
    <w:p w:rsidR="00216053" w:rsidRPr="00216053" w:rsidRDefault="00216053" w:rsidP="00216053">
      <w:pPr>
        <w:numPr>
          <w:ilvl w:val="0"/>
          <w:numId w:val="30"/>
        </w:numPr>
        <w:tabs>
          <w:tab w:val="clear" w:pos="720"/>
          <w:tab w:val="num" w:pos="567"/>
          <w:tab w:val="num" w:pos="1068"/>
        </w:tabs>
        <w:ind w:left="567" w:hanging="283"/>
        <w:jc w:val="both"/>
        <w:rPr>
          <w:sz w:val="20"/>
          <w:lang w:val="es-ES"/>
        </w:rPr>
      </w:pPr>
      <w:r w:rsidRPr="00216053">
        <w:rPr>
          <w:sz w:val="20"/>
          <w:lang w:val="es-ES"/>
        </w:rPr>
        <w:t>Confirmar que se hayan realizado las compras que componen este gasto.</w:t>
      </w:r>
    </w:p>
    <w:p w:rsidR="001F15E2" w:rsidRPr="00216053" w:rsidRDefault="001F15E2" w:rsidP="001F15E2">
      <w:pPr>
        <w:jc w:val="both"/>
        <w:rPr>
          <w:b/>
          <w:sz w:val="22"/>
          <w:szCs w:val="22"/>
          <w:lang w:val="es-ES"/>
        </w:rPr>
      </w:pPr>
    </w:p>
    <w:p w:rsidR="007B5839" w:rsidRDefault="007B5839" w:rsidP="007B5839">
      <w:pPr>
        <w:jc w:val="both"/>
        <w:rPr>
          <w:b/>
          <w:sz w:val="22"/>
          <w:szCs w:val="22"/>
          <w:lang w:val="es-ES"/>
        </w:rPr>
      </w:pPr>
      <w:r>
        <w:rPr>
          <w:b/>
          <w:sz w:val="22"/>
          <w:szCs w:val="22"/>
          <w:lang w:val="es-ES"/>
        </w:rPr>
        <w:t>7.7  Gasto de gestión</w:t>
      </w:r>
    </w:p>
    <w:p w:rsidR="007B5839" w:rsidRPr="007B5839" w:rsidRDefault="007B5839" w:rsidP="007B5839">
      <w:pPr>
        <w:numPr>
          <w:ilvl w:val="0"/>
          <w:numId w:val="30"/>
        </w:numPr>
        <w:jc w:val="both"/>
        <w:rPr>
          <w:sz w:val="20"/>
          <w:lang w:val="es-ES"/>
        </w:rPr>
      </w:pPr>
      <w:r w:rsidRPr="007B5839">
        <w:rPr>
          <w:sz w:val="20"/>
          <w:lang w:val="es-ES"/>
        </w:rPr>
        <w:t>Revisar los registros contables.</w:t>
      </w:r>
    </w:p>
    <w:p w:rsidR="007B5839" w:rsidRPr="007B5839" w:rsidRDefault="007B5839" w:rsidP="007B5839">
      <w:pPr>
        <w:numPr>
          <w:ilvl w:val="0"/>
          <w:numId w:val="30"/>
        </w:numPr>
        <w:jc w:val="both"/>
        <w:rPr>
          <w:sz w:val="20"/>
          <w:lang w:val="es-ES"/>
        </w:rPr>
      </w:pPr>
      <w:r w:rsidRPr="007B5839">
        <w:rPr>
          <w:sz w:val="20"/>
          <w:lang w:val="es-ES"/>
        </w:rPr>
        <w:t>Revisar que no excedan el 2% de los gastos generales.</w:t>
      </w:r>
    </w:p>
    <w:p w:rsidR="007B5839" w:rsidRDefault="007B5839" w:rsidP="007B5839">
      <w:pPr>
        <w:jc w:val="both"/>
        <w:rPr>
          <w:b/>
          <w:sz w:val="22"/>
          <w:szCs w:val="22"/>
          <w:lang w:val="es-ES"/>
        </w:rPr>
      </w:pPr>
    </w:p>
    <w:p w:rsidR="007B5839" w:rsidRDefault="007B5839" w:rsidP="007B5839">
      <w:pPr>
        <w:jc w:val="both"/>
        <w:rPr>
          <w:b/>
          <w:sz w:val="22"/>
          <w:szCs w:val="22"/>
          <w:lang w:val="es-ES"/>
        </w:rPr>
      </w:pPr>
      <w:r>
        <w:rPr>
          <w:b/>
          <w:sz w:val="22"/>
          <w:szCs w:val="22"/>
          <w:lang w:val="es-ES"/>
        </w:rPr>
        <w:t>7.8  Servicios</w:t>
      </w:r>
    </w:p>
    <w:p w:rsidR="007B5839" w:rsidRPr="007B5839" w:rsidRDefault="007B5839" w:rsidP="007B5839">
      <w:pPr>
        <w:jc w:val="both"/>
        <w:rPr>
          <w:b/>
          <w:sz w:val="22"/>
          <w:szCs w:val="22"/>
          <w:lang w:val="es-ES"/>
        </w:rPr>
      </w:pPr>
    </w:p>
    <w:p w:rsidR="007B5839" w:rsidRDefault="00C14B4C" w:rsidP="007B5839">
      <w:pPr>
        <w:jc w:val="both"/>
        <w:rPr>
          <w:sz w:val="20"/>
          <w:lang w:val="es-ES"/>
        </w:rPr>
      </w:pPr>
      <w:r w:rsidRPr="007B5839">
        <w:rPr>
          <w:sz w:val="20"/>
          <w:lang w:val="es-ES"/>
        </w:rPr>
        <w:t>Energía eléctrica, teléfono y suministro de agua potable; procesamiento de datos; servicios de guardianía; otros; suscripción a revistas y periódicos; agasajos y festejos; arriendo de oficina</w:t>
      </w:r>
    </w:p>
    <w:p w:rsidR="00C14B4C" w:rsidRPr="007B5839" w:rsidRDefault="00C14B4C" w:rsidP="007B5839">
      <w:pPr>
        <w:jc w:val="both"/>
        <w:rPr>
          <w:sz w:val="20"/>
          <w:lang w:val="es-MX"/>
        </w:rPr>
      </w:pPr>
    </w:p>
    <w:p w:rsidR="00221B15" w:rsidRPr="00221B15" w:rsidRDefault="00C14B4C" w:rsidP="00221B15">
      <w:pPr>
        <w:numPr>
          <w:ilvl w:val="0"/>
          <w:numId w:val="3"/>
        </w:numPr>
        <w:jc w:val="both"/>
        <w:rPr>
          <w:sz w:val="20"/>
          <w:lang w:val="es-ES_tradnl"/>
        </w:rPr>
      </w:pPr>
      <w:r w:rsidRPr="00C14B4C">
        <w:rPr>
          <w:sz w:val="20"/>
          <w:lang w:val="es-ES"/>
        </w:rPr>
        <w:t>Revisar las facturas que se emitieron entre las compañías</w:t>
      </w:r>
      <w:r w:rsidR="00221B15" w:rsidRPr="00221B15">
        <w:rPr>
          <w:sz w:val="20"/>
          <w:lang w:val="es-ES_tradnl"/>
        </w:rPr>
        <w:t>.</w:t>
      </w:r>
    </w:p>
    <w:p w:rsidR="00C14B4C" w:rsidRPr="00C14B4C" w:rsidRDefault="00C14B4C" w:rsidP="00C14B4C">
      <w:pPr>
        <w:numPr>
          <w:ilvl w:val="0"/>
          <w:numId w:val="3"/>
        </w:numPr>
        <w:jc w:val="both"/>
        <w:rPr>
          <w:b/>
          <w:lang w:val="es-ES"/>
        </w:rPr>
      </w:pPr>
      <w:r w:rsidRPr="00C14B4C">
        <w:rPr>
          <w:sz w:val="20"/>
          <w:lang w:val="es-ES"/>
        </w:rPr>
        <w:t>Verificar los registros contables</w:t>
      </w:r>
      <w:r w:rsidRPr="00C14B4C">
        <w:rPr>
          <w:sz w:val="20"/>
          <w:lang w:val="es-ES_tradnl"/>
        </w:rPr>
        <w:t xml:space="preserve"> </w:t>
      </w:r>
    </w:p>
    <w:p w:rsidR="00C14B4C" w:rsidRDefault="00C14B4C" w:rsidP="00C14B4C">
      <w:pPr>
        <w:numPr>
          <w:ilvl w:val="0"/>
          <w:numId w:val="3"/>
        </w:numPr>
        <w:jc w:val="both"/>
        <w:rPr>
          <w:sz w:val="20"/>
          <w:lang w:val="es-ES"/>
        </w:rPr>
      </w:pPr>
      <w:r w:rsidRPr="00C14B4C">
        <w:rPr>
          <w:sz w:val="20"/>
          <w:lang w:val="es-ES"/>
        </w:rPr>
        <w:t>Revisar las retenciones de acuerdo a la ley</w:t>
      </w:r>
    </w:p>
    <w:p w:rsidR="00C14B4C" w:rsidRDefault="00E645F3" w:rsidP="001274B3">
      <w:pPr>
        <w:numPr>
          <w:ilvl w:val="0"/>
          <w:numId w:val="3"/>
        </w:numPr>
        <w:jc w:val="both"/>
        <w:rPr>
          <w:sz w:val="20"/>
          <w:lang w:val="es-ES"/>
        </w:rPr>
      </w:pPr>
      <w:r w:rsidRPr="00D5627D">
        <w:rPr>
          <w:sz w:val="20"/>
          <w:lang w:val="es-ES"/>
        </w:rPr>
        <w:t>Verificar valor total de facturación por fabricación</w:t>
      </w:r>
    </w:p>
    <w:p w:rsidR="001274B3" w:rsidRPr="001274B3" w:rsidRDefault="001274B3" w:rsidP="001274B3">
      <w:pPr>
        <w:numPr>
          <w:ilvl w:val="0"/>
          <w:numId w:val="3"/>
        </w:numPr>
        <w:jc w:val="both"/>
        <w:rPr>
          <w:sz w:val="20"/>
          <w:lang w:val="es-ES"/>
        </w:rPr>
      </w:pPr>
    </w:p>
    <w:p w:rsidR="006248A6" w:rsidRDefault="006248A6" w:rsidP="006248A6">
      <w:pPr>
        <w:jc w:val="both"/>
        <w:rPr>
          <w:b/>
          <w:sz w:val="22"/>
          <w:szCs w:val="22"/>
          <w:lang w:val="es-ES"/>
        </w:rPr>
      </w:pPr>
      <w:r>
        <w:rPr>
          <w:b/>
          <w:sz w:val="22"/>
          <w:szCs w:val="22"/>
          <w:lang w:val="es-ES"/>
        </w:rPr>
        <w:t>7.9  Mantenimiento y reparación</w:t>
      </w:r>
    </w:p>
    <w:p w:rsidR="006248A6" w:rsidRDefault="006248A6" w:rsidP="006248A6">
      <w:pPr>
        <w:jc w:val="both"/>
        <w:rPr>
          <w:b/>
          <w:sz w:val="22"/>
          <w:szCs w:val="22"/>
          <w:lang w:val="es-ES"/>
        </w:rPr>
      </w:pPr>
    </w:p>
    <w:p w:rsidR="007D64BE" w:rsidRDefault="006248A6" w:rsidP="00A93A3A">
      <w:pPr>
        <w:numPr>
          <w:ilvl w:val="0"/>
          <w:numId w:val="4"/>
        </w:numPr>
        <w:jc w:val="both"/>
        <w:rPr>
          <w:sz w:val="20"/>
          <w:lang w:val="es-ES_tradnl"/>
        </w:rPr>
      </w:pPr>
      <w:r w:rsidRPr="006248A6">
        <w:rPr>
          <w:sz w:val="20"/>
          <w:lang w:val="es-ES"/>
        </w:rPr>
        <w:t>Revisar las facturas como sustento de cada uno de los respectivos registros contables de estos gastos</w:t>
      </w:r>
      <w:r w:rsidR="007D64BE" w:rsidRPr="007D64BE">
        <w:rPr>
          <w:sz w:val="20"/>
          <w:lang w:val="es-ES_tradnl"/>
        </w:rPr>
        <w:t>.</w:t>
      </w:r>
    </w:p>
    <w:p w:rsidR="007D64BE" w:rsidRPr="007D64BE" w:rsidRDefault="006248A6" w:rsidP="00A93A3A">
      <w:pPr>
        <w:numPr>
          <w:ilvl w:val="0"/>
          <w:numId w:val="4"/>
        </w:numPr>
        <w:jc w:val="both"/>
        <w:rPr>
          <w:sz w:val="20"/>
          <w:lang w:val="es-ES_tradnl"/>
        </w:rPr>
      </w:pPr>
      <w:r w:rsidRPr="006248A6">
        <w:rPr>
          <w:sz w:val="20"/>
          <w:lang w:val="es-ES"/>
        </w:rPr>
        <w:t>Verificar que se cumpla con el pago de este gasto</w:t>
      </w:r>
      <w:r w:rsidR="007D64BE" w:rsidRPr="007D64BE">
        <w:rPr>
          <w:sz w:val="20"/>
          <w:lang w:val="es-ES_tradnl"/>
        </w:rPr>
        <w:t>.</w:t>
      </w:r>
    </w:p>
    <w:p w:rsidR="007D64BE" w:rsidRPr="006248A6" w:rsidRDefault="006248A6" w:rsidP="00A93A3A">
      <w:pPr>
        <w:numPr>
          <w:ilvl w:val="0"/>
          <w:numId w:val="4"/>
        </w:numPr>
        <w:spacing w:after="200"/>
        <w:jc w:val="both"/>
        <w:rPr>
          <w:rFonts w:eastAsia="Calibri"/>
          <w:sz w:val="20"/>
          <w:lang w:val="es-MX"/>
        </w:rPr>
      </w:pPr>
      <w:r w:rsidRPr="006248A6">
        <w:rPr>
          <w:rFonts w:eastAsia="Calibri"/>
          <w:sz w:val="20"/>
          <w:lang w:val="es-MX"/>
        </w:rPr>
        <w:t>Comprobar que se hagan las debidas retenciones</w:t>
      </w:r>
      <w:r>
        <w:rPr>
          <w:rFonts w:eastAsia="Calibri"/>
          <w:sz w:val="20"/>
          <w:lang w:val="es-MX"/>
        </w:rPr>
        <w:t>.</w:t>
      </w:r>
    </w:p>
    <w:p w:rsidR="006248A6" w:rsidRPr="006248A6" w:rsidRDefault="006248A6" w:rsidP="006248A6">
      <w:pPr>
        <w:jc w:val="both"/>
        <w:rPr>
          <w:b/>
          <w:sz w:val="22"/>
          <w:szCs w:val="22"/>
          <w:lang w:val="es-ES"/>
        </w:rPr>
      </w:pPr>
      <w:r>
        <w:rPr>
          <w:b/>
          <w:sz w:val="22"/>
          <w:szCs w:val="22"/>
          <w:lang w:val="es-ES"/>
        </w:rPr>
        <w:t>7.10  Gastos Depreciación</w:t>
      </w:r>
    </w:p>
    <w:p w:rsidR="00D551FF" w:rsidRDefault="00D551FF" w:rsidP="00A93A3A">
      <w:pPr>
        <w:jc w:val="both"/>
        <w:rPr>
          <w:b/>
          <w:lang w:val="es-ES"/>
        </w:rPr>
      </w:pPr>
    </w:p>
    <w:p w:rsidR="006248A6" w:rsidRPr="006248A6" w:rsidRDefault="006248A6" w:rsidP="006248A6">
      <w:pPr>
        <w:ind w:firstLine="284"/>
        <w:jc w:val="both"/>
        <w:rPr>
          <w:sz w:val="20"/>
          <w:lang w:val="es-ES_tradnl"/>
        </w:rPr>
      </w:pPr>
      <w:r w:rsidRPr="006248A6">
        <w:rPr>
          <w:sz w:val="20"/>
          <w:lang w:val="es-ES"/>
        </w:rPr>
        <w:t>Instalaciones, maquinaria y  equipo, mueble y enseres, equipo de computación;  vehículos</w:t>
      </w:r>
      <w:r w:rsidRPr="006248A6">
        <w:rPr>
          <w:sz w:val="20"/>
          <w:lang w:val="es-ES_tradnl"/>
        </w:rPr>
        <w:t xml:space="preserve"> </w:t>
      </w:r>
    </w:p>
    <w:p w:rsidR="00D551FF" w:rsidRPr="00D551FF" w:rsidRDefault="00D551FF" w:rsidP="006248A6">
      <w:pPr>
        <w:jc w:val="both"/>
        <w:rPr>
          <w:sz w:val="20"/>
          <w:lang w:val="es-ES_tradnl"/>
        </w:rPr>
      </w:pPr>
      <w:r w:rsidRPr="00D551FF">
        <w:rPr>
          <w:sz w:val="20"/>
          <w:lang w:val="es-ES_tradnl"/>
        </w:rPr>
        <w:t>Recaudar la información de  roles del personal del taller.</w:t>
      </w:r>
    </w:p>
    <w:p w:rsidR="00D551FF" w:rsidRDefault="00E645F3" w:rsidP="00E645F3">
      <w:pPr>
        <w:numPr>
          <w:ilvl w:val="0"/>
          <w:numId w:val="5"/>
        </w:numPr>
        <w:jc w:val="both"/>
        <w:rPr>
          <w:sz w:val="20"/>
          <w:lang w:val="es-ES_tradnl"/>
        </w:rPr>
      </w:pPr>
      <w:r w:rsidRPr="00E645F3">
        <w:rPr>
          <w:sz w:val="20"/>
          <w:lang w:val="es-ES"/>
        </w:rPr>
        <w:t>Constatar la existencia física de los activos fijos</w:t>
      </w:r>
      <w:r w:rsidR="00D551FF" w:rsidRPr="00E645F3">
        <w:rPr>
          <w:sz w:val="20"/>
          <w:lang w:val="es-ES_tradnl"/>
        </w:rPr>
        <w:t>.</w:t>
      </w:r>
    </w:p>
    <w:p w:rsidR="00D551FF" w:rsidRPr="00D551FF" w:rsidRDefault="00E645F3" w:rsidP="00A93A3A">
      <w:pPr>
        <w:numPr>
          <w:ilvl w:val="0"/>
          <w:numId w:val="5"/>
        </w:numPr>
        <w:jc w:val="both"/>
        <w:rPr>
          <w:sz w:val="20"/>
          <w:lang w:val="es-ES_tradnl"/>
        </w:rPr>
      </w:pPr>
      <w:r w:rsidRPr="00E645F3">
        <w:rPr>
          <w:sz w:val="20"/>
          <w:lang w:val="es-ES"/>
        </w:rPr>
        <w:lastRenderedPageBreak/>
        <w:t>Verificar que el saldo en libro este acorde a la vida útil y de mercado de cada bien</w:t>
      </w:r>
      <w:r w:rsidR="00D551FF" w:rsidRPr="00D551FF">
        <w:rPr>
          <w:sz w:val="20"/>
          <w:lang w:val="es-ES_tradnl"/>
        </w:rPr>
        <w:t>.</w:t>
      </w:r>
    </w:p>
    <w:p w:rsidR="00C54056" w:rsidRPr="001274B3" w:rsidRDefault="00E645F3" w:rsidP="001274B3">
      <w:pPr>
        <w:numPr>
          <w:ilvl w:val="0"/>
          <w:numId w:val="5"/>
        </w:numPr>
        <w:jc w:val="both"/>
        <w:rPr>
          <w:sz w:val="20"/>
          <w:lang w:val="es-ES_tradnl"/>
        </w:rPr>
      </w:pPr>
      <w:r w:rsidRPr="00E645F3">
        <w:rPr>
          <w:sz w:val="20"/>
          <w:lang w:val="es-ES"/>
        </w:rPr>
        <w:t xml:space="preserve">Comprobar que los porcentajes de depreciación cumplan con lo establecido por </w:t>
      </w:r>
      <w:smartTag w:uri="urn:schemas-microsoft-com:office:smarttags" w:element="PersonName">
        <w:smartTagPr>
          <w:attr w:name="ProductID" w:val="la LORTI."/>
        </w:smartTagPr>
        <w:r w:rsidRPr="00E645F3">
          <w:rPr>
            <w:sz w:val="20"/>
            <w:lang w:val="es-ES"/>
          </w:rPr>
          <w:t>la LORTI</w:t>
        </w:r>
        <w:r w:rsidR="00D551FF" w:rsidRPr="00D551FF">
          <w:rPr>
            <w:sz w:val="20"/>
            <w:lang w:val="es-ES_tradnl"/>
          </w:rPr>
          <w:t>.</w:t>
        </w:r>
      </w:smartTag>
    </w:p>
    <w:p w:rsidR="00A93A3A" w:rsidRDefault="00A93A3A" w:rsidP="00C54056">
      <w:pPr>
        <w:ind w:left="720"/>
        <w:jc w:val="both"/>
        <w:rPr>
          <w:sz w:val="20"/>
          <w:lang w:val="es-ES_tradnl"/>
        </w:rPr>
      </w:pPr>
    </w:p>
    <w:p w:rsidR="00E645F3" w:rsidRPr="006248A6" w:rsidRDefault="00E645F3" w:rsidP="00E645F3">
      <w:pPr>
        <w:jc w:val="both"/>
        <w:rPr>
          <w:b/>
          <w:sz w:val="22"/>
          <w:szCs w:val="22"/>
          <w:lang w:val="es-ES"/>
        </w:rPr>
      </w:pPr>
      <w:r>
        <w:rPr>
          <w:b/>
          <w:sz w:val="22"/>
          <w:szCs w:val="22"/>
          <w:lang w:val="es-ES"/>
        </w:rPr>
        <w:t>7.11  Gastos de construcción</w:t>
      </w:r>
    </w:p>
    <w:p w:rsidR="00E645F3" w:rsidRDefault="00E645F3" w:rsidP="00E645F3">
      <w:pPr>
        <w:jc w:val="both"/>
        <w:rPr>
          <w:b/>
          <w:lang w:val="es-ES"/>
        </w:rPr>
      </w:pPr>
    </w:p>
    <w:p w:rsidR="00E645F3" w:rsidRDefault="00E645F3" w:rsidP="00E645F3">
      <w:pPr>
        <w:jc w:val="both"/>
        <w:rPr>
          <w:sz w:val="20"/>
          <w:lang w:val="es-ES"/>
        </w:rPr>
      </w:pPr>
      <w:r w:rsidRPr="00E645F3">
        <w:rPr>
          <w:sz w:val="20"/>
          <w:lang w:val="es-ES"/>
        </w:rPr>
        <w:t>Materiales de construcción; subcontratos; cascajo y desalojo; alquiler de vehículo</w:t>
      </w:r>
      <w:r>
        <w:rPr>
          <w:sz w:val="20"/>
          <w:lang w:val="es-ES"/>
        </w:rPr>
        <w:t xml:space="preserve"> </w:t>
      </w:r>
      <w:r w:rsidRPr="00E645F3">
        <w:rPr>
          <w:sz w:val="20"/>
          <w:lang w:val="es-ES"/>
        </w:rPr>
        <w:t xml:space="preserve"> maquinaria; gastos varios </w:t>
      </w:r>
    </w:p>
    <w:p w:rsidR="00E645F3" w:rsidRPr="00E645F3" w:rsidRDefault="00E645F3" w:rsidP="00E645F3">
      <w:pPr>
        <w:jc w:val="both"/>
        <w:rPr>
          <w:sz w:val="20"/>
          <w:lang w:val="es-ES_tradnl"/>
        </w:rPr>
      </w:pPr>
    </w:p>
    <w:p w:rsidR="00E645F3" w:rsidRPr="00D551FF" w:rsidRDefault="00E645F3" w:rsidP="00E645F3">
      <w:pPr>
        <w:numPr>
          <w:ilvl w:val="0"/>
          <w:numId w:val="5"/>
        </w:numPr>
        <w:jc w:val="both"/>
        <w:rPr>
          <w:sz w:val="20"/>
          <w:lang w:val="es-ES_tradnl"/>
        </w:rPr>
      </w:pPr>
      <w:r w:rsidRPr="00E645F3">
        <w:rPr>
          <w:sz w:val="20"/>
          <w:lang w:val="es-ES"/>
        </w:rPr>
        <w:t>Recoger las facturas por pagos de cada uno de estos gastos a analizar</w:t>
      </w:r>
      <w:r w:rsidRPr="00D551FF">
        <w:rPr>
          <w:sz w:val="20"/>
          <w:lang w:val="es-ES_tradnl"/>
        </w:rPr>
        <w:t>.</w:t>
      </w:r>
    </w:p>
    <w:p w:rsidR="00E645F3" w:rsidRDefault="00E645F3" w:rsidP="00E645F3">
      <w:pPr>
        <w:numPr>
          <w:ilvl w:val="0"/>
          <w:numId w:val="5"/>
        </w:numPr>
        <w:jc w:val="both"/>
        <w:rPr>
          <w:sz w:val="20"/>
          <w:lang w:val="es-ES_tradnl"/>
        </w:rPr>
      </w:pPr>
      <w:r w:rsidRPr="00E645F3">
        <w:rPr>
          <w:sz w:val="20"/>
          <w:lang w:val="es-ES"/>
        </w:rPr>
        <w:t>Revisar los documentos y registros contables que respaldan estos gastos</w:t>
      </w:r>
      <w:r w:rsidRPr="00D551FF">
        <w:rPr>
          <w:sz w:val="20"/>
          <w:lang w:val="es-ES_tradnl"/>
        </w:rPr>
        <w:t>.</w:t>
      </w:r>
    </w:p>
    <w:p w:rsidR="00E645F3" w:rsidRPr="00E645F3" w:rsidRDefault="00E645F3" w:rsidP="00E645F3">
      <w:pPr>
        <w:numPr>
          <w:ilvl w:val="0"/>
          <w:numId w:val="5"/>
        </w:numPr>
        <w:jc w:val="both"/>
        <w:rPr>
          <w:sz w:val="20"/>
          <w:lang w:val="es-ES_tradnl"/>
        </w:rPr>
      </w:pPr>
      <w:r w:rsidRPr="00E645F3">
        <w:rPr>
          <w:sz w:val="20"/>
          <w:lang w:val="es-ES"/>
        </w:rPr>
        <w:t>Verificar que se cumplan con las retenciones respectivas</w:t>
      </w:r>
      <w:r>
        <w:rPr>
          <w:sz w:val="20"/>
          <w:lang w:val="es-ES"/>
        </w:rPr>
        <w:t>.</w:t>
      </w:r>
    </w:p>
    <w:p w:rsidR="00E645F3" w:rsidRPr="00E645F3" w:rsidRDefault="00E645F3" w:rsidP="00E645F3">
      <w:pPr>
        <w:numPr>
          <w:ilvl w:val="0"/>
          <w:numId w:val="5"/>
        </w:numPr>
        <w:jc w:val="both"/>
        <w:rPr>
          <w:sz w:val="20"/>
          <w:lang w:val="es-ES_tradnl"/>
        </w:rPr>
      </w:pPr>
      <w:r w:rsidRPr="00E645F3">
        <w:rPr>
          <w:sz w:val="20"/>
          <w:lang w:val="es-ES"/>
        </w:rPr>
        <w:t>Examinar las facturas de los contratistas por los trabajos realizados así como los documentos justificativos de los desembolsos efectuados por concepto de pago</w:t>
      </w:r>
      <w:r>
        <w:rPr>
          <w:sz w:val="20"/>
          <w:lang w:val="es-ES"/>
        </w:rPr>
        <w:t>.</w:t>
      </w:r>
    </w:p>
    <w:p w:rsidR="00E645F3" w:rsidRDefault="00E645F3" w:rsidP="00E645F3">
      <w:pPr>
        <w:numPr>
          <w:ilvl w:val="0"/>
          <w:numId w:val="5"/>
        </w:numPr>
        <w:jc w:val="both"/>
        <w:rPr>
          <w:sz w:val="20"/>
          <w:lang w:val="es-ES_tradnl"/>
        </w:rPr>
      </w:pPr>
      <w:r w:rsidRPr="00E645F3">
        <w:rPr>
          <w:sz w:val="20"/>
          <w:lang w:val="es-ES"/>
        </w:rPr>
        <w:t>Comprobar que los pagos a los contratistas y proveedores de materiales cuyos abonos superen los USD $ 5000,00 se hayan realizado mediante cheques o transacciones bancarias</w:t>
      </w:r>
    </w:p>
    <w:p w:rsidR="00D551FF" w:rsidRPr="00E645F3" w:rsidRDefault="00D551FF" w:rsidP="00A93A3A">
      <w:pPr>
        <w:jc w:val="both"/>
        <w:rPr>
          <w:b/>
          <w:lang w:val="es-ES_tradnl"/>
        </w:rPr>
      </w:pPr>
    </w:p>
    <w:p w:rsidR="00E645F3" w:rsidRPr="006248A6" w:rsidRDefault="00E645F3" w:rsidP="00E645F3">
      <w:pPr>
        <w:jc w:val="both"/>
        <w:rPr>
          <w:b/>
          <w:sz w:val="22"/>
          <w:szCs w:val="22"/>
          <w:lang w:val="es-ES"/>
        </w:rPr>
      </w:pPr>
      <w:r>
        <w:rPr>
          <w:b/>
          <w:sz w:val="22"/>
          <w:szCs w:val="22"/>
          <w:lang w:val="es-ES"/>
        </w:rPr>
        <w:t>7.12  Seguros y reaseguros</w:t>
      </w:r>
    </w:p>
    <w:p w:rsidR="00E645F3" w:rsidRPr="00E645F3" w:rsidRDefault="00E645F3" w:rsidP="00E645F3">
      <w:pPr>
        <w:jc w:val="both"/>
        <w:rPr>
          <w:sz w:val="20"/>
          <w:lang w:val="es-ES_tradnl"/>
        </w:rPr>
      </w:pPr>
    </w:p>
    <w:p w:rsidR="00E645F3" w:rsidRPr="00D551FF" w:rsidRDefault="00E645F3" w:rsidP="00E645F3">
      <w:pPr>
        <w:numPr>
          <w:ilvl w:val="0"/>
          <w:numId w:val="5"/>
        </w:numPr>
        <w:jc w:val="both"/>
        <w:rPr>
          <w:sz w:val="20"/>
          <w:lang w:val="es-ES_tradnl"/>
        </w:rPr>
      </w:pPr>
      <w:r w:rsidRPr="00E645F3">
        <w:rPr>
          <w:sz w:val="20"/>
          <w:lang w:val="es-ES"/>
        </w:rPr>
        <w:t>Revisar que las transacciones referentes a seguros cubran riesgos personales de los trabajadores o los bienes que pertenecen al negocio</w:t>
      </w:r>
      <w:r w:rsidRPr="00D551FF">
        <w:rPr>
          <w:sz w:val="20"/>
          <w:lang w:val="es-ES_tradnl"/>
        </w:rPr>
        <w:t>.</w:t>
      </w:r>
    </w:p>
    <w:p w:rsidR="00E645F3" w:rsidRDefault="00E645F3" w:rsidP="00E645F3">
      <w:pPr>
        <w:numPr>
          <w:ilvl w:val="0"/>
          <w:numId w:val="5"/>
        </w:numPr>
        <w:jc w:val="both"/>
        <w:rPr>
          <w:sz w:val="20"/>
          <w:lang w:val="es-ES_tradnl"/>
        </w:rPr>
      </w:pPr>
      <w:r w:rsidRPr="00E645F3">
        <w:rPr>
          <w:sz w:val="20"/>
          <w:lang w:val="es-ES"/>
        </w:rPr>
        <w:t>Revisar los montos  no excedan los USD $ 5000,00  en los registros contables y si son mayores que hayan sido cancelados por el sistema financiero</w:t>
      </w:r>
      <w:r w:rsidRPr="00D551FF">
        <w:rPr>
          <w:sz w:val="20"/>
          <w:lang w:val="es-ES_tradnl"/>
        </w:rPr>
        <w:t>.</w:t>
      </w:r>
    </w:p>
    <w:p w:rsidR="00E645F3" w:rsidRPr="00E645F3" w:rsidRDefault="00E645F3" w:rsidP="00E645F3">
      <w:pPr>
        <w:numPr>
          <w:ilvl w:val="0"/>
          <w:numId w:val="5"/>
        </w:numPr>
        <w:jc w:val="both"/>
        <w:rPr>
          <w:sz w:val="20"/>
          <w:lang w:val="es-ES_tradnl"/>
        </w:rPr>
      </w:pPr>
      <w:r w:rsidRPr="00E645F3">
        <w:rPr>
          <w:sz w:val="20"/>
          <w:lang w:val="es-ES"/>
        </w:rPr>
        <w:t>Revisar que exista la documentación contable que respalden estos gastos</w:t>
      </w:r>
      <w:r>
        <w:rPr>
          <w:sz w:val="20"/>
          <w:lang w:val="es-ES"/>
        </w:rPr>
        <w:t>.</w:t>
      </w:r>
    </w:p>
    <w:p w:rsidR="00D5627D" w:rsidRDefault="00D5627D" w:rsidP="00E645F3">
      <w:pPr>
        <w:jc w:val="both"/>
        <w:rPr>
          <w:sz w:val="20"/>
          <w:lang w:val="es-ES_tradnl"/>
        </w:rPr>
      </w:pPr>
    </w:p>
    <w:p w:rsidR="00E645F3" w:rsidRDefault="00E645F3" w:rsidP="00E645F3">
      <w:pPr>
        <w:jc w:val="both"/>
        <w:rPr>
          <w:b/>
          <w:sz w:val="22"/>
          <w:szCs w:val="22"/>
          <w:lang w:val="es-ES"/>
        </w:rPr>
      </w:pPr>
      <w:r>
        <w:rPr>
          <w:b/>
          <w:sz w:val="22"/>
          <w:szCs w:val="22"/>
          <w:lang w:val="es-ES"/>
        </w:rPr>
        <w:t>7.13  Gastos Financieros</w:t>
      </w:r>
    </w:p>
    <w:p w:rsidR="00E645F3" w:rsidRDefault="00E645F3" w:rsidP="00E645F3">
      <w:pPr>
        <w:jc w:val="both"/>
        <w:rPr>
          <w:b/>
          <w:sz w:val="22"/>
          <w:szCs w:val="22"/>
          <w:lang w:val="es-ES"/>
        </w:rPr>
      </w:pPr>
    </w:p>
    <w:p w:rsidR="00E645F3" w:rsidRDefault="00E645F3" w:rsidP="00E645F3">
      <w:pPr>
        <w:jc w:val="both"/>
        <w:rPr>
          <w:sz w:val="20"/>
          <w:lang w:val="es-ES"/>
        </w:rPr>
      </w:pPr>
      <w:r w:rsidRPr="00C83862">
        <w:rPr>
          <w:sz w:val="20"/>
          <w:lang w:val="es-ES"/>
        </w:rPr>
        <w:t>Intereses por comisión; gastos por otras obligaciones; intereses por comisión; gastos por obligaciones bancarias; intereses y gastos por sobregiros bancarios</w:t>
      </w:r>
      <w:r w:rsidR="00700A4F" w:rsidRPr="00C83862">
        <w:rPr>
          <w:sz w:val="20"/>
          <w:lang w:val="es-ES"/>
        </w:rPr>
        <w:t>.</w:t>
      </w:r>
    </w:p>
    <w:p w:rsidR="00C83862" w:rsidRPr="00C83862" w:rsidRDefault="00C83862" w:rsidP="00E645F3">
      <w:pPr>
        <w:jc w:val="both"/>
        <w:rPr>
          <w:sz w:val="20"/>
          <w:lang w:val="es-ES"/>
        </w:rPr>
      </w:pPr>
    </w:p>
    <w:p w:rsidR="00E645F3" w:rsidRPr="00D551FF" w:rsidRDefault="00E645F3" w:rsidP="00E645F3">
      <w:pPr>
        <w:numPr>
          <w:ilvl w:val="0"/>
          <w:numId w:val="5"/>
        </w:numPr>
        <w:jc w:val="both"/>
        <w:rPr>
          <w:sz w:val="20"/>
          <w:lang w:val="es-ES_tradnl"/>
        </w:rPr>
      </w:pPr>
      <w:r w:rsidRPr="00E645F3">
        <w:rPr>
          <w:sz w:val="20"/>
          <w:lang w:val="es-EC"/>
        </w:rPr>
        <w:t>Revisar la información contable que sustenta este Gasto</w:t>
      </w:r>
      <w:r w:rsidRPr="00D551FF">
        <w:rPr>
          <w:sz w:val="20"/>
          <w:lang w:val="es-ES_tradnl"/>
        </w:rPr>
        <w:t>.</w:t>
      </w:r>
    </w:p>
    <w:p w:rsidR="00E645F3" w:rsidRDefault="00E645F3" w:rsidP="00E645F3">
      <w:pPr>
        <w:numPr>
          <w:ilvl w:val="0"/>
          <w:numId w:val="5"/>
        </w:numPr>
        <w:jc w:val="both"/>
        <w:rPr>
          <w:sz w:val="20"/>
          <w:lang w:val="es-ES_tradnl"/>
        </w:rPr>
      </w:pPr>
      <w:r w:rsidRPr="00E645F3">
        <w:rPr>
          <w:sz w:val="20"/>
          <w:lang w:val="es-EC"/>
        </w:rPr>
        <w:t>Verificar que se haya realizado la respectiva retención por concepto de intereses</w:t>
      </w:r>
      <w:r w:rsidRPr="00D551FF">
        <w:rPr>
          <w:sz w:val="20"/>
          <w:lang w:val="es-ES_tradnl"/>
        </w:rPr>
        <w:t>.</w:t>
      </w:r>
    </w:p>
    <w:p w:rsidR="00A93A3A" w:rsidRDefault="00A93A3A" w:rsidP="00A93A3A">
      <w:pPr>
        <w:jc w:val="both"/>
        <w:rPr>
          <w:sz w:val="20"/>
          <w:lang w:val="es-ES"/>
        </w:rPr>
      </w:pPr>
    </w:p>
    <w:p w:rsidR="00DD1CD2" w:rsidRDefault="00537EEB" w:rsidP="00DD1CD2">
      <w:pPr>
        <w:jc w:val="both"/>
        <w:rPr>
          <w:b/>
          <w:lang w:val="es-ES"/>
        </w:rPr>
      </w:pPr>
      <w:r>
        <w:rPr>
          <w:b/>
          <w:lang w:val="es-ES"/>
        </w:rPr>
        <w:t>8</w:t>
      </w:r>
      <w:r w:rsidR="00DD1CD2">
        <w:rPr>
          <w:b/>
          <w:lang w:val="es-ES"/>
        </w:rPr>
        <w:t xml:space="preserve"> C</w:t>
      </w:r>
      <w:r w:rsidR="00DE52B5">
        <w:rPr>
          <w:b/>
          <w:lang w:val="es-ES"/>
        </w:rPr>
        <w:t>onclusiones G</w:t>
      </w:r>
      <w:r w:rsidR="00DD1CD2" w:rsidRPr="00DD1CD2">
        <w:rPr>
          <w:b/>
          <w:lang w:val="es-ES"/>
        </w:rPr>
        <w:t>enerales</w:t>
      </w:r>
    </w:p>
    <w:p w:rsidR="00DD1CD2" w:rsidRPr="00DD1CD2" w:rsidRDefault="00DD1CD2" w:rsidP="00DD1CD2">
      <w:pPr>
        <w:jc w:val="both"/>
        <w:rPr>
          <w:b/>
          <w:lang w:val="es-ES"/>
        </w:rPr>
      </w:pPr>
    </w:p>
    <w:p w:rsidR="00DD1CD2" w:rsidRDefault="00537EEB" w:rsidP="00FD2CE2">
      <w:pPr>
        <w:ind w:firstLine="244"/>
        <w:jc w:val="both"/>
        <w:rPr>
          <w:sz w:val="20"/>
          <w:lang w:val="es-ES"/>
        </w:rPr>
      </w:pPr>
      <w:r w:rsidRPr="00537EEB">
        <w:rPr>
          <w:sz w:val="20"/>
          <w:lang w:val="es-ES"/>
        </w:rPr>
        <w:t xml:space="preserve">Durante </w:t>
      </w:r>
      <w:smartTag w:uri="urn:schemas-microsoft-com:office:smarttags" w:element="PersonName">
        <w:smartTagPr>
          <w:attr w:name="ProductID" w:val="la Auditar￭a Tributaria"/>
        </w:smartTagPr>
        <w:r w:rsidRPr="00537EEB">
          <w:rPr>
            <w:sz w:val="20"/>
            <w:lang w:val="es-ES"/>
          </w:rPr>
          <w:t>la Auditaría Tributaria</w:t>
        </w:r>
      </w:smartTag>
      <w:r w:rsidRPr="00537EEB">
        <w:rPr>
          <w:sz w:val="20"/>
          <w:lang w:val="es-ES"/>
        </w:rPr>
        <w:t xml:space="preserve"> Parcial efectuada se ha podido verificar que la cuenta Gastos presenta ciertas inconsistencias en el crédito tributario, que tiene la compañía, aunque la mayoría de estos gastos, están </w:t>
      </w:r>
      <w:r w:rsidRPr="00537EEB">
        <w:rPr>
          <w:sz w:val="20"/>
          <w:lang w:val="es-ES"/>
        </w:rPr>
        <w:lastRenderedPageBreak/>
        <w:t xml:space="preserve">debidamente sustentados con la documentación contable y cumple con lo dispuesto en </w:t>
      </w:r>
      <w:smartTag w:uri="urn:schemas-microsoft-com:office:smarttags" w:element="PersonName">
        <w:smartTagPr>
          <w:attr w:name="ProductID" w:val="la Ley Org￡nica"/>
        </w:smartTagPr>
        <w:r w:rsidRPr="00537EEB">
          <w:rPr>
            <w:sz w:val="20"/>
            <w:lang w:val="es-ES"/>
          </w:rPr>
          <w:t>la Ley Orgánica</w:t>
        </w:r>
      </w:smartTag>
      <w:r w:rsidRPr="00537EEB">
        <w:rPr>
          <w:sz w:val="20"/>
          <w:lang w:val="es-ES"/>
        </w:rPr>
        <w:t xml:space="preserve"> del Régimen Tributario Interno, Código Tributario y demás leyes establecidas por los organismos de control, en las cuales nos basamos para emitir nuestras conclusiones</w:t>
      </w:r>
      <w:r w:rsidR="00DD1CD2" w:rsidRPr="00DD1CD2">
        <w:rPr>
          <w:sz w:val="20"/>
          <w:lang w:val="es-ES"/>
        </w:rPr>
        <w:t>:</w:t>
      </w:r>
    </w:p>
    <w:p w:rsidR="009D3B38" w:rsidRDefault="009D3B38" w:rsidP="009D3B38">
      <w:pPr>
        <w:jc w:val="both"/>
        <w:rPr>
          <w:sz w:val="20"/>
          <w:lang w:val="es-ES"/>
        </w:rPr>
      </w:pPr>
    </w:p>
    <w:p w:rsidR="009D3B38" w:rsidRPr="009D3B38" w:rsidRDefault="00537EEB" w:rsidP="009D3B38">
      <w:pPr>
        <w:numPr>
          <w:ilvl w:val="0"/>
          <w:numId w:val="16"/>
        </w:numPr>
        <w:jc w:val="both"/>
        <w:rPr>
          <w:sz w:val="20"/>
          <w:lang w:val="es-ES"/>
        </w:rPr>
      </w:pPr>
      <w:r w:rsidRPr="00537EEB">
        <w:rPr>
          <w:sz w:val="20"/>
          <w:lang w:val="es-ES"/>
        </w:rPr>
        <w:t>El conjunto de la normativa legal que rige el proceso, conceptualización, diseño y ejecución en el desarrollo operativo  de la empresa en las retenciones, y pagos de impuestos al sistema de rentas internas, cabe indicar que Construye S.A. se enmarca en la mayoría  de las normas vigentes</w:t>
      </w:r>
      <w:r w:rsidR="009D3B38" w:rsidRPr="009D3B38">
        <w:rPr>
          <w:sz w:val="20"/>
          <w:lang w:val="es-ES"/>
        </w:rPr>
        <w:t>.</w:t>
      </w:r>
    </w:p>
    <w:p w:rsidR="009D3B38" w:rsidRDefault="00537EEB" w:rsidP="009D3B38">
      <w:pPr>
        <w:numPr>
          <w:ilvl w:val="0"/>
          <w:numId w:val="16"/>
        </w:numPr>
        <w:jc w:val="both"/>
        <w:rPr>
          <w:sz w:val="20"/>
          <w:lang w:val="es-ES"/>
        </w:rPr>
      </w:pPr>
      <w:r w:rsidRPr="00537EEB">
        <w:rPr>
          <w:sz w:val="20"/>
          <w:lang w:val="es-ES"/>
        </w:rPr>
        <w:t>La auditoría reveló que existen  algunas deficiencias básicas relacionadas con el respaldo de la documentación de la cuenta gastos como se detalla a continuación</w:t>
      </w:r>
      <w:r>
        <w:rPr>
          <w:sz w:val="20"/>
          <w:lang w:val="es-ES"/>
        </w:rPr>
        <w:t>:</w:t>
      </w:r>
    </w:p>
    <w:p w:rsidR="00537EEB" w:rsidRDefault="00537EEB" w:rsidP="00537EEB">
      <w:pPr>
        <w:numPr>
          <w:ilvl w:val="0"/>
          <w:numId w:val="34"/>
        </w:numPr>
        <w:jc w:val="both"/>
        <w:rPr>
          <w:sz w:val="20"/>
          <w:lang w:val="es-ES"/>
        </w:rPr>
      </w:pPr>
      <w:r w:rsidRPr="00537EEB">
        <w:rPr>
          <w:sz w:val="20"/>
          <w:lang w:val="es-ES"/>
        </w:rPr>
        <w:t>Gastos Administrativos  reflejan el  45.99% del Total de Gastos No Deducibles, lo que corresponde a</w:t>
      </w:r>
      <w:r>
        <w:rPr>
          <w:sz w:val="20"/>
          <w:lang w:val="es-ES"/>
        </w:rPr>
        <w:t>:</w:t>
      </w:r>
    </w:p>
    <w:p w:rsidR="00537EEB" w:rsidRDefault="00537EEB" w:rsidP="00537EEB">
      <w:pPr>
        <w:numPr>
          <w:ilvl w:val="1"/>
          <w:numId w:val="33"/>
        </w:numPr>
        <w:jc w:val="both"/>
        <w:rPr>
          <w:sz w:val="20"/>
          <w:lang w:val="es-ES"/>
        </w:rPr>
      </w:pPr>
      <w:r w:rsidRPr="00537EEB">
        <w:rPr>
          <w:sz w:val="20"/>
          <w:lang w:val="es-ES"/>
        </w:rPr>
        <w:t>Sin soporte de Factura o documento contable el 73.46%</w:t>
      </w:r>
      <w:r>
        <w:rPr>
          <w:sz w:val="20"/>
          <w:lang w:val="es-ES"/>
        </w:rPr>
        <w:t>.</w:t>
      </w:r>
    </w:p>
    <w:p w:rsidR="00537EEB" w:rsidRDefault="00537EEB" w:rsidP="00537EEB">
      <w:pPr>
        <w:numPr>
          <w:ilvl w:val="1"/>
          <w:numId w:val="33"/>
        </w:numPr>
        <w:jc w:val="both"/>
        <w:rPr>
          <w:sz w:val="20"/>
          <w:lang w:val="es-ES"/>
        </w:rPr>
      </w:pPr>
      <w:r w:rsidRPr="00537EEB">
        <w:rPr>
          <w:sz w:val="20"/>
          <w:lang w:val="es-ES"/>
        </w:rPr>
        <w:t>Con dirección Errónea o Deterioro en las Facturas el 26.54%</w:t>
      </w:r>
    </w:p>
    <w:p w:rsidR="00537EEB" w:rsidRPr="00537EEB" w:rsidRDefault="00537EEB" w:rsidP="00537EEB">
      <w:pPr>
        <w:pStyle w:val="Prrafodelista"/>
        <w:numPr>
          <w:ilvl w:val="0"/>
          <w:numId w:val="35"/>
        </w:numPr>
        <w:jc w:val="both"/>
        <w:rPr>
          <w:sz w:val="20"/>
          <w:lang w:val="es-MX"/>
        </w:rPr>
      </w:pPr>
      <w:r w:rsidRPr="00537EEB">
        <w:rPr>
          <w:sz w:val="20"/>
          <w:lang w:val="es-ES"/>
        </w:rPr>
        <w:t>Gastos Operacionales sin soporte de Factura o documento contable muestran el 47.45% del Total de Gastos No Deducibles</w:t>
      </w:r>
    </w:p>
    <w:p w:rsidR="009D3B38" w:rsidRPr="009D3B38" w:rsidRDefault="00537EEB" w:rsidP="009D3B38">
      <w:pPr>
        <w:numPr>
          <w:ilvl w:val="0"/>
          <w:numId w:val="16"/>
        </w:numPr>
        <w:jc w:val="both"/>
        <w:rPr>
          <w:sz w:val="20"/>
          <w:lang w:val="es-ES"/>
        </w:rPr>
      </w:pPr>
      <w:r w:rsidRPr="00537EEB">
        <w:rPr>
          <w:sz w:val="20"/>
          <w:lang w:val="es-ES"/>
        </w:rPr>
        <w:t xml:space="preserve">Gastos Financieros con el 6.56% por incumplimiento a lo expresado en el Art.26 num. 3 de </w:t>
      </w:r>
      <w:smartTag w:uri="urn:schemas-microsoft-com:office:smarttags" w:element="PersonName">
        <w:smartTagPr>
          <w:attr w:name="ProductID" w:val="la  Ley Org￡nica"/>
        </w:smartTagPr>
        <w:r w:rsidRPr="00537EEB">
          <w:rPr>
            <w:sz w:val="20"/>
            <w:lang w:val="es-ES"/>
          </w:rPr>
          <w:t>la  Ley Orgánica</w:t>
        </w:r>
      </w:smartTag>
      <w:r w:rsidRPr="00537EEB">
        <w:rPr>
          <w:sz w:val="20"/>
          <w:lang w:val="es-ES"/>
        </w:rPr>
        <w:t xml:space="preserve"> del Régimen Tributario Interno (LORTI</w:t>
      </w:r>
      <w:r w:rsidR="009D3B38" w:rsidRPr="009D3B38">
        <w:rPr>
          <w:sz w:val="20"/>
          <w:lang w:val="es-ES"/>
        </w:rPr>
        <w:t>).</w:t>
      </w:r>
    </w:p>
    <w:p w:rsidR="00537EEB" w:rsidRDefault="00537EEB" w:rsidP="009D3B38">
      <w:pPr>
        <w:numPr>
          <w:ilvl w:val="0"/>
          <w:numId w:val="16"/>
        </w:numPr>
        <w:jc w:val="both"/>
        <w:rPr>
          <w:sz w:val="20"/>
          <w:lang w:val="es-ES"/>
        </w:rPr>
      </w:pPr>
      <w:r w:rsidRPr="00537EEB">
        <w:rPr>
          <w:sz w:val="20"/>
          <w:lang w:val="es-ES"/>
        </w:rPr>
        <w:t>La debilidad detectada dentro la evaluación del control Interno se relaciona directamente con la escasa verificación interna en cuanto al registro de las transacciones y al poco cuidado que tiene el personal encargado de archivar las facturas, comprobantes, misceláneos para sustentar las transacciones realizadas por la compañía</w:t>
      </w:r>
    </w:p>
    <w:p w:rsidR="00537EEB" w:rsidRDefault="00537EEB" w:rsidP="009D3B38">
      <w:pPr>
        <w:numPr>
          <w:ilvl w:val="0"/>
          <w:numId w:val="16"/>
        </w:numPr>
        <w:jc w:val="both"/>
        <w:rPr>
          <w:sz w:val="20"/>
          <w:lang w:val="es-ES"/>
        </w:rPr>
      </w:pPr>
      <w:r w:rsidRPr="00537EEB">
        <w:rPr>
          <w:sz w:val="20"/>
          <w:lang w:val="es-ES"/>
        </w:rPr>
        <w:t>Una vez realizadas las pruebas de control y verificación, podemos concluir que los controles implementados por la compañía, no cumplen de manera eficiente para detectar  la presencia de fallas e irregularidades en las operaciones del registro de transacciones y el archivo de los documentos contables</w:t>
      </w:r>
    </w:p>
    <w:p w:rsidR="009D3B38" w:rsidRPr="009D3B38" w:rsidRDefault="00537EEB" w:rsidP="009D3B38">
      <w:pPr>
        <w:numPr>
          <w:ilvl w:val="0"/>
          <w:numId w:val="16"/>
        </w:numPr>
        <w:jc w:val="both"/>
        <w:rPr>
          <w:sz w:val="20"/>
          <w:lang w:val="es-ES"/>
        </w:rPr>
      </w:pPr>
      <w:r w:rsidRPr="00537EEB">
        <w:rPr>
          <w:sz w:val="20"/>
          <w:lang w:val="es-ES"/>
        </w:rPr>
        <w:t>En cuanto a la entrega de comprobantes de retención, la compañía no los entrega en el período que establece la ley, debido a que en ocasiones no se realiza el pago de facturas</w:t>
      </w:r>
      <w:r w:rsidR="009D3B38" w:rsidRPr="009D3B38">
        <w:rPr>
          <w:sz w:val="20"/>
          <w:lang w:val="es-ES"/>
        </w:rPr>
        <w:t>.</w:t>
      </w:r>
    </w:p>
    <w:p w:rsidR="009D3B38" w:rsidRPr="009D3B38" w:rsidRDefault="00537EEB" w:rsidP="009D3B38">
      <w:pPr>
        <w:numPr>
          <w:ilvl w:val="0"/>
          <w:numId w:val="16"/>
        </w:numPr>
        <w:jc w:val="both"/>
        <w:rPr>
          <w:sz w:val="20"/>
          <w:lang w:val="es-ES"/>
        </w:rPr>
      </w:pPr>
      <w:r w:rsidRPr="00537EEB">
        <w:rPr>
          <w:sz w:val="20"/>
          <w:lang w:val="es-ES"/>
        </w:rPr>
        <w:t xml:space="preserve">La documentación faltante por deterioro o pérdida de archivos, su causa principal como ya se ha mencionado en párrafos anteriores, se debe al cambio de domicilio en agosto del 2008, hubo ciertos inconvenientes ocasionando que se perdiera ciertos documentos contables </w:t>
      </w:r>
      <w:r w:rsidRPr="00537EEB">
        <w:rPr>
          <w:sz w:val="20"/>
          <w:lang w:val="es-ES"/>
        </w:rPr>
        <w:lastRenderedPageBreak/>
        <w:t>que respaldaran el gasto de las transacciones realizadas en el periodo fiscal evaluado</w:t>
      </w:r>
      <w:r w:rsidR="009D3B38" w:rsidRPr="009D3B38">
        <w:rPr>
          <w:sz w:val="20"/>
          <w:lang w:val="es-ES"/>
        </w:rPr>
        <w:t>.</w:t>
      </w:r>
    </w:p>
    <w:p w:rsidR="009D3B38" w:rsidRPr="009D3B38" w:rsidRDefault="00537EEB" w:rsidP="009D3B38">
      <w:pPr>
        <w:numPr>
          <w:ilvl w:val="0"/>
          <w:numId w:val="16"/>
        </w:numPr>
        <w:jc w:val="both"/>
        <w:rPr>
          <w:sz w:val="20"/>
          <w:lang w:val="es-ES"/>
        </w:rPr>
      </w:pPr>
      <w:r w:rsidRPr="00537EEB">
        <w:rPr>
          <w:sz w:val="20"/>
          <w:lang w:val="es-ES"/>
        </w:rPr>
        <w:t>En los gastos Operativos, se constató que la falta de abastecimiento de inventario, para la construcción de una obra, provoca que la compañía compre materiales a vendedores informales en volúmenes pequeños, provocando un gasto injustificable, puesto que no se tiene el respaldo contable de las compras realizadas</w:t>
      </w:r>
      <w:r w:rsidR="009D3B38" w:rsidRPr="009D3B38">
        <w:rPr>
          <w:sz w:val="20"/>
          <w:lang w:val="es-ES"/>
        </w:rPr>
        <w:t>.</w:t>
      </w:r>
    </w:p>
    <w:p w:rsidR="009D3B38" w:rsidRPr="00537EEB" w:rsidRDefault="009D3B38" w:rsidP="009D3B38">
      <w:pPr>
        <w:jc w:val="both"/>
        <w:rPr>
          <w:sz w:val="20"/>
          <w:lang w:val="es-MX"/>
        </w:rPr>
      </w:pPr>
    </w:p>
    <w:p w:rsidR="00DE52B5" w:rsidRDefault="00537EEB" w:rsidP="00DE52B5">
      <w:pPr>
        <w:jc w:val="both"/>
        <w:rPr>
          <w:b/>
          <w:lang w:val="es-ES"/>
        </w:rPr>
      </w:pPr>
      <w:r>
        <w:rPr>
          <w:b/>
          <w:lang w:val="es-ES"/>
        </w:rPr>
        <w:t>9</w:t>
      </w:r>
      <w:r w:rsidR="00D67F0F">
        <w:rPr>
          <w:b/>
          <w:lang w:val="es-ES"/>
        </w:rPr>
        <w:t xml:space="preserve">. </w:t>
      </w:r>
      <w:r w:rsidR="00384763">
        <w:rPr>
          <w:b/>
          <w:lang w:val="es-ES"/>
        </w:rPr>
        <w:t xml:space="preserve"> </w:t>
      </w:r>
      <w:r w:rsidR="00DE52B5">
        <w:rPr>
          <w:b/>
          <w:lang w:val="es-ES"/>
        </w:rPr>
        <w:t>Recomendaciones Generales</w:t>
      </w:r>
      <w:r w:rsidR="00DE52B5" w:rsidRPr="00DE52B5">
        <w:rPr>
          <w:b/>
          <w:lang w:val="es-ES"/>
        </w:rPr>
        <w:tab/>
      </w:r>
    </w:p>
    <w:p w:rsidR="00DE52B5" w:rsidRDefault="00DE52B5" w:rsidP="00DE52B5">
      <w:pPr>
        <w:jc w:val="both"/>
        <w:rPr>
          <w:b/>
          <w:lang w:val="es-ES"/>
        </w:rPr>
      </w:pPr>
    </w:p>
    <w:p w:rsidR="00DE52B5" w:rsidRPr="00DE52B5" w:rsidRDefault="00537EEB" w:rsidP="00C2555A">
      <w:pPr>
        <w:numPr>
          <w:ilvl w:val="0"/>
          <w:numId w:val="10"/>
        </w:numPr>
        <w:jc w:val="both"/>
        <w:rPr>
          <w:sz w:val="20"/>
          <w:lang w:val="es-ES"/>
        </w:rPr>
      </w:pPr>
      <w:r w:rsidRPr="00537EEB">
        <w:rPr>
          <w:sz w:val="20"/>
          <w:lang w:val="es-ES"/>
        </w:rPr>
        <w:t>Mejorar el sistema de control implementado en los registros de transacciones, realizando verificaciones internas que garanticen el registro de manera integra, así como, que se garantice que los registros contables cuenten con su respectivo sustento físico</w:t>
      </w:r>
      <w:r w:rsidR="00DE52B5" w:rsidRPr="00DE52B5">
        <w:rPr>
          <w:sz w:val="20"/>
          <w:lang w:val="es-ES"/>
        </w:rPr>
        <w:t>.</w:t>
      </w:r>
    </w:p>
    <w:p w:rsidR="00DE52B5" w:rsidRPr="00DE52B5" w:rsidRDefault="00537EEB" w:rsidP="00C2555A">
      <w:pPr>
        <w:numPr>
          <w:ilvl w:val="0"/>
          <w:numId w:val="10"/>
        </w:numPr>
        <w:jc w:val="both"/>
        <w:rPr>
          <w:sz w:val="20"/>
          <w:lang w:val="es-ES"/>
        </w:rPr>
      </w:pPr>
      <w:r w:rsidRPr="00537EEB">
        <w:rPr>
          <w:sz w:val="20"/>
          <w:lang w:val="es-ES"/>
        </w:rPr>
        <w:t>Realizar las pruebas de rotación de inventarios, a fin que el departamento de compras esté al tanto, en que fechas necesita abastecerse de materiales para la construcción y realice las compras a proveedores autorizados en emitir facturas o cualquier otro documento contable que justifique el gasto realizado</w:t>
      </w:r>
      <w:r w:rsidR="00DE52B5" w:rsidRPr="00DE52B5">
        <w:rPr>
          <w:sz w:val="20"/>
          <w:lang w:val="es-ES"/>
        </w:rPr>
        <w:t>.</w:t>
      </w:r>
    </w:p>
    <w:p w:rsidR="00384763" w:rsidRDefault="00537EEB" w:rsidP="00C2555A">
      <w:pPr>
        <w:numPr>
          <w:ilvl w:val="0"/>
          <w:numId w:val="10"/>
        </w:numPr>
        <w:jc w:val="both"/>
        <w:rPr>
          <w:sz w:val="20"/>
          <w:lang w:val="es-ES"/>
        </w:rPr>
      </w:pPr>
      <w:r w:rsidRPr="00537EEB">
        <w:rPr>
          <w:sz w:val="20"/>
          <w:lang w:val="es-ES"/>
        </w:rPr>
        <w:t>El personal encargado de archivar la documentación, debe llevar un control más estricto en la documentación que le es confiada, guardar los archivos en un lugar seguro y libre de factores externos que puedan dañar y ocasionar la pérdida de estos</w:t>
      </w:r>
      <w:r w:rsidR="00DE52B5" w:rsidRPr="00DE52B5">
        <w:rPr>
          <w:sz w:val="20"/>
          <w:lang w:val="es-ES"/>
        </w:rPr>
        <w:t>.</w:t>
      </w:r>
    </w:p>
    <w:p w:rsidR="00384763" w:rsidRDefault="00384763" w:rsidP="00384763">
      <w:pPr>
        <w:jc w:val="both"/>
        <w:rPr>
          <w:sz w:val="20"/>
          <w:lang w:val="es-ES"/>
        </w:rPr>
      </w:pPr>
    </w:p>
    <w:p w:rsidR="00384763" w:rsidRDefault="002B04EC" w:rsidP="00384763">
      <w:pPr>
        <w:jc w:val="both"/>
        <w:rPr>
          <w:b/>
          <w:lang w:val="es-ES"/>
        </w:rPr>
      </w:pPr>
      <w:r>
        <w:rPr>
          <w:b/>
          <w:lang w:val="es-ES"/>
        </w:rPr>
        <w:t>15</w:t>
      </w:r>
      <w:r w:rsidR="00D67F0F" w:rsidRPr="00D67F0F">
        <w:rPr>
          <w:b/>
          <w:lang w:val="es-ES"/>
        </w:rPr>
        <w:t>.  Bibliografía</w:t>
      </w:r>
    </w:p>
    <w:p w:rsidR="00821C67" w:rsidRPr="00821C67" w:rsidRDefault="00821C67" w:rsidP="00821C67">
      <w:pPr>
        <w:jc w:val="both"/>
        <w:rPr>
          <w:sz w:val="20"/>
          <w:lang w:val="es-ES"/>
        </w:rPr>
      </w:pPr>
    </w:p>
    <w:p w:rsidR="001274B3" w:rsidRDefault="001274B3" w:rsidP="001274B3">
      <w:pPr>
        <w:numPr>
          <w:ilvl w:val="0"/>
          <w:numId w:val="15"/>
        </w:numPr>
        <w:jc w:val="both"/>
        <w:rPr>
          <w:sz w:val="20"/>
          <w:lang w:val="es-ES"/>
        </w:rPr>
      </w:pPr>
      <w:r w:rsidRPr="001274B3">
        <w:rPr>
          <w:sz w:val="20"/>
          <w:lang w:val="es-ES"/>
        </w:rPr>
        <w:t xml:space="preserve">Introducción a </w:t>
      </w:r>
      <w:smartTag w:uri="urn:schemas-microsoft-com:office:smarttags" w:element="PersonName">
        <w:smartTagPr>
          <w:attr w:name="ProductID" w:val="la Probabilidad"/>
        </w:smartTagPr>
        <w:r w:rsidRPr="001274B3">
          <w:rPr>
            <w:sz w:val="20"/>
            <w:lang w:val="es-ES"/>
          </w:rPr>
          <w:t>la Probabilidad</w:t>
        </w:r>
      </w:smartTag>
      <w:r w:rsidRPr="001274B3">
        <w:rPr>
          <w:sz w:val="20"/>
          <w:lang w:val="es-ES"/>
        </w:rPr>
        <w:t xml:space="preserve"> y </w:t>
      </w:r>
      <w:smartTag w:uri="urn:schemas-microsoft-com:office:smarttags" w:element="PersonName">
        <w:smartTagPr>
          <w:attr w:name="ProductID" w:val="la Estad￭stica"/>
        </w:smartTagPr>
        <w:r w:rsidRPr="001274B3">
          <w:rPr>
            <w:sz w:val="20"/>
            <w:lang w:val="es-ES"/>
          </w:rPr>
          <w:t>la Estadística</w:t>
        </w:r>
      </w:smartTag>
      <w:r w:rsidRPr="001274B3">
        <w:rPr>
          <w:sz w:val="20"/>
          <w:lang w:val="es-ES"/>
        </w:rPr>
        <w:t>; Mendenhall William; primera edición, 1987; Editorial Iberoamérica, México</w:t>
      </w:r>
      <w:r w:rsidR="00821C67" w:rsidRPr="00821C67">
        <w:rPr>
          <w:sz w:val="20"/>
          <w:lang w:val="es-ES"/>
        </w:rPr>
        <w:t>.</w:t>
      </w:r>
    </w:p>
    <w:p w:rsidR="001274B3" w:rsidRPr="001274B3" w:rsidRDefault="001274B3" w:rsidP="001274B3">
      <w:pPr>
        <w:ind w:left="720"/>
        <w:jc w:val="both"/>
        <w:rPr>
          <w:sz w:val="20"/>
          <w:lang w:val="es-ES"/>
        </w:rPr>
      </w:pPr>
    </w:p>
    <w:p w:rsidR="001274B3" w:rsidRDefault="001274B3" w:rsidP="00821C67">
      <w:pPr>
        <w:numPr>
          <w:ilvl w:val="0"/>
          <w:numId w:val="15"/>
        </w:numPr>
        <w:jc w:val="both"/>
        <w:rPr>
          <w:sz w:val="20"/>
          <w:lang w:val="es-ES"/>
        </w:rPr>
      </w:pPr>
      <w:r w:rsidRPr="001274B3">
        <w:rPr>
          <w:sz w:val="20"/>
          <w:lang w:val="es-ES"/>
        </w:rPr>
        <w:t xml:space="preserve">Construcción y Desarrollo, Publicación Técnica de la cámara de </w:t>
      </w:r>
      <w:smartTag w:uri="urn:schemas-microsoft-com:office:smarttags" w:element="PersonName">
        <w:smartTagPr>
          <w:attr w:name="ProductID" w:val="la Construcci￳n"/>
        </w:smartTagPr>
        <w:r w:rsidRPr="001274B3">
          <w:rPr>
            <w:sz w:val="20"/>
            <w:lang w:val="es-ES"/>
          </w:rPr>
          <w:t>la Construcción</w:t>
        </w:r>
      </w:smartTag>
      <w:r w:rsidRPr="001274B3">
        <w:rPr>
          <w:sz w:val="20"/>
          <w:lang w:val="es-ES"/>
        </w:rPr>
        <w:t xml:space="preserve"> de Guayaquil, 2006</w:t>
      </w:r>
      <w:r>
        <w:rPr>
          <w:sz w:val="20"/>
          <w:lang w:val="es-ES"/>
        </w:rPr>
        <w:t>.</w:t>
      </w:r>
    </w:p>
    <w:p w:rsidR="001274B3" w:rsidRDefault="001274B3" w:rsidP="001274B3">
      <w:pPr>
        <w:pStyle w:val="Prrafodelista"/>
        <w:rPr>
          <w:sz w:val="20"/>
          <w:lang w:val="es-ES"/>
        </w:rPr>
      </w:pPr>
    </w:p>
    <w:p w:rsidR="001274B3" w:rsidRDefault="001274B3" w:rsidP="00821C67">
      <w:pPr>
        <w:numPr>
          <w:ilvl w:val="0"/>
          <w:numId w:val="15"/>
        </w:numPr>
        <w:jc w:val="both"/>
        <w:rPr>
          <w:sz w:val="20"/>
          <w:lang w:val="es-ES"/>
        </w:rPr>
      </w:pPr>
      <w:r w:rsidRPr="001274B3">
        <w:rPr>
          <w:sz w:val="20"/>
          <w:lang w:val="es-ES"/>
        </w:rPr>
        <w:t>Ley Orgánica del Régimen Tributario Interno, legislación Conexa, Concordancias, Profesional, Tomo I (Corporaciones de estudio y Publicaciones).</w:t>
      </w:r>
    </w:p>
    <w:p w:rsidR="001274B3" w:rsidRPr="00821C67" w:rsidRDefault="001274B3" w:rsidP="001274B3">
      <w:pPr>
        <w:jc w:val="both"/>
        <w:rPr>
          <w:sz w:val="20"/>
          <w:lang w:val="es-ES"/>
        </w:rPr>
      </w:pPr>
    </w:p>
    <w:p w:rsidR="007D64BE" w:rsidRPr="0007744E" w:rsidRDefault="001274B3" w:rsidP="0007744E">
      <w:pPr>
        <w:numPr>
          <w:ilvl w:val="0"/>
          <w:numId w:val="15"/>
        </w:numPr>
        <w:jc w:val="both"/>
        <w:rPr>
          <w:sz w:val="20"/>
          <w:lang w:val="es-ES"/>
        </w:rPr>
      </w:pPr>
      <w:r w:rsidRPr="001274B3">
        <w:rPr>
          <w:sz w:val="20"/>
          <w:lang w:val="es-ES"/>
        </w:rPr>
        <w:t xml:space="preserve">Centro de Información Bibliotecario  ESPOL,  “Marco Teórico y Riesgo de Auditoria” consultado de una tesis de Grado. </w:t>
      </w:r>
      <w:hyperlink r:id="rId10" w:history="1">
        <w:r w:rsidRPr="001274B3">
          <w:rPr>
            <w:rStyle w:val="Hipervnculo"/>
            <w:sz w:val="20"/>
            <w:lang w:val="es-ES"/>
          </w:rPr>
          <w:t>http://www.cib.espol.edu.ec</w:t>
        </w:r>
      </w:hyperlink>
      <w:r w:rsidRPr="001274B3">
        <w:rPr>
          <w:sz w:val="20"/>
          <w:lang w:val="es-ES"/>
        </w:rPr>
        <w:t>, ultima visita junio 2009, Guayaquil- Ecuador.</w:t>
      </w:r>
      <w:r w:rsidR="00821C67" w:rsidRPr="00821C67">
        <w:rPr>
          <w:sz w:val="20"/>
          <w:lang w:val="es-ES"/>
        </w:rPr>
        <w:t>http://www.elcontador.com.ec, junio 2009</w:t>
      </w:r>
      <w:r w:rsidR="0007744E">
        <w:rPr>
          <w:sz w:val="20"/>
          <w:lang w:val="es-ES"/>
        </w:rPr>
        <w:t>.</w:t>
      </w:r>
    </w:p>
    <w:p w:rsidR="00221B15" w:rsidRPr="002A3EC4" w:rsidRDefault="00221B15" w:rsidP="0007744E">
      <w:pPr>
        <w:jc w:val="both"/>
        <w:rPr>
          <w:b/>
          <w:lang w:val="es-MX"/>
        </w:rPr>
      </w:pPr>
    </w:p>
    <w:sectPr w:rsidR="00221B15" w:rsidRPr="002A3EC4" w:rsidSect="00403529">
      <w:footerReference w:type="default" r:id="rId11"/>
      <w:pgSz w:w="11907" w:h="16840" w:code="9"/>
      <w:pgMar w:top="1440" w:right="1304" w:bottom="1622" w:left="1304" w:header="425" w:footer="0" w:gutter="0"/>
      <w:cols w:num="2" w:space="19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07B" w:rsidRDefault="006C307B">
      <w:r>
        <w:separator/>
      </w:r>
    </w:p>
    <w:p w:rsidR="006C307B" w:rsidRDefault="006C307B"/>
  </w:endnote>
  <w:endnote w:type="continuationSeparator" w:id="1">
    <w:p w:rsidR="006C307B" w:rsidRDefault="006C307B">
      <w:r>
        <w:continuationSeparator/>
      </w:r>
    </w:p>
    <w:p w:rsidR="006C307B" w:rsidRDefault="006C307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5C" w:rsidRDefault="00600E5C">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07B" w:rsidRDefault="006C307B">
      <w:r>
        <w:separator/>
      </w:r>
    </w:p>
    <w:p w:rsidR="006C307B" w:rsidRDefault="006C307B"/>
  </w:footnote>
  <w:footnote w:type="continuationSeparator" w:id="1">
    <w:p w:rsidR="006C307B" w:rsidRDefault="006C307B">
      <w:r>
        <w:continuationSeparator/>
      </w:r>
    </w:p>
    <w:p w:rsidR="006C307B" w:rsidRDefault="006C307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5C" w:rsidRDefault="00600E5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00E5C" w:rsidRDefault="00600E5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E5C" w:rsidRDefault="007C2567">
    <w:pPr>
      <w:pStyle w:val="Encabezado"/>
      <w:rPr>
        <w:sz w:val="16"/>
        <w:szCs w:val="16"/>
        <w:lang w:val="en-GB"/>
      </w:rPr>
    </w:pPr>
    <w:r>
      <w:rPr>
        <w:noProof/>
        <w:sz w:val="16"/>
        <w:szCs w:val="16"/>
      </w:rPr>
      <w:drawing>
        <wp:anchor distT="0" distB="0" distL="114300" distR="114300" simplePos="0" relativeHeight="251658240" behindDoc="1" locked="0" layoutInCell="1" allowOverlap="1">
          <wp:simplePos x="0" y="0"/>
          <wp:positionH relativeFrom="column">
            <wp:posOffset>5739130</wp:posOffset>
          </wp:positionH>
          <wp:positionV relativeFrom="paragraph">
            <wp:posOffset>55880</wp:posOffset>
          </wp:positionV>
          <wp:extent cx="767080" cy="880110"/>
          <wp:effectExtent l="19050" t="0" r="0" b="0"/>
          <wp:wrapThrough wrapText="bothSides">
            <wp:wrapPolygon edited="0">
              <wp:start x="-536" y="0"/>
              <wp:lineTo x="-536" y="21039"/>
              <wp:lineTo x="21457" y="21039"/>
              <wp:lineTo x="21457" y="0"/>
              <wp:lineTo x="-536" y="0"/>
            </wp:wrapPolygon>
          </wp:wrapThrough>
          <wp:docPr id="2" name="Imagen 2" descr="logo cicy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icyt"/>
                  <pic:cNvPicPr>
                    <a:picLocks noChangeAspect="1" noChangeArrowheads="1"/>
                  </pic:cNvPicPr>
                </pic:nvPicPr>
                <pic:blipFill>
                  <a:blip r:embed="rId1"/>
                  <a:srcRect/>
                  <a:stretch>
                    <a:fillRect/>
                  </a:stretch>
                </pic:blipFill>
                <pic:spPr bwMode="auto">
                  <a:xfrm>
                    <a:off x="0" y="0"/>
                    <a:ext cx="767080" cy="880110"/>
                  </a:xfrm>
                  <a:prstGeom prst="rect">
                    <a:avLst/>
                  </a:prstGeom>
                  <a:noFill/>
                  <a:ln w="9525">
                    <a:noFill/>
                    <a:miter lim="800000"/>
                    <a:headEnd/>
                    <a:tailEnd/>
                  </a:ln>
                </pic:spPr>
              </pic:pic>
            </a:graphicData>
          </a:graphic>
        </wp:anchor>
      </w:drawing>
    </w:r>
    <w:r>
      <w:rPr>
        <w:noProof/>
        <w:sz w:val="16"/>
        <w:szCs w:val="16"/>
      </w:rPr>
      <w:drawing>
        <wp:anchor distT="0" distB="0" distL="114300" distR="114300" simplePos="0" relativeHeight="251657216" behindDoc="0" locked="0" layoutInCell="1" allowOverlap="1">
          <wp:simplePos x="0" y="0"/>
          <wp:positionH relativeFrom="column">
            <wp:posOffset>-661670</wp:posOffset>
          </wp:positionH>
          <wp:positionV relativeFrom="paragraph">
            <wp:posOffset>74295</wp:posOffset>
          </wp:positionV>
          <wp:extent cx="800100" cy="800100"/>
          <wp:effectExtent l="19050" t="0" r="0" b="0"/>
          <wp:wrapNone/>
          <wp:docPr id="1" name="Imagen 1"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Nuevo Logo ESPOL"/>
                  <pic:cNvPicPr>
                    <a:picLocks noChangeAspect="1" noChangeArrowheads="1"/>
                  </pic:cNvPicPr>
                </pic:nvPicPr>
                <pic:blipFill>
                  <a:blip r:embed="rId2"/>
                  <a:srcRect/>
                  <a:stretch>
                    <a:fillRect/>
                  </a:stretch>
                </pic:blipFill>
                <pic:spPr bwMode="auto">
                  <a:xfrm>
                    <a:off x="0" y="0"/>
                    <a:ext cx="800100" cy="800100"/>
                  </a:xfrm>
                  <a:prstGeom prst="rect">
                    <a:avLst/>
                  </a:prstGeom>
                  <a:noFill/>
                  <a:ln w="9525">
                    <a:noFill/>
                    <a:miter lim="800000"/>
                    <a:headEnd/>
                    <a:tailEnd/>
                  </a:ln>
                </pic:spPr>
              </pic:pic>
            </a:graphicData>
          </a:graphic>
        </wp:anchor>
      </w:drawing>
    </w:r>
  </w:p>
  <w:p w:rsidR="00600E5C" w:rsidRDefault="00600E5C">
    <w:pPr>
      <w:pStyle w:val="Encabezado"/>
      <w:rPr>
        <w:sz w:val="16"/>
        <w:szCs w:val="16"/>
        <w:lang w:val="en-GB"/>
      </w:rPr>
    </w:pPr>
  </w:p>
  <w:p w:rsidR="00600E5C" w:rsidRPr="00627AE9" w:rsidRDefault="00600E5C" w:rsidP="00420061">
    <w:pPr>
      <w:jc w:val="center"/>
      <w:rPr>
        <w:rFonts w:ascii="Century" w:hAnsi="Century"/>
        <w:b/>
        <w:sz w:val="26"/>
        <w:lang w:val="es-ES"/>
      </w:rPr>
    </w:pPr>
    <w:r w:rsidRPr="00627AE9">
      <w:rPr>
        <w:rFonts w:ascii="Century" w:hAnsi="Century"/>
        <w:b/>
        <w:sz w:val="26"/>
        <w:lang w:val="es-ES"/>
      </w:rPr>
      <w:t>ESCUELA SUPERIOR POLITÉCNICA DEL LITORAL</w:t>
    </w:r>
  </w:p>
  <w:p w:rsidR="00600E5C" w:rsidRPr="00627AE9" w:rsidRDefault="00600E5C" w:rsidP="00420061">
    <w:pPr>
      <w:jc w:val="center"/>
      <w:rPr>
        <w:rFonts w:ascii="Century" w:hAnsi="Century"/>
        <w:b/>
        <w:sz w:val="26"/>
        <w:lang w:val="es-ES"/>
      </w:rPr>
    </w:pPr>
    <w:r w:rsidRPr="00627AE9">
      <w:rPr>
        <w:rFonts w:ascii="Century" w:hAnsi="Century"/>
        <w:b/>
        <w:sz w:val="26"/>
        <w:lang w:val="es-ES"/>
      </w:rPr>
      <w:t>CENTRO DE INVESTIGACIÓN CIENTÍFICA Y TECNOLÓGICA</w:t>
    </w:r>
  </w:p>
  <w:p w:rsidR="00600E5C" w:rsidRPr="00627AE9" w:rsidRDefault="00600E5C">
    <w:pPr>
      <w:pStyle w:val="Encabezado"/>
      <w:rPr>
        <w:sz w:val="26"/>
        <w:szCs w:val="16"/>
        <w:lang w:val="es-ES"/>
      </w:rPr>
    </w:pPr>
  </w:p>
  <w:p w:rsidR="00600E5C" w:rsidRDefault="00600E5C">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6AA39A0"/>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89"/>
    <w:multiLevelType w:val="singleLevel"/>
    <w:tmpl w:val="22CE8F6C"/>
    <w:lvl w:ilvl="0">
      <w:start w:val="1"/>
      <w:numFmt w:val="bullet"/>
      <w:pStyle w:val="Listaconvietas"/>
      <w:lvlText w:val=""/>
      <w:lvlJc w:val="left"/>
      <w:pPr>
        <w:tabs>
          <w:tab w:val="num" w:pos="360"/>
        </w:tabs>
        <w:ind w:left="360" w:hanging="360"/>
      </w:pPr>
      <w:rPr>
        <w:rFonts w:ascii="Symbol" w:hAnsi="Symbol" w:hint="default"/>
      </w:rPr>
    </w:lvl>
  </w:abstractNum>
  <w:abstractNum w:abstractNumId="2">
    <w:nsid w:val="00741917"/>
    <w:multiLevelType w:val="hybridMultilevel"/>
    <w:tmpl w:val="6DA250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12F2061"/>
    <w:multiLevelType w:val="hybridMultilevel"/>
    <w:tmpl w:val="231AE0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3D65557"/>
    <w:multiLevelType w:val="hybridMultilevel"/>
    <w:tmpl w:val="5176810E"/>
    <w:lvl w:ilvl="0" w:tplc="300A000D">
      <w:start w:val="1"/>
      <w:numFmt w:val="bullet"/>
      <w:lvlText w:val=""/>
      <w:lvlJc w:val="left"/>
      <w:pPr>
        <w:ind w:left="1648" w:hanging="360"/>
      </w:pPr>
      <w:rPr>
        <w:rFonts w:ascii="Wingdings" w:hAnsi="Wingdings" w:hint="default"/>
      </w:rPr>
    </w:lvl>
    <w:lvl w:ilvl="1" w:tplc="300A0003" w:tentative="1">
      <w:start w:val="1"/>
      <w:numFmt w:val="bullet"/>
      <w:lvlText w:val="o"/>
      <w:lvlJc w:val="left"/>
      <w:pPr>
        <w:ind w:left="2368" w:hanging="360"/>
      </w:pPr>
      <w:rPr>
        <w:rFonts w:ascii="Courier New" w:hAnsi="Courier New" w:cs="Courier New" w:hint="default"/>
      </w:rPr>
    </w:lvl>
    <w:lvl w:ilvl="2" w:tplc="300A0005" w:tentative="1">
      <w:start w:val="1"/>
      <w:numFmt w:val="bullet"/>
      <w:lvlText w:val=""/>
      <w:lvlJc w:val="left"/>
      <w:pPr>
        <w:ind w:left="3088" w:hanging="360"/>
      </w:pPr>
      <w:rPr>
        <w:rFonts w:ascii="Wingdings" w:hAnsi="Wingdings" w:hint="default"/>
      </w:rPr>
    </w:lvl>
    <w:lvl w:ilvl="3" w:tplc="300A0001" w:tentative="1">
      <w:start w:val="1"/>
      <w:numFmt w:val="bullet"/>
      <w:lvlText w:val=""/>
      <w:lvlJc w:val="left"/>
      <w:pPr>
        <w:ind w:left="3808" w:hanging="360"/>
      </w:pPr>
      <w:rPr>
        <w:rFonts w:ascii="Symbol" w:hAnsi="Symbol" w:hint="default"/>
      </w:rPr>
    </w:lvl>
    <w:lvl w:ilvl="4" w:tplc="300A0003" w:tentative="1">
      <w:start w:val="1"/>
      <w:numFmt w:val="bullet"/>
      <w:lvlText w:val="o"/>
      <w:lvlJc w:val="left"/>
      <w:pPr>
        <w:ind w:left="4528" w:hanging="360"/>
      </w:pPr>
      <w:rPr>
        <w:rFonts w:ascii="Courier New" w:hAnsi="Courier New" w:cs="Courier New" w:hint="default"/>
      </w:rPr>
    </w:lvl>
    <w:lvl w:ilvl="5" w:tplc="300A0005" w:tentative="1">
      <w:start w:val="1"/>
      <w:numFmt w:val="bullet"/>
      <w:lvlText w:val=""/>
      <w:lvlJc w:val="left"/>
      <w:pPr>
        <w:ind w:left="5248" w:hanging="360"/>
      </w:pPr>
      <w:rPr>
        <w:rFonts w:ascii="Wingdings" w:hAnsi="Wingdings" w:hint="default"/>
      </w:rPr>
    </w:lvl>
    <w:lvl w:ilvl="6" w:tplc="300A0001" w:tentative="1">
      <w:start w:val="1"/>
      <w:numFmt w:val="bullet"/>
      <w:lvlText w:val=""/>
      <w:lvlJc w:val="left"/>
      <w:pPr>
        <w:ind w:left="5968" w:hanging="360"/>
      </w:pPr>
      <w:rPr>
        <w:rFonts w:ascii="Symbol" w:hAnsi="Symbol" w:hint="default"/>
      </w:rPr>
    </w:lvl>
    <w:lvl w:ilvl="7" w:tplc="300A0003" w:tentative="1">
      <w:start w:val="1"/>
      <w:numFmt w:val="bullet"/>
      <w:lvlText w:val="o"/>
      <w:lvlJc w:val="left"/>
      <w:pPr>
        <w:ind w:left="6688" w:hanging="360"/>
      </w:pPr>
      <w:rPr>
        <w:rFonts w:ascii="Courier New" w:hAnsi="Courier New" w:cs="Courier New" w:hint="default"/>
      </w:rPr>
    </w:lvl>
    <w:lvl w:ilvl="8" w:tplc="300A0005" w:tentative="1">
      <w:start w:val="1"/>
      <w:numFmt w:val="bullet"/>
      <w:lvlText w:val=""/>
      <w:lvlJc w:val="left"/>
      <w:pPr>
        <w:ind w:left="7408" w:hanging="360"/>
      </w:pPr>
      <w:rPr>
        <w:rFonts w:ascii="Wingdings" w:hAnsi="Wingdings" w:hint="default"/>
      </w:rPr>
    </w:lvl>
  </w:abstractNum>
  <w:abstractNum w:abstractNumId="5">
    <w:nsid w:val="06C27150"/>
    <w:multiLevelType w:val="hybridMultilevel"/>
    <w:tmpl w:val="A956C8F0"/>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08B4D24"/>
    <w:multiLevelType w:val="hybridMultilevel"/>
    <w:tmpl w:val="527E0708"/>
    <w:lvl w:ilvl="0" w:tplc="0C0A0001">
      <w:start w:val="1"/>
      <w:numFmt w:val="bullet"/>
      <w:lvlText w:val=""/>
      <w:lvlJc w:val="left"/>
      <w:pPr>
        <w:ind w:left="720" w:hanging="360"/>
      </w:pPr>
      <w:rPr>
        <w:rFonts w:ascii="Symbol" w:hAnsi="Symbol" w:hint="default"/>
      </w:rPr>
    </w:lvl>
    <w:lvl w:ilvl="1" w:tplc="DD86176C">
      <w:numFmt w:val="bullet"/>
      <w:lvlText w:val="-"/>
      <w:lvlJc w:val="left"/>
      <w:pPr>
        <w:ind w:left="1440" w:hanging="360"/>
      </w:pPr>
      <w:rPr>
        <w:rFonts w:ascii="Times New Roman" w:eastAsia="Times New Roman"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9E352F9"/>
    <w:multiLevelType w:val="hybridMultilevel"/>
    <w:tmpl w:val="7A9C56CC"/>
    <w:lvl w:ilvl="0" w:tplc="080A0001">
      <w:start w:val="1"/>
      <w:numFmt w:val="bullet"/>
      <w:lvlText w:val=""/>
      <w:lvlJc w:val="left"/>
      <w:pPr>
        <w:tabs>
          <w:tab w:val="num" w:pos="604"/>
        </w:tabs>
        <w:ind w:left="604" w:hanging="360"/>
      </w:pPr>
      <w:rPr>
        <w:rFonts w:ascii="Symbol" w:hAnsi="Symbol" w:hint="default"/>
      </w:rPr>
    </w:lvl>
    <w:lvl w:ilvl="1" w:tplc="0C0A0003" w:tentative="1">
      <w:start w:val="1"/>
      <w:numFmt w:val="bullet"/>
      <w:lvlText w:val="o"/>
      <w:lvlJc w:val="left"/>
      <w:pPr>
        <w:tabs>
          <w:tab w:val="num" w:pos="1324"/>
        </w:tabs>
        <w:ind w:left="1324" w:hanging="360"/>
      </w:pPr>
      <w:rPr>
        <w:rFonts w:ascii="Courier New" w:hAnsi="Courier New" w:cs="Courier New" w:hint="default"/>
      </w:rPr>
    </w:lvl>
    <w:lvl w:ilvl="2" w:tplc="0C0A0005" w:tentative="1">
      <w:start w:val="1"/>
      <w:numFmt w:val="bullet"/>
      <w:lvlText w:val=""/>
      <w:lvlJc w:val="left"/>
      <w:pPr>
        <w:tabs>
          <w:tab w:val="num" w:pos="2044"/>
        </w:tabs>
        <w:ind w:left="2044" w:hanging="360"/>
      </w:pPr>
      <w:rPr>
        <w:rFonts w:ascii="Wingdings" w:hAnsi="Wingdings" w:hint="default"/>
      </w:rPr>
    </w:lvl>
    <w:lvl w:ilvl="3" w:tplc="0C0A0001" w:tentative="1">
      <w:start w:val="1"/>
      <w:numFmt w:val="bullet"/>
      <w:lvlText w:val=""/>
      <w:lvlJc w:val="left"/>
      <w:pPr>
        <w:tabs>
          <w:tab w:val="num" w:pos="2764"/>
        </w:tabs>
        <w:ind w:left="2764" w:hanging="360"/>
      </w:pPr>
      <w:rPr>
        <w:rFonts w:ascii="Symbol" w:hAnsi="Symbol" w:hint="default"/>
      </w:rPr>
    </w:lvl>
    <w:lvl w:ilvl="4" w:tplc="0C0A0003" w:tentative="1">
      <w:start w:val="1"/>
      <w:numFmt w:val="bullet"/>
      <w:lvlText w:val="o"/>
      <w:lvlJc w:val="left"/>
      <w:pPr>
        <w:tabs>
          <w:tab w:val="num" w:pos="3484"/>
        </w:tabs>
        <w:ind w:left="3484" w:hanging="360"/>
      </w:pPr>
      <w:rPr>
        <w:rFonts w:ascii="Courier New" w:hAnsi="Courier New" w:cs="Courier New" w:hint="default"/>
      </w:rPr>
    </w:lvl>
    <w:lvl w:ilvl="5" w:tplc="0C0A0005" w:tentative="1">
      <w:start w:val="1"/>
      <w:numFmt w:val="bullet"/>
      <w:lvlText w:val=""/>
      <w:lvlJc w:val="left"/>
      <w:pPr>
        <w:tabs>
          <w:tab w:val="num" w:pos="4204"/>
        </w:tabs>
        <w:ind w:left="4204" w:hanging="360"/>
      </w:pPr>
      <w:rPr>
        <w:rFonts w:ascii="Wingdings" w:hAnsi="Wingdings" w:hint="default"/>
      </w:rPr>
    </w:lvl>
    <w:lvl w:ilvl="6" w:tplc="0C0A0001" w:tentative="1">
      <w:start w:val="1"/>
      <w:numFmt w:val="bullet"/>
      <w:lvlText w:val=""/>
      <w:lvlJc w:val="left"/>
      <w:pPr>
        <w:tabs>
          <w:tab w:val="num" w:pos="4924"/>
        </w:tabs>
        <w:ind w:left="4924" w:hanging="360"/>
      </w:pPr>
      <w:rPr>
        <w:rFonts w:ascii="Symbol" w:hAnsi="Symbol" w:hint="default"/>
      </w:rPr>
    </w:lvl>
    <w:lvl w:ilvl="7" w:tplc="0C0A0003" w:tentative="1">
      <w:start w:val="1"/>
      <w:numFmt w:val="bullet"/>
      <w:lvlText w:val="o"/>
      <w:lvlJc w:val="left"/>
      <w:pPr>
        <w:tabs>
          <w:tab w:val="num" w:pos="5644"/>
        </w:tabs>
        <w:ind w:left="5644" w:hanging="360"/>
      </w:pPr>
      <w:rPr>
        <w:rFonts w:ascii="Courier New" w:hAnsi="Courier New" w:cs="Courier New" w:hint="default"/>
      </w:rPr>
    </w:lvl>
    <w:lvl w:ilvl="8" w:tplc="0C0A0005" w:tentative="1">
      <w:start w:val="1"/>
      <w:numFmt w:val="bullet"/>
      <w:lvlText w:val=""/>
      <w:lvlJc w:val="left"/>
      <w:pPr>
        <w:tabs>
          <w:tab w:val="num" w:pos="6364"/>
        </w:tabs>
        <w:ind w:left="6364" w:hanging="360"/>
      </w:pPr>
      <w:rPr>
        <w:rFonts w:ascii="Wingdings" w:hAnsi="Wingdings" w:hint="default"/>
      </w:rPr>
    </w:lvl>
  </w:abstractNum>
  <w:abstractNum w:abstractNumId="8">
    <w:nsid w:val="1C760616"/>
    <w:multiLevelType w:val="hybridMultilevel"/>
    <w:tmpl w:val="C5AE3A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F3157F7"/>
    <w:multiLevelType w:val="hybridMultilevel"/>
    <w:tmpl w:val="B7E208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0B86779"/>
    <w:multiLevelType w:val="hybridMultilevel"/>
    <w:tmpl w:val="3A4CCED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1817B55"/>
    <w:multiLevelType w:val="hybridMultilevel"/>
    <w:tmpl w:val="90FE00F2"/>
    <w:lvl w:ilvl="0" w:tplc="300A000B">
      <w:start w:val="1"/>
      <w:numFmt w:val="bullet"/>
      <w:lvlText w:val=""/>
      <w:lvlJc w:val="left"/>
      <w:pPr>
        <w:ind w:left="1068" w:hanging="360"/>
      </w:pPr>
      <w:rPr>
        <w:rFonts w:ascii="Wingdings" w:hAnsi="Wingdings" w:hint="default"/>
      </w:rPr>
    </w:lvl>
    <w:lvl w:ilvl="1" w:tplc="300A0003" w:tentative="1">
      <w:start w:val="1"/>
      <w:numFmt w:val="bullet"/>
      <w:lvlText w:val="o"/>
      <w:lvlJc w:val="left"/>
      <w:pPr>
        <w:ind w:left="1788" w:hanging="360"/>
      </w:pPr>
      <w:rPr>
        <w:rFonts w:ascii="Courier New" w:hAnsi="Courier New" w:cs="Courier New"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12">
    <w:nsid w:val="223E4DED"/>
    <w:multiLevelType w:val="hybridMultilevel"/>
    <w:tmpl w:val="67885DAE"/>
    <w:lvl w:ilvl="0" w:tplc="FE742D70">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nsid w:val="226358D1"/>
    <w:multiLevelType w:val="hybridMultilevel"/>
    <w:tmpl w:val="56DA4C00"/>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AE308CF"/>
    <w:multiLevelType w:val="hybridMultilevel"/>
    <w:tmpl w:val="D946D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D196443"/>
    <w:multiLevelType w:val="hybridMultilevel"/>
    <w:tmpl w:val="BC9AFC04"/>
    <w:lvl w:ilvl="0" w:tplc="080A0001">
      <w:start w:val="1"/>
      <w:numFmt w:val="bullet"/>
      <w:lvlText w:val=""/>
      <w:lvlJc w:val="left"/>
      <w:pPr>
        <w:tabs>
          <w:tab w:val="num" w:pos="604"/>
        </w:tabs>
        <w:ind w:left="604" w:hanging="360"/>
      </w:pPr>
      <w:rPr>
        <w:rFonts w:ascii="Symbol" w:hAnsi="Symbol" w:hint="default"/>
      </w:rPr>
    </w:lvl>
    <w:lvl w:ilvl="1" w:tplc="0C0A0003" w:tentative="1">
      <w:start w:val="1"/>
      <w:numFmt w:val="bullet"/>
      <w:lvlText w:val="o"/>
      <w:lvlJc w:val="left"/>
      <w:pPr>
        <w:tabs>
          <w:tab w:val="num" w:pos="1324"/>
        </w:tabs>
        <w:ind w:left="1324" w:hanging="360"/>
      </w:pPr>
      <w:rPr>
        <w:rFonts w:ascii="Courier New" w:hAnsi="Courier New" w:cs="Courier New" w:hint="default"/>
      </w:rPr>
    </w:lvl>
    <w:lvl w:ilvl="2" w:tplc="0C0A0005" w:tentative="1">
      <w:start w:val="1"/>
      <w:numFmt w:val="bullet"/>
      <w:lvlText w:val=""/>
      <w:lvlJc w:val="left"/>
      <w:pPr>
        <w:tabs>
          <w:tab w:val="num" w:pos="2044"/>
        </w:tabs>
        <w:ind w:left="2044" w:hanging="360"/>
      </w:pPr>
      <w:rPr>
        <w:rFonts w:ascii="Wingdings" w:hAnsi="Wingdings" w:hint="default"/>
      </w:rPr>
    </w:lvl>
    <w:lvl w:ilvl="3" w:tplc="0C0A0001" w:tentative="1">
      <w:start w:val="1"/>
      <w:numFmt w:val="bullet"/>
      <w:lvlText w:val=""/>
      <w:lvlJc w:val="left"/>
      <w:pPr>
        <w:tabs>
          <w:tab w:val="num" w:pos="2764"/>
        </w:tabs>
        <w:ind w:left="2764" w:hanging="360"/>
      </w:pPr>
      <w:rPr>
        <w:rFonts w:ascii="Symbol" w:hAnsi="Symbol" w:hint="default"/>
      </w:rPr>
    </w:lvl>
    <w:lvl w:ilvl="4" w:tplc="0C0A0003" w:tentative="1">
      <w:start w:val="1"/>
      <w:numFmt w:val="bullet"/>
      <w:lvlText w:val="o"/>
      <w:lvlJc w:val="left"/>
      <w:pPr>
        <w:tabs>
          <w:tab w:val="num" w:pos="3484"/>
        </w:tabs>
        <w:ind w:left="3484" w:hanging="360"/>
      </w:pPr>
      <w:rPr>
        <w:rFonts w:ascii="Courier New" w:hAnsi="Courier New" w:cs="Courier New" w:hint="default"/>
      </w:rPr>
    </w:lvl>
    <w:lvl w:ilvl="5" w:tplc="0C0A0005" w:tentative="1">
      <w:start w:val="1"/>
      <w:numFmt w:val="bullet"/>
      <w:lvlText w:val=""/>
      <w:lvlJc w:val="left"/>
      <w:pPr>
        <w:tabs>
          <w:tab w:val="num" w:pos="4204"/>
        </w:tabs>
        <w:ind w:left="4204" w:hanging="360"/>
      </w:pPr>
      <w:rPr>
        <w:rFonts w:ascii="Wingdings" w:hAnsi="Wingdings" w:hint="default"/>
      </w:rPr>
    </w:lvl>
    <w:lvl w:ilvl="6" w:tplc="0C0A0001" w:tentative="1">
      <w:start w:val="1"/>
      <w:numFmt w:val="bullet"/>
      <w:lvlText w:val=""/>
      <w:lvlJc w:val="left"/>
      <w:pPr>
        <w:tabs>
          <w:tab w:val="num" w:pos="4924"/>
        </w:tabs>
        <w:ind w:left="4924" w:hanging="360"/>
      </w:pPr>
      <w:rPr>
        <w:rFonts w:ascii="Symbol" w:hAnsi="Symbol" w:hint="default"/>
      </w:rPr>
    </w:lvl>
    <w:lvl w:ilvl="7" w:tplc="0C0A0003" w:tentative="1">
      <w:start w:val="1"/>
      <w:numFmt w:val="bullet"/>
      <w:lvlText w:val="o"/>
      <w:lvlJc w:val="left"/>
      <w:pPr>
        <w:tabs>
          <w:tab w:val="num" w:pos="5644"/>
        </w:tabs>
        <w:ind w:left="5644" w:hanging="360"/>
      </w:pPr>
      <w:rPr>
        <w:rFonts w:ascii="Courier New" w:hAnsi="Courier New" w:cs="Courier New" w:hint="default"/>
      </w:rPr>
    </w:lvl>
    <w:lvl w:ilvl="8" w:tplc="0C0A0005" w:tentative="1">
      <w:start w:val="1"/>
      <w:numFmt w:val="bullet"/>
      <w:lvlText w:val=""/>
      <w:lvlJc w:val="left"/>
      <w:pPr>
        <w:tabs>
          <w:tab w:val="num" w:pos="6364"/>
        </w:tabs>
        <w:ind w:left="6364" w:hanging="360"/>
      </w:pPr>
      <w:rPr>
        <w:rFonts w:ascii="Wingdings" w:hAnsi="Wingdings" w:hint="default"/>
      </w:rPr>
    </w:lvl>
  </w:abstractNum>
  <w:abstractNum w:abstractNumId="16">
    <w:nsid w:val="324E28D3"/>
    <w:multiLevelType w:val="hybridMultilevel"/>
    <w:tmpl w:val="7BBEB6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2F34199"/>
    <w:multiLevelType w:val="hybridMultilevel"/>
    <w:tmpl w:val="044C2A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80A0AE8"/>
    <w:multiLevelType w:val="hybridMultilevel"/>
    <w:tmpl w:val="07280E1A"/>
    <w:lvl w:ilvl="0" w:tplc="FFFFFFFF">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nsid w:val="386A6988"/>
    <w:multiLevelType w:val="hybridMultilevel"/>
    <w:tmpl w:val="A82AEEB4"/>
    <w:lvl w:ilvl="0" w:tplc="080A0005">
      <w:start w:val="1"/>
      <w:numFmt w:val="bullet"/>
      <w:lvlText w:val=""/>
      <w:lvlJc w:val="left"/>
      <w:pPr>
        <w:ind w:left="1068" w:hanging="360"/>
      </w:pPr>
      <w:rPr>
        <w:rFonts w:ascii="Wingdings" w:hAnsi="Wingdings"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0">
    <w:nsid w:val="42FB4813"/>
    <w:multiLevelType w:val="hybridMultilevel"/>
    <w:tmpl w:val="8868A1BA"/>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9DF4346"/>
    <w:multiLevelType w:val="hybridMultilevel"/>
    <w:tmpl w:val="A20AF534"/>
    <w:lvl w:ilvl="0" w:tplc="080A0001">
      <w:start w:val="1"/>
      <w:numFmt w:val="bullet"/>
      <w:lvlText w:val=""/>
      <w:lvlJc w:val="left"/>
      <w:pPr>
        <w:ind w:left="765" w:hanging="360"/>
      </w:pPr>
      <w:rPr>
        <w:rFonts w:ascii="Symbol" w:hAnsi="Symbol" w:hint="default"/>
      </w:rPr>
    </w:lvl>
    <w:lvl w:ilvl="1" w:tplc="0C0A0003" w:tentative="1">
      <w:start w:val="1"/>
      <w:numFmt w:val="bullet"/>
      <w:lvlText w:val="o"/>
      <w:lvlJc w:val="left"/>
      <w:pPr>
        <w:ind w:left="1485" w:hanging="360"/>
      </w:pPr>
      <w:rPr>
        <w:rFonts w:ascii="Courier New" w:hAnsi="Courier New" w:cs="Courier New" w:hint="default"/>
      </w:rPr>
    </w:lvl>
    <w:lvl w:ilvl="2" w:tplc="0C0A0005" w:tentative="1">
      <w:start w:val="1"/>
      <w:numFmt w:val="bullet"/>
      <w:lvlText w:val=""/>
      <w:lvlJc w:val="left"/>
      <w:pPr>
        <w:ind w:left="2205" w:hanging="360"/>
      </w:pPr>
      <w:rPr>
        <w:rFonts w:ascii="Wingdings" w:hAnsi="Wingdings" w:hint="default"/>
      </w:rPr>
    </w:lvl>
    <w:lvl w:ilvl="3" w:tplc="0C0A0001" w:tentative="1">
      <w:start w:val="1"/>
      <w:numFmt w:val="bullet"/>
      <w:lvlText w:val=""/>
      <w:lvlJc w:val="left"/>
      <w:pPr>
        <w:ind w:left="2925" w:hanging="360"/>
      </w:pPr>
      <w:rPr>
        <w:rFonts w:ascii="Symbol" w:hAnsi="Symbol" w:hint="default"/>
      </w:rPr>
    </w:lvl>
    <w:lvl w:ilvl="4" w:tplc="0C0A0003" w:tentative="1">
      <w:start w:val="1"/>
      <w:numFmt w:val="bullet"/>
      <w:lvlText w:val="o"/>
      <w:lvlJc w:val="left"/>
      <w:pPr>
        <w:ind w:left="3645" w:hanging="360"/>
      </w:pPr>
      <w:rPr>
        <w:rFonts w:ascii="Courier New" w:hAnsi="Courier New" w:cs="Courier New" w:hint="default"/>
      </w:rPr>
    </w:lvl>
    <w:lvl w:ilvl="5" w:tplc="0C0A0005" w:tentative="1">
      <w:start w:val="1"/>
      <w:numFmt w:val="bullet"/>
      <w:lvlText w:val=""/>
      <w:lvlJc w:val="left"/>
      <w:pPr>
        <w:ind w:left="4365" w:hanging="360"/>
      </w:pPr>
      <w:rPr>
        <w:rFonts w:ascii="Wingdings" w:hAnsi="Wingdings" w:hint="default"/>
      </w:rPr>
    </w:lvl>
    <w:lvl w:ilvl="6" w:tplc="0C0A0001" w:tentative="1">
      <w:start w:val="1"/>
      <w:numFmt w:val="bullet"/>
      <w:lvlText w:val=""/>
      <w:lvlJc w:val="left"/>
      <w:pPr>
        <w:ind w:left="5085" w:hanging="360"/>
      </w:pPr>
      <w:rPr>
        <w:rFonts w:ascii="Symbol" w:hAnsi="Symbol" w:hint="default"/>
      </w:rPr>
    </w:lvl>
    <w:lvl w:ilvl="7" w:tplc="0C0A0003" w:tentative="1">
      <w:start w:val="1"/>
      <w:numFmt w:val="bullet"/>
      <w:lvlText w:val="o"/>
      <w:lvlJc w:val="left"/>
      <w:pPr>
        <w:ind w:left="5805" w:hanging="360"/>
      </w:pPr>
      <w:rPr>
        <w:rFonts w:ascii="Courier New" w:hAnsi="Courier New" w:cs="Courier New" w:hint="default"/>
      </w:rPr>
    </w:lvl>
    <w:lvl w:ilvl="8" w:tplc="0C0A0005" w:tentative="1">
      <w:start w:val="1"/>
      <w:numFmt w:val="bullet"/>
      <w:lvlText w:val=""/>
      <w:lvlJc w:val="left"/>
      <w:pPr>
        <w:ind w:left="6525" w:hanging="360"/>
      </w:pPr>
      <w:rPr>
        <w:rFonts w:ascii="Wingdings" w:hAnsi="Wingdings" w:hint="default"/>
      </w:rPr>
    </w:lvl>
  </w:abstractNum>
  <w:abstractNum w:abstractNumId="22">
    <w:nsid w:val="4ED46FB8"/>
    <w:multiLevelType w:val="hybridMultilevel"/>
    <w:tmpl w:val="07E2C1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FC62F3C"/>
    <w:multiLevelType w:val="hybridMultilevel"/>
    <w:tmpl w:val="BD9455E2"/>
    <w:lvl w:ilvl="0" w:tplc="FFFFFFFF">
      <w:start w:val="1"/>
      <w:numFmt w:val="bullet"/>
      <w:lvlText w:val=""/>
      <w:lvlJc w:val="left"/>
      <w:pPr>
        <w:ind w:left="604" w:hanging="360"/>
      </w:pPr>
      <w:rPr>
        <w:rFonts w:ascii="Symbol" w:hAnsi="Symbol" w:hint="default"/>
      </w:rPr>
    </w:lvl>
    <w:lvl w:ilvl="1" w:tplc="FFFFFFFF" w:tentative="1">
      <w:start w:val="1"/>
      <w:numFmt w:val="bullet"/>
      <w:lvlText w:val="o"/>
      <w:lvlJc w:val="left"/>
      <w:pPr>
        <w:ind w:left="1324" w:hanging="360"/>
      </w:pPr>
      <w:rPr>
        <w:rFonts w:ascii="Courier New" w:hAnsi="Courier New" w:cs="Courier New" w:hint="default"/>
      </w:rPr>
    </w:lvl>
    <w:lvl w:ilvl="2" w:tplc="FFFFFFFF" w:tentative="1">
      <w:start w:val="1"/>
      <w:numFmt w:val="bullet"/>
      <w:lvlText w:val=""/>
      <w:lvlJc w:val="left"/>
      <w:pPr>
        <w:ind w:left="2044" w:hanging="360"/>
      </w:pPr>
      <w:rPr>
        <w:rFonts w:ascii="Wingdings" w:hAnsi="Wingdings" w:hint="default"/>
      </w:rPr>
    </w:lvl>
    <w:lvl w:ilvl="3" w:tplc="FFFFFFFF" w:tentative="1">
      <w:start w:val="1"/>
      <w:numFmt w:val="bullet"/>
      <w:lvlText w:val=""/>
      <w:lvlJc w:val="left"/>
      <w:pPr>
        <w:ind w:left="2764" w:hanging="360"/>
      </w:pPr>
      <w:rPr>
        <w:rFonts w:ascii="Symbol" w:hAnsi="Symbol" w:hint="default"/>
      </w:rPr>
    </w:lvl>
    <w:lvl w:ilvl="4" w:tplc="FFFFFFFF" w:tentative="1">
      <w:start w:val="1"/>
      <w:numFmt w:val="bullet"/>
      <w:lvlText w:val="o"/>
      <w:lvlJc w:val="left"/>
      <w:pPr>
        <w:ind w:left="3484" w:hanging="360"/>
      </w:pPr>
      <w:rPr>
        <w:rFonts w:ascii="Courier New" w:hAnsi="Courier New" w:cs="Courier New" w:hint="default"/>
      </w:rPr>
    </w:lvl>
    <w:lvl w:ilvl="5" w:tplc="FFFFFFFF" w:tentative="1">
      <w:start w:val="1"/>
      <w:numFmt w:val="bullet"/>
      <w:lvlText w:val=""/>
      <w:lvlJc w:val="left"/>
      <w:pPr>
        <w:ind w:left="4204" w:hanging="360"/>
      </w:pPr>
      <w:rPr>
        <w:rFonts w:ascii="Wingdings" w:hAnsi="Wingdings" w:hint="default"/>
      </w:rPr>
    </w:lvl>
    <w:lvl w:ilvl="6" w:tplc="FFFFFFFF" w:tentative="1">
      <w:start w:val="1"/>
      <w:numFmt w:val="bullet"/>
      <w:lvlText w:val=""/>
      <w:lvlJc w:val="left"/>
      <w:pPr>
        <w:ind w:left="4924" w:hanging="360"/>
      </w:pPr>
      <w:rPr>
        <w:rFonts w:ascii="Symbol" w:hAnsi="Symbol" w:hint="default"/>
      </w:rPr>
    </w:lvl>
    <w:lvl w:ilvl="7" w:tplc="FFFFFFFF" w:tentative="1">
      <w:start w:val="1"/>
      <w:numFmt w:val="bullet"/>
      <w:lvlText w:val="o"/>
      <w:lvlJc w:val="left"/>
      <w:pPr>
        <w:ind w:left="5644" w:hanging="360"/>
      </w:pPr>
      <w:rPr>
        <w:rFonts w:ascii="Courier New" w:hAnsi="Courier New" w:cs="Courier New" w:hint="default"/>
      </w:rPr>
    </w:lvl>
    <w:lvl w:ilvl="8" w:tplc="FFFFFFFF" w:tentative="1">
      <w:start w:val="1"/>
      <w:numFmt w:val="bullet"/>
      <w:lvlText w:val=""/>
      <w:lvlJc w:val="left"/>
      <w:pPr>
        <w:ind w:left="6364" w:hanging="360"/>
      </w:pPr>
      <w:rPr>
        <w:rFonts w:ascii="Wingdings" w:hAnsi="Wingdings" w:hint="default"/>
      </w:rPr>
    </w:lvl>
  </w:abstractNum>
  <w:abstractNum w:abstractNumId="24">
    <w:nsid w:val="4FCE55F4"/>
    <w:multiLevelType w:val="hybridMultilevel"/>
    <w:tmpl w:val="9438B1BC"/>
    <w:lvl w:ilvl="0" w:tplc="080A0005">
      <w:start w:val="1"/>
      <w:numFmt w:val="bullet"/>
      <w:lvlText w:val=""/>
      <w:lvlJc w:val="left"/>
      <w:pPr>
        <w:ind w:left="1068" w:hanging="360"/>
      </w:pPr>
      <w:rPr>
        <w:rFonts w:ascii="Wingdings" w:hAnsi="Wingding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5">
    <w:nsid w:val="500D513B"/>
    <w:multiLevelType w:val="hybridMultilevel"/>
    <w:tmpl w:val="68423FF0"/>
    <w:lvl w:ilvl="0" w:tplc="080A0001">
      <w:start w:val="1"/>
      <w:numFmt w:val="bullet"/>
      <w:lvlText w:val=""/>
      <w:lvlJc w:val="left"/>
      <w:pPr>
        <w:tabs>
          <w:tab w:val="num" w:pos="720"/>
        </w:tabs>
        <w:ind w:left="720" w:hanging="360"/>
      </w:pPr>
      <w:rPr>
        <w:rFonts w:ascii="Symbol" w:hAnsi="Symbol" w:hint="default"/>
      </w:rPr>
    </w:lvl>
    <w:lvl w:ilvl="1" w:tplc="080A0001">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50980F44"/>
    <w:multiLevelType w:val="hybridMultilevel"/>
    <w:tmpl w:val="BEB22C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3011A9F"/>
    <w:multiLevelType w:val="hybridMultilevel"/>
    <w:tmpl w:val="666233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4005163"/>
    <w:multiLevelType w:val="hybridMultilevel"/>
    <w:tmpl w:val="12D600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9B83B66"/>
    <w:multiLevelType w:val="hybridMultilevel"/>
    <w:tmpl w:val="130C1ABC"/>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5A6467BD"/>
    <w:multiLevelType w:val="hybridMultilevel"/>
    <w:tmpl w:val="E6F286EA"/>
    <w:lvl w:ilvl="0" w:tplc="08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66371E74"/>
    <w:multiLevelType w:val="hybridMultilevel"/>
    <w:tmpl w:val="DD36F110"/>
    <w:lvl w:ilvl="0" w:tplc="08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nsid w:val="6D4D025A"/>
    <w:multiLevelType w:val="hybridMultilevel"/>
    <w:tmpl w:val="AA2E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abstractNum w:abstractNumId="34">
    <w:nsid w:val="74A063A2"/>
    <w:multiLevelType w:val="hybridMultilevel"/>
    <w:tmpl w:val="39BE9ABE"/>
    <w:lvl w:ilvl="0" w:tplc="FFFFFFFF">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5"/>
  </w:num>
  <w:num w:numId="2">
    <w:abstractNumId w:val="33"/>
  </w:num>
  <w:num w:numId="3">
    <w:abstractNumId w:val="21"/>
  </w:num>
  <w:num w:numId="4">
    <w:abstractNumId w:val="2"/>
  </w:num>
  <w:num w:numId="5">
    <w:abstractNumId w:val="28"/>
  </w:num>
  <w:num w:numId="6">
    <w:abstractNumId w:val="26"/>
  </w:num>
  <w:num w:numId="7">
    <w:abstractNumId w:val="27"/>
  </w:num>
  <w:num w:numId="8">
    <w:abstractNumId w:val="9"/>
  </w:num>
  <w:num w:numId="9">
    <w:abstractNumId w:val="17"/>
  </w:num>
  <w:num w:numId="10">
    <w:abstractNumId w:val="16"/>
  </w:num>
  <w:num w:numId="11">
    <w:abstractNumId w:val="22"/>
  </w:num>
  <w:num w:numId="12">
    <w:abstractNumId w:val="3"/>
  </w:num>
  <w:num w:numId="13">
    <w:abstractNumId w:val="8"/>
  </w:num>
  <w:num w:numId="14">
    <w:abstractNumId w:val="14"/>
  </w:num>
  <w:num w:numId="15">
    <w:abstractNumId w:val="32"/>
  </w:num>
  <w:num w:numId="16">
    <w:abstractNumId w:val="10"/>
  </w:num>
  <w:num w:numId="17">
    <w:abstractNumId w:val="1"/>
  </w:num>
  <w:num w:numId="18">
    <w:abstractNumId w:val="0"/>
  </w:num>
  <w:num w:numId="19">
    <w:abstractNumId w:val="20"/>
  </w:num>
  <w:num w:numId="20">
    <w:abstractNumId w:val="4"/>
  </w:num>
  <w:num w:numId="21">
    <w:abstractNumId w:val="34"/>
  </w:num>
  <w:num w:numId="22">
    <w:abstractNumId w:val="29"/>
  </w:num>
  <w:num w:numId="23">
    <w:abstractNumId w:val="30"/>
  </w:num>
  <w:num w:numId="24">
    <w:abstractNumId w:val="23"/>
  </w:num>
  <w:num w:numId="25">
    <w:abstractNumId w:val="13"/>
  </w:num>
  <w:num w:numId="26">
    <w:abstractNumId w:val="15"/>
  </w:num>
  <w:num w:numId="27">
    <w:abstractNumId w:val="7"/>
  </w:num>
  <w:num w:numId="28">
    <w:abstractNumId w:val="12"/>
  </w:num>
  <w:num w:numId="29">
    <w:abstractNumId w:val="31"/>
  </w:num>
  <w:num w:numId="30">
    <w:abstractNumId w:val="25"/>
  </w:num>
  <w:num w:numId="31">
    <w:abstractNumId w:val="11"/>
  </w:num>
  <w:num w:numId="32">
    <w:abstractNumId w:val="18"/>
  </w:num>
  <w:num w:numId="33">
    <w:abstractNumId w:val="6"/>
  </w:num>
  <w:num w:numId="34">
    <w:abstractNumId w:val="19"/>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3F2E26"/>
    <w:rsid w:val="00024D49"/>
    <w:rsid w:val="00024F28"/>
    <w:rsid w:val="00024F50"/>
    <w:rsid w:val="00040A0C"/>
    <w:rsid w:val="0004412A"/>
    <w:rsid w:val="00044BFA"/>
    <w:rsid w:val="000461B8"/>
    <w:rsid w:val="00060400"/>
    <w:rsid w:val="000655A2"/>
    <w:rsid w:val="00067109"/>
    <w:rsid w:val="00072DD2"/>
    <w:rsid w:val="0007744E"/>
    <w:rsid w:val="00082DBD"/>
    <w:rsid w:val="00085462"/>
    <w:rsid w:val="00090EA3"/>
    <w:rsid w:val="0009188C"/>
    <w:rsid w:val="000B1E12"/>
    <w:rsid w:val="000C6512"/>
    <w:rsid w:val="000E52BA"/>
    <w:rsid w:val="000E5DBC"/>
    <w:rsid w:val="000E62DF"/>
    <w:rsid w:val="00103642"/>
    <w:rsid w:val="001112AC"/>
    <w:rsid w:val="00113797"/>
    <w:rsid w:val="00114077"/>
    <w:rsid w:val="0012272F"/>
    <w:rsid w:val="001255FA"/>
    <w:rsid w:val="00126689"/>
    <w:rsid w:val="001274B3"/>
    <w:rsid w:val="00154F8B"/>
    <w:rsid w:val="0015503B"/>
    <w:rsid w:val="001550FF"/>
    <w:rsid w:val="001560A2"/>
    <w:rsid w:val="00165B9B"/>
    <w:rsid w:val="0016631F"/>
    <w:rsid w:val="0016739E"/>
    <w:rsid w:val="001746A7"/>
    <w:rsid w:val="0017780A"/>
    <w:rsid w:val="00185F1E"/>
    <w:rsid w:val="00187D2C"/>
    <w:rsid w:val="00196C62"/>
    <w:rsid w:val="001B53BF"/>
    <w:rsid w:val="001B747B"/>
    <w:rsid w:val="001C0DC6"/>
    <w:rsid w:val="001C620B"/>
    <w:rsid w:val="001E21DF"/>
    <w:rsid w:val="001E47A7"/>
    <w:rsid w:val="001E69D0"/>
    <w:rsid w:val="001F15E2"/>
    <w:rsid w:val="001F1D0D"/>
    <w:rsid w:val="001F2111"/>
    <w:rsid w:val="00200312"/>
    <w:rsid w:val="002010D9"/>
    <w:rsid w:val="0020482E"/>
    <w:rsid w:val="00216053"/>
    <w:rsid w:val="00216C7D"/>
    <w:rsid w:val="00221B15"/>
    <w:rsid w:val="00230C63"/>
    <w:rsid w:val="002319CC"/>
    <w:rsid w:val="00233CFC"/>
    <w:rsid w:val="00254533"/>
    <w:rsid w:val="00255F46"/>
    <w:rsid w:val="00256840"/>
    <w:rsid w:val="002574AA"/>
    <w:rsid w:val="00263707"/>
    <w:rsid w:val="00266895"/>
    <w:rsid w:val="0027579B"/>
    <w:rsid w:val="002767B8"/>
    <w:rsid w:val="00282B6E"/>
    <w:rsid w:val="00286EC3"/>
    <w:rsid w:val="002909D2"/>
    <w:rsid w:val="00291351"/>
    <w:rsid w:val="0029330A"/>
    <w:rsid w:val="002A3EC4"/>
    <w:rsid w:val="002A7FE4"/>
    <w:rsid w:val="002B047A"/>
    <w:rsid w:val="002B04EC"/>
    <w:rsid w:val="002B2546"/>
    <w:rsid w:val="002C4B71"/>
    <w:rsid w:val="002C7949"/>
    <w:rsid w:val="002D799E"/>
    <w:rsid w:val="002D7F72"/>
    <w:rsid w:val="002E4BEE"/>
    <w:rsid w:val="002F0323"/>
    <w:rsid w:val="002F42AD"/>
    <w:rsid w:val="002F53F8"/>
    <w:rsid w:val="002F62EA"/>
    <w:rsid w:val="003006D8"/>
    <w:rsid w:val="00302049"/>
    <w:rsid w:val="00302EBB"/>
    <w:rsid w:val="00304BE4"/>
    <w:rsid w:val="00305C8B"/>
    <w:rsid w:val="00310784"/>
    <w:rsid w:val="00310DB1"/>
    <w:rsid w:val="00313CC1"/>
    <w:rsid w:val="00313DC9"/>
    <w:rsid w:val="00323B0F"/>
    <w:rsid w:val="00323C01"/>
    <w:rsid w:val="003303AC"/>
    <w:rsid w:val="00330660"/>
    <w:rsid w:val="00333803"/>
    <w:rsid w:val="00336321"/>
    <w:rsid w:val="00337E5C"/>
    <w:rsid w:val="00344E0A"/>
    <w:rsid w:val="00372CFD"/>
    <w:rsid w:val="00373D6F"/>
    <w:rsid w:val="00376F31"/>
    <w:rsid w:val="0038364A"/>
    <w:rsid w:val="00384763"/>
    <w:rsid w:val="0038637C"/>
    <w:rsid w:val="00392938"/>
    <w:rsid w:val="00392F3B"/>
    <w:rsid w:val="003A2CE6"/>
    <w:rsid w:val="003B128D"/>
    <w:rsid w:val="003C1808"/>
    <w:rsid w:val="003D0ACE"/>
    <w:rsid w:val="003D2C82"/>
    <w:rsid w:val="003D3974"/>
    <w:rsid w:val="003D3D15"/>
    <w:rsid w:val="003E6534"/>
    <w:rsid w:val="003F2E26"/>
    <w:rsid w:val="003F7C08"/>
    <w:rsid w:val="00403529"/>
    <w:rsid w:val="0040460C"/>
    <w:rsid w:val="00405874"/>
    <w:rsid w:val="00420061"/>
    <w:rsid w:val="00427CC9"/>
    <w:rsid w:val="0043047D"/>
    <w:rsid w:val="00443858"/>
    <w:rsid w:val="0044546F"/>
    <w:rsid w:val="00451F94"/>
    <w:rsid w:val="00452B3C"/>
    <w:rsid w:val="00453E5F"/>
    <w:rsid w:val="00463C2B"/>
    <w:rsid w:val="00463F0D"/>
    <w:rsid w:val="00465CCA"/>
    <w:rsid w:val="004668C2"/>
    <w:rsid w:val="00472C50"/>
    <w:rsid w:val="004A2C92"/>
    <w:rsid w:val="004B1952"/>
    <w:rsid w:val="004B3416"/>
    <w:rsid w:val="004B7CD9"/>
    <w:rsid w:val="004D07F5"/>
    <w:rsid w:val="004D554E"/>
    <w:rsid w:val="004D7D98"/>
    <w:rsid w:val="004E12A5"/>
    <w:rsid w:val="004E24C7"/>
    <w:rsid w:val="004E53E2"/>
    <w:rsid w:val="004E5730"/>
    <w:rsid w:val="004E7EC5"/>
    <w:rsid w:val="004F0978"/>
    <w:rsid w:val="004F15DF"/>
    <w:rsid w:val="004F1639"/>
    <w:rsid w:val="00500FFA"/>
    <w:rsid w:val="005031D4"/>
    <w:rsid w:val="005156BE"/>
    <w:rsid w:val="00535B98"/>
    <w:rsid w:val="00537EEB"/>
    <w:rsid w:val="00543C87"/>
    <w:rsid w:val="00550556"/>
    <w:rsid w:val="00551FF5"/>
    <w:rsid w:val="005533C7"/>
    <w:rsid w:val="00567910"/>
    <w:rsid w:val="00570F0D"/>
    <w:rsid w:val="00575A1F"/>
    <w:rsid w:val="00577D26"/>
    <w:rsid w:val="005923B7"/>
    <w:rsid w:val="00594CFF"/>
    <w:rsid w:val="005957CB"/>
    <w:rsid w:val="005A243E"/>
    <w:rsid w:val="005A28A5"/>
    <w:rsid w:val="005A708D"/>
    <w:rsid w:val="005B0445"/>
    <w:rsid w:val="005B0C02"/>
    <w:rsid w:val="005B3DEB"/>
    <w:rsid w:val="005B7509"/>
    <w:rsid w:val="005C4E86"/>
    <w:rsid w:val="005D397C"/>
    <w:rsid w:val="005D62AB"/>
    <w:rsid w:val="005F4BAC"/>
    <w:rsid w:val="005F758F"/>
    <w:rsid w:val="005F766F"/>
    <w:rsid w:val="00600E5C"/>
    <w:rsid w:val="00603286"/>
    <w:rsid w:val="00605419"/>
    <w:rsid w:val="00610ED9"/>
    <w:rsid w:val="0062276A"/>
    <w:rsid w:val="006248A6"/>
    <w:rsid w:val="00626729"/>
    <w:rsid w:val="006277A0"/>
    <w:rsid w:val="00627AE9"/>
    <w:rsid w:val="00633925"/>
    <w:rsid w:val="00635504"/>
    <w:rsid w:val="00636166"/>
    <w:rsid w:val="00643253"/>
    <w:rsid w:val="00643956"/>
    <w:rsid w:val="00643D40"/>
    <w:rsid w:val="00654A70"/>
    <w:rsid w:val="00661AB8"/>
    <w:rsid w:val="00663730"/>
    <w:rsid w:val="00667B93"/>
    <w:rsid w:val="0067128C"/>
    <w:rsid w:val="00671E05"/>
    <w:rsid w:val="006731E4"/>
    <w:rsid w:val="00674ED5"/>
    <w:rsid w:val="0068235D"/>
    <w:rsid w:val="006844D2"/>
    <w:rsid w:val="006844E6"/>
    <w:rsid w:val="00691BF4"/>
    <w:rsid w:val="00691D18"/>
    <w:rsid w:val="006962C5"/>
    <w:rsid w:val="006A0499"/>
    <w:rsid w:val="006A29AF"/>
    <w:rsid w:val="006A542E"/>
    <w:rsid w:val="006A7FE0"/>
    <w:rsid w:val="006B33CE"/>
    <w:rsid w:val="006B4A4A"/>
    <w:rsid w:val="006B531F"/>
    <w:rsid w:val="006B5859"/>
    <w:rsid w:val="006C307B"/>
    <w:rsid w:val="006C7103"/>
    <w:rsid w:val="006D0E58"/>
    <w:rsid w:val="006D14B7"/>
    <w:rsid w:val="006D36E9"/>
    <w:rsid w:val="006F1B73"/>
    <w:rsid w:val="006F52BF"/>
    <w:rsid w:val="006F6FA5"/>
    <w:rsid w:val="00700A4F"/>
    <w:rsid w:val="00703831"/>
    <w:rsid w:val="00707913"/>
    <w:rsid w:val="007130D3"/>
    <w:rsid w:val="00713DE9"/>
    <w:rsid w:val="007166F3"/>
    <w:rsid w:val="00717C40"/>
    <w:rsid w:val="0072067C"/>
    <w:rsid w:val="00731A95"/>
    <w:rsid w:val="00733AC2"/>
    <w:rsid w:val="007371E5"/>
    <w:rsid w:val="00740A82"/>
    <w:rsid w:val="007467AF"/>
    <w:rsid w:val="007613CF"/>
    <w:rsid w:val="007643ED"/>
    <w:rsid w:val="00764B4A"/>
    <w:rsid w:val="007676D1"/>
    <w:rsid w:val="0077354E"/>
    <w:rsid w:val="00776100"/>
    <w:rsid w:val="007766FD"/>
    <w:rsid w:val="00777B60"/>
    <w:rsid w:val="007800C0"/>
    <w:rsid w:val="00783809"/>
    <w:rsid w:val="007842E6"/>
    <w:rsid w:val="007872C1"/>
    <w:rsid w:val="0079099E"/>
    <w:rsid w:val="00791064"/>
    <w:rsid w:val="00793069"/>
    <w:rsid w:val="00794F22"/>
    <w:rsid w:val="007A0A8F"/>
    <w:rsid w:val="007A5E31"/>
    <w:rsid w:val="007A6ED5"/>
    <w:rsid w:val="007B5839"/>
    <w:rsid w:val="007B62FA"/>
    <w:rsid w:val="007C2065"/>
    <w:rsid w:val="007C2567"/>
    <w:rsid w:val="007D31C6"/>
    <w:rsid w:val="007D64BE"/>
    <w:rsid w:val="007E0F87"/>
    <w:rsid w:val="007E29F3"/>
    <w:rsid w:val="007F0976"/>
    <w:rsid w:val="007F3D02"/>
    <w:rsid w:val="008165D9"/>
    <w:rsid w:val="00816F25"/>
    <w:rsid w:val="00817AD8"/>
    <w:rsid w:val="008208F7"/>
    <w:rsid w:val="00821C67"/>
    <w:rsid w:val="00821CAF"/>
    <w:rsid w:val="008238B8"/>
    <w:rsid w:val="00823CB1"/>
    <w:rsid w:val="008264C3"/>
    <w:rsid w:val="00830578"/>
    <w:rsid w:val="00830759"/>
    <w:rsid w:val="00836FA8"/>
    <w:rsid w:val="00842ACF"/>
    <w:rsid w:val="00846CC1"/>
    <w:rsid w:val="0084767B"/>
    <w:rsid w:val="0085568C"/>
    <w:rsid w:val="00874FD4"/>
    <w:rsid w:val="0088449C"/>
    <w:rsid w:val="00892385"/>
    <w:rsid w:val="0089351E"/>
    <w:rsid w:val="008A04BE"/>
    <w:rsid w:val="008A56A5"/>
    <w:rsid w:val="008A5EA9"/>
    <w:rsid w:val="008B0D82"/>
    <w:rsid w:val="008B2661"/>
    <w:rsid w:val="008B4B56"/>
    <w:rsid w:val="008E3BD0"/>
    <w:rsid w:val="008E3C52"/>
    <w:rsid w:val="008E7D05"/>
    <w:rsid w:val="008F0ADA"/>
    <w:rsid w:val="008F615C"/>
    <w:rsid w:val="008F731E"/>
    <w:rsid w:val="008F766C"/>
    <w:rsid w:val="009115A7"/>
    <w:rsid w:val="00922F5B"/>
    <w:rsid w:val="00924498"/>
    <w:rsid w:val="009314CE"/>
    <w:rsid w:val="00934AF4"/>
    <w:rsid w:val="00937151"/>
    <w:rsid w:val="00944FCF"/>
    <w:rsid w:val="009475EE"/>
    <w:rsid w:val="00950ECE"/>
    <w:rsid w:val="009520AE"/>
    <w:rsid w:val="00953E60"/>
    <w:rsid w:val="009576BE"/>
    <w:rsid w:val="009700E3"/>
    <w:rsid w:val="009800C0"/>
    <w:rsid w:val="00984849"/>
    <w:rsid w:val="009A3BE1"/>
    <w:rsid w:val="009A4B7E"/>
    <w:rsid w:val="009C3FCA"/>
    <w:rsid w:val="009C4FF4"/>
    <w:rsid w:val="009D20CF"/>
    <w:rsid w:val="009D3B38"/>
    <w:rsid w:val="009D3DBB"/>
    <w:rsid w:val="009D62D2"/>
    <w:rsid w:val="009E0CE4"/>
    <w:rsid w:val="009E7465"/>
    <w:rsid w:val="00A00867"/>
    <w:rsid w:val="00A02697"/>
    <w:rsid w:val="00A13687"/>
    <w:rsid w:val="00A14D8D"/>
    <w:rsid w:val="00A22E6D"/>
    <w:rsid w:val="00A22FDB"/>
    <w:rsid w:val="00A326A4"/>
    <w:rsid w:val="00A37FF6"/>
    <w:rsid w:val="00A454E1"/>
    <w:rsid w:val="00A45EFD"/>
    <w:rsid w:val="00A61477"/>
    <w:rsid w:val="00A657CE"/>
    <w:rsid w:val="00A65C01"/>
    <w:rsid w:val="00A71408"/>
    <w:rsid w:val="00A72594"/>
    <w:rsid w:val="00A7418A"/>
    <w:rsid w:val="00A84D61"/>
    <w:rsid w:val="00A93A3A"/>
    <w:rsid w:val="00AB1932"/>
    <w:rsid w:val="00AC173D"/>
    <w:rsid w:val="00AC2931"/>
    <w:rsid w:val="00AC67B0"/>
    <w:rsid w:val="00AE4AD4"/>
    <w:rsid w:val="00B04F63"/>
    <w:rsid w:val="00B15550"/>
    <w:rsid w:val="00B17352"/>
    <w:rsid w:val="00B219BD"/>
    <w:rsid w:val="00B24316"/>
    <w:rsid w:val="00B26EE6"/>
    <w:rsid w:val="00B36853"/>
    <w:rsid w:val="00B420C3"/>
    <w:rsid w:val="00B477CA"/>
    <w:rsid w:val="00B574B1"/>
    <w:rsid w:val="00B65413"/>
    <w:rsid w:val="00B661F7"/>
    <w:rsid w:val="00B66D39"/>
    <w:rsid w:val="00B72862"/>
    <w:rsid w:val="00B744CE"/>
    <w:rsid w:val="00B767E8"/>
    <w:rsid w:val="00B8452F"/>
    <w:rsid w:val="00B860EC"/>
    <w:rsid w:val="00B87DE1"/>
    <w:rsid w:val="00B92B98"/>
    <w:rsid w:val="00B9385A"/>
    <w:rsid w:val="00B966D6"/>
    <w:rsid w:val="00B97903"/>
    <w:rsid w:val="00BA3F09"/>
    <w:rsid w:val="00BA4146"/>
    <w:rsid w:val="00BA5B78"/>
    <w:rsid w:val="00BA624E"/>
    <w:rsid w:val="00BB22A2"/>
    <w:rsid w:val="00BC5763"/>
    <w:rsid w:val="00BC7D65"/>
    <w:rsid w:val="00BD0885"/>
    <w:rsid w:val="00BD5236"/>
    <w:rsid w:val="00BD5586"/>
    <w:rsid w:val="00BD5A01"/>
    <w:rsid w:val="00BD6818"/>
    <w:rsid w:val="00BE2F21"/>
    <w:rsid w:val="00BE4F89"/>
    <w:rsid w:val="00BF4058"/>
    <w:rsid w:val="00BF6EBB"/>
    <w:rsid w:val="00BF7651"/>
    <w:rsid w:val="00C14B4C"/>
    <w:rsid w:val="00C16674"/>
    <w:rsid w:val="00C2555A"/>
    <w:rsid w:val="00C2682E"/>
    <w:rsid w:val="00C27F3A"/>
    <w:rsid w:val="00C45E0A"/>
    <w:rsid w:val="00C46A78"/>
    <w:rsid w:val="00C54056"/>
    <w:rsid w:val="00C54897"/>
    <w:rsid w:val="00C56A86"/>
    <w:rsid w:val="00C57031"/>
    <w:rsid w:val="00C6480F"/>
    <w:rsid w:val="00C7137D"/>
    <w:rsid w:val="00C81CDB"/>
    <w:rsid w:val="00C83862"/>
    <w:rsid w:val="00C969AD"/>
    <w:rsid w:val="00C97348"/>
    <w:rsid w:val="00C97F1A"/>
    <w:rsid w:val="00CA0632"/>
    <w:rsid w:val="00CB3F48"/>
    <w:rsid w:val="00CB4063"/>
    <w:rsid w:val="00CB6E5A"/>
    <w:rsid w:val="00CC0138"/>
    <w:rsid w:val="00CC2893"/>
    <w:rsid w:val="00CD09BB"/>
    <w:rsid w:val="00CD1A2E"/>
    <w:rsid w:val="00CD2312"/>
    <w:rsid w:val="00CD632A"/>
    <w:rsid w:val="00CF0792"/>
    <w:rsid w:val="00D0170A"/>
    <w:rsid w:val="00D032F3"/>
    <w:rsid w:val="00D04160"/>
    <w:rsid w:val="00D05918"/>
    <w:rsid w:val="00D10C74"/>
    <w:rsid w:val="00D155F7"/>
    <w:rsid w:val="00D17245"/>
    <w:rsid w:val="00D178A7"/>
    <w:rsid w:val="00D207B5"/>
    <w:rsid w:val="00D24E36"/>
    <w:rsid w:val="00D31135"/>
    <w:rsid w:val="00D33873"/>
    <w:rsid w:val="00D3782B"/>
    <w:rsid w:val="00D415B5"/>
    <w:rsid w:val="00D4522D"/>
    <w:rsid w:val="00D46FB8"/>
    <w:rsid w:val="00D511C8"/>
    <w:rsid w:val="00D51E6B"/>
    <w:rsid w:val="00D551FF"/>
    <w:rsid w:val="00D5627D"/>
    <w:rsid w:val="00D618DB"/>
    <w:rsid w:val="00D67F0F"/>
    <w:rsid w:val="00D706F3"/>
    <w:rsid w:val="00D728C2"/>
    <w:rsid w:val="00D73F21"/>
    <w:rsid w:val="00D74A4A"/>
    <w:rsid w:val="00D836A7"/>
    <w:rsid w:val="00D855B7"/>
    <w:rsid w:val="00D85BAC"/>
    <w:rsid w:val="00D90A1B"/>
    <w:rsid w:val="00D91500"/>
    <w:rsid w:val="00D93B1E"/>
    <w:rsid w:val="00D93E7F"/>
    <w:rsid w:val="00D96705"/>
    <w:rsid w:val="00DA617A"/>
    <w:rsid w:val="00DA761C"/>
    <w:rsid w:val="00DB007C"/>
    <w:rsid w:val="00DB3E65"/>
    <w:rsid w:val="00DB78A5"/>
    <w:rsid w:val="00DC54F8"/>
    <w:rsid w:val="00DD1CD2"/>
    <w:rsid w:val="00DD78A5"/>
    <w:rsid w:val="00DD7984"/>
    <w:rsid w:val="00DE2B5A"/>
    <w:rsid w:val="00DE2F7A"/>
    <w:rsid w:val="00DE52B5"/>
    <w:rsid w:val="00DF21E9"/>
    <w:rsid w:val="00DF22F7"/>
    <w:rsid w:val="00DF2AF8"/>
    <w:rsid w:val="00E05597"/>
    <w:rsid w:val="00E11D1D"/>
    <w:rsid w:val="00E373D9"/>
    <w:rsid w:val="00E431B0"/>
    <w:rsid w:val="00E50BE2"/>
    <w:rsid w:val="00E52B4D"/>
    <w:rsid w:val="00E54D99"/>
    <w:rsid w:val="00E645F3"/>
    <w:rsid w:val="00E667D5"/>
    <w:rsid w:val="00E71790"/>
    <w:rsid w:val="00E72DE3"/>
    <w:rsid w:val="00E77050"/>
    <w:rsid w:val="00E86A8F"/>
    <w:rsid w:val="00E90D47"/>
    <w:rsid w:val="00EA0A56"/>
    <w:rsid w:val="00EA3EF3"/>
    <w:rsid w:val="00EB0C80"/>
    <w:rsid w:val="00EB10E7"/>
    <w:rsid w:val="00EB7479"/>
    <w:rsid w:val="00ED082A"/>
    <w:rsid w:val="00ED3B46"/>
    <w:rsid w:val="00ED3F75"/>
    <w:rsid w:val="00ED42E6"/>
    <w:rsid w:val="00EE086E"/>
    <w:rsid w:val="00EF3955"/>
    <w:rsid w:val="00F0554F"/>
    <w:rsid w:val="00F05BBD"/>
    <w:rsid w:val="00F2086C"/>
    <w:rsid w:val="00F21504"/>
    <w:rsid w:val="00F21E6A"/>
    <w:rsid w:val="00F31A10"/>
    <w:rsid w:val="00F502FC"/>
    <w:rsid w:val="00F51C2A"/>
    <w:rsid w:val="00F564B9"/>
    <w:rsid w:val="00F6540F"/>
    <w:rsid w:val="00F70C5C"/>
    <w:rsid w:val="00F70E3F"/>
    <w:rsid w:val="00F74F58"/>
    <w:rsid w:val="00F75537"/>
    <w:rsid w:val="00F81458"/>
    <w:rsid w:val="00F9769E"/>
    <w:rsid w:val="00FA2384"/>
    <w:rsid w:val="00FC17D2"/>
    <w:rsid w:val="00FC214B"/>
    <w:rsid w:val="00FC5F33"/>
    <w:rsid w:val="00FD2CE2"/>
    <w:rsid w:val="00FD5AD8"/>
    <w:rsid w:val="00FE2DBF"/>
    <w:rsid w:val="00FE51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2"/>
      <o:rules v:ext="edit">
        <o:r id="V:Rule1" type="connector" idref="#_s2058">
          <o:proxy start="" idref="#_s2077" connectloc="0"/>
          <o:proxy end="" idref="#_s2069" connectloc="2"/>
        </o:r>
        <o:r id="V:Rule2" type="connector" idref="#_s2060">
          <o:proxy start="" idref="#_s2072" connectloc="1"/>
          <o:proxy end="" idref="#_s2071" connectloc="2"/>
        </o:r>
        <o:r id="V:Rule3" type="connector" idref="#_s2055">
          <o:proxy start="" idref="#_s2080" connectloc="0"/>
          <o:proxy end="" idref="#_s2066" connectloc="2"/>
        </o:r>
        <o:r id="V:Rule4" type="connector" idref="#_s2061">
          <o:proxy start="" idref="#_s2071" connectloc="0"/>
          <o:proxy end="" idref="#_s2070" connectloc="2"/>
        </o:r>
        <o:r id="V:Rule5" type="connector" idref="#_s2062">
          <o:proxy start="" idref="#_s2070" connectloc="0"/>
          <o:proxy end="" idref="#_s2066" connectloc="2"/>
        </o:r>
        <o:r id="V:Rule6" type="connector" idref="#_s2057">
          <o:proxy start="" idref="#_s2078" connectloc="0"/>
          <o:proxy end="" idref="#_s2069" connectloc="2"/>
        </o:r>
        <o:r id="V:Rule7" type="connector" idref="#_s2059">
          <o:proxy start="" idref="#_s2076" connectloc="0"/>
          <o:proxy end="" idref="#_s2067" connectloc="2"/>
        </o:r>
        <o:r id="V:Rule8" type="connector" idref="#_x0000_s2075"/>
        <o:r id="V:Rule9" type="connector" idref="#_s2064">
          <o:proxy start="" idref="#_s2068" connectloc="0"/>
          <o:proxy end="" idref="#_s2066" connectloc="2"/>
        </o:r>
        <o:r id="V:Rule10" type="connector" idref="#_s2056">
          <o:proxy start="" idref="#_s2079" connectloc="0"/>
          <o:proxy end="" idref="#_s2068" connectloc="2"/>
        </o:r>
        <o:r id="V:Rule11" type="connector" idref="#_s2063">
          <o:proxy start="" idref="#_s2069" connectloc="0"/>
          <o:proxy end="" idref="#_s2066" connectloc="2"/>
        </o:r>
        <o:r id="V:Rule12" type="connector" idref="#_s2065">
          <o:proxy start="" idref="#_s2067" connectloc="0"/>
          <o:proxy end="" idref="#_s2066"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E26"/>
    <w:rPr>
      <w:rFonts w:eastAsia="Times New Roman"/>
      <w:sz w:val="24"/>
    </w:rPr>
  </w:style>
  <w:style w:type="paragraph" w:styleId="Ttulo1">
    <w:name w:val="heading 1"/>
    <w:basedOn w:val="Normal"/>
    <w:next w:val="Normal"/>
    <w:link w:val="Ttulo1Car"/>
    <w:uiPriority w:val="9"/>
    <w:qFormat/>
    <w:rsid w:val="00FC5F33"/>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qFormat/>
    <w:rsid w:val="003F2E26"/>
    <w:pPr>
      <w:keepNext/>
      <w:tabs>
        <w:tab w:val="left" w:pos="1440"/>
      </w:tabs>
      <w:spacing w:before="40"/>
      <w:ind w:firstLine="360"/>
      <w:outlineLvl w:val="1"/>
    </w:pPr>
    <w:rPr>
      <w:sz w:val="22"/>
    </w:rPr>
  </w:style>
  <w:style w:type="paragraph" w:styleId="Ttulo3">
    <w:name w:val="heading 3"/>
    <w:basedOn w:val="Normal"/>
    <w:next w:val="Normal"/>
    <w:link w:val="Ttulo3Car"/>
    <w:uiPriority w:val="9"/>
    <w:qFormat/>
    <w:rsid w:val="00FC5F33"/>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qFormat/>
    <w:rsid w:val="00FC5F33"/>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qFormat/>
    <w:rsid w:val="00FC5F33"/>
    <w:pPr>
      <w:keepNext/>
      <w:keepLines/>
      <w:spacing w:before="200"/>
      <w:outlineLvl w:val="4"/>
    </w:pPr>
    <w:rPr>
      <w:rFonts w:ascii="Cambria" w:hAnsi="Cambria"/>
      <w:color w:val="243F6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3F2E26"/>
    <w:rPr>
      <w:rFonts w:ascii="Times New Roman" w:eastAsia="Times New Roman" w:hAnsi="Times New Roman" w:cs="Times New Roman"/>
      <w:szCs w:val="20"/>
      <w:lang w:val="en-US"/>
    </w:rPr>
  </w:style>
  <w:style w:type="paragraph" w:styleId="Encabezado">
    <w:name w:val="header"/>
    <w:basedOn w:val="Normal"/>
    <w:link w:val="EncabezadoCar"/>
    <w:rsid w:val="003F2E26"/>
    <w:pPr>
      <w:tabs>
        <w:tab w:val="center" w:pos="4320"/>
        <w:tab w:val="right" w:pos="8640"/>
      </w:tabs>
    </w:pPr>
  </w:style>
  <w:style w:type="character" w:customStyle="1" w:styleId="EncabezadoCar">
    <w:name w:val="Encabezado Car"/>
    <w:basedOn w:val="Fuentedeprrafopredeter"/>
    <w:link w:val="Encabezado"/>
    <w:rsid w:val="003F2E26"/>
    <w:rPr>
      <w:rFonts w:ascii="Times New Roman" w:eastAsia="Times New Roman" w:hAnsi="Times New Roman" w:cs="Times New Roman"/>
      <w:sz w:val="24"/>
      <w:szCs w:val="20"/>
      <w:lang w:val="en-US"/>
    </w:rPr>
  </w:style>
  <w:style w:type="paragraph" w:styleId="Sangra2detindependiente">
    <w:name w:val="Body Text Indent 2"/>
    <w:basedOn w:val="Normal"/>
    <w:link w:val="Sangra2detindependienteCar"/>
    <w:rsid w:val="003F2E26"/>
    <w:pPr>
      <w:ind w:firstLine="245"/>
      <w:jc w:val="both"/>
    </w:pPr>
    <w:rPr>
      <w:sz w:val="20"/>
    </w:rPr>
  </w:style>
  <w:style w:type="character" w:customStyle="1" w:styleId="Sangra2detindependienteCar">
    <w:name w:val="Sangría 2 de t. independiente Car"/>
    <w:basedOn w:val="Fuentedeprrafopredeter"/>
    <w:link w:val="Sangra2detindependiente"/>
    <w:rsid w:val="003F2E26"/>
    <w:rPr>
      <w:rFonts w:ascii="Times New Roman" w:eastAsia="Times New Roman" w:hAnsi="Times New Roman" w:cs="Times New Roman"/>
      <w:sz w:val="20"/>
      <w:szCs w:val="20"/>
      <w:lang w:val="en-US"/>
    </w:rPr>
  </w:style>
  <w:style w:type="character" w:styleId="Hipervnculo">
    <w:name w:val="Hyperlink"/>
    <w:basedOn w:val="Fuentedeprrafopredeter"/>
    <w:rsid w:val="003F2E26"/>
    <w:rPr>
      <w:color w:val="0000FF"/>
      <w:u w:val="single"/>
    </w:rPr>
  </w:style>
  <w:style w:type="paragraph" w:styleId="Textoindependiente">
    <w:name w:val="Body Text"/>
    <w:basedOn w:val="Normal"/>
    <w:link w:val="TextoindependienteCar"/>
    <w:rsid w:val="003F2E26"/>
    <w:rPr>
      <w:sz w:val="20"/>
      <w:szCs w:val="24"/>
    </w:rPr>
  </w:style>
  <w:style w:type="character" w:customStyle="1" w:styleId="TextoindependienteCar">
    <w:name w:val="Texto independiente Car"/>
    <w:basedOn w:val="Fuentedeprrafopredeter"/>
    <w:link w:val="Textoindependiente"/>
    <w:rsid w:val="003F2E26"/>
    <w:rPr>
      <w:rFonts w:ascii="Times New Roman" w:eastAsia="Times New Roman" w:hAnsi="Times New Roman" w:cs="Times New Roman"/>
      <w:sz w:val="20"/>
      <w:szCs w:val="24"/>
      <w:lang w:val="en-US"/>
    </w:rPr>
  </w:style>
  <w:style w:type="paragraph" w:styleId="Textoindependiente2">
    <w:name w:val="Body Text 2"/>
    <w:basedOn w:val="Normal"/>
    <w:link w:val="Textoindependiente2Car"/>
    <w:rsid w:val="003F2E26"/>
    <w:pPr>
      <w:jc w:val="both"/>
    </w:pPr>
    <w:rPr>
      <w:sz w:val="20"/>
      <w:szCs w:val="24"/>
    </w:rPr>
  </w:style>
  <w:style w:type="character" w:customStyle="1" w:styleId="Textoindependiente2Car">
    <w:name w:val="Texto independiente 2 Car"/>
    <w:basedOn w:val="Fuentedeprrafopredeter"/>
    <w:link w:val="Textoindependiente2"/>
    <w:rsid w:val="003F2E26"/>
    <w:rPr>
      <w:rFonts w:ascii="Times New Roman" w:eastAsia="Times New Roman" w:hAnsi="Times New Roman" w:cs="Times New Roman"/>
      <w:sz w:val="20"/>
      <w:szCs w:val="24"/>
      <w:lang w:val="en-US"/>
    </w:rPr>
  </w:style>
  <w:style w:type="paragraph" w:styleId="Piedepgina">
    <w:name w:val="footer"/>
    <w:basedOn w:val="Normal"/>
    <w:link w:val="PiedepginaCar"/>
    <w:rsid w:val="003F2E26"/>
    <w:pPr>
      <w:tabs>
        <w:tab w:val="center" w:pos="4252"/>
        <w:tab w:val="right" w:pos="8504"/>
      </w:tabs>
    </w:pPr>
  </w:style>
  <w:style w:type="character" w:customStyle="1" w:styleId="PiedepginaCar">
    <w:name w:val="Pie de página Car"/>
    <w:basedOn w:val="Fuentedeprrafopredeter"/>
    <w:link w:val="Piedepgina"/>
    <w:rsid w:val="003F2E26"/>
    <w:rPr>
      <w:rFonts w:ascii="Times New Roman" w:eastAsia="Times New Roman" w:hAnsi="Times New Roman" w:cs="Times New Roman"/>
      <w:sz w:val="24"/>
      <w:szCs w:val="20"/>
      <w:lang w:val="en-US"/>
    </w:rPr>
  </w:style>
  <w:style w:type="character" w:styleId="Nmerodepgina">
    <w:name w:val="page number"/>
    <w:basedOn w:val="Fuentedeprrafopredeter"/>
    <w:rsid w:val="003F2E26"/>
  </w:style>
  <w:style w:type="paragraph" w:customStyle="1" w:styleId="Default">
    <w:name w:val="Default"/>
    <w:rsid w:val="003F2E26"/>
    <w:pPr>
      <w:autoSpaceDE w:val="0"/>
      <w:autoSpaceDN w:val="0"/>
      <w:adjustRightInd w:val="0"/>
    </w:pPr>
    <w:rPr>
      <w:rFonts w:eastAsia="Times New Roman"/>
      <w:color w:val="000000"/>
      <w:sz w:val="24"/>
      <w:szCs w:val="24"/>
      <w:lang w:val="es-ES_tradnl" w:eastAsia="es-ES_tradnl"/>
    </w:rPr>
  </w:style>
  <w:style w:type="paragraph" w:styleId="Textodeglobo">
    <w:name w:val="Balloon Text"/>
    <w:basedOn w:val="Normal"/>
    <w:link w:val="TextodegloboCar"/>
    <w:uiPriority w:val="99"/>
    <w:semiHidden/>
    <w:unhideWhenUsed/>
    <w:rsid w:val="003F2E26"/>
    <w:rPr>
      <w:rFonts w:ascii="Tahoma" w:hAnsi="Tahoma" w:cs="Tahoma"/>
      <w:sz w:val="16"/>
      <w:szCs w:val="16"/>
    </w:rPr>
  </w:style>
  <w:style w:type="character" w:customStyle="1" w:styleId="TextodegloboCar">
    <w:name w:val="Texto de globo Car"/>
    <w:basedOn w:val="Fuentedeprrafopredeter"/>
    <w:link w:val="Textodeglobo"/>
    <w:uiPriority w:val="99"/>
    <w:semiHidden/>
    <w:rsid w:val="003F2E26"/>
    <w:rPr>
      <w:rFonts w:ascii="Tahoma" w:eastAsia="Times New Roman" w:hAnsi="Tahoma" w:cs="Tahoma"/>
      <w:sz w:val="16"/>
      <w:szCs w:val="16"/>
      <w:lang w:val="en-US"/>
    </w:rPr>
  </w:style>
  <w:style w:type="paragraph" w:styleId="Prrafodelista">
    <w:name w:val="List Paragraph"/>
    <w:basedOn w:val="Normal"/>
    <w:uiPriority w:val="34"/>
    <w:qFormat/>
    <w:rsid w:val="00F564B9"/>
    <w:pPr>
      <w:ind w:left="720"/>
      <w:contextualSpacing/>
    </w:pPr>
  </w:style>
  <w:style w:type="character" w:customStyle="1" w:styleId="Ttulo1Car">
    <w:name w:val="Título 1 Car"/>
    <w:basedOn w:val="Fuentedeprrafopredeter"/>
    <w:link w:val="Ttulo1"/>
    <w:uiPriority w:val="9"/>
    <w:rsid w:val="00FC5F33"/>
    <w:rPr>
      <w:rFonts w:ascii="Cambria" w:eastAsia="Times New Roman" w:hAnsi="Cambria" w:cs="Times New Roman"/>
      <w:b/>
      <w:bCs/>
      <w:color w:val="365F91"/>
      <w:sz w:val="28"/>
      <w:szCs w:val="28"/>
      <w:lang w:val="en-US" w:eastAsia="en-US"/>
    </w:rPr>
  </w:style>
  <w:style w:type="character" w:customStyle="1" w:styleId="Ttulo3Car">
    <w:name w:val="Título 3 Car"/>
    <w:basedOn w:val="Fuentedeprrafopredeter"/>
    <w:link w:val="Ttulo3"/>
    <w:uiPriority w:val="9"/>
    <w:rsid w:val="00FC5F33"/>
    <w:rPr>
      <w:rFonts w:ascii="Cambria" w:eastAsia="Times New Roman" w:hAnsi="Cambria" w:cs="Times New Roman"/>
      <w:b/>
      <w:bCs/>
      <w:color w:val="4F81BD"/>
      <w:sz w:val="24"/>
      <w:lang w:val="en-US" w:eastAsia="en-US"/>
    </w:rPr>
  </w:style>
  <w:style w:type="character" w:customStyle="1" w:styleId="Ttulo4Car">
    <w:name w:val="Título 4 Car"/>
    <w:basedOn w:val="Fuentedeprrafopredeter"/>
    <w:link w:val="Ttulo4"/>
    <w:uiPriority w:val="9"/>
    <w:rsid w:val="00FC5F33"/>
    <w:rPr>
      <w:rFonts w:ascii="Cambria" w:eastAsia="Times New Roman" w:hAnsi="Cambria" w:cs="Times New Roman"/>
      <w:b/>
      <w:bCs/>
      <w:i/>
      <w:iCs/>
      <w:color w:val="4F81BD"/>
      <w:sz w:val="24"/>
      <w:lang w:val="en-US" w:eastAsia="en-US"/>
    </w:rPr>
  </w:style>
  <w:style w:type="character" w:customStyle="1" w:styleId="Ttulo5Car">
    <w:name w:val="Título 5 Car"/>
    <w:basedOn w:val="Fuentedeprrafopredeter"/>
    <w:link w:val="Ttulo5"/>
    <w:uiPriority w:val="9"/>
    <w:rsid w:val="00FC5F33"/>
    <w:rPr>
      <w:rFonts w:ascii="Cambria" w:eastAsia="Times New Roman" w:hAnsi="Cambria" w:cs="Times New Roman"/>
      <w:color w:val="243F60"/>
      <w:sz w:val="24"/>
      <w:lang w:val="en-US" w:eastAsia="en-US"/>
    </w:rPr>
  </w:style>
  <w:style w:type="paragraph" w:styleId="Lista">
    <w:name w:val="List"/>
    <w:basedOn w:val="Normal"/>
    <w:uiPriority w:val="99"/>
    <w:unhideWhenUsed/>
    <w:rsid w:val="00FC5F33"/>
    <w:pPr>
      <w:ind w:left="283" w:hanging="283"/>
      <w:contextualSpacing/>
    </w:pPr>
  </w:style>
  <w:style w:type="paragraph" w:styleId="Listaconvietas">
    <w:name w:val="List Bullet"/>
    <w:basedOn w:val="Normal"/>
    <w:uiPriority w:val="99"/>
    <w:unhideWhenUsed/>
    <w:rsid w:val="00FC5F33"/>
    <w:pPr>
      <w:numPr>
        <w:numId w:val="17"/>
      </w:numPr>
      <w:contextualSpacing/>
    </w:pPr>
  </w:style>
  <w:style w:type="paragraph" w:styleId="Listaconvietas2">
    <w:name w:val="List Bullet 2"/>
    <w:basedOn w:val="Normal"/>
    <w:uiPriority w:val="99"/>
    <w:unhideWhenUsed/>
    <w:rsid w:val="00FC5F33"/>
    <w:pPr>
      <w:numPr>
        <w:numId w:val="18"/>
      </w:numPr>
      <w:contextualSpacing/>
    </w:pPr>
  </w:style>
  <w:style w:type="paragraph" w:styleId="Sangradetextonormal">
    <w:name w:val="Body Text Indent"/>
    <w:basedOn w:val="Normal"/>
    <w:link w:val="SangradetextonormalCar"/>
    <w:uiPriority w:val="99"/>
    <w:unhideWhenUsed/>
    <w:rsid w:val="00FC5F33"/>
    <w:pPr>
      <w:spacing w:after="120"/>
      <w:ind w:left="283"/>
    </w:pPr>
  </w:style>
  <w:style w:type="character" w:customStyle="1" w:styleId="SangradetextonormalCar">
    <w:name w:val="Sangría de texto normal Car"/>
    <w:basedOn w:val="Fuentedeprrafopredeter"/>
    <w:link w:val="Sangradetextonormal"/>
    <w:uiPriority w:val="99"/>
    <w:rsid w:val="00FC5F33"/>
    <w:rPr>
      <w:rFonts w:ascii="Times New Roman" w:eastAsia="Times New Roman" w:hAnsi="Times New Roman"/>
      <w:sz w:val="24"/>
      <w:lang w:val="en-US" w:eastAsia="en-US"/>
    </w:rPr>
  </w:style>
  <w:style w:type="paragraph" w:styleId="Textoindependienteprimerasangra">
    <w:name w:val="Body Text First Indent"/>
    <w:basedOn w:val="Textoindependiente"/>
    <w:link w:val="TextoindependienteprimerasangraCar"/>
    <w:uiPriority w:val="99"/>
    <w:unhideWhenUsed/>
    <w:rsid w:val="00FC5F33"/>
    <w:pPr>
      <w:ind w:firstLine="360"/>
    </w:pPr>
    <w:rPr>
      <w:sz w:val="24"/>
      <w:szCs w:val="20"/>
    </w:rPr>
  </w:style>
  <w:style w:type="character" w:customStyle="1" w:styleId="TextoindependienteprimerasangraCar">
    <w:name w:val="Texto independiente primera sangría Car"/>
    <w:basedOn w:val="TextoindependienteCar"/>
    <w:link w:val="Textoindependienteprimerasangra"/>
    <w:uiPriority w:val="99"/>
    <w:rsid w:val="00FC5F33"/>
    <w:rPr>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ib.espol.edu.ec"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3790</Words>
  <Characters>21607</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25347</CharactersWithSpaces>
  <SharedDoc>false</SharedDoc>
  <HLinks>
    <vt:vector size="6" baseType="variant">
      <vt:variant>
        <vt:i4>589836</vt:i4>
      </vt:variant>
      <vt:variant>
        <vt:i4>0</vt:i4>
      </vt:variant>
      <vt:variant>
        <vt:i4>0</vt:i4>
      </vt:variant>
      <vt:variant>
        <vt:i4>5</vt:i4>
      </vt:variant>
      <vt:variant>
        <vt:lpwstr>http://www.cib.espol.edu.ec/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ehernand</cp:lastModifiedBy>
  <cp:revision>2</cp:revision>
  <cp:lastPrinted>2009-08-20T23:41:00Z</cp:lastPrinted>
  <dcterms:created xsi:type="dcterms:W3CDTF">2010-06-29T22:57:00Z</dcterms:created>
  <dcterms:modified xsi:type="dcterms:W3CDTF">2010-06-29T22:57:00Z</dcterms:modified>
</cp:coreProperties>
</file>