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595" w:rsidRDefault="00671595" w:rsidP="00F82951">
      <w:pPr>
        <w:jc w:val="center"/>
        <w:rPr>
          <w:b/>
          <w:sz w:val="20"/>
          <w:lang w:val="es-MX"/>
        </w:rPr>
      </w:pPr>
      <w:r w:rsidRPr="00017A44">
        <w:rPr>
          <w:b/>
          <w:sz w:val="28"/>
          <w:szCs w:val="28"/>
          <w:lang w:val="es-MX"/>
        </w:rPr>
        <w:t>E</w:t>
      </w:r>
      <w:r w:rsidR="00626601" w:rsidRPr="00017A44">
        <w:rPr>
          <w:b/>
          <w:sz w:val="28"/>
          <w:szCs w:val="28"/>
          <w:lang w:val="es-MX"/>
        </w:rPr>
        <w:t>structuración</w:t>
      </w:r>
      <w:r w:rsidR="00E30181">
        <w:rPr>
          <w:b/>
          <w:sz w:val="28"/>
          <w:szCs w:val="28"/>
          <w:lang w:val="es-MX"/>
        </w:rPr>
        <w:t xml:space="preserve"> </w:t>
      </w:r>
      <w:r w:rsidR="003C606F" w:rsidRPr="00017A44">
        <w:rPr>
          <w:b/>
          <w:sz w:val="28"/>
          <w:szCs w:val="28"/>
          <w:lang w:val="es-MX"/>
        </w:rPr>
        <w:t>de</w:t>
      </w:r>
      <w:r w:rsidR="00E30181">
        <w:rPr>
          <w:b/>
          <w:sz w:val="28"/>
          <w:szCs w:val="28"/>
          <w:lang w:val="es-MX"/>
        </w:rPr>
        <w:t xml:space="preserve"> </w:t>
      </w:r>
      <w:r w:rsidR="003C606F" w:rsidRPr="00017A44">
        <w:rPr>
          <w:b/>
          <w:sz w:val="28"/>
          <w:szCs w:val="28"/>
          <w:lang w:val="es-MX"/>
        </w:rPr>
        <w:t>un</w:t>
      </w:r>
      <w:r w:rsidRPr="00017A44">
        <w:rPr>
          <w:b/>
          <w:sz w:val="28"/>
          <w:szCs w:val="28"/>
          <w:lang w:val="es-MX"/>
        </w:rPr>
        <w:t xml:space="preserve"> M</w:t>
      </w:r>
      <w:r w:rsidR="003C606F" w:rsidRPr="00017A44">
        <w:rPr>
          <w:b/>
          <w:sz w:val="28"/>
          <w:szCs w:val="28"/>
          <w:lang w:val="es-MX"/>
        </w:rPr>
        <w:t>anual</w:t>
      </w:r>
      <w:r w:rsidR="00E30181">
        <w:rPr>
          <w:b/>
          <w:sz w:val="28"/>
          <w:szCs w:val="28"/>
          <w:lang w:val="es-MX"/>
        </w:rPr>
        <w:t xml:space="preserve"> </w:t>
      </w:r>
      <w:r w:rsidR="003C606F" w:rsidRPr="00017A44">
        <w:rPr>
          <w:b/>
          <w:sz w:val="28"/>
          <w:szCs w:val="28"/>
          <w:lang w:val="es-MX"/>
        </w:rPr>
        <w:t>de</w:t>
      </w:r>
      <w:r w:rsidRPr="00017A44">
        <w:rPr>
          <w:b/>
          <w:sz w:val="28"/>
          <w:szCs w:val="28"/>
          <w:lang w:val="es-MX"/>
        </w:rPr>
        <w:t xml:space="preserve"> P</w:t>
      </w:r>
      <w:r w:rsidR="003C606F" w:rsidRPr="00017A44">
        <w:rPr>
          <w:b/>
          <w:sz w:val="28"/>
          <w:szCs w:val="28"/>
          <w:lang w:val="es-MX"/>
        </w:rPr>
        <w:t>rocedimientos</w:t>
      </w:r>
      <w:r w:rsidR="00E30181">
        <w:rPr>
          <w:b/>
          <w:sz w:val="28"/>
          <w:szCs w:val="28"/>
          <w:lang w:val="es-MX"/>
        </w:rPr>
        <w:t xml:space="preserve"> </w:t>
      </w:r>
      <w:r w:rsidR="003C606F" w:rsidRPr="00017A44">
        <w:rPr>
          <w:b/>
          <w:sz w:val="28"/>
          <w:szCs w:val="28"/>
          <w:lang w:val="es-MX"/>
        </w:rPr>
        <w:t>para</w:t>
      </w:r>
      <w:r w:rsidR="00E30181">
        <w:rPr>
          <w:b/>
          <w:sz w:val="28"/>
          <w:szCs w:val="28"/>
          <w:lang w:val="es-MX"/>
        </w:rPr>
        <w:t xml:space="preserve"> </w:t>
      </w:r>
      <w:r w:rsidR="003C606F" w:rsidRPr="00017A44">
        <w:rPr>
          <w:b/>
          <w:sz w:val="28"/>
          <w:szCs w:val="28"/>
          <w:lang w:val="es-MX"/>
        </w:rPr>
        <w:t>la</w:t>
      </w:r>
      <w:r w:rsidRPr="00017A44">
        <w:rPr>
          <w:b/>
          <w:sz w:val="28"/>
          <w:szCs w:val="28"/>
          <w:lang w:val="es-MX"/>
        </w:rPr>
        <w:t xml:space="preserve"> A</w:t>
      </w:r>
      <w:r w:rsidR="003C606F" w:rsidRPr="00017A44">
        <w:rPr>
          <w:b/>
          <w:sz w:val="28"/>
          <w:szCs w:val="28"/>
          <w:lang w:val="es-MX"/>
        </w:rPr>
        <w:t>tenci</w:t>
      </w:r>
      <w:r w:rsidR="003C606F">
        <w:rPr>
          <w:b/>
          <w:sz w:val="28"/>
          <w:szCs w:val="28"/>
          <w:lang w:val="es-MX"/>
        </w:rPr>
        <w:t>ó</w:t>
      </w:r>
      <w:r w:rsidR="003C606F" w:rsidRPr="00017A44">
        <w:rPr>
          <w:b/>
          <w:sz w:val="28"/>
          <w:szCs w:val="28"/>
          <w:lang w:val="es-MX"/>
        </w:rPr>
        <w:t>n</w:t>
      </w:r>
      <w:r w:rsidR="00E30181">
        <w:rPr>
          <w:b/>
          <w:sz w:val="28"/>
          <w:szCs w:val="28"/>
          <w:lang w:val="es-MX"/>
        </w:rPr>
        <w:t xml:space="preserve"> </w:t>
      </w:r>
      <w:r w:rsidR="003C606F" w:rsidRPr="00017A44">
        <w:rPr>
          <w:b/>
          <w:sz w:val="28"/>
          <w:szCs w:val="28"/>
          <w:lang w:val="es-MX"/>
        </w:rPr>
        <w:t>al</w:t>
      </w:r>
      <w:r w:rsidRPr="00017A44">
        <w:rPr>
          <w:b/>
          <w:sz w:val="28"/>
          <w:szCs w:val="28"/>
          <w:lang w:val="es-MX"/>
        </w:rPr>
        <w:t xml:space="preserve"> P</w:t>
      </w:r>
      <w:r w:rsidR="003C606F" w:rsidRPr="00017A44">
        <w:rPr>
          <w:b/>
          <w:sz w:val="28"/>
          <w:szCs w:val="28"/>
          <w:lang w:val="es-MX"/>
        </w:rPr>
        <w:t>úblico</w:t>
      </w:r>
      <w:r w:rsidR="00E30181">
        <w:rPr>
          <w:b/>
          <w:sz w:val="28"/>
          <w:szCs w:val="28"/>
          <w:lang w:val="es-MX"/>
        </w:rPr>
        <w:t xml:space="preserve"> </w:t>
      </w:r>
      <w:r w:rsidR="003C606F" w:rsidRPr="00017A44">
        <w:rPr>
          <w:b/>
          <w:sz w:val="28"/>
          <w:szCs w:val="28"/>
          <w:lang w:val="es-MX"/>
        </w:rPr>
        <w:t xml:space="preserve">del </w:t>
      </w:r>
      <w:r w:rsidRPr="00017A44">
        <w:rPr>
          <w:b/>
          <w:sz w:val="28"/>
          <w:szCs w:val="28"/>
          <w:lang w:val="es-MX"/>
        </w:rPr>
        <w:t>P</w:t>
      </w:r>
      <w:r w:rsidR="003C606F" w:rsidRPr="00017A44">
        <w:rPr>
          <w:b/>
          <w:sz w:val="28"/>
          <w:szCs w:val="28"/>
          <w:lang w:val="es-MX"/>
        </w:rPr>
        <w:t>arque</w:t>
      </w:r>
      <w:r w:rsidRPr="00017A44">
        <w:rPr>
          <w:b/>
          <w:sz w:val="28"/>
          <w:szCs w:val="28"/>
          <w:lang w:val="es-MX"/>
        </w:rPr>
        <w:t xml:space="preserve"> H</w:t>
      </w:r>
      <w:r w:rsidR="003C606F" w:rsidRPr="00017A44">
        <w:rPr>
          <w:b/>
          <w:sz w:val="28"/>
          <w:szCs w:val="28"/>
          <w:lang w:val="es-MX"/>
        </w:rPr>
        <w:t>istórico</w:t>
      </w:r>
      <w:r w:rsidRPr="00017A44">
        <w:rPr>
          <w:b/>
          <w:sz w:val="28"/>
          <w:szCs w:val="28"/>
          <w:lang w:val="es-MX"/>
        </w:rPr>
        <w:t xml:space="preserve"> G</w:t>
      </w:r>
      <w:r w:rsidR="003C606F" w:rsidRPr="00017A44">
        <w:rPr>
          <w:b/>
          <w:sz w:val="28"/>
          <w:szCs w:val="28"/>
          <w:lang w:val="es-MX"/>
        </w:rPr>
        <w:t>uayaquil</w:t>
      </w:r>
    </w:p>
    <w:p w:rsidR="00F82951" w:rsidRPr="00F82951" w:rsidRDefault="00F82951" w:rsidP="00F82951">
      <w:pPr>
        <w:jc w:val="center"/>
        <w:rPr>
          <w:b/>
          <w:sz w:val="20"/>
          <w:lang w:val="es-MX"/>
        </w:rPr>
      </w:pPr>
    </w:p>
    <w:p w:rsidR="00671595" w:rsidRPr="00615914" w:rsidRDefault="00671595" w:rsidP="00671595">
      <w:pPr>
        <w:autoSpaceDE w:val="0"/>
        <w:autoSpaceDN w:val="0"/>
        <w:adjustRightInd w:val="0"/>
        <w:jc w:val="center"/>
        <w:rPr>
          <w:bCs/>
          <w:sz w:val="20"/>
          <w:lang w:val="es-ES"/>
        </w:rPr>
      </w:pPr>
      <w:r w:rsidRPr="00615914">
        <w:rPr>
          <w:bCs/>
          <w:sz w:val="20"/>
          <w:lang w:val="es-ES"/>
        </w:rPr>
        <w:t>J</w:t>
      </w:r>
      <w:r w:rsidR="00F36CBE" w:rsidRPr="00615914">
        <w:rPr>
          <w:bCs/>
          <w:sz w:val="20"/>
          <w:lang w:val="es-ES"/>
        </w:rPr>
        <w:t>uan</w:t>
      </w:r>
      <w:r w:rsidRPr="00615914">
        <w:rPr>
          <w:bCs/>
          <w:sz w:val="20"/>
          <w:lang w:val="es-ES"/>
        </w:rPr>
        <w:t xml:space="preserve"> C</w:t>
      </w:r>
      <w:r w:rsidR="00F36CBE" w:rsidRPr="00615914">
        <w:rPr>
          <w:bCs/>
          <w:sz w:val="20"/>
          <w:lang w:val="es-ES"/>
        </w:rPr>
        <w:t>órdova</w:t>
      </w:r>
      <w:r w:rsidRPr="00615914">
        <w:rPr>
          <w:bCs/>
          <w:sz w:val="20"/>
          <w:lang w:val="es-ES"/>
        </w:rPr>
        <w:t xml:space="preserve"> H</w:t>
      </w:r>
      <w:r w:rsidR="00F36CBE" w:rsidRPr="00615914">
        <w:rPr>
          <w:bCs/>
          <w:sz w:val="20"/>
          <w:lang w:val="es-ES"/>
        </w:rPr>
        <w:t>errera</w:t>
      </w:r>
      <w:r w:rsidR="00F36CBE">
        <w:rPr>
          <w:bCs/>
          <w:sz w:val="20"/>
          <w:lang w:val="es-ES"/>
        </w:rPr>
        <w:t xml:space="preserve">., MSc. </w:t>
      </w:r>
      <w:r w:rsidR="00F36CBE" w:rsidRPr="00615914">
        <w:rPr>
          <w:sz w:val="20"/>
          <w:lang w:val="es-EC"/>
        </w:rPr>
        <w:t>Julio E</w:t>
      </w:r>
      <w:r w:rsidR="00F36CBE">
        <w:rPr>
          <w:sz w:val="20"/>
          <w:lang w:val="es-EC"/>
        </w:rPr>
        <w:t>.</w:t>
      </w:r>
      <w:r w:rsidR="00F36CBE" w:rsidRPr="00615914">
        <w:rPr>
          <w:sz w:val="20"/>
          <w:lang w:val="es-EC"/>
        </w:rPr>
        <w:t xml:space="preserve"> Gavilanes Valle</w:t>
      </w:r>
      <w:r w:rsidR="00F36CBE">
        <w:rPr>
          <w:sz w:val="20"/>
          <w:lang w:val="es-EC"/>
        </w:rPr>
        <w:t xml:space="preserve"> (Director)</w:t>
      </w:r>
    </w:p>
    <w:p w:rsidR="00F36CBE" w:rsidRDefault="00F36CBE" w:rsidP="00671595">
      <w:pPr>
        <w:autoSpaceDE w:val="0"/>
        <w:autoSpaceDN w:val="0"/>
        <w:adjustRightInd w:val="0"/>
        <w:jc w:val="center"/>
        <w:rPr>
          <w:bCs/>
          <w:sz w:val="20"/>
          <w:lang w:val="es-ES"/>
        </w:rPr>
      </w:pPr>
      <w:r>
        <w:rPr>
          <w:bCs/>
          <w:sz w:val="20"/>
          <w:lang w:val="es-ES"/>
        </w:rPr>
        <w:t>Facultad de Ingeniería Marítima y Ciencias del Mar</w:t>
      </w:r>
    </w:p>
    <w:p w:rsidR="00671595" w:rsidRPr="00615914" w:rsidRDefault="00671595" w:rsidP="00671595">
      <w:pPr>
        <w:autoSpaceDE w:val="0"/>
        <w:autoSpaceDN w:val="0"/>
        <w:adjustRightInd w:val="0"/>
        <w:jc w:val="center"/>
        <w:rPr>
          <w:bCs/>
          <w:sz w:val="20"/>
          <w:lang w:val="es-ES"/>
        </w:rPr>
      </w:pPr>
      <w:r w:rsidRPr="00615914">
        <w:rPr>
          <w:bCs/>
          <w:sz w:val="20"/>
          <w:lang w:val="es-ES"/>
        </w:rPr>
        <w:t>L</w:t>
      </w:r>
      <w:r w:rsidR="00F36CBE" w:rsidRPr="00615914">
        <w:rPr>
          <w:bCs/>
          <w:sz w:val="20"/>
          <w:lang w:val="es-ES"/>
        </w:rPr>
        <w:t>icenciaturaen</w:t>
      </w:r>
      <w:r w:rsidRPr="00615914">
        <w:rPr>
          <w:bCs/>
          <w:sz w:val="20"/>
          <w:lang w:val="es-ES"/>
        </w:rPr>
        <w:t xml:space="preserve"> T</w:t>
      </w:r>
      <w:r w:rsidR="00F36CBE" w:rsidRPr="00615914">
        <w:rPr>
          <w:bCs/>
          <w:sz w:val="20"/>
          <w:lang w:val="es-ES"/>
        </w:rPr>
        <w:t>urismo</w:t>
      </w:r>
    </w:p>
    <w:p w:rsidR="00671595" w:rsidRPr="00615914" w:rsidRDefault="00671595" w:rsidP="00671595">
      <w:pPr>
        <w:autoSpaceDE w:val="0"/>
        <w:autoSpaceDN w:val="0"/>
        <w:adjustRightInd w:val="0"/>
        <w:jc w:val="center"/>
        <w:rPr>
          <w:bCs/>
          <w:sz w:val="20"/>
          <w:lang w:val="es-ES"/>
        </w:rPr>
      </w:pPr>
      <w:r w:rsidRPr="00615914">
        <w:rPr>
          <w:bCs/>
          <w:sz w:val="20"/>
          <w:lang w:val="es-ES"/>
        </w:rPr>
        <w:t>Escuela Superior Politécnica del Litoral (ESPOL)</w:t>
      </w:r>
    </w:p>
    <w:p w:rsidR="00F36CBE" w:rsidRDefault="00F36CBE" w:rsidP="000565F4">
      <w:pPr>
        <w:jc w:val="center"/>
        <w:rPr>
          <w:rFonts w:eastAsiaTheme="minorHAnsi"/>
          <w:color w:val="000000"/>
          <w:sz w:val="20"/>
          <w:lang w:val="es-EC"/>
        </w:rPr>
      </w:pPr>
      <w:r w:rsidRPr="00F36CBE">
        <w:rPr>
          <w:rFonts w:eastAsiaTheme="minorHAnsi"/>
          <w:color w:val="000000"/>
          <w:sz w:val="20"/>
          <w:lang w:val="es-EC"/>
        </w:rPr>
        <w:t xml:space="preserve">Campus Las Peñas, Malecón 100 y Loja Bloque A, 2do. Piso, Guayaquil, Ecuador </w:t>
      </w:r>
    </w:p>
    <w:p w:rsidR="00F36CBE" w:rsidRPr="00F36CBE" w:rsidRDefault="007829DF" w:rsidP="00F36CBE">
      <w:pPr>
        <w:jc w:val="center"/>
        <w:rPr>
          <w:sz w:val="20"/>
          <w:lang w:val="es-EC"/>
        </w:rPr>
      </w:pPr>
      <w:hyperlink r:id="rId7" w:history="1">
        <w:r w:rsidR="00F36CBE" w:rsidRPr="00F36CBE">
          <w:rPr>
            <w:rStyle w:val="Hipervnculo"/>
            <w:bCs/>
            <w:sz w:val="20"/>
            <w:lang w:val="es-ES"/>
          </w:rPr>
          <w:t>jgcordov@espol.edu.ec</w:t>
        </w:r>
      </w:hyperlink>
      <w:r w:rsidR="002C31F0" w:rsidRPr="002C31F0">
        <w:rPr>
          <w:lang w:val="es-EC"/>
        </w:rPr>
        <w:t xml:space="preserve"> </w:t>
      </w:r>
      <w:r w:rsidR="002C31F0">
        <w:rPr>
          <w:lang w:val="es-EC"/>
        </w:rPr>
        <w:t xml:space="preserve">      </w:t>
      </w:r>
      <w:hyperlink r:id="rId8" w:history="1">
        <w:r w:rsidR="00F36CBE" w:rsidRPr="00F36CBE">
          <w:rPr>
            <w:rStyle w:val="Hipervnculo"/>
            <w:sz w:val="20"/>
            <w:lang w:val="es-EC"/>
          </w:rPr>
          <w:t>julengav@espol.edu.ec</w:t>
        </w:r>
      </w:hyperlink>
    </w:p>
    <w:p w:rsidR="00615914" w:rsidRPr="000565F4" w:rsidRDefault="00615914" w:rsidP="000565F4">
      <w:pPr>
        <w:spacing w:before="100" w:beforeAutospacing="1" w:after="100" w:afterAutospacing="1"/>
        <w:jc w:val="center"/>
        <w:rPr>
          <w:b/>
          <w:lang w:val="es-ES"/>
        </w:rPr>
      </w:pPr>
      <w:r w:rsidRPr="00CA62A3">
        <w:rPr>
          <w:b/>
          <w:lang w:val="es-ES"/>
        </w:rPr>
        <w:t>Resumen</w:t>
      </w:r>
    </w:p>
    <w:p w:rsidR="00615914" w:rsidRDefault="00615914" w:rsidP="00F82951">
      <w:pPr>
        <w:jc w:val="both"/>
        <w:rPr>
          <w:rFonts w:ascii="Arial" w:hAnsi="Arial" w:cs="Arial"/>
          <w:i/>
          <w:sz w:val="20"/>
          <w:szCs w:val="24"/>
          <w:lang w:val="es-MX" w:eastAsia="es-ES_tradnl"/>
        </w:rPr>
      </w:pPr>
      <w:r w:rsidRPr="002F38E4">
        <w:rPr>
          <w:rFonts w:ascii="Arial" w:hAnsi="Arial" w:cs="Arial"/>
          <w:i/>
          <w:sz w:val="20"/>
          <w:szCs w:val="24"/>
          <w:lang w:val="es-MX" w:eastAsia="es-ES_tradnl"/>
        </w:rPr>
        <w:t xml:space="preserve">El presente documento expone de manera detallada una modalidad para el desarrollo de las actividades en el área de la atención al público de Parque Histórico Guayaquil. Basándose en un estudio de diagnóstico y la experiencia adquirida como guía de museo, </w:t>
      </w:r>
      <w:r w:rsidR="002F38E4" w:rsidRPr="002F38E4">
        <w:rPr>
          <w:rFonts w:ascii="Arial" w:hAnsi="Arial" w:cs="Arial"/>
          <w:i/>
          <w:sz w:val="20"/>
          <w:szCs w:val="24"/>
          <w:lang w:val="es-MX" w:eastAsia="es-ES_tradnl"/>
        </w:rPr>
        <w:t>se</w:t>
      </w:r>
      <w:r w:rsidRPr="002F38E4">
        <w:rPr>
          <w:rFonts w:ascii="Arial" w:hAnsi="Arial" w:cs="Arial"/>
          <w:i/>
          <w:sz w:val="20"/>
          <w:szCs w:val="24"/>
          <w:lang w:val="es-MX" w:eastAsia="es-ES_tradnl"/>
        </w:rPr>
        <w:t xml:space="preserve"> plante</w:t>
      </w:r>
      <w:r w:rsidR="002F38E4" w:rsidRPr="002F38E4">
        <w:rPr>
          <w:rFonts w:ascii="Arial" w:hAnsi="Arial" w:cs="Arial"/>
          <w:i/>
          <w:sz w:val="20"/>
          <w:szCs w:val="24"/>
          <w:lang w:val="es-MX" w:eastAsia="es-ES_tradnl"/>
        </w:rPr>
        <w:t>ó</w:t>
      </w:r>
      <w:r w:rsidRPr="002F38E4">
        <w:rPr>
          <w:rFonts w:ascii="Arial" w:hAnsi="Arial" w:cs="Arial"/>
          <w:i/>
          <w:sz w:val="20"/>
          <w:szCs w:val="24"/>
          <w:lang w:val="es-MX" w:eastAsia="es-ES_tradnl"/>
        </w:rPr>
        <w:t xml:space="preserve"> un modelo de gestión que facilit</w:t>
      </w:r>
      <w:r w:rsidR="002F38E4" w:rsidRPr="002F38E4">
        <w:rPr>
          <w:rFonts w:ascii="Arial" w:hAnsi="Arial" w:cs="Arial"/>
          <w:i/>
          <w:sz w:val="20"/>
          <w:szCs w:val="24"/>
          <w:lang w:val="es-MX" w:eastAsia="es-ES_tradnl"/>
        </w:rPr>
        <w:t>a</w:t>
      </w:r>
      <w:r w:rsidRPr="002F38E4">
        <w:rPr>
          <w:rFonts w:ascii="Arial" w:hAnsi="Arial" w:cs="Arial"/>
          <w:i/>
          <w:sz w:val="20"/>
          <w:szCs w:val="24"/>
          <w:lang w:val="es-MX" w:eastAsia="es-ES_tradnl"/>
        </w:rPr>
        <w:t xml:space="preserve"> el trabajo en conjunto y organice las actividades, estableciendo niveles de prioridad para cada una así como para la ejecución apropiada de las mismas. </w:t>
      </w:r>
    </w:p>
    <w:p w:rsidR="00F82951" w:rsidRPr="002F38E4" w:rsidRDefault="00F82951" w:rsidP="00F82951">
      <w:pPr>
        <w:jc w:val="both"/>
        <w:rPr>
          <w:rFonts w:ascii="Arial" w:hAnsi="Arial" w:cs="Arial"/>
          <w:i/>
          <w:sz w:val="20"/>
          <w:szCs w:val="24"/>
          <w:lang w:val="es-MX" w:eastAsia="es-ES_tradnl"/>
        </w:rPr>
      </w:pPr>
    </w:p>
    <w:p w:rsidR="00615914" w:rsidRPr="002F38E4" w:rsidRDefault="00615914" w:rsidP="00F82951">
      <w:pPr>
        <w:jc w:val="both"/>
        <w:rPr>
          <w:rFonts w:ascii="Arial" w:hAnsi="Arial" w:cs="Arial"/>
          <w:i/>
          <w:sz w:val="20"/>
          <w:szCs w:val="24"/>
          <w:lang w:val="es-MX" w:eastAsia="es-ES_tradnl"/>
        </w:rPr>
      </w:pPr>
      <w:r w:rsidRPr="002F38E4">
        <w:rPr>
          <w:rFonts w:ascii="Arial" w:hAnsi="Arial" w:cs="Arial"/>
          <w:i/>
          <w:sz w:val="20"/>
          <w:szCs w:val="24"/>
          <w:lang w:val="es-MX" w:eastAsia="es-ES_tradnl"/>
        </w:rPr>
        <w:t xml:space="preserve">Para éste fin se incorpora la metodología de un manual de procedimientos que describe y especifica las funciones de cada uno de los puestos involucrados </w:t>
      </w:r>
      <w:r w:rsidR="002F38E4" w:rsidRPr="002F38E4">
        <w:rPr>
          <w:rFonts w:ascii="Arial" w:hAnsi="Arial" w:cs="Arial"/>
          <w:i/>
          <w:sz w:val="20"/>
          <w:szCs w:val="24"/>
          <w:lang w:val="es-MX" w:eastAsia="es-ES_tradnl"/>
        </w:rPr>
        <w:t>en el área anteriormente nombrada</w:t>
      </w:r>
      <w:r w:rsidRPr="002F38E4">
        <w:rPr>
          <w:rFonts w:ascii="Arial" w:hAnsi="Arial" w:cs="Arial"/>
          <w:i/>
          <w:sz w:val="20"/>
          <w:szCs w:val="24"/>
          <w:lang w:val="es-MX" w:eastAsia="es-ES_tradnl"/>
        </w:rPr>
        <w:t xml:space="preserve">. </w:t>
      </w:r>
      <w:r w:rsidR="002F38E4" w:rsidRPr="002F38E4">
        <w:rPr>
          <w:rFonts w:ascii="Arial" w:hAnsi="Arial" w:cs="Arial"/>
          <w:i/>
          <w:sz w:val="20"/>
          <w:szCs w:val="24"/>
          <w:lang w:val="es-MX" w:eastAsia="es-ES_tradnl"/>
        </w:rPr>
        <w:t>El trabajo</w:t>
      </w:r>
      <w:r w:rsidRPr="002F38E4">
        <w:rPr>
          <w:rFonts w:ascii="Arial" w:hAnsi="Arial" w:cs="Arial"/>
          <w:i/>
          <w:sz w:val="20"/>
          <w:szCs w:val="24"/>
          <w:lang w:val="es-MX" w:eastAsia="es-ES_tradnl"/>
        </w:rPr>
        <w:t xml:space="preserve"> se compone de varios capítulos</w:t>
      </w:r>
      <w:r w:rsidR="002F38E4" w:rsidRPr="002F38E4">
        <w:rPr>
          <w:rFonts w:ascii="Arial" w:hAnsi="Arial" w:cs="Arial"/>
          <w:i/>
          <w:sz w:val="20"/>
          <w:szCs w:val="24"/>
          <w:lang w:val="es-MX" w:eastAsia="es-ES_tradnl"/>
        </w:rPr>
        <w:t xml:space="preserve">: </w:t>
      </w:r>
      <w:r w:rsidRPr="002F38E4">
        <w:rPr>
          <w:rFonts w:ascii="Arial" w:hAnsi="Arial" w:cs="Arial"/>
          <w:i/>
          <w:sz w:val="20"/>
          <w:szCs w:val="24"/>
          <w:lang w:val="es-MX" w:eastAsia="es-ES_tradnl"/>
        </w:rPr>
        <w:t xml:space="preserve">en el 1 y 2 se </w:t>
      </w:r>
      <w:r w:rsidR="004E0667" w:rsidRPr="002F38E4">
        <w:rPr>
          <w:rFonts w:ascii="Arial" w:hAnsi="Arial" w:cs="Arial"/>
          <w:i/>
          <w:sz w:val="20"/>
          <w:szCs w:val="24"/>
          <w:lang w:val="es-MX" w:eastAsia="es-ES_tradnl"/>
        </w:rPr>
        <w:t xml:space="preserve">sintetizan datos generales del parque y la descripción </w:t>
      </w:r>
      <w:r w:rsidRPr="002F38E4">
        <w:rPr>
          <w:rFonts w:ascii="Arial" w:hAnsi="Arial" w:cs="Arial"/>
          <w:i/>
          <w:sz w:val="20"/>
          <w:szCs w:val="24"/>
          <w:lang w:val="es-MX" w:eastAsia="es-ES_tradnl"/>
        </w:rPr>
        <w:t xml:space="preserve">de las áreas de atención al público del </w:t>
      </w:r>
      <w:r w:rsidR="004E0667" w:rsidRPr="002F38E4">
        <w:rPr>
          <w:rFonts w:ascii="Arial" w:hAnsi="Arial" w:cs="Arial"/>
          <w:i/>
          <w:sz w:val="20"/>
          <w:szCs w:val="24"/>
          <w:lang w:val="es-MX" w:eastAsia="es-ES_tradnl"/>
        </w:rPr>
        <w:t>mismo</w:t>
      </w:r>
      <w:r w:rsidRPr="002F38E4">
        <w:rPr>
          <w:rFonts w:ascii="Arial" w:hAnsi="Arial" w:cs="Arial"/>
          <w:i/>
          <w:sz w:val="20"/>
          <w:szCs w:val="24"/>
          <w:lang w:val="es-MX" w:eastAsia="es-ES_tradnl"/>
        </w:rPr>
        <w:t xml:space="preserve">, con el fin de identificar posteriormente </w:t>
      </w:r>
      <w:r w:rsidR="004E0667" w:rsidRPr="002F38E4">
        <w:rPr>
          <w:rFonts w:ascii="Arial" w:hAnsi="Arial" w:cs="Arial"/>
          <w:i/>
          <w:sz w:val="20"/>
          <w:szCs w:val="24"/>
          <w:lang w:val="es-MX" w:eastAsia="es-ES_tradnl"/>
        </w:rPr>
        <w:t xml:space="preserve">el campo de acción del personal encargado de dicha área, y los </w:t>
      </w:r>
      <w:r w:rsidRPr="002F38E4">
        <w:rPr>
          <w:rFonts w:ascii="Arial" w:hAnsi="Arial" w:cs="Arial"/>
          <w:i/>
          <w:sz w:val="20"/>
          <w:szCs w:val="24"/>
          <w:lang w:val="es-MX" w:eastAsia="es-ES_tradnl"/>
        </w:rPr>
        <w:t xml:space="preserve">servicios ofrecidos </w:t>
      </w:r>
      <w:r w:rsidR="004E0667" w:rsidRPr="002F38E4">
        <w:rPr>
          <w:rFonts w:ascii="Arial" w:hAnsi="Arial" w:cs="Arial"/>
          <w:i/>
          <w:sz w:val="20"/>
          <w:szCs w:val="24"/>
          <w:lang w:val="es-MX" w:eastAsia="es-ES_tradnl"/>
        </w:rPr>
        <w:t xml:space="preserve">a los visitantes. </w:t>
      </w:r>
      <w:r w:rsidR="0024158C" w:rsidRPr="002F38E4">
        <w:rPr>
          <w:rFonts w:ascii="Arial" w:hAnsi="Arial" w:cs="Arial"/>
          <w:i/>
          <w:sz w:val="20"/>
          <w:szCs w:val="24"/>
          <w:lang w:val="es-MX" w:eastAsia="es-ES_tradnl"/>
        </w:rPr>
        <w:t>En el capítulo 3 se elabora un análisis de diagnóstico para así poder determinar problemas en el funcionamiento o modelo de ejecución de la atención al público mediante la herramienta FODA. Finalmente e</w:t>
      </w:r>
      <w:r w:rsidRPr="002F38E4">
        <w:rPr>
          <w:rFonts w:ascii="Arial" w:hAnsi="Arial" w:cs="Arial"/>
          <w:i/>
          <w:sz w:val="20"/>
          <w:szCs w:val="24"/>
          <w:lang w:val="es-MX" w:eastAsia="es-ES_tradnl"/>
        </w:rPr>
        <w:t xml:space="preserve">n el capítulo 4 se plantean las </w:t>
      </w:r>
      <w:r w:rsidR="0024158C" w:rsidRPr="002F38E4">
        <w:rPr>
          <w:rFonts w:ascii="Arial" w:hAnsi="Arial" w:cs="Arial"/>
          <w:i/>
          <w:sz w:val="20"/>
          <w:szCs w:val="24"/>
          <w:lang w:val="es-MX" w:eastAsia="es-ES_tradnl"/>
        </w:rPr>
        <w:t xml:space="preserve">soluciones </w:t>
      </w:r>
      <w:r w:rsidRPr="002F38E4">
        <w:rPr>
          <w:rFonts w:ascii="Arial" w:hAnsi="Arial" w:cs="Arial"/>
          <w:i/>
          <w:sz w:val="20"/>
          <w:szCs w:val="24"/>
          <w:lang w:val="es-MX" w:eastAsia="es-ES_tradnl"/>
        </w:rPr>
        <w:t xml:space="preserve">basadas en </w:t>
      </w:r>
      <w:r w:rsidR="0024158C" w:rsidRPr="002F38E4">
        <w:rPr>
          <w:rFonts w:ascii="Arial" w:hAnsi="Arial" w:cs="Arial"/>
          <w:i/>
          <w:sz w:val="20"/>
          <w:szCs w:val="24"/>
          <w:lang w:val="es-MX" w:eastAsia="es-ES_tradnl"/>
        </w:rPr>
        <w:t>las estrategias obtenidas como res</w:t>
      </w:r>
      <w:r w:rsidRPr="002F38E4">
        <w:rPr>
          <w:rFonts w:ascii="Arial" w:hAnsi="Arial" w:cs="Arial"/>
          <w:i/>
          <w:sz w:val="20"/>
          <w:szCs w:val="24"/>
          <w:lang w:val="es-MX" w:eastAsia="es-ES_tradnl"/>
        </w:rPr>
        <w:t xml:space="preserve">ultado del análisis </w:t>
      </w:r>
      <w:r w:rsidR="0024158C" w:rsidRPr="002F38E4">
        <w:rPr>
          <w:rFonts w:ascii="Arial" w:hAnsi="Arial" w:cs="Arial"/>
          <w:i/>
          <w:sz w:val="20"/>
          <w:szCs w:val="24"/>
          <w:lang w:val="es-MX" w:eastAsia="es-ES_tradnl"/>
        </w:rPr>
        <w:t>FODA</w:t>
      </w:r>
      <w:r w:rsidRPr="002F38E4">
        <w:rPr>
          <w:rFonts w:ascii="Arial" w:hAnsi="Arial" w:cs="Arial"/>
          <w:i/>
          <w:sz w:val="20"/>
          <w:szCs w:val="24"/>
          <w:lang w:val="es-MX" w:eastAsia="es-ES_tradnl"/>
        </w:rPr>
        <w:t xml:space="preserve"> elaborado en el capítulo anterior.</w:t>
      </w:r>
    </w:p>
    <w:p w:rsidR="00615914" w:rsidRDefault="00615914" w:rsidP="00F82951">
      <w:pPr>
        <w:jc w:val="both"/>
        <w:rPr>
          <w:rFonts w:ascii="Arial" w:hAnsi="Arial" w:cs="Arial"/>
          <w:i/>
          <w:sz w:val="20"/>
          <w:szCs w:val="24"/>
          <w:lang w:val="es-MX" w:eastAsia="es-ES_tradnl"/>
        </w:rPr>
      </w:pPr>
      <w:r w:rsidRPr="002F38E4">
        <w:rPr>
          <w:rFonts w:ascii="Arial" w:hAnsi="Arial" w:cs="Arial"/>
          <w:i/>
          <w:sz w:val="20"/>
          <w:szCs w:val="24"/>
          <w:lang w:val="es-MX" w:eastAsia="es-ES_tradnl"/>
        </w:rPr>
        <w:t>El objetivo primordial e</w:t>
      </w:r>
      <w:r w:rsidR="0024158C" w:rsidRPr="002F38E4">
        <w:rPr>
          <w:rFonts w:ascii="Arial" w:hAnsi="Arial" w:cs="Arial"/>
          <w:i/>
          <w:sz w:val="20"/>
          <w:szCs w:val="24"/>
          <w:lang w:val="es-MX" w:eastAsia="es-ES_tradnl"/>
        </w:rPr>
        <w:t>s</w:t>
      </w:r>
      <w:r w:rsidRPr="002F38E4">
        <w:rPr>
          <w:rFonts w:ascii="Arial" w:hAnsi="Arial" w:cs="Arial"/>
          <w:i/>
          <w:sz w:val="20"/>
          <w:szCs w:val="24"/>
          <w:lang w:val="es-MX" w:eastAsia="es-ES_tradnl"/>
        </w:rPr>
        <w:t xml:space="preserve"> mejorar el servicio ofrecido a los visitantes, estableciendo políticas y normas compiladas en un reglamento interno que rigiera el desempeño de cada uno de los servidores dentro de ésta área regulando el tiempo</w:t>
      </w:r>
      <w:r w:rsidR="0024158C" w:rsidRPr="002F38E4">
        <w:rPr>
          <w:rFonts w:ascii="Arial" w:hAnsi="Arial" w:cs="Arial"/>
          <w:i/>
          <w:sz w:val="20"/>
          <w:szCs w:val="24"/>
          <w:lang w:val="es-MX" w:eastAsia="es-ES_tradnl"/>
        </w:rPr>
        <w:t>,</w:t>
      </w:r>
      <w:r w:rsidRPr="002F38E4">
        <w:rPr>
          <w:rFonts w:ascii="Arial" w:hAnsi="Arial" w:cs="Arial"/>
          <w:i/>
          <w:sz w:val="20"/>
          <w:szCs w:val="24"/>
          <w:lang w:val="es-MX" w:eastAsia="es-ES_tradnl"/>
        </w:rPr>
        <w:t xml:space="preserve"> así como las personas necesarias </w:t>
      </w:r>
      <w:r w:rsidR="0024158C" w:rsidRPr="002F38E4">
        <w:rPr>
          <w:rFonts w:ascii="Arial" w:hAnsi="Arial" w:cs="Arial"/>
          <w:i/>
          <w:sz w:val="20"/>
          <w:szCs w:val="24"/>
          <w:lang w:val="es-MX" w:eastAsia="es-ES_tradnl"/>
        </w:rPr>
        <w:t>y/o</w:t>
      </w:r>
      <w:r w:rsidRPr="002F38E4">
        <w:rPr>
          <w:rFonts w:ascii="Arial" w:hAnsi="Arial" w:cs="Arial"/>
          <w:i/>
          <w:sz w:val="20"/>
          <w:szCs w:val="24"/>
          <w:lang w:val="es-MX" w:eastAsia="es-ES_tradnl"/>
        </w:rPr>
        <w:t xml:space="preserve"> idóneas y herramientas de trabajo para dichos procedimientos.</w:t>
      </w:r>
    </w:p>
    <w:p w:rsidR="002F38E4" w:rsidRDefault="002F38E4" w:rsidP="00F82951">
      <w:pPr>
        <w:jc w:val="both"/>
        <w:rPr>
          <w:rFonts w:ascii="Arial" w:hAnsi="Arial" w:cs="Arial"/>
          <w:i/>
          <w:sz w:val="20"/>
          <w:szCs w:val="24"/>
          <w:lang w:val="es-MX" w:eastAsia="es-ES_tradnl"/>
        </w:rPr>
      </w:pPr>
      <w:r>
        <w:rPr>
          <w:rFonts w:ascii="Arial" w:hAnsi="Arial" w:cs="Arial"/>
          <w:i/>
          <w:sz w:val="20"/>
          <w:szCs w:val="24"/>
          <w:lang w:val="es-MX" w:eastAsia="es-ES_tradnl"/>
        </w:rPr>
        <w:t>Palabras Claves: Estructuración</w:t>
      </w:r>
      <w:r w:rsidR="002C31F0">
        <w:rPr>
          <w:rFonts w:ascii="Arial" w:hAnsi="Arial" w:cs="Arial"/>
          <w:i/>
          <w:sz w:val="20"/>
          <w:szCs w:val="24"/>
          <w:lang w:val="es-MX" w:eastAsia="es-ES_tradnl"/>
        </w:rPr>
        <w:t>,</w:t>
      </w:r>
      <w:r>
        <w:rPr>
          <w:rFonts w:ascii="Arial" w:hAnsi="Arial" w:cs="Arial"/>
          <w:i/>
          <w:sz w:val="20"/>
          <w:szCs w:val="24"/>
          <w:lang w:val="es-MX" w:eastAsia="es-ES_tradnl"/>
        </w:rPr>
        <w:t xml:space="preserve"> Manual de Procedimiento</w:t>
      </w:r>
      <w:r w:rsidR="002C31F0">
        <w:rPr>
          <w:rFonts w:ascii="Arial" w:hAnsi="Arial" w:cs="Arial"/>
          <w:i/>
          <w:sz w:val="20"/>
          <w:szCs w:val="24"/>
          <w:lang w:val="es-MX" w:eastAsia="es-ES_tradnl"/>
        </w:rPr>
        <w:t>s,</w:t>
      </w:r>
      <w:r>
        <w:rPr>
          <w:rFonts w:ascii="Arial" w:hAnsi="Arial" w:cs="Arial"/>
          <w:i/>
          <w:sz w:val="20"/>
          <w:szCs w:val="24"/>
          <w:lang w:val="es-MX" w:eastAsia="es-ES_tradnl"/>
        </w:rPr>
        <w:t xml:space="preserve"> Parque Histórico Guayaquil</w:t>
      </w:r>
      <w:r w:rsidR="002C31F0">
        <w:rPr>
          <w:rFonts w:ascii="Arial" w:hAnsi="Arial" w:cs="Arial"/>
          <w:i/>
          <w:sz w:val="20"/>
          <w:szCs w:val="24"/>
          <w:lang w:val="es-MX" w:eastAsia="es-ES_tradnl"/>
        </w:rPr>
        <w:t>.</w:t>
      </w:r>
    </w:p>
    <w:p w:rsidR="00F82951" w:rsidRDefault="00F82951" w:rsidP="00F82951">
      <w:pPr>
        <w:jc w:val="both"/>
        <w:rPr>
          <w:rFonts w:ascii="Arial" w:hAnsi="Arial" w:cs="Arial"/>
          <w:i/>
          <w:sz w:val="20"/>
          <w:szCs w:val="24"/>
          <w:lang w:val="es-MX" w:eastAsia="es-ES_tradnl"/>
        </w:rPr>
      </w:pPr>
    </w:p>
    <w:p w:rsidR="002F38E4" w:rsidRDefault="000565F4" w:rsidP="00F82951">
      <w:pPr>
        <w:jc w:val="center"/>
        <w:rPr>
          <w:rFonts w:ascii="Arial" w:hAnsi="Arial" w:cs="Arial"/>
          <w:b/>
          <w:i/>
          <w:sz w:val="20"/>
          <w:lang w:eastAsia="es-ES_tradnl"/>
        </w:rPr>
      </w:pPr>
      <w:r w:rsidRPr="00F71667">
        <w:rPr>
          <w:rFonts w:ascii="Arial" w:hAnsi="Arial" w:cs="Arial"/>
          <w:b/>
          <w:i/>
          <w:szCs w:val="24"/>
          <w:lang w:eastAsia="es-ES_tradnl"/>
        </w:rPr>
        <w:t>A</w:t>
      </w:r>
      <w:r w:rsidR="002F38E4" w:rsidRPr="00F71667">
        <w:rPr>
          <w:rFonts w:ascii="Arial" w:hAnsi="Arial" w:cs="Arial"/>
          <w:b/>
          <w:i/>
          <w:szCs w:val="24"/>
          <w:lang w:eastAsia="es-ES_tradnl"/>
        </w:rPr>
        <w:t>bstract</w:t>
      </w:r>
    </w:p>
    <w:p w:rsidR="00F82951" w:rsidRPr="00F82951" w:rsidRDefault="00F82951" w:rsidP="00F82951">
      <w:pPr>
        <w:jc w:val="center"/>
        <w:rPr>
          <w:rFonts w:ascii="Arial" w:hAnsi="Arial" w:cs="Arial"/>
          <w:b/>
          <w:i/>
          <w:sz w:val="20"/>
          <w:lang w:eastAsia="es-ES_tradnl"/>
        </w:rPr>
      </w:pPr>
    </w:p>
    <w:p w:rsidR="000565F4" w:rsidRDefault="000565F4" w:rsidP="00F82951">
      <w:pPr>
        <w:jc w:val="both"/>
        <w:rPr>
          <w:rStyle w:val="longtext"/>
          <w:rFonts w:ascii="Arial" w:hAnsi="Arial" w:cs="Arial"/>
          <w:i/>
          <w:color w:val="000000"/>
          <w:sz w:val="20"/>
          <w:shd w:val="clear" w:color="auto" w:fill="EBEFF9"/>
        </w:rPr>
      </w:pPr>
      <w:r w:rsidRPr="00D72530">
        <w:rPr>
          <w:rStyle w:val="longtext"/>
          <w:rFonts w:ascii="Arial" w:hAnsi="Arial" w:cs="Arial"/>
          <w:i/>
          <w:color w:val="000000"/>
          <w:sz w:val="20"/>
          <w:shd w:val="clear" w:color="auto" w:fill="FFFFFF"/>
        </w:rPr>
        <w:t xml:space="preserve">This document describes in detail a method for the development of activities in the area of ​​public attention </w:t>
      </w:r>
      <w:r w:rsidR="002C31F0">
        <w:rPr>
          <w:rStyle w:val="longtext"/>
          <w:rFonts w:ascii="Arial" w:hAnsi="Arial" w:cs="Arial"/>
          <w:i/>
          <w:color w:val="000000"/>
          <w:sz w:val="20"/>
          <w:shd w:val="clear" w:color="auto" w:fill="FFFFFF"/>
        </w:rPr>
        <w:t>in</w:t>
      </w:r>
      <w:r w:rsidRPr="00D72530">
        <w:rPr>
          <w:rStyle w:val="longtext"/>
          <w:rFonts w:ascii="Arial" w:hAnsi="Arial" w:cs="Arial"/>
          <w:i/>
          <w:color w:val="000000"/>
          <w:sz w:val="20"/>
          <w:shd w:val="clear" w:color="auto" w:fill="FFFFFF"/>
        </w:rPr>
        <w:t xml:space="preserve"> Parque</w:t>
      </w:r>
      <w:r w:rsidR="002C31F0">
        <w:rPr>
          <w:rStyle w:val="longtext"/>
          <w:rFonts w:ascii="Arial" w:hAnsi="Arial" w:cs="Arial"/>
          <w:i/>
          <w:color w:val="000000"/>
          <w:sz w:val="20"/>
          <w:shd w:val="clear" w:color="auto" w:fill="FFFFFF"/>
        </w:rPr>
        <w:t xml:space="preserve"> </w:t>
      </w:r>
      <w:r w:rsidRPr="00D72530">
        <w:rPr>
          <w:rStyle w:val="longtext"/>
          <w:rFonts w:ascii="Arial" w:hAnsi="Arial" w:cs="Arial"/>
          <w:i/>
          <w:color w:val="000000"/>
          <w:sz w:val="20"/>
          <w:shd w:val="clear" w:color="auto" w:fill="FFFFFF"/>
        </w:rPr>
        <w:t xml:space="preserve">Histórico Guayaquil. </w:t>
      </w:r>
      <w:r w:rsidRPr="00D72530">
        <w:rPr>
          <w:rStyle w:val="longtext"/>
          <w:rFonts w:ascii="Arial" w:hAnsi="Arial" w:cs="Arial"/>
          <w:i/>
          <w:color w:val="000000"/>
          <w:sz w:val="20"/>
          <w:shd w:val="clear" w:color="auto" w:fill="EBEFF9"/>
        </w:rPr>
        <w:t>Based on a diagnostic study and experience as a museum guide, was raised a manage</w:t>
      </w:r>
      <w:r w:rsidR="002C31F0">
        <w:rPr>
          <w:rStyle w:val="longtext"/>
          <w:rFonts w:ascii="Arial" w:hAnsi="Arial" w:cs="Arial"/>
          <w:i/>
          <w:color w:val="000000"/>
          <w:sz w:val="20"/>
          <w:shd w:val="clear" w:color="auto" w:fill="EBEFF9"/>
        </w:rPr>
        <w:t>rial</w:t>
      </w:r>
      <w:r w:rsidRPr="00D72530">
        <w:rPr>
          <w:rStyle w:val="longtext"/>
          <w:rFonts w:ascii="Arial" w:hAnsi="Arial" w:cs="Arial"/>
          <w:i/>
          <w:color w:val="000000"/>
          <w:sz w:val="20"/>
          <w:shd w:val="clear" w:color="auto" w:fill="EBEFF9"/>
        </w:rPr>
        <w:t xml:space="preserve"> model that facilitates teamwork and organize activities, setting priority levels for each and for the proper execution thereof.</w:t>
      </w:r>
    </w:p>
    <w:p w:rsidR="00F82951" w:rsidRPr="00D72530" w:rsidRDefault="00F82951" w:rsidP="00F82951">
      <w:pPr>
        <w:jc w:val="both"/>
        <w:rPr>
          <w:rStyle w:val="longtext"/>
          <w:rFonts w:ascii="Arial" w:hAnsi="Arial" w:cs="Arial"/>
          <w:i/>
          <w:color w:val="000000"/>
          <w:sz w:val="20"/>
          <w:shd w:val="clear" w:color="auto" w:fill="EBEFF9"/>
        </w:rPr>
      </w:pPr>
    </w:p>
    <w:p w:rsidR="000565F4" w:rsidRPr="00D72530" w:rsidRDefault="000565F4" w:rsidP="00D72530">
      <w:pPr>
        <w:jc w:val="both"/>
        <w:textAlignment w:val="top"/>
        <w:rPr>
          <w:rFonts w:ascii="Arial" w:hAnsi="Arial" w:cs="Arial"/>
          <w:i/>
          <w:color w:val="000000"/>
          <w:sz w:val="20"/>
          <w:szCs w:val="24"/>
        </w:rPr>
      </w:pPr>
      <w:r w:rsidRPr="00D72530">
        <w:rPr>
          <w:rFonts w:ascii="Arial" w:hAnsi="Arial" w:cs="Arial"/>
          <w:i/>
          <w:color w:val="000000"/>
          <w:sz w:val="20"/>
          <w:szCs w:val="24"/>
        </w:rPr>
        <w:t>For this purpose, the methodology includes a procedure manual that describes and specifies the functions of each of the positions involved in the previously mentioned area. The work consists of several chapters: the 1 and 2 summarizes general information about the park and the description of the areas of customer service thereof, to further identify the scope of personnel involved in this area, and services offered to visitors.</w:t>
      </w:r>
    </w:p>
    <w:p w:rsidR="000565F4" w:rsidRPr="000565F4" w:rsidRDefault="000565F4" w:rsidP="00D72530">
      <w:pPr>
        <w:jc w:val="both"/>
        <w:textAlignment w:val="top"/>
        <w:rPr>
          <w:rFonts w:ascii="Arial" w:hAnsi="Arial" w:cs="Arial"/>
          <w:i/>
          <w:color w:val="888888"/>
          <w:sz w:val="16"/>
        </w:rPr>
      </w:pPr>
    </w:p>
    <w:p w:rsidR="000565F4" w:rsidRPr="00D72530" w:rsidRDefault="000565F4" w:rsidP="00D72530">
      <w:pPr>
        <w:jc w:val="both"/>
        <w:textAlignment w:val="top"/>
        <w:rPr>
          <w:rFonts w:ascii="Arial" w:hAnsi="Arial" w:cs="Arial"/>
          <w:i/>
          <w:color w:val="000000"/>
          <w:sz w:val="20"/>
          <w:szCs w:val="24"/>
        </w:rPr>
      </w:pPr>
      <w:r w:rsidRPr="00D72530">
        <w:rPr>
          <w:rFonts w:ascii="Arial" w:hAnsi="Arial" w:cs="Arial"/>
          <w:i/>
          <w:color w:val="000000"/>
          <w:sz w:val="20"/>
          <w:szCs w:val="24"/>
        </w:rPr>
        <w:t xml:space="preserve">Chapter 3 develops a diagnostic test in order to identify problems in the operation or execution model of </w:t>
      </w:r>
      <w:r w:rsidR="002C31F0">
        <w:rPr>
          <w:rFonts w:ascii="Arial" w:hAnsi="Arial" w:cs="Arial"/>
          <w:i/>
          <w:color w:val="000000"/>
          <w:sz w:val="20"/>
          <w:szCs w:val="24"/>
        </w:rPr>
        <w:t>attention</w:t>
      </w:r>
      <w:r w:rsidRPr="00D72530">
        <w:rPr>
          <w:rFonts w:ascii="Arial" w:hAnsi="Arial" w:cs="Arial"/>
          <w:i/>
          <w:color w:val="000000"/>
          <w:sz w:val="20"/>
          <w:szCs w:val="24"/>
        </w:rPr>
        <w:t xml:space="preserve"> to the </w:t>
      </w:r>
      <w:r w:rsidR="002C31F0">
        <w:rPr>
          <w:rFonts w:ascii="Arial" w:hAnsi="Arial" w:cs="Arial"/>
          <w:i/>
          <w:color w:val="000000"/>
          <w:sz w:val="20"/>
          <w:szCs w:val="24"/>
        </w:rPr>
        <w:t>visitors</w:t>
      </w:r>
      <w:r w:rsidRPr="00D72530">
        <w:rPr>
          <w:rFonts w:ascii="Arial" w:hAnsi="Arial" w:cs="Arial"/>
          <w:i/>
          <w:color w:val="000000"/>
          <w:sz w:val="20"/>
          <w:szCs w:val="24"/>
        </w:rPr>
        <w:t xml:space="preserve"> through the SWOT tool. Finally, in chapter 4 is posed strategies based solutions obtained as a result of the SWOT analysis prepared in the previous chapter.</w:t>
      </w:r>
    </w:p>
    <w:p w:rsidR="000565F4" w:rsidRPr="000565F4" w:rsidRDefault="000565F4" w:rsidP="00D72530">
      <w:pPr>
        <w:jc w:val="both"/>
        <w:textAlignment w:val="top"/>
        <w:rPr>
          <w:rFonts w:ascii="Arial" w:hAnsi="Arial" w:cs="Arial"/>
          <w:i/>
          <w:color w:val="888888"/>
          <w:sz w:val="16"/>
        </w:rPr>
      </w:pPr>
    </w:p>
    <w:p w:rsidR="000565F4" w:rsidRPr="00D72530" w:rsidRDefault="000565F4" w:rsidP="00D72530">
      <w:pPr>
        <w:jc w:val="both"/>
        <w:textAlignment w:val="top"/>
        <w:rPr>
          <w:rFonts w:ascii="Arial" w:hAnsi="Arial" w:cs="Arial"/>
          <w:i/>
          <w:color w:val="000000"/>
          <w:sz w:val="20"/>
          <w:szCs w:val="24"/>
        </w:rPr>
      </w:pPr>
      <w:r w:rsidRPr="00D72530">
        <w:rPr>
          <w:rFonts w:ascii="Arial" w:hAnsi="Arial" w:cs="Arial"/>
          <w:i/>
          <w:color w:val="000000"/>
          <w:sz w:val="20"/>
          <w:szCs w:val="24"/>
        </w:rPr>
        <w:t>The goal is to improve the service offered to visitors, establishing policies and standards compiled in an internal regulation that govern the performance of each of the servers within this area by regulating the time and personnel needed and / or suitable tools Working for such procedures.</w:t>
      </w:r>
    </w:p>
    <w:p w:rsidR="000565F4" w:rsidRDefault="000565F4" w:rsidP="00D72530">
      <w:pPr>
        <w:jc w:val="both"/>
        <w:textAlignment w:val="top"/>
        <w:rPr>
          <w:rFonts w:ascii="Arial" w:hAnsi="Arial" w:cs="Arial"/>
          <w:color w:val="000000"/>
          <w:sz w:val="20"/>
          <w:szCs w:val="24"/>
        </w:rPr>
      </w:pPr>
      <w:r w:rsidRPr="000565F4">
        <w:rPr>
          <w:rFonts w:ascii="Arial" w:hAnsi="Arial" w:cs="Arial"/>
          <w:color w:val="000000"/>
          <w:sz w:val="20"/>
          <w:szCs w:val="24"/>
        </w:rPr>
        <w:br/>
      </w:r>
      <w:r w:rsidRPr="00D72530">
        <w:rPr>
          <w:rFonts w:ascii="Arial" w:hAnsi="Arial" w:cs="Arial"/>
          <w:color w:val="000000"/>
          <w:sz w:val="20"/>
          <w:szCs w:val="24"/>
        </w:rPr>
        <w:t xml:space="preserve">Keywords: </w:t>
      </w:r>
      <w:r w:rsidR="00D72530" w:rsidRPr="00D72530">
        <w:rPr>
          <w:rFonts w:ascii="Arial" w:hAnsi="Arial" w:cs="Arial"/>
          <w:color w:val="000000"/>
          <w:sz w:val="20"/>
          <w:szCs w:val="24"/>
        </w:rPr>
        <w:t>Parque</w:t>
      </w:r>
      <w:r w:rsidR="002C31F0">
        <w:rPr>
          <w:rFonts w:ascii="Arial" w:hAnsi="Arial" w:cs="Arial"/>
          <w:color w:val="000000"/>
          <w:sz w:val="20"/>
          <w:szCs w:val="24"/>
        </w:rPr>
        <w:t xml:space="preserve"> </w:t>
      </w:r>
      <w:r w:rsidR="00D72530" w:rsidRPr="00D72530">
        <w:rPr>
          <w:rFonts w:ascii="Arial" w:hAnsi="Arial" w:cs="Arial"/>
          <w:color w:val="000000"/>
          <w:sz w:val="20"/>
          <w:szCs w:val="24"/>
        </w:rPr>
        <w:t>Histórico Guayaquil</w:t>
      </w:r>
      <w:r w:rsidR="002C31F0">
        <w:rPr>
          <w:rFonts w:ascii="Arial" w:hAnsi="Arial" w:cs="Arial"/>
          <w:color w:val="000000"/>
          <w:sz w:val="20"/>
          <w:szCs w:val="24"/>
        </w:rPr>
        <w:t xml:space="preserve">, </w:t>
      </w:r>
      <w:r w:rsidR="00D72530" w:rsidRPr="00D72530">
        <w:rPr>
          <w:rFonts w:ascii="Arial" w:hAnsi="Arial" w:cs="Arial"/>
          <w:color w:val="000000"/>
          <w:sz w:val="20"/>
          <w:szCs w:val="24"/>
        </w:rPr>
        <w:t>Procedure</w:t>
      </w:r>
      <w:r w:rsidR="002C31F0">
        <w:rPr>
          <w:rFonts w:ascii="Arial" w:hAnsi="Arial" w:cs="Arial"/>
          <w:color w:val="000000"/>
          <w:sz w:val="20"/>
          <w:szCs w:val="24"/>
        </w:rPr>
        <w:t>s Manual Structuring.</w:t>
      </w:r>
    </w:p>
    <w:p w:rsidR="00F82951" w:rsidRDefault="00F82951">
      <w:pPr>
        <w:spacing w:after="200" w:line="276" w:lineRule="auto"/>
        <w:rPr>
          <w:rFonts w:ascii="Arial" w:hAnsi="Arial" w:cs="Arial"/>
          <w:color w:val="000000"/>
          <w:sz w:val="20"/>
          <w:szCs w:val="24"/>
        </w:rPr>
      </w:pPr>
      <w:r>
        <w:rPr>
          <w:rFonts w:ascii="Arial" w:hAnsi="Arial" w:cs="Arial"/>
          <w:color w:val="000000"/>
          <w:sz w:val="20"/>
          <w:szCs w:val="24"/>
        </w:rPr>
        <w:br w:type="page"/>
      </w:r>
    </w:p>
    <w:p w:rsidR="003C606F" w:rsidRDefault="003C606F" w:rsidP="00D72530">
      <w:pPr>
        <w:spacing w:line="480" w:lineRule="auto"/>
        <w:jc w:val="center"/>
        <w:rPr>
          <w:rFonts w:ascii="Arial" w:hAnsi="Arial" w:cs="Arial"/>
          <w:b/>
          <w:szCs w:val="24"/>
          <w:lang w:val="es-MX"/>
        </w:rPr>
        <w:sectPr w:rsidR="003C606F" w:rsidSect="00F82951">
          <w:pgSz w:w="11906" w:h="16838" w:code="9"/>
          <w:pgMar w:top="1979" w:right="1304" w:bottom="1622" w:left="1304" w:header="709" w:footer="709" w:gutter="0"/>
          <w:cols w:space="720"/>
          <w:titlePg/>
          <w:docGrid w:linePitch="360"/>
        </w:sectPr>
      </w:pPr>
    </w:p>
    <w:p w:rsidR="000D0A6A" w:rsidRPr="00F71667" w:rsidRDefault="00D72530" w:rsidP="00F71667">
      <w:pPr>
        <w:pStyle w:val="Prrafodelista"/>
        <w:numPr>
          <w:ilvl w:val="0"/>
          <w:numId w:val="1"/>
        </w:numPr>
        <w:rPr>
          <w:b/>
          <w:szCs w:val="24"/>
          <w:lang w:val="es-MX"/>
        </w:rPr>
      </w:pPr>
      <w:r w:rsidRPr="00EF0D2E">
        <w:rPr>
          <w:b/>
          <w:szCs w:val="24"/>
          <w:lang w:val="es-MX"/>
        </w:rPr>
        <w:lastRenderedPageBreak/>
        <w:t>I</w:t>
      </w:r>
      <w:r w:rsidR="003C606F" w:rsidRPr="00EF0D2E">
        <w:rPr>
          <w:b/>
          <w:szCs w:val="24"/>
          <w:lang w:val="es-MX"/>
        </w:rPr>
        <w:t>ntroducción</w:t>
      </w:r>
    </w:p>
    <w:p w:rsidR="00F71667" w:rsidRPr="00F82951" w:rsidRDefault="00F71667" w:rsidP="00F71667">
      <w:pPr>
        <w:pStyle w:val="Prrafodelista"/>
        <w:ind w:left="360"/>
        <w:rPr>
          <w:b/>
          <w:sz w:val="20"/>
          <w:lang w:val="es-MX"/>
        </w:rPr>
      </w:pPr>
    </w:p>
    <w:p w:rsidR="00D72530" w:rsidRPr="00C933EB" w:rsidRDefault="00D72530" w:rsidP="00F36CBE">
      <w:pPr>
        <w:spacing w:after="240"/>
        <w:jc w:val="both"/>
        <w:rPr>
          <w:sz w:val="20"/>
          <w:szCs w:val="24"/>
          <w:lang w:val="es-MX"/>
        </w:rPr>
      </w:pPr>
      <w:r w:rsidRPr="00C933EB">
        <w:rPr>
          <w:sz w:val="20"/>
          <w:szCs w:val="24"/>
          <w:lang w:val="es-MX"/>
        </w:rPr>
        <w:t>El Parque Histórico Guayaquil, es un proyecto cultural, medioambiental, educativo y turístico, el cual muestra una perspectiva de la época de tránsito entre los siglos XIX y XX de lo que estuvo conformado como Guayaquil, que incorpora el rescate de un conjunto arquitectónico de gran valor histórico que estuvo situado en el centro de la ciudad.</w:t>
      </w:r>
    </w:p>
    <w:p w:rsidR="00D72530" w:rsidRPr="00C933EB" w:rsidRDefault="00D72530" w:rsidP="00F36CBE">
      <w:pPr>
        <w:tabs>
          <w:tab w:val="left" w:pos="450"/>
        </w:tabs>
        <w:spacing w:after="240"/>
        <w:jc w:val="both"/>
        <w:rPr>
          <w:sz w:val="20"/>
          <w:szCs w:val="24"/>
          <w:lang w:val="es-MX"/>
        </w:rPr>
      </w:pPr>
      <w:r w:rsidRPr="00C933EB">
        <w:rPr>
          <w:sz w:val="20"/>
          <w:szCs w:val="24"/>
          <w:lang w:val="es-MX"/>
        </w:rPr>
        <w:t>Es uno de los lugares mayormente visitado en la ciudad por cuanto se ha convertido en un referente cultural de la región por todo lo que éste expone. Cuenta con un valioso conjunto de edificaciones constituidas por casas que datan de fines de siglo XIX e inicios de siglo XX, y que ostentan la riqueza arquitectónica de la ciudad en dichos períodos y su economía impulsada por el auge cacaotero que vivió la región. También cuenta con una reserva de manglar joven que alberga a una extensa y variada fauna, conjugando así lo natural, lo histórico y tradicional de lo que fue la antigua provincia de Guayaquil en un recorrido de 2 horas y media, el año anterior cerró sus actividades con 101333 visitantes siendo 6312 extranjeros.</w:t>
      </w:r>
      <w:r w:rsidRPr="00C933EB">
        <w:rPr>
          <w:rStyle w:val="Refdenotaalpie"/>
          <w:sz w:val="20"/>
          <w:szCs w:val="24"/>
          <w:lang w:val="es-MX"/>
        </w:rPr>
        <w:footnoteReference w:id="2"/>
      </w:r>
    </w:p>
    <w:p w:rsidR="00D72530" w:rsidRPr="00C933EB" w:rsidRDefault="00D72530" w:rsidP="00F36CBE">
      <w:pPr>
        <w:jc w:val="both"/>
        <w:rPr>
          <w:sz w:val="20"/>
          <w:szCs w:val="24"/>
          <w:lang w:val="es-MX"/>
        </w:rPr>
      </w:pPr>
      <w:r w:rsidRPr="00C933EB">
        <w:rPr>
          <w:sz w:val="20"/>
          <w:szCs w:val="24"/>
          <w:lang w:val="es-MX"/>
        </w:rPr>
        <w:t xml:space="preserve">En este contexto, es fundamental que la labor de difusión que realizan los guías, constituya a una atención al público eficiente y de calidad contribuyendo al cumplimiento de los objetivos de la institución. Para lo cual, se ha elaborado un manual de procedimientos que, sirviendo como una guía </w:t>
      </w:r>
      <w:r w:rsidR="003C606F" w:rsidRPr="00C933EB">
        <w:rPr>
          <w:sz w:val="20"/>
          <w:szCs w:val="24"/>
          <w:lang w:val="es-MX"/>
        </w:rPr>
        <w:t>canalice los esfuerzos p</w:t>
      </w:r>
      <w:r w:rsidRPr="00C933EB">
        <w:rPr>
          <w:sz w:val="20"/>
          <w:szCs w:val="24"/>
          <w:lang w:val="es-MX"/>
        </w:rPr>
        <w:t>a</w:t>
      </w:r>
      <w:r w:rsidR="003C606F" w:rsidRPr="00C933EB">
        <w:rPr>
          <w:sz w:val="20"/>
          <w:szCs w:val="24"/>
          <w:lang w:val="es-MX"/>
        </w:rPr>
        <w:t>ra la obtención de la</w:t>
      </w:r>
      <w:r w:rsidRPr="00C933EB">
        <w:rPr>
          <w:sz w:val="20"/>
          <w:szCs w:val="24"/>
          <w:lang w:val="es-MX"/>
        </w:rPr>
        <w:t>s metas.</w:t>
      </w:r>
    </w:p>
    <w:p w:rsidR="003C606F" w:rsidRPr="00C933EB" w:rsidRDefault="003C606F" w:rsidP="00F36CBE">
      <w:pPr>
        <w:jc w:val="both"/>
        <w:rPr>
          <w:sz w:val="20"/>
          <w:szCs w:val="24"/>
          <w:lang w:val="es-MX"/>
        </w:rPr>
      </w:pPr>
    </w:p>
    <w:p w:rsidR="00EF0D2E" w:rsidRPr="00F71667" w:rsidRDefault="000D0A6A" w:rsidP="00F4533E">
      <w:pPr>
        <w:pStyle w:val="Prrafodelista"/>
        <w:numPr>
          <w:ilvl w:val="0"/>
          <w:numId w:val="1"/>
        </w:numPr>
        <w:rPr>
          <w:b/>
          <w:szCs w:val="24"/>
          <w:lang w:val="es-MX"/>
        </w:rPr>
      </w:pPr>
      <w:r w:rsidRPr="00EF0D2E">
        <w:rPr>
          <w:b/>
          <w:szCs w:val="24"/>
          <w:lang w:val="es-MX"/>
        </w:rPr>
        <w:t>Información General</w:t>
      </w:r>
    </w:p>
    <w:p w:rsidR="00F71667" w:rsidRPr="00F4533E" w:rsidRDefault="00F71667" w:rsidP="00F71667">
      <w:pPr>
        <w:pStyle w:val="Prrafodelista"/>
        <w:ind w:left="360"/>
        <w:rPr>
          <w:b/>
          <w:szCs w:val="24"/>
          <w:lang w:val="es-MX"/>
        </w:rPr>
      </w:pPr>
    </w:p>
    <w:p w:rsidR="00C933EB" w:rsidRDefault="00C933EB" w:rsidP="00F71667">
      <w:pPr>
        <w:jc w:val="both"/>
        <w:rPr>
          <w:sz w:val="20"/>
          <w:szCs w:val="24"/>
          <w:lang w:val="es-MX"/>
        </w:rPr>
      </w:pPr>
      <w:r>
        <w:rPr>
          <w:sz w:val="20"/>
          <w:szCs w:val="24"/>
          <w:lang w:val="es-MX"/>
        </w:rPr>
        <w:t>Parque Histórico Guayaquil se</w:t>
      </w:r>
      <w:r w:rsidRPr="00EF0D2E">
        <w:rPr>
          <w:sz w:val="20"/>
          <w:szCs w:val="24"/>
          <w:lang w:val="es-MX"/>
        </w:rPr>
        <w:t xml:space="preserve"> encuentra ubicado en el cantón Samborondón,  Km 1 ½ y Av. Esmeraldas, junto a la ciudadela Entre Ríos, a la margen izquierda del río Daule. Cuenta con una importante reserva de manglar joven y otras especies arbóreas que matizan las diferentes muestras de ecosistemas presentes en la zona, además está provisto de un brazo de río que ha dado lugar al desarrollo del manglar y una significativa fauna. Está ubicado en una zona privilegiada altamente comercial y de fácil acceso  para los visitantes que desean acudir a él, dotado de señalización lo que permite sea más fácil su ubicación.</w:t>
      </w:r>
    </w:p>
    <w:p w:rsidR="00C933EB" w:rsidRPr="00EF0D2E" w:rsidRDefault="00C933EB" w:rsidP="00C933EB">
      <w:pPr>
        <w:spacing w:before="100" w:beforeAutospacing="1" w:after="100" w:afterAutospacing="1"/>
        <w:jc w:val="both"/>
        <w:rPr>
          <w:sz w:val="20"/>
          <w:szCs w:val="24"/>
          <w:lang w:val="es-MX"/>
        </w:rPr>
      </w:pPr>
      <w:r w:rsidRPr="00EF0D2E">
        <w:rPr>
          <w:sz w:val="20"/>
          <w:szCs w:val="24"/>
          <w:lang w:val="es-MX"/>
        </w:rPr>
        <w:t>El P</w:t>
      </w:r>
      <w:r>
        <w:rPr>
          <w:sz w:val="20"/>
          <w:szCs w:val="24"/>
          <w:lang w:val="es-MX"/>
        </w:rPr>
        <w:t>arque</w:t>
      </w:r>
      <w:r w:rsidRPr="00EF0D2E">
        <w:rPr>
          <w:sz w:val="20"/>
          <w:szCs w:val="24"/>
          <w:lang w:val="es-MX"/>
        </w:rPr>
        <w:t xml:space="preserve"> cuenta con 8 hectáreas las cuales se dividen en 3 zonas: Zona de Vida Silvestre, Zona Urbano Arquitectónica y Zona de Tradiciones, las cuales conjugan lo natural, lo urbano y la parte  rural del Guayaquil de antaño.</w:t>
      </w:r>
    </w:p>
    <w:p w:rsidR="000D0A6A" w:rsidRPr="00C933EB" w:rsidRDefault="000D0A6A" w:rsidP="000D0A6A">
      <w:pPr>
        <w:pStyle w:val="Prrafodelista"/>
        <w:spacing w:before="100" w:beforeAutospacing="1" w:after="100" w:afterAutospacing="1"/>
        <w:ind w:left="0"/>
        <w:jc w:val="both"/>
        <w:rPr>
          <w:sz w:val="20"/>
          <w:lang w:val="es-MX"/>
        </w:rPr>
      </w:pPr>
      <w:r w:rsidRPr="00C933EB">
        <w:rPr>
          <w:sz w:val="20"/>
          <w:lang w:val="es-MX"/>
        </w:rPr>
        <w:lastRenderedPageBreak/>
        <w:t>El Parque Histórico Guayaquil es un programa cultural, educativo y recreativo del Banco Central del Ecuador</w:t>
      </w:r>
      <w:r w:rsidRPr="00C933EB">
        <w:rPr>
          <w:rStyle w:val="Refdenotaalpie"/>
          <w:sz w:val="20"/>
          <w:lang w:val="es-MX"/>
        </w:rPr>
        <w:footnoteReference w:id="3"/>
      </w:r>
      <w:r w:rsidRPr="00C933EB">
        <w:rPr>
          <w:sz w:val="20"/>
          <w:lang w:val="es-MX"/>
        </w:rPr>
        <w:t>, que a diferencia de los otros espacios culturales orientados a la difusión de producción artística  y patrimonio arqueológico, conserva y difunde patrimonio natural y arquitectónico que refleja el estilo de vida de finales del siglo XIX e inicios del siglo XX.</w:t>
      </w:r>
    </w:p>
    <w:p w:rsidR="00EF0D2E" w:rsidRDefault="00EF0D2E" w:rsidP="000D0A6A">
      <w:pPr>
        <w:pStyle w:val="Prrafodelista"/>
        <w:spacing w:before="100" w:beforeAutospacing="1" w:after="100" w:afterAutospacing="1"/>
        <w:ind w:left="0"/>
        <w:jc w:val="both"/>
        <w:rPr>
          <w:rFonts w:ascii="Arial" w:hAnsi="Arial" w:cs="Arial"/>
          <w:sz w:val="20"/>
          <w:lang w:val="es-MX"/>
        </w:rPr>
      </w:pPr>
    </w:p>
    <w:p w:rsidR="000D0A6A" w:rsidRPr="00C933EB" w:rsidRDefault="000D0A6A" w:rsidP="000D0A6A">
      <w:pPr>
        <w:pStyle w:val="Prrafodelista"/>
        <w:spacing w:before="100" w:beforeAutospacing="1" w:after="100" w:afterAutospacing="1"/>
        <w:ind w:left="0"/>
        <w:jc w:val="both"/>
        <w:rPr>
          <w:sz w:val="20"/>
          <w:lang w:val="es-MX"/>
        </w:rPr>
      </w:pPr>
      <w:r w:rsidRPr="00C933EB">
        <w:rPr>
          <w:sz w:val="20"/>
          <w:lang w:val="es-MX"/>
        </w:rPr>
        <w:t>En este espacio se compilan los  procesos culturales por los que ha pasado  la región desde la tierra del Mullú hasta convertirse en la provincia del cacao</w:t>
      </w:r>
      <w:r w:rsidRPr="00C933EB">
        <w:rPr>
          <w:rStyle w:val="Refdenotaalpie"/>
          <w:sz w:val="20"/>
          <w:lang w:val="es-MX"/>
        </w:rPr>
        <w:footnoteReference w:id="4"/>
      </w:r>
      <w:r w:rsidRPr="00C933EB">
        <w:rPr>
          <w:sz w:val="20"/>
          <w:lang w:val="es-MX"/>
        </w:rPr>
        <w:t>. La tierra del mullú como se le conocía en lengua indígena a la concha espóndylus  que crecía en el golfo de Guayaquil.</w:t>
      </w:r>
    </w:p>
    <w:p w:rsidR="00F4533E" w:rsidRDefault="00F4533E" w:rsidP="00F4533E">
      <w:pPr>
        <w:pStyle w:val="Prrafodelista"/>
        <w:ind w:left="360"/>
        <w:rPr>
          <w:b/>
          <w:szCs w:val="24"/>
          <w:lang w:val="es-MX"/>
        </w:rPr>
      </w:pPr>
    </w:p>
    <w:p w:rsidR="00C933EB" w:rsidRDefault="00C933EB" w:rsidP="00C933EB">
      <w:pPr>
        <w:pStyle w:val="Prrafodelista"/>
        <w:numPr>
          <w:ilvl w:val="0"/>
          <w:numId w:val="1"/>
        </w:numPr>
        <w:rPr>
          <w:b/>
          <w:szCs w:val="24"/>
          <w:lang w:val="es-MX"/>
        </w:rPr>
      </w:pPr>
      <w:r>
        <w:rPr>
          <w:b/>
          <w:szCs w:val="24"/>
          <w:lang w:val="es-MX"/>
        </w:rPr>
        <w:t>Descripción de las Áreas de Atención al Público</w:t>
      </w:r>
    </w:p>
    <w:p w:rsidR="00F4533E" w:rsidRPr="00F71667" w:rsidRDefault="00F4533E" w:rsidP="00F4533E">
      <w:pPr>
        <w:pStyle w:val="Prrafodelista"/>
        <w:ind w:left="360"/>
        <w:rPr>
          <w:b/>
          <w:sz w:val="20"/>
          <w:lang w:val="es-MX"/>
        </w:rPr>
      </w:pPr>
    </w:p>
    <w:p w:rsidR="00F71667" w:rsidRPr="00F71667" w:rsidRDefault="00F4533E" w:rsidP="00F4533E">
      <w:pPr>
        <w:pStyle w:val="Prrafodelista"/>
        <w:numPr>
          <w:ilvl w:val="1"/>
          <w:numId w:val="1"/>
        </w:numPr>
        <w:spacing w:before="100" w:beforeAutospacing="1" w:after="100" w:afterAutospacing="1"/>
        <w:jc w:val="both"/>
        <w:rPr>
          <w:sz w:val="20"/>
          <w:szCs w:val="24"/>
          <w:lang w:val="es-MX"/>
        </w:rPr>
      </w:pPr>
      <w:r w:rsidRPr="00F71667">
        <w:rPr>
          <w:b/>
          <w:sz w:val="22"/>
          <w:szCs w:val="22"/>
          <w:lang w:val="es-MX"/>
        </w:rPr>
        <w:t>Hosting y Boletería</w:t>
      </w:r>
    </w:p>
    <w:p w:rsidR="00C933EB" w:rsidRDefault="00F4533E" w:rsidP="00F71667">
      <w:pPr>
        <w:pStyle w:val="Prrafodelista"/>
        <w:spacing w:before="100" w:beforeAutospacing="1" w:after="100" w:afterAutospacing="1"/>
        <w:ind w:left="0"/>
        <w:jc w:val="both"/>
        <w:rPr>
          <w:sz w:val="20"/>
          <w:szCs w:val="24"/>
          <w:lang w:val="es-MX"/>
        </w:rPr>
      </w:pPr>
      <w:r w:rsidRPr="00F71667">
        <w:rPr>
          <w:sz w:val="20"/>
          <w:szCs w:val="24"/>
          <w:lang w:val="es-MX"/>
        </w:rPr>
        <w:t>E</w:t>
      </w:r>
      <w:r w:rsidR="00C933EB" w:rsidRPr="00F71667">
        <w:rPr>
          <w:sz w:val="20"/>
          <w:szCs w:val="24"/>
          <w:lang w:val="es-MX"/>
        </w:rPr>
        <w:t xml:space="preserve">s el primer filtro que atraviesa el visitante en su afán de recorrer las instalaciones del parque, es también el lugar de donde se organizan los grupos guiados por el anfitrión, quien después de dar la bienvenida informa sobre la programación del día y ofrece el servicio de guianza para quienes deseen disfrutar </w:t>
      </w:r>
      <w:r w:rsidRPr="00F71667">
        <w:rPr>
          <w:sz w:val="20"/>
          <w:szCs w:val="24"/>
          <w:lang w:val="es-MX"/>
        </w:rPr>
        <w:t>en</w:t>
      </w:r>
      <w:r w:rsidR="00C933EB" w:rsidRPr="00F71667">
        <w:rPr>
          <w:sz w:val="20"/>
          <w:szCs w:val="24"/>
          <w:lang w:val="es-MX"/>
        </w:rPr>
        <w:t xml:space="preserve"> un interesante tour </w:t>
      </w:r>
      <w:r w:rsidRPr="00F71667">
        <w:rPr>
          <w:sz w:val="20"/>
          <w:szCs w:val="24"/>
          <w:lang w:val="es-MX"/>
        </w:rPr>
        <w:t>las maravillas que ofrece el parque</w:t>
      </w:r>
      <w:r w:rsidR="00C933EB" w:rsidRPr="00F71667">
        <w:rPr>
          <w:sz w:val="20"/>
          <w:szCs w:val="24"/>
          <w:lang w:val="es-MX"/>
        </w:rPr>
        <w:t>.</w:t>
      </w:r>
    </w:p>
    <w:p w:rsidR="00F71667" w:rsidRPr="00F71667" w:rsidRDefault="00F71667" w:rsidP="00F71667">
      <w:pPr>
        <w:pStyle w:val="Prrafodelista"/>
        <w:spacing w:before="100" w:beforeAutospacing="1" w:after="100" w:afterAutospacing="1"/>
        <w:ind w:left="0"/>
        <w:jc w:val="both"/>
        <w:rPr>
          <w:sz w:val="20"/>
          <w:szCs w:val="24"/>
          <w:lang w:val="es-MX"/>
        </w:rPr>
      </w:pPr>
    </w:p>
    <w:p w:rsidR="00B559FC" w:rsidRPr="00F71667" w:rsidRDefault="00F4533E" w:rsidP="00B559FC">
      <w:pPr>
        <w:pStyle w:val="Prrafodelista"/>
        <w:numPr>
          <w:ilvl w:val="1"/>
          <w:numId w:val="1"/>
        </w:numPr>
        <w:rPr>
          <w:b/>
          <w:szCs w:val="24"/>
          <w:lang w:val="es-MX"/>
        </w:rPr>
      </w:pPr>
      <w:r w:rsidRPr="00F71667">
        <w:rPr>
          <w:b/>
          <w:sz w:val="22"/>
          <w:szCs w:val="22"/>
          <w:lang w:val="es-MX"/>
        </w:rPr>
        <w:t xml:space="preserve">  Zona de Vida Silvestre</w:t>
      </w:r>
    </w:p>
    <w:p w:rsidR="00F71667" w:rsidRPr="00F71667" w:rsidRDefault="00F71667" w:rsidP="00F71667">
      <w:pPr>
        <w:pStyle w:val="Prrafodelista"/>
        <w:ind w:left="360"/>
        <w:rPr>
          <w:b/>
          <w:sz w:val="20"/>
          <w:lang w:val="es-MX"/>
        </w:rPr>
      </w:pPr>
    </w:p>
    <w:p w:rsidR="00B559FC" w:rsidRDefault="00B559FC" w:rsidP="00B559FC">
      <w:pPr>
        <w:tabs>
          <w:tab w:val="left" w:pos="567"/>
        </w:tabs>
        <w:jc w:val="both"/>
        <w:rPr>
          <w:sz w:val="20"/>
          <w:szCs w:val="24"/>
          <w:lang w:val="es-MX"/>
        </w:rPr>
      </w:pPr>
      <w:r w:rsidRPr="00B559FC">
        <w:rPr>
          <w:sz w:val="20"/>
          <w:szCs w:val="24"/>
          <w:lang w:val="es-MX"/>
        </w:rPr>
        <w:t>Está conformada por un área de bosques que alberga  fauna propia de la región costa, su extensión es de 3.25 hectáreas y cuenta con una infraestructura integrada por una red de puentes  diseñada en función de los escenarios naturales existentes. Ahí se exhibe flora, fauna nativa en cautiverio y fauna silvestre que componen los cuatro bosques zonificados representativos de la antigua Provincia de Guayaquil y característicos del actual litoral ecuatoriano que se han logrado recrear en el sitio. Así tenemos: Bosque Seco Tropical (6.200 m2), Bosque de Manglar (17.000 m2), Bosque de Llanura Inundable (1.520 m2) y Bosque de Garúa (836 m2).</w:t>
      </w:r>
    </w:p>
    <w:p w:rsidR="000E184B" w:rsidRDefault="000E184B" w:rsidP="00B559FC">
      <w:pPr>
        <w:tabs>
          <w:tab w:val="left" w:pos="567"/>
        </w:tabs>
        <w:jc w:val="both"/>
        <w:rPr>
          <w:sz w:val="20"/>
          <w:szCs w:val="24"/>
          <w:lang w:val="es-MX"/>
        </w:rPr>
      </w:pPr>
    </w:p>
    <w:p w:rsidR="00103E2B" w:rsidRDefault="00103E2B" w:rsidP="00103E2B">
      <w:pPr>
        <w:pStyle w:val="Epgrafe"/>
        <w:spacing w:after="0"/>
        <w:jc w:val="center"/>
        <w:rPr>
          <w:rFonts w:ascii="Times New Roman" w:hAnsi="Times New Roman" w:cs="Times New Roman"/>
          <w:sz w:val="20"/>
          <w:szCs w:val="24"/>
          <w:u w:val="single"/>
        </w:rPr>
      </w:pPr>
    </w:p>
    <w:p w:rsidR="00F82951" w:rsidRDefault="00F82951" w:rsidP="00103E2B">
      <w:pPr>
        <w:pStyle w:val="Epgrafe"/>
        <w:spacing w:after="0"/>
        <w:jc w:val="center"/>
        <w:rPr>
          <w:rFonts w:ascii="Times New Roman" w:hAnsi="Times New Roman" w:cs="Times New Roman"/>
          <w:sz w:val="20"/>
          <w:szCs w:val="24"/>
          <w:u w:val="single"/>
        </w:rPr>
      </w:pPr>
    </w:p>
    <w:p w:rsidR="00F82951" w:rsidRDefault="00F82951" w:rsidP="00103E2B">
      <w:pPr>
        <w:pStyle w:val="Epgrafe"/>
        <w:spacing w:after="0"/>
        <w:jc w:val="center"/>
        <w:rPr>
          <w:rFonts w:ascii="Times New Roman" w:hAnsi="Times New Roman" w:cs="Times New Roman"/>
          <w:sz w:val="20"/>
          <w:szCs w:val="24"/>
          <w:u w:val="single"/>
        </w:rPr>
      </w:pPr>
    </w:p>
    <w:p w:rsidR="00F82951" w:rsidRDefault="00F82951" w:rsidP="00103E2B">
      <w:pPr>
        <w:pStyle w:val="Epgrafe"/>
        <w:spacing w:after="0"/>
        <w:jc w:val="center"/>
        <w:rPr>
          <w:rFonts w:ascii="Times New Roman" w:hAnsi="Times New Roman" w:cs="Times New Roman"/>
          <w:sz w:val="20"/>
          <w:szCs w:val="24"/>
          <w:u w:val="single"/>
        </w:rPr>
      </w:pPr>
    </w:p>
    <w:p w:rsidR="00F82951" w:rsidRDefault="00F82951" w:rsidP="00103E2B">
      <w:pPr>
        <w:pStyle w:val="Epgrafe"/>
        <w:spacing w:after="0"/>
        <w:jc w:val="center"/>
        <w:rPr>
          <w:rFonts w:ascii="Times New Roman" w:hAnsi="Times New Roman" w:cs="Times New Roman"/>
          <w:sz w:val="20"/>
          <w:szCs w:val="24"/>
          <w:u w:val="single"/>
        </w:rPr>
      </w:pPr>
    </w:p>
    <w:p w:rsidR="00F82951" w:rsidRDefault="00F82951" w:rsidP="00103E2B">
      <w:pPr>
        <w:pStyle w:val="Epgrafe"/>
        <w:spacing w:after="0"/>
        <w:jc w:val="center"/>
        <w:rPr>
          <w:rFonts w:ascii="Times New Roman" w:hAnsi="Times New Roman" w:cs="Times New Roman"/>
          <w:sz w:val="20"/>
          <w:szCs w:val="24"/>
          <w:u w:val="single"/>
        </w:rPr>
      </w:pPr>
    </w:p>
    <w:p w:rsidR="00F82951" w:rsidRDefault="00F82951" w:rsidP="00103E2B">
      <w:pPr>
        <w:pStyle w:val="Epgrafe"/>
        <w:spacing w:after="0"/>
        <w:jc w:val="center"/>
        <w:rPr>
          <w:rFonts w:ascii="Times New Roman" w:hAnsi="Times New Roman" w:cs="Times New Roman"/>
          <w:sz w:val="20"/>
          <w:szCs w:val="24"/>
          <w:u w:val="single"/>
        </w:rPr>
      </w:pPr>
    </w:p>
    <w:p w:rsidR="00F82951" w:rsidRDefault="00F82951" w:rsidP="00F82951">
      <w:pPr>
        <w:pStyle w:val="Epgrafe"/>
        <w:spacing w:after="0"/>
        <w:rPr>
          <w:rFonts w:ascii="Times New Roman" w:hAnsi="Times New Roman" w:cs="Times New Roman"/>
          <w:sz w:val="20"/>
          <w:szCs w:val="24"/>
          <w:u w:val="single"/>
        </w:rPr>
      </w:pPr>
    </w:p>
    <w:p w:rsidR="00F82951" w:rsidRDefault="00F82951" w:rsidP="00F82951">
      <w:pPr>
        <w:pStyle w:val="Epgrafe"/>
        <w:spacing w:after="0"/>
        <w:jc w:val="center"/>
        <w:rPr>
          <w:rFonts w:ascii="Times New Roman" w:hAnsi="Times New Roman" w:cs="Times New Roman"/>
          <w:sz w:val="20"/>
          <w:szCs w:val="24"/>
          <w:u w:val="single"/>
        </w:rPr>
      </w:pPr>
      <w:r>
        <w:rPr>
          <w:rFonts w:ascii="Times New Roman" w:hAnsi="Times New Roman" w:cs="Times New Roman"/>
          <w:sz w:val="20"/>
          <w:szCs w:val="24"/>
          <w:u w:val="single"/>
        </w:rPr>
        <w:lastRenderedPageBreak/>
        <w:t>Figura 1: Zona de Vida Silvestre</w:t>
      </w:r>
    </w:p>
    <w:p w:rsidR="00F82951" w:rsidRDefault="00F82951" w:rsidP="00103E2B">
      <w:pPr>
        <w:pStyle w:val="Epgrafe"/>
        <w:spacing w:after="0"/>
        <w:jc w:val="center"/>
        <w:rPr>
          <w:rFonts w:ascii="Times New Roman" w:hAnsi="Times New Roman" w:cs="Times New Roman"/>
          <w:sz w:val="20"/>
          <w:szCs w:val="24"/>
          <w:u w:val="single"/>
        </w:rPr>
      </w:pPr>
    </w:p>
    <w:p w:rsidR="000E184B" w:rsidRPr="00B559FC" w:rsidRDefault="000E184B" w:rsidP="00103E2B">
      <w:pPr>
        <w:pStyle w:val="Epgrafe"/>
        <w:spacing w:after="0"/>
        <w:jc w:val="center"/>
        <w:rPr>
          <w:rFonts w:ascii="Times New Roman" w:hAnsi="Times New Roman" w:cs="Times New Roman"/>
          <w:sz w:val="20"/>
          <w:szCs w:val="24"/>
          <w:u w:val="single"/>
        </w:rPr>
      </w:pPr>
      <w:r w:rsidRPr="00B559FC">
        <w:rPr>
          <w:rFonts w:ascii="Times New Roman" w:hAnsi="Times New Roman" w:cs="Times New Roman"/>
          <w:sz w:val="20"/>
          <w:szCs w:val="24"/>
          <w:u w:val="single"/>
        </w:rPr>
        <w:t>Fuente: Ficha técnica del proyecto PHG</w:t>
      </w:r>
    </w:p>
    <w:p w:rsidR="000E184B" w:rsidRDefault="000E184B" w:rsidP="000E184B">
      <w:pPr>
        <w:rPr>
          <w:lang w:val="es-ES"/>
        </w:rPr>
      </w:pPr>
    </w:p>
    <w:p w:rsidR="00F4533E" w:rsidRDefault="000E184B" w:rsidP="00F4533E">
      <w:pPr>
        <w:spacing w:before="100" w:beforeAutospacing="1" w:after="100" w:afterAutospacing="1"/>
        <w:jc w:val="both"/>
        <w:rPr>
          <w:sz w:val="20"/>
          <w:szCs w:val="24"/>
          <w:lang w:val="es-MX"/>
        </w:rPr>
      </w:pPr>
      <w:r>
        <w:rPr>
          <w:sz w:val="20"/>
          <w:szCs w:val="24"/>
          <w:lang w:val="es-MX"/>
        </w:rPr>
        <w:t>Paradas Temáticas de la zona:</w:t>
      </w:r>
    </w:p>
    <w:p w:rsidR="000E184B" w:rsidRPr="000E184B" w:rsidRDefault="000E184B" w:rsidP="000E184B">
      <w:pPr>
        <w:pStyle w:val="Prrafodelista"/>
        <w:numPr>
          <w:ilvl w:val="0"/>
          <w:numId w:val="4"/>
        </w:numPr>
        <w:spacing w:after="120"/>
        <w:jc w:val="both"/>
        <w:rPr>
          <w:sz w:val="20"/>
          <w:szCs w:val="24"/>
          <w:lang w:val="es-MX"/>
        </w:rPr>
      </w:pPr>
      <w:r w:rsidRPr="000E184B">
        <w:rPr>
          <w:sz w:val="20"/>
          <w:szCs w:val="24"/>
          <w:lang w:val="es-MX"/>
        </w:rPr>
        <w:t xml:space="preserve">Plantas Epífitas </w:t>
      </w:r>
      <w:r w:rsidRPr="000E184B">
        <w:rPr>
          <w:i/>
          <w:sz w:val="20"/>
          <w:szCs w:val="24"/>
          <w:lang w:val="es-MX"/>
        </w:rPr>
        <w:t>(Epiphyte flora).</w:t>
      </w:r>
    </w:p>
    <w:p w:rsidR="000E184B" w:rsidRPr="000E184B" w:rsidRDefault="000E184B" w:rsidP="000E184B">
      <w:pPr>
        <w:pStyle w:val="Prrafodelista"/>
        <w:numPr>
          <w:ilvl w:val="0"/>
          <w:numId w:val="4"/>
        </w:numPr>
        <w:spacing w:after="120"/>
        <w:jc w:val="both"/>
        <w:rPr>
          <w:sz w:val="20"/>
          <w:szCs w:val="24"/>
          <w:lang w:val="es-MX"/>
        </w:rPr>
      </w:pPr>
      <w:r w:rsidRPr="000E184B">
        <w:rPr>
          <w:sz w:val="20"/>
          <w:szCs w:val="24"/>
          <w:lang w:val="es-MX"/>
        </w:rPr>
        <w:t>Bosque Seco Tropical</w:t>
      </w:r>
    </w:p>
    <w:p w:rsidR="000E184B" w:rsidRPr="000E184B" w:rsidRDefault="000E184B" w:rsidP="000E184B">
      <w:pPr>
        <w:pStyle w:val="Prrafodelista"/>
        <w:numPr>
          <w:ilvl w:val="0"/>
          <w:numId w:val="4"/>
        </w:numPr>
        <w:spacing w:after="120"/>
        <w:jc w:val="both"/>
        <w:rPr>
          <w:sz w:val="20"/>
          <w:szCs w:val="24"/>
          <w:lang w:val="es-MX"/>
        </w:rPr>
      </w:pPr>
      <w:r w:rsidRPr="000E184B">
        <w:rPr>
          <w:sz w:val="20"/>
          <w:szCs w:val="24"/>
          <w:lang w:val="es-MX"/>
        </w:rPr>
        <w:t xml:space="preserve">Loras </w:t>
      </w:r>
      <w:r w:rsidRPr="000E184B">
        <w:rPr>
          <w:i/>
          <w:sz w:val="20"/>
          <w:szCs w:val="24"/>
          <w:lang w:val="es-MX"/>
        </w:rPr>
        <w:t>(Amazona spp.)</w:t>
      </w:r>
    </w:p>
    <w:p w:rsidR="000E184B" w:rsidRPr="000E184B" w:rsidRDefault="000E184B" w:rsidP="000E184B">
      <w:pPr>
        <w:pStyle w:val="Prrafodelista"/>
        <w:numPr>
          <w:ilvl w:val="0"/>
          <w:numId w:val="4"/>
        </w:numPr>
        <w:spacing w:after="120"/>
        <w:jc w:val="both"/>
        <w:rPr>
          <w:sz w:val="20"/>
          <w:szCs w:val="24"/>
          <w:lang w:val="es-MX"/>
        </w:rPr>
      </w:pPr>
      <w:r w:rsidRPr="000E184B">
        <w:rPr>
          <w:sz w:val="20"/>
          <w:szCs w:val="24"/>
          <w:lang w:val="es-MX"/>
        </w:rPr>
        <w:t xml:space="preserve">Aves acuáticas </w:t>
      </w:r>
      <w:r w:rsidRPr="000E184B">
        <w:rPr>
          <w:i/>
          <w:sz w:val="20"/>
          <w:szCs w:val="24"/>
          <w:lang w:val="es-MX"/>
        </w:rPr>
        <w:t>(Anasspp., Anhima cornuta)</w:t>
      </w:r>
    </w:p>
    <w:p w:rsidR="000E184B" w:rsidRPr="000E184B" w:rsidRDefault="000E184B" w:rsidP="000E184B">
      <w:pPr>
        <w:pStyle w:val="Prrafodelista"/>
        <w:numPr>
          <w:ilvl w:val="0"/>
          <w:numId w:val="4"/>
        </w:numPr>
        <w:spacing w:after="120"/>
        <w:jc w:val="both"/>
        <w:rPr>
          <w:sz w:val="20"/>
          <w:szCs w:val="24"/>
          <w:lang w:val="es-MX"/>
        </w:rPr>
      </w:pPr>
      <w:r w:rsidRPr="000E184B">
        <w:rPr>
          <w:sz w:val="20"/>
          <w:szCs w:val="24"/>
          <w:lang w:val="es-MX"/>
        </w:rPr>
        <w:t xml:space="preserve">Perezosos de dos dedos </w:t>
      </w:r>
      <w:r w:rsidRPr="000E184B">
        <w:rPr>
          <w:i/>
          <w:sz w:val="20"/>
          <w:szCs w:val="24"/>
          <w:lang w:val="es-MX"/>
        </w:rPr>
        <w:t>(Hoffmann’sTwo-toedSloth)</w:t>
      </w:r>
    </w:p>
    <w:p w:rsidR="000E184B" w:rsidRPr="000E184B" w:rsidRDefault="000E184B" w:rsidP="000E184B">
      <w:pPr>
        <w:pStyle w:val="Prrafodelista"/>
        <w:numPr>
          <w:ilvl w:val="0"/>
          <w:numId w:val="4"/>
        </w:numPr>
        <w:spacing w:after="120"/>
        <w:jc w:val="both"/>
        <w:rPr>
          <w:i/>
          <w:sz w:val="20"/>
          <w:szCs w:val="24"/>
          <w:lang w:val="es-MX"/>
        </w:rPr>
      </w:pPr>
      <w:r w:rsidRPr="000E184B">
        <w:rPr>
          <w:sz w:val="20"/>
          <w:szCs w:val="24"/>
          <w:lang w:val="es-MX"/>
        </w:rPr>
        <w:t xml:space="preserve">Tortugas </w:t>
      </w:r>
      <w:r w:rsidRPr="000E184B">
        <w:rPr>
          <w:i/>
          <w:sz w:val="20"/>
          <w:szCs w:val="24"/>
          <w:lang w:val="es-MX"/>
        </w:rPr>
        <w:t>(chelydraacutirostris)</w:t>
      </w:r>
    </w:p>
    <w:p w:rsidR="000E184B" w:rsidRPr="000E184B" w:rsidRDefault="000E184B" w:rsidP="00665A5A">
      <w:pPr>
        <w:pStyle w:val="Prrafodelista"/>
        <w:numPr>
          <w:ilvl w:val="0"/>
          <w:numId w:val="4"/>
        </w:numPr>
        <w:spacing w:after="120"/>
        <w:jc w:val="both"/>
        <w:rPr>
          <w:sz w:val="20"/>
          <w:szCs w:val="24"/>
          <w:lang w:val="es-MX"/>
        </w:rPr>
      </w:pPr>
      <w:r w:rsidRPr="000E184B">
        <w:rPr>
          <w:sz w:val="20"/>
          <w:szCs w:val="24"/>
          <w:lang w:val="es-MX"/>
        </w:rPr>
        <w:t xml:space="preserve">Venado de Cola Blanca </w:t>
      </w:r>
      <w:r w:rsidRPr="000E184B">
        <w:rPr>
          <w:i/>
          <w:sz w:val="20"/>
          <w:szCs w:val="24"/>
          <w:lang w:val="es-MX"/>
        </w:rPr>
        <w:t>(Odocoileusvirginianus)</w:t>
      </w:r>
    </w:p>
    <w:p w:rsidR="000E184B" w:rsidRPr="000E184B" w:rsidRDefault="000E184B" w:rsidP="00665A5A">
      <w:pPr>
        <w:pStyle w:val="Prrafodelista"/>
        <w:numPr>
          <w:ilvl w:val="0"/>
          <w:numId w:val="4"/>
        </w:numPr>
        <w:spacing w:after="120"/>
        <w:jc w:val="both"/>
        <w:rPr>
          <w:sz w:val="20"/>
          <w:szCs w:val="24"/>
          <w:lang w:val="es-MX"/>
        </w:rPr>
      </w:pPr>
      <w:r w:rsidRPr="000E184B">
        <w:rPr>
          <w:sz w:val="20"/>
          <w:szCs w:val="24"/>
          <w:lang w:val="es-MX"/>
        </w:rPr>
        <w:t xml:space="preserve"> Perro de Monte </w:t>
      </w:r>
      <w:r w:rsidRPr="000E184B">
        <w:rPr>
          <w:i/>
          <w:sz w:val="20"/>
          <w:szCs w:val="24"/>
          <w:lang w:val="es-MX"/>
        </w:rPr>
        <w:t>(Pseudalopexsechura)</w:t>
      </w:r>
    </w:p>
    <w:p w:rsidR="000E184B" w:rsidRPr="000E184B" w:rsidRDefault="000E184B" w:rsidP="00665A5A">
      <w:pPr>
        <w:pStyle w:val="Prrafodelista"/>
        <w:numPr>
          <w:ilvl w:val="0"/>
          <w:numId w:val="4"/>
        </w:numPr>
        <w:spacing w:after="120"/>
        <w:jc w:val="both"/>
        <w:rPr>
          <w:sz w:val="20"/>
          <w:szCs w:val="24"/>
          <w:lang w:val="es-MX"/>
        </w:rPr>
      </w:pPr>
      <w:r w:rsidRPr="000E184B">
        <w:rPr>
          <w:sz w:val="20"/>
          <w:szCs w:val="24"/>
          <w:lang w:val="es-MX"/>
        </w:rPr>
        <w:t xml:space="preserve"> Saíno de Collar </w:t>
      </w:r>
      <w:r w:rsidRPr="000E184B">
        <w:rPr>
          <w:i/>
          <w:sz w:val="20"/>
          <w:szCs w:val="24"/>
          <w:lang w:val="es-MX"/>
        </w:rPr>
        <w:t>(Pecaritajacu)</w:t>
      </w:r>
    </w:p>
    <w:p w:rsidR="000E184B" w:rsidRPr="000E184B" w:rsidRDefault="000E184B" w:rsidP="00665A5A">
      <w:pPr>
        <w:pStyle w:val="Prrafodelista"/>
        <w:numPr>
          <w:ilvl w:val="0"/>
          <w:numId w:val="4"/>
        </w:numPr>
        <w:spacing w:after="120"/>
        <w:jc w:val="both"/>
        <w:rPr>
          <w:sz w:val="20"/>
          <w:szCs w:val="24"/>
          <w:lang w:val="es-MX"/>
        </w:rPr>
      </w:pPr>
      <w:r w:rsidRPr="000E184B">
        <w:rPr>
          <w:sz w:val="20"/>
          <w:szCs w:val="24"/>
          <w:lang w:val="es-MX"/>
        </w:rPr>
        <w:t xml:space="preserve">Aguila Arpía </w:t>
      </w:r>
      <w:r w:rsidRPr="000E184B">
        <w:rPr>
          <w:i/>
          <w:sz w:val="20"/>
          <w:szCs w:val="24"/>
          <w:lang w:val="es-MX"/>
        </w:rPr>
        <w:t>(Harpiaharpyja)</w:t>
      </w:r>
    </w:p>
    <w:p w:rsidR="000E184B" w:rsidRPr="000E184B" w:rsidRDefault="000E184B" w:rsidP="00665A5A">
      <w:pPr>
        <w:pStyle w:val="Prrafodelista"/>
        <w:numPr>
          <w:ilvl w:val="0"/>
          <w:numId w:val="4"/>
        </w:numPr>
        <w:spacing w:after="120"/>
        <w:jc w:val="both"/>
        <w:rPr>
          <w:sz w:val="20"/>
          <w:szCs w:val="24"/>
          <w:lang w:val="es-MX"/>
        </w:rPr>
      </w:pPr>
      <w:r w:rsidRPr="000E184B">
        <w:rPr>
          <w:sz w:val="20"/>
          <w:szCs w:val="24"/>
          <w:lang w:val="es-MX"/>
        </w:rPr>
        <w:t xml:space="preserve"> Papagayos (Ara Spp.)</w:t>
      </w:r>
    </w:p>
    <w:p w:rsidR="000E184B" w:rsidRPr="000E184B" w:rsidRDefault="000E184B" w:rsidP="00665A5A">
      <w:pPr>
        <w:pStyle w:val="Prrafodelista"/>
        <w:numPr>
          <w:ilvl w:val="0"/>
          <w:numId w:val="4"/>
        </w:numPr>
        <w:spacing w:after="120"/>
        <w:jc w:val="both"/>
        <w:rPr>
          <w:sz w:val="20"/>
          <w:szCs w:val="24"/>
          <w:lang w:val="es-MX"/>
        </w:rPr>
      </w:pPr>
      <w:r w:rsidRPr="000E184B">
        <w:rPr>
          <w:sz w:val="20"/>
          <w:szCs w:val="24"/>
          <w:lang w:val="es-MX"/>
        </w:rPr>
        <w:t xml:space="preserve"> Bosque de Llanura Inundable </w:t>
      </w:r>
    </w:p>
    <w:p w:rsidR="000E184B" w:rsidRPr="000E184B" w:rsidRDefault="000E184B" w:rsidP="00665A5A">
      <w:pPr>
        <w:pStyle w:val="Prrafodelista"/>
        <w:numPr>
          <w:ilvl w:val="0"/>
          <w:numId w:val="4"/>
        </w:numPr>
        <w:spacing w:after="120"/>
        <w:jc w:val="both"/>
        <w:rPr>
          <w:sz w:val="20"/>
          <w:szCs w:val="24"/>
          <w:lang w:val="es-MX"/>
        </w:rPr>
      </w:pPr>
      <w:r w:rsidRPr="000E184B">
        <w:rPr>
          <w:sz w:val="20"/>
          <w:szCs w:val="24"/>
          <w:lang w:val="es-MX"/>
        </w:rPr>
        <w:t xml:space="preserve"> Tapir del Oriente </w:t>
      </w:r>
      <w:r w:rsidRPr="000E184B">
        <w:rPr>
          <w:i/>
          <w:sz w:val="20"/>
          <w:szCs w:val="24"/>
          <w:lang w:val="es-MX"/>
        </w:rPr>
        <w:t>(Tapirusterrestris)</w:t>
      </w:r>
    </w:p>
    <w:p w:rsidR="000E184B" w:rsidRPr="000E184B" w:rsidRDefault="000E184B" w:rsidP="00665A5A">
      <w:pPr>
        <w:pStyle w:val="Prrafodelista"/>
        <w:numPr>
          <w:ilvl w:val="0"/>
          <w:numId w:val="4"/>
        </w:numPr>
        <w:spacing w:after="120"/>
        <w:jc w:val="both"/>
        <w:rPr>
          <w:i/>
          <w:sz w:val="20"/>
          <w:szCs w:val="24"/>
          <w:lang w:val="es-MX"/>
        </w:rPr>
      </w:pPr>
      <w:r w:rsidRPr="000E184B">
        <w:rPr>
          <w:sz w:val="20"/>
          <w:szCs w:val="24"/>
          <w:lang w:val="es-MX"/>
        </w:rPr>
        <w:t>Caimán de Anteojos</w:t>
      </w:r>
      <w:r w:rsidRPr="000E184B">
        <w:rPr>
          <w:i/>
          <w:sz w:val="20"/>
          <w:szCs w:val="24"/>
          <w:lang w:val="es-MX"/>
        </w:rPr>
        <w:t>(Caimancrocodilus)</w:t>
      </w:r>
    </w:p>
    <w:p w:rsidR="000E184B" w:rsidRPr="000E184B" w:rsidRDefault="000E184B" w:rsidP="00665A5A">
      <w:pPr>
        <w:pStyle w:val="Prrafodelista"/>
        <w:numPr>
          <w:ilvl w:val="0"/>
          <w:numId w:val="4"/>
        </w:numPr>
        <w:spacing w:after="120"/>
        <w:jc w:val="both"/>
        <w:rPr>
          <w:i/>
          <w:sz w:val="20"/>
          <w:szCs w:val="24"/>
          <w:lang w:val="es-MX"/>
        </w:rPr>
      </w:pPr>
      <w:r w:rsidRPr="000E184B">
        <w:rPr>
          <w:sz w:val="20"/>
          <w:szCs w:val="24"/>
          <w:lang w:val="es-MX"/>
        </w:rPr>
        <w:t xml:space="preserve"> Ocelote </w:t>
      </w:r>
      <w:r w:rsidRPr="000E184B">
        <w:rPr>
          <w:i/>
          <w:sz w:val="20"/>
          <w:szCs w:val="24"/>
          <w:lang w:val="es-MX"/>
        </w:rPr>
        <w:t>(Leoparduspardalis)</w:t>
      </w:r>
    </w:p>
    <w:p w:rsidR="000E184B" w:rsidRPr="000E184B" w:rsidRDefault="000E184B" w:rsidP="00665A5A">
      <w:pPr>
        <w:pStyle w:val="Prrafodelista"/>
        <w:numPr>
          <w:ilvl w:val="0"/>
          <w:numId w:val="4"/>
        </w:numPr>
        <w:spacing w:after="120"/>
        <w:jc w:val="both"/>
        <w:rPr>
          <w:i/>
          <w:sz w:val="20"/>
          <w:szCs w:val="24"/>
          <w:lang w:val="es-MX"/>
        </w:rPr>
      </w:pPr>
      <w:r w:rsidRPr="000E184B">
        <w:rPr>
          <w:sz w:val="20"/>
          <w:szCs w:val="24"/>
          <w:lang w:val="es-MX"/>
        </w:rPr>
        <w:t>Bosque de Garúa</w:t>
      </w:r>
    </w:p>
    <w:p w:rsidR="000E184B" w:rsidRDefault="000E184B" w:rsidP="00665A5A">
      <w:pPr>
        <w:pStyle w:val="Prrafodelista"/>
        <w:numPr>
          <w:ilvl w:val="0"/>
          <w:numId w:val="4"/>
        </w:numPr>
        <w:spacing w:after="120"/>
        <w:jc w:val="both"/>
        <w:rPr>
          <w:i/>
          <w:sz w:val="20"/>
          <w:szCs w:val="24"/>
          <w:lang w:val="es-MX"/>
        </w:rPr>
      </w:pPr>
      <w:r w:rsidRPr="000E184B">
        <w:rPr>
          <w:sz w:val="20"/>
          <w:szCs w:val="24"/>
          <w:lang w:val="es-MX"/>
        </w:rPr>
        <w:t xml:space="preserve"> Cocodrilo de la Costa </w:t>
      </w:r>
      <w:r w:rsidRPr="000E184B">
        <w:rPr>
          <w:i/>
          <w:sz w:val="20"/>
          <w:szCs w:val="24"/>
          <w:lang w:val="es-MX"/>
        </w:rPr>
        <w:t>(Cocodrilusacutus)</w:t>
      </w:r>
    </w:p>
    <w:p w:rsidR="00103E2B" w:rsidRPr="00103E2B" w:rsidRDefault="00103E2B" w:rsidP="00103E2B">
      <w:pPr>
        <w:pStyle w:val="Prrafodelista"/>
        <w:spacing w:after="120"/>
        <w:ind w:left="360"/>
        <w:jc w:val="both"/>
        <w:rPr>
          <w:sz w:val="20"/>
          <w:szCs w:val="24"/>
          <w:lang w:val="es-MX"/>
        </w:rPr>
      </w:pPr>
    </w:p>
    <w:p w:rsidR="000E184B" w:rsidRDefault="000E184B" w:rsidP="00665A5A">
      <w:pPr>
        <w:pStyle w:val="Prrafodelista"/>
        <w:numPr>
          <w:ilvl w:val="0"/>
          <w:numId w:val="4"/>
        </w:numPr>
        <w:spacing w:after="120"/>
        <w:jc w:val="both"/>
        <w:rPr>
          <w:i/>
          <w:sz w:val="20"/>
          <w:szCs w:val="24"/>
          <w:lang w:val="es-MX"/>
        </w:rPr>
      </w:pPr>
      <w:r w:rsidRPr="000E184B">
        <w:rPr>
          <w:sz w:val="20"/>
          <w:szCs w:val="24"/>
          <w:lang w:val="es-MX"/>
        </w:rPr>
        <w:t xml:space="preserve"> Isla de los Monos </w:t>
      </w:r>
      <w:r w:rsidRPr="000E184B">
        <w:rPr>
          <w:i/>
          <w:sz w:val="20"/>
          <w:szCs w:val="24"/>
          <w:lang w:val="es-MX"/>
        </w:rPr>
        <w:t>(Ateles fusciceps, cebusalbifront)</w:t>
      </w:r>
    </w:p>
    <w:p w:rsidR="00F82951" w:rsidRPr="00F82951" w:rsidRDefault="00F82951" w:rsidP="00F82951">
      <w:pPr>
        <w:pStyle w:val="Prrafodelista"/>
        <w:rPr>
          <w:i/>
          <w:sz w:val="20"/>
          <w:szCs w:val="24"/>
          <w:lang w:val="es-MX"/>
        </w:rPr>
      </w:pPr>
    </w:p>
    <w:p w:rsidR="00F82951" w:rsidRPr="000E184B" w:rsidRDefault="00F82951" w:rsidP="00F82951">
      <w:pPr>
        <w:pStyle w:val="Prrafodelista"/>
        <w:spacing w:after="120"/>
        <w:ind w:left="360"/>
        <w:jc w:val="both"/>
        <w:rPr>
          <w:i/>
          <w:sz w:val="20"/>
          <w:szCs w:val="24"/>
          <w:lang w:val="es-MX"/>
        </w:rPr>
      </w:pPr>
    </w:p>
    <w:p w:rsidR="000E184B" w:rsidRPr="000E184B" w:rsidRDefault="00F82951" w:rsidP="00665A5A">
      <w:pPr>
        <w:pStyle w:val="Prrafodelista"/>
        <w:numPr>
          <w:ilvl w:val="0"/>
          <w:numId w:val="4"/>
        </w:numPr>
        <w:spacing w:after="120"/>
        <w:jc w:val="both"/>
        <w:rPr>
          <w:i/>
          <w:sz w:val="20"/>
          <w:szCs w:val="24"/>
          <w:lang w:val="es-MX"/>
        </w:rPr>
      </w:pPr>
      <w:r>
        <w:rPr>
          <w:noProof/>
          <w:sz w:val="20"/>
          <w:szCs w:val="24"/>
          <w:lang w:val="es-ES" w:eastAsia="es-ES"/>
        </w:rPr>
        <w:drawing>
          <wp:anchor distT="0" distB="0" distL="114300" distR="114300" simplePos="0" relativeHeight="251659264" behindDoc="0" locked="0" layoutInCell="1" allowOverlap="1">
            <wp:simplePos x="0" y="0"/>
            <wp:positionH relativeFrom="column">
              <wp:posOffset>48260</wp:posOffset>
            </wp:positionH>
            <wp:positionV relativeFrom="paragraph">
              <wp:posOffset>-4197350</wp:posOffset>
            </wp:positionV>
            <wp:extent cx="2641600" cy="1666875"/>
            <wp:effectExtent l="19050" t="0" r="6350" b="0"/>
            <wp:wrapSquare wrapText="bothSides"/>
            <wp:docPr id="1" name="Picture 1" descr="C:\Users\Juan\Desktop\Downloads\GetAttachment.1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uan\Desktop\Downloads\GetAttachment.1jpg.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41600" cy="1666875"/>
                    </a:xfrm>
                    <a:prstGeom prst="rect">
                      <a:avLst/>
                    </a:prstGeom>
                    <a:noFill/>
                    <a:ln>
                      <a:noFill/>
                    </a:ln>
                  </pic:spPr>
                </pic:pic>
              </a:graphicData>
            </a:graphic>
          </wp:anchor>
        </w:drawing>
      </w:r>
      <w:r w:rsidR="000E184B" w:rsidRPr="000E184B">
        <w:rPr>
          <w:sz w:val="20"/>
          <w:szCs w:val="24"/>
          <w:lang w:val="es-MX"/>
        </w:rPr>
        <w:t xml:space="preserve"> Mapaches (Procyoncancrivorus)</w:t>
      </w:r>
    </w:p>
    <w:p w:rsidR="000E184B" w:rsidRPr="00F71667" w:rsidRDefault="000E184B" w:rsidP="00665A5A">
      <w:pPr>
        <w:pStyle w:val="Prrafodelista"/>
        <w:numPr>
          <w:ilvl w:val="0"/>
          <w:numId w:val="4"/>
        </w:numPr>
        <w:spacing w:after="120"/>
        <w:jc w:val="both"/>
        <w:rPr>
          <w:i/>
          <w:sz w:val="20"/>
          <w:szCs w:val="24"/>
          <w:lang w:val="es-MX"/>
        </w:rPr>
      </w:pPr>
      <w:r w:rsidRPr="000E184B">
        <w:rPr>
          <w:sz w:val="20"/>
          <w:szCs w:val="24"/>
          <w:lang w:val="es-MX"/>
        </w:rPr>
        <w:t xml:space="preserve"> Bosque de Manglar</w:t>
      </w:r>
    </w:p>
    <w:p w:rsidR="00F71667" w:rsidRPr="000E184B" w:rsidRDefault="00F71667" w:rsidP="00F71667">
      <w:pPr>
        <w:pStyle w:val="Prrafodelista"/>
        <w:spacing w:after="120"/>
        <w:ind w:left="360"/>
        <w:jc w:val="both"/>
        <w:rPr>
          <w:i/>
          <w:sz w:val="20"/>
          <w:szCs w:val="24"/>
          <w:lang w:val="es-MX"/>
        </w:rPr>
      </w:pPr>
    </w:p>
    <w:p w:rsidR="000E184B" w:rsidRPr="00801F57" w:rsidRDefault="000E184B" w:rsidP="00665A5A">
      <w:pPr>
        <w:pStyle w:val="Prrafodelista"/>
        <w:numPr>
          <w:ilvl w:val="1"/>
          <w:numId w:val="1"/>
        </w:numPr>
        <w:jc w:val="both"/>
        <w:rPr>
          <w:b/>
          <w:sz w:val="22"/>
          <w:szCs w:val="22"/>
          <w:lang w:val="es-MX"/>
        </w:rPr>
      </w:pPr>
      <w:r w:rsidRPr="00801F57">
        <w:rPr>
          <w:b/>
          <w:sz w:val="22"/>
          <w:szCs w:val="22"/>
          <w:lang w:val="es-MX"/>
        </w:rPr>
        <w:t>Zona Urbano Arquitectónica</w:t>
      </w:r>
    </w:p>
    <w:p w:rsidR="000E184B" w:rsidRPr="00F71667" w:rsidRDefault="000E184B" w:rsidP="00665A5A">
      <w:pPr>
        <w:jc w:val="both"/>
        <w:rPr>
          <w:b/>
          <w:sz w:val="20"/>
          <w:lang w:val="es-MX"/>
        </w:rPr>
      </w:pPr>
    </w:p>
    <w:p w:rsidR="000E184B" w:rsidRPr="000E184B" w:rsidRDefault="00665A5A" w:rsidP="00665A5A">
      <w:pPr>
        <w:pStyle w:val="Prrafodelista"/>
        <w:ind w:left="0"/>
        <w:jc w:val="both"/>
        <w:rPr>
          <w:b/>
          <w:szCs w:val="24"/>
          <w:lang w:val="es-MX"/>
        </w:rPr>
      </w:pPr>
      <w:r>
        <w:rPr>
          <w:sz w:val="20"/>
          <w:szCs w:val="24"/>
          <w:lang w:val="es-MX"/>
        </w:rPr>
        <w:t>A</w:t>
      </w:r>
      <w:r w:rsidR="000E184B" w:rsidRPr="000E184B">
        <w:rPr>
          <w:sz w:val="20"/>
          <w:szCs w:val="24"/>
          <w:lang w:val="es-MX"/>
        </w:rPr>
        <w:t>lberga  edificaciones de gran valor histórico y arquitectónico, construidas a fines del siglo  XIX y comienzos del XX, las cuales  fueron rescatadas por el BCE en los años 80 y posteriormente trasladadas al PHG, en este lugar, forma parte  integral  del Malecón 1900, con la estación fluvial, el carro urbano y la presencia de personajes ambientando   y recreando  la ciudad de Guayaquil  de inicios del siglo  pasado. Comprende una extensión de tres hectáreas en las que las diferentes edificaciones que manifiestan estilos arquitectónicos muy elaborados y elegantes de influencia europea, se encuentran formando una cuadra ubicada frente al río Daule, ilustrando las principales avenidas de la ciudad para ese entonces y hasta hoy, como son la Av. 9 de octubre y Malecón, testigos de la creciente y expansiva actividad comercial impulsada por el auge cacaotero.</w:t>
      </w:r>
    </w:p>
    <w:p w:rsidR="00665A5A" w:rsidRDefault="00665A5A" w:rsidP="00665A5A">
      <w:pPr>
        <w:pStyle w:val="Epgrafe"/>
        <w:spacing w:after="0"/>
        <w:jc w:val="both"/>
        <w:rPr>
          <w:rFonts w:ascii="Times New Roman" w:hAnsi="Times New Roman" w:cs="Times New Roman"/>
          <w:sz w:val="20"/>
          <w:szCs w:val="24"/>
          <w:u w:val="single"/>
        </w:rPr>
      </w:pPr>
    </w:p>
    <w:p w:rsidR="00665A5A" w:rsidRPr="00665A5A" w:rsidRDefault="00665A5A" w:rsidP="00665A5A">
      <w:pPr>
        <w:pStyle w:val="Epgrafe"/>
        <w:spacing w:after="0"/>
        <w:jc w:val="center"/>
        <w:rPr>
          <w:rFonts w:ascii="Times New Roman" w:hAnsi="Times New Roman" w:cs="Times New Roman"/>
          <w:sz w:val="20"/>
          <w:szCs w:val="24"/>
          <w:u w:val="single"/>
          <w:lang w:val="es-MX"/>
        </w:rPr>
      </w:pPr>
      <w:r w:rsidRPr="00665A5A">
        <w:rPr>
          <w:rFonts w:ascii="Times New Roman" w:hAnsi="Times New Roman" w:cs="Times New Roman"/>
          <w:sz w:val="20"/>
          <w:szCs w:val="24"/>
          <w:u w:val="single"/>
        </w:rPr>
        <w:t xml:space="preserve">Figura </w:t>
      </w:r>
      <w:r w:rsidR="007829DF" w:rsidRPr="00665A5A">
        <w:rPr>
          <w:rFonts w:ascii="Times New Roman" w:hAnsi="Times New Roman" w:cs="Times New Roman"/>
          <w:sz w:val="20"/>
          <w:szCs w:val="24"/>
          <w:u w:val="single"/>
        </w:rPr>
        <w:fldChar w:fldCharType="begin"/>
      </w:r>
      <w:r w:rsidRPr="00665A5A">
        <w:rPr>
          <w:rFonts w:ascii="Times New Roman" w:hAnsi="Times New Roman" w:cs="Times New Roman"/>
          <w:sz w:val="20"/>
          <w:szCs w:val="24"/>
          <w:u w:val="single"/>
        </w:rPr>
        <w:instrText xml:space="preserve"> SEQ Figure \* ARABIC </w:instrText>
      </w:r>
      <w:r w:rsidR="007829DF" w:rsidRPr="00665A5A">
        <w:rPr>
          <w:rFonts w:ascii="Times New Roman" w:hAnsi="Times New Roman" w:cs="Times New Roman"/>
          <w:sz w:val="20"/>
          <w:szCs w:val="24"/>
          <w:u w:val="single"/>
        </w:rPr>
        <w:fldChar w:fldCharType="separate"/>
      </w:r>
      <w:r w:rsidR="00F82951">
        <w:rPr>
          <w:rFonts w:ascii="Times New Roman" w:hAnsi="Times New Roman" w:cs="Times New Roman"/>
          <w:noProof/>
          <w:sz w:val="20"/>
          <w:szCs w:val="24"/>
          <w:u w:val="single"/>
        </w:rPr>
        <w:t>1</w:t>
      </w:r>
      <w:r w:rsidR="007829DF" w:rsidRPr="00665A5A">
        <w:rPr>
          <w:rFonts w:ascii="Times New Roman" w:hAnsi="Times New Roman" w:cs="Times New Roman"/>
          <w:noProof/>
          <w:sz w:val="20"/>
          <w:szCs w:val="24"/>
          <w:u w:val="single"/>
        </w:rPr>
        <w:fldChar w:fldCharType="end"/>
      </w:r>
      <w:r w:rsidRPr="00665A5A">
        <w:rPr>
          <w:rFonts w:ascii="Times New Roman" w:hAnsi="Times New Roman" w:cs="Times New Roman"/>
          <w:sz w:val="20"/>
          <w:szCs w:val="24"/>
          <w:u w:val="single"/>
        </w:rPr>
        <w:t>: Zona Urbano Arquitectónica</w:t>
      </w:r>
    </w:p>
    <w:p w:rsidR="003C606F" w:rsidRDefault="00665A5A" w:rsidP="00665A5A">
      <w:pPr>
        <w:spacing w:before="100" w:beforeAutospacing="1" w:after="100" w:afterAutospacing="1"/>
        <w:jc w:val="center"/>
        <w:rPr>
          <w:sz w:val="20"/>
          <w:lang w:val="es-EC"/>
        </w:rPr>
      </w:pPr>
      <w:r>
        <w:rPr>
          <w:rFonts w:ascii="Arial" w:hAnsi="Arial" w:cs="Arial"/>
          <w:noProof/>
          <w:szCs w:val="24"/>
          <w:lang w:val="es-ES" w:eastAsia="es-ES"/>
        </w:rPr>
        <w:drawing>
          <wp:inline distT="0" distB="0" distL="0" distR="0">
            <wp:extent cx="2642616" cy="1664208"/>
            <wp:effectExtent l="0" t="0" r="5715" b="0"/>
            <wp:docPr id="2" name="Picture 2" descr="C:\Users\Juan\Desktop\Downloads\GetAttachme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uan\Desktop\Downloads\GetAttachment 2.jp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42616" cy="1664208"/>
                    </a:xfrm>
                    <a:prstGeom prst="rect">
                      <a:avLst/>
                    </a:prstGeom>
                    <a:noFill/>
                    <a:ln>
                      <a:noFill/>
                    </a:ln>
                  </pic:spPr>
                </pic:pic>
              </a:graphicData>
            </a:graphic>
          </wp:inline>
        </w:drawing>
      </w:r>
    </w:p>
    <w:p w:rsidR="00665A5A" w:rsidRPr="00665A5A" w:rsidRDefault="00665A5A" w:rsidP="00665A5A">
      <w:pPr>
        <w:pStyle w:val="Epgrafe"/>
        <w:jc w:val="center"/>
        <w:rPr>
          <w:rFonts w:ascii="Times New Roman" w:hAnsi="Times New Roman" w:cs="Times New Roman"/>
          <w:sz w:val="20"/>
          <w:szCs w:val="24"/>
          <w:u w:val="single"/>
        </w:rPr>
      </w:pPr>
      <w:r w:rsidRPr="00665A5A">
        <w:rPr>
          <w:rFonts w:ascii="Times New Roman" w:hAnsi="Times New Roman" w:cs="Times New Roman"/>
          <w:sz w:val="20"/>
          <w:szCs w:val="24"/>
          <w:u w:val="single"/>
        </w:rPr>
        <w:t xml:space="preserve">Fuente: Ficha técnica del proyecto PHG </w:t>
      </w:r>
    </w:p>
    <w:p w:rsidR="00665A5A" w:rsidRPr="00665A5A" w:rsidRDefault="00665A5A" w:rsidP="00665A5A">
      <w:pPr>
        <w:spacing w:before="100" w:beforeAutospacing="1" w:after="100" w:afterAutospacing="1"/>
        <w:jc w:val="center"/>
        <w:rPr>
          <w:sz w:val="20"/>
          <w:lang w:val="es-ES"/>
        </w:rPr>
        <w:sectPr w:rsidR="00665A5A" w:rsidRPr="00665A5A" w:rsidSect="00F82951">
          <w:type w:val="continuous"/>
          <w:pgSz w:w="11906" w:h="16838" w:code="9"/>
          <w:pgMar w:top="1440" w:right="1304" w:bottom="1622" w:left="1304" w:header="709" w:footer="709" w:gutter="0"/>
          <w:cols w:num="2" w:space="720"/>
          <w:titlePg/>
          <w:docGrid w:linePitch="360"/>
        </w:sectPr>
      </w:pPr>
    </w:p>
    <w:p w:rsidR="00665A5A" w:rsidRPr="00103E2B" w:rsidRDefault="00665A5A" w:rsidP="000F2AC3">
      <w:pPr>
        <w:pStyle w:val="Prrafodelista"/>
        <w:numPr>
          <w:ilvl w:val="1"/>
          <w:numId w:val="1"/>
        </w:numPr>
        <w:tabs>
          <w:tab w:val="left" w:pos="90"/>
        </w:tabs>
        <w:jc w:val="both"/>
        <w:rPr>
          <w:b/>
          <w:sz w:val="22"/>
          <w:szCs w:val="22"/>
          <w:lang w:val="es-MX"/>
        </w:rPr>
      </w:pPr>
      <w:r w:rsidRPr="00801F57">
        <w:rPr>
          <w:b/>
          <w:sz w:val="22"/>
          <w:szCs w:val="22"/>
          <w:lang w:val="es-MX"/>
        </w:rPr>
        <w:lastRenderedPageBreak/>
        <w:t xml:space="preserve">  Zona de Tradiciones</w:t>
      </w:r>
    </w:p>
    <w:p w:rsidR="00103E2B" w:rsidRPr="00844E6A" w:rsidRDefault="00103E2B" w:rsidP="00103E2B">
      <w:pPr>
        <w:pStyle w:val="Prrafodelista"/>
        <w:tabs>
          <w:tab w:val="left" w:pos="90"/>
        </w:tabs>
        <w:ind w:left="360"/>
        <w:jc w:val="both"/>
        <w:rPr>
          <w:b/>
          <w:sz w:val="20"/>
          <w:lang w:val="es-MX"/>
        </w:rPr>
      </w:pPr>
    </w:p>
    <w:p w:rsidR="000F2AC3" w:rsidRPr="000F2AC3" w:rsidRDefault="000F2AC3" w:rsidP="00103E2B">
      <w:pPr>
        <w:jc w:val="both"/>
        <w:rPr>
          <w:sz w:val="20"/>
          <w:szCs w:val="24"/>
          <w:lang w:val="es-MX"/>
        </w:rPr>
      </w:pPr>
      <w:r w:rsidRPr="000F2AC3">
        <w:rPr>
          <w:sz w:val="20"/>
          <w:szCs w:val="24"/>
          <w:lang w:val="es-MX"/>
        </w:rPr>
        <w:t>La última fase del recorrido la compone la Zona de tradiciones, la misma que  rescata las raíces y las costumbres del montubio de la costa, ligadas a la explotación agrícola y ganadera desde la época colonial. Aquí se expone la vida rural de la provincia de Guayaquil de fines de siglo XIX e inicios del XX.</w:t>
      </w:r>
    </w:p>
    <w:p w:rsidR="000F2AC3" w:rsidRDefault="000F2AC3" w:rsidP="00844E6A">
      <w:pPr>
        <w:jc w:val="both"/>
        <w:rPr>
          <w:sz w:val="20"/>
          <w:szCs w:val="24"/>
          <w:lang w:val="es-MX"/>
        </w:rPr>
      </w:pPr>
      <w:r w:rsidRPr="000F2AC3">
        <w:rPr>
          <w:sz w:val="20"/>
          <w:szCs w:val="24"/>
          <w:lang w:val="es-MX"/>
        </w:rPr>
        <w:t xml:space="preserve">En éste contexto, se evoca  la prosperidad que trajo consigo la producción del cacao (pepa de oro), representada por la casa hacienda San Juan (casa del hacendado) y la casa campesina (casa del peón), integradas a un ambiente de plantaciones y animales de corral similar  al de su entorno original. Además se ha desarrollado una ambientación con personajes que recrean la forma de vida montubia, empleando representaciones dramáticas, bailes montubios y </w:t>
      </w:r>
      <w:r w:rsidRPr="000F2AC3">
        <w:rPr>
          <w:sz w:val="20"/>
          <w:szCs w:val="24"/>
          <w:lang w:val="es-MX"/>
        </w:rPr>
        <w:lastRenderedPageBreak/>
        <w:t xml:space="preserve">amorfinos, que transporta al visitante al pasado, a ser partícipe en un extracto  de la vida cotidiana. </w:t>
      </w:r>
    </w:p>
    <w:p w:rsidR="004D7322" w:rsidRDefault="004D7322" w:rsidP="00844E6A">
      <w:pPr>
        <w:jc w:val="both"/>
        <w:rPr>
          <w:sz w:val="20"/>
          <w:szCs w:val="24"/>
          <w:lang w:val="es-MX"/>
        </w:rPr>
      </w:pPr>
    </w:p>
    <w:p w:rsidR="00844E6A" w:rsidRPr="000F2AC3" w:rsidRDefault="00844E6A" w:rsidP="004D7322">
      <w:pPr>
        <w:jc w:val="both"/>
        <w:rPr>
          <w:sz w:val="20"/>
          <w:szCs w:val="24"/>
          <w:lang w:val="es-MX"/>
        </w:rPr>
      </w:pPr>
      <w:r w:rsidRPr="000F2AC3">
        <w:rPr>
          <w:sz w:val="20"/>
          <w:szCs w:val="24"/>
          <w:lang w:val="es-MX"/>
        </w:rPr>
        <w:t xml:space="preserve">Esta zona también cuenta  con el área de huertos etnobotánicos, donde el visitante puede apreciar en su recorrido, una gran variedad de plantas aromáticas, medicinales, industriales y hortalizas. </w:t>
      </w:r>
    </w:p>
    <w:p w:rsidR="00844E6A" w:rsidRDefault="00844E6A" w:rsidP="00844E6A">
      <w:pPr>
        <w:pStyle w:val="Epgrafe"/>
        <w:spacing w:before="100" w:beforeAutospacing="1" w:after="100" w:afterAutospacing="1"/>
        <w:jc w:val="center"/>
        <w:rPr>
          <w:rFonts w:ascii="Times New Roman" w:hAnsi="Times New Roman" w:cs="Times New Roman"/>
          <w:sz w:val="20"/>
          <w:szCs w:val="24"/>
          <w:u w:val="single"/>
        </w:rPr>
      </w:pPr>
    </w:p>
    <w:p w:rsidR="00844E6A" w:rsidRDefault="00844E6A" w:rsidP="00844E6A">
      <w:pPr>
        <w:pStyle w:val="Epgrafe"/>
        <w:spacing w:before="100" w:beforeAutospacing="1" w:after="100" w:afterAutospacing="1"/>
        <w:jc w:val="center"/>
        <w:rPr>
          <w:rFonts w:ascii="Times New Roman" w:hAnsi="Times New Roman" w:cs="Times New Roman"/>
          <w:sz w:val="20"/>
          <w:szCs w:val="24"/>
          <w:u w:val="single"/>
        </w:rPr>
      </w:pPr>
    </w:p>
    <w:p w:rsidR="00F82951" w:rsidRDefault="00F82951" w:rsidP="00844E6A">
      <w:pPr>
        <w:pStyle w:val="Epgrafe"/>
        <w:spacing w:before="100" w:beforeAutospacing="1" w:after="100" w:afterAutospacing="1"/>
        <w:jc w:val="center"/>
        <w:rPr>
          <w:rFonts w:ascii="Times New Roman" w:hAnsi="Times New Roman" w:cs="Times New Roman"/>
          <w:sz w:val="20"/>
          <w:szCs w:val="24"/>
          <w:u w:val="single"/>
        </w:rPr>
      </w:pPr>
    </w:p>
    <w:p w:rsidR="00F82951" w:rsidRDefault="00F82951" w:rsidP="00844E6A">
      <w:pPr>
        <w:pStyle w:val="Epgrafe"/>
        <w:spacing w:before="100" w:beforeAutospacing="1" w:after="100" w:afterAutospacing="1"/>
        <w:jc w:val="center"/>
        <w:rPr>
          <w:rFonts w:ascii="Times New Roman" w:hAnsi="Times New Roman" w:cs="Times New Roman"/>
          <w:sz w:val="20"/>
          <w:szCs w:val="24"/>
          <w:u w:val="single"/>
        </w:rPr>
      </w:pPr>
    </w:p>
    <w:p w:rsidR="00844E6A" w:rsidRPr="00665A5A" w:rsidRDefault="00844E6A" w:rsidP="00844E6A">
      <w:pPr>
        <w:pStyle w:val="Epgrafe"/>
        <w:spacing w:before="100" w:beforeAutospacing="1" w:after="100" w:afterAutospacing="1"/>
        <w:jc w:val="center"/>
        <w:rPr>
          <w:rFonts w:ascii="Times New Roman" w:hAnsi="Times New Roman" w:cs="Times New Roman"/>
          <w:sz w:val="20"/>
          <w:szCs w:val="24"/>
          <w:u w:val="single"/>
          <w:lang w:val="es-MX"/>
        </w:rPr>
      </w:pPr>
      <w:r w:rsidRPr="00665A5A">
        <w:rPr>
          <w:rFonts w:ascii="Times New Roman" w:hAnsi="Times New Roman" w:cs="Times New Roman"/>
          <w:sz w:val="20"/>
          <w:szCs w:val="24"/>
          <w:u w:val="single"/>
        </w:rPr>
        <w:lastRenderedPageBreak/>
        <w:t xml:space="preserve">Figura </w:t>
      </w:r>
      <w:r>
        <w:rPr>
          <w:rFonts w:ascii="Times New Roman" w:hAnsi="Times New Roman" w:cs="Times New Roman"/>
          <w:sz w:val="20"/>
          <w:szCs w:val="24"/>
          <w:u w:val="single"/>
        </w:rPr>
        <w:t>3</w:t>
      </w:r>
      <w:r w:rsidRPr="00665A5A">
        <w:rPr>
          <w:rFonts w:ascii="Times New Roman" w:hAnsi="Times New Roman" w:cs="Times New Roman"/>
          <w:sz w:val="20"/>
          <w:szCs w:val="24"/>
          <w:u w:val="single"/>
        </w:rPr>
        <w:t xml:space="preserve">: Zona </w:t>
      </w:r>
      <w:r>
        <w:rPr>
          <w:rFonts w:ascii="Times New Roman" w:hAnsi="Times New Roman" w:cs="Times New Roman"/>
          <w:sz w:val="20"/>
          <w:szCs w:val="24"/>
          <w:u w:val="single"/>
        </w:rPr>
        <w:t>de Tradiciones</w:t>
      </w:r>
    </w:p>
    <w:p w:rsidR="00844E6A" w:rsidRDefault="00844E6A" w:rsidP="00844E6A">
      <w:pPr>
        <w:spacing w:line="480" w:lineRule="auto"/>
        <w:jc w:val="both"/>
        <w:rPr>
          <w:rFonts w:ascii="Arial" w:hAnsi="Arial" w:cs="Arial"/>
          <w:szCs w:val="24"/>
          <w:lang w:val="es-MX"/>
        </w:rPr>
      </w:pPr>
      <w:r>
        <w:rPr>
          <w:rFonts w:ascii="Arial" w:hAnsi="Arial" w:cs="Arial"/>
          <w:b/>
          <w:noProof/>
          <w:sz w:val="28"/>
          <w:szCs w:val="24"/>
          <w:lang w:val="es-ES" w:eastAsia="es-ES"/>
        </w:rPr>
        <w:drawing>
          <wp:inline distT="0" distB="0" distL="0" distR="0">
            <wp:extent cx="2642616" cy="1664208"/>
            <wp:effectExtent l="0" t="0" r="5715" b="0"/>
            <wp:docPr id="3" name="Picture 3" descr="C:\Users\Juan\Desktop\Downloads\GetAttach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uan\Desktop\Downloads\GetAttachment.jp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42616" cy="1664208"/>
                    </a:xfrm>
                    <a:prstGeom prst="rect">
                      <a:avLst/>
                    </a:prstGeom>
                    <a:noFill/>
                    <a:ln>
                      <a:noFill/>
                    </a:ln>
                  </pic:spPr>
                </pic:pic>
              </a:graphicData>
            </a:graphic>
          </wp:inline>
        </w:drawing>
      </w:r>
    </w:p>
    <w:p w:rsidR="00844E6A" w:rsidRPr="00665A5A" w:rsidRDefault="00844E6A" w:rsidP="00844E6A">
      <w:pPr>
        <w:pStyle w:val="Epgrafe"/>
        <w:jc w:val="center"/>
        <w:rPr>
          <w:rFonts w:ascii="Times New Roman" w:hAnsi="Times New Roman" w:cs="Times New Roman"/>
          <w:sz w:val="20"/>
          <w:szCs w:val="24"/>
          <w:u w:val="single"/>
        </w:rPr>
      </w:pPr>
      <w:r w:rsidRPr="00665A5A">
        <w:rPr>
          <w:rFonts w:ascii="Times New Roman" w:hAnsi="Times New Roman" w:cs="Times New Roman"/>
          <w:sz w:val="20"/>
          <w:szCs w:val="24"/>
          <w:u w:val="single"/>
        </w:rPr>
        <w:t>Fuente: Ficha técnica del proyecto PHG</w:t>
      </w:r>
    </w:p>
    <w:p w:rsidR="00844E6A" w:rsidRPr="00844E6A" w:rsidRDefault="00844E6A" w:rsidP="00844E6A">
      <w:pPr>
        <w:jc w:val="both"/>
        <w:rPr>
          <w:sz w:val="20"/>
          <w:szCs w:val="24"/>
          <w:lang w:val="es-ES"/>
        </w:rPr>
      </w:pPr>
    </w:p>
    <w:p w:rsidR="002C36D6" w:rsidRPr="00844E6A" w:rsidRDefault="002C36D6" w:rsidP="00844E6A">
      <w:pPr>
        <w:pStyle w:val="Prrafodelista"/>
        <w:numPr>
          <w:ilvl w:val="0"/>
          <w:numId w:val="1"/>
        </w:numPr>
        <w:tabs>
          <w:tab w:val="left" w:pos="90"/>
        </w:tabs>
        <w:jc w:val="both"/>
        <w:rPr>
          <w:b/>
          <w:sz w:val="20"/>
          <w:lang w:val="es-MX"/>
        </w:rPr>
      </w:pPr>
      <w:r w:rsidRPr="00844E6A">
        <w:rPr>
          <w:b/>
          <w:sz w:val="22"/>
          <w:szCs w:val="22"/>
          <w:lang w:val="es-MX"/>
        </w:rPr>
        <w:t>Análisis Foda</w:t>
      </w:r>
    </w:p>
    <w:p w:rsidR="00844E6A" w:rsidRPr="00844E6A" w:rsidRDefault="00844E6A" w:rsidP="00844E6A">
      <w:pPr>
        <w:pStyle w:val="Prrafodelista"/>
        <w:tabs>
          <w:tab w:val="left" w:pos="90"/>
        </w:tabs>
        <w:ind w:left="360"/>
        <w:jc w:val="both"/>
        <w:rPr>
          <w:b/>
          <w:sz w:val="20"/>
          <w:lang w:val="es-MX"/>
        </w:rPr>
      </w:pPr>
    </w:p>
    <w:p w:rsidR="002C36D6" w:rsidRPr="00103E2B" w:rsidRDefault="002C36D6" w:rsidP="002C36D6">
      <w:pPr>
        <w:jc w:val="both"/>
        <w:rPr>
          <w:sz w:val="20"/>
          <w:lang w:val="es-MX"/>
        </w:rPr>
      </w:pPr>
      <w:r w:rsidRPr="00844E6A">
        <w:rPr>
          <w:sz w:val="20"/>
          <w:lang w:val="es-MX"/>
        </w:rPr>
        <w:t>En el análisis efectuado sobre el funcionamiento del modelo de atención al público anterior del parque, se encuentran</w:t>
      </w:r>
      <w:r w:rsidRPr="00103E2B">
        <w:rPr>
          <w:sz w:val="20"/>
          <w:lang w:val="es-MX"/>
        </w:rPr>
        <w:t>muchas ambigüedades  que en ausencia de una estructura jerárquica de mando en el grupo de trabajo y un reglamento que limite las libertades del guía tienden a confundir las funciones interfiriendo en las tareas de otros y degradando la calidad del servicio. Uno de los principales problemas radica en el no saber hasta dónde llega la responsabilidad en sus labores por lo que muchas veces no se realizaban las tareas de forma comprometida al no existir las pautas y las sanciones que rijan aquella actividad.</w:t>
      </w:r>
    </w:p>
    <w:p w:rsidR="00150A22" w:rsidRDefault="00150A22" w:rsidP="002C36D6">
      <w:pPr>
        <w:jc w:val="both"/>
        <w:rPr>
          <w:b/>
          <w:sz w:val="20"/>
          <w:szCs w:val="24"/>
          <w:lang w:val="es-MX"/>
        </w:rPr>
      </w:pPr>
    </w:p>
    <w:p w:rsidR="002C36D6" w:rsidRDefault="002C36D6" w:rsidP="002C36D6">
      <w:pPr>
        <w:jc w:val="both"/>
        <w:rPr>
          <w:b/>
          <w:sz w:val="20"/>
          <w:szCs w:val="24"/>
          <w:lang w:val="es-MX"/>
        </w:rPr>
      </w:pPr>
      <w:r w:rsidRPr="002C36D6">
        <w:rPr>
          <w:b/>
          <w:sz w:val="20"/>
          <w:szCs w:val="24"/>
          <w:lang w:val="es-MX"/>
        </w:rPr>
        <w:t>Fortalezas</w:t>
      </w:r>
    </w:p>
    <w:p w:rsidR="00844E6A" w:rsidRPr="002C36D6" w:rsidRDefault="00844E6A" w:rsidP="002C36D6">
      <w:pPr>
        <w:jc w:val="both"/>
        <w:rPr>
          <w:b/>
          <w:sz w:val="22"/>
          <w:szCs w:val="24"/>
          <w:lang w:val="es-MX"/>
        </w:rPr>
      </w:pPr>
    </w:p>
    <w:p w:rsidR="002C36D6" w:rsidRDefault="002C36D6" w:rsidP="002C36D6">
      <w:pPr>
        <w:jc w:val="both"/>
        <w:rPr>
          <w:sz w:val="20"/>
          <w:szCs w:val="24"/>
          <w:lang w:val="es-EC"/>
        </w:rPr>
      </w:pPr>
      <w:r w:rsidRPr="002C36D6">
        <w:rPr>
          <w:sz w:val="20"/>
          <w:szCs w:val="24"/>
          <w:lang w:val="es-EC"/>
        </w:rPr>
        <w:t>F1  Disponib</w:t>
      </w:r>
      <w:r>
        <w:rPr>
          <w:sz w:val="20"/>
          <w:szCs w:val="24"/>
          <w:lang w:val="es-EC"/>
        </w:rPr>
        <w:t>ilidad de guías en el ingreso</w:t>
      </w:r>
      <w:r>
        <w:rPr>
          <w:sz w:val="20"/>
          <w:szCs w:val="24"/>
          <w:lang w:val="es-EC"/>
        </w:rPr>
        <w:tab/>
      </w:r>
    </w:p>
    <w:p w:rsidR="002C36D6" w:rsidRPr="002C36D6" w:rsidRDefault="002C36D6" w:rsidP="002C36D6">
      <w:pPr>
        <w:jc w:val="both"/>
        <w:rPr>
          <w:sz w:val="20"/>
          <w:szCs w:val="24"/>
          <w:lang w:val="es-EC"/>
        </w:rPr>
      </w:pPr>
      <w:r w:rsidRPr="002C36D6">
        <w:rPr>
          <w:sz w:val="20"/>
          <w:szCs w:val="24"/>
          <w:lang w:val="es-EC"/>
        </w:rPr>
        <w:t>F2  Motivación y ambiente laboral s</w:t>
      </w:r>
      <w:r>
        <w:rPr>
          <w:sz w:val="20"/>
          <w:szCs w:val="24"/>
          <w:lang w:val="es-EC"/>
        </w:rPr>
        <w:t>aludable</w:t>
      </w:r>
      <w:r w:rsidRPr="002C36D6">
        <w:rPr>
          <w:sz w:val="20"/>
          <w:szCs w:val="24"/>
          <w:lang w:val="es-EC"/>
        </w:rPr>
        <w:tab/>
      </w:r>
    </w:p>
    <w:p w:rsidR="002C36D6" w:rsidRPr="002C36D6" w:rsidRDefault="002C36D6" w:rsidP="002C36D6">
      <w:pPr>
        <w:jc w:val="both"/>
        <w:rPr>
          <w:sz w:val="20"/>
          <w:szCs w:val="24"/>
          <w:lang w:val="es-EC"/>
        </w:rPr>
      </w:pPr>
      <w:r w:rsidRPr="002C36D6">
        <w:rPr>
          <w:sz w:val="20"/>
          <w:szCs w:val="24"/>
          <w:lang w:val="es-EC"/>
        </w:rPr>
        <w:t>F3  Guías experimentados bilingües</w:t>
      </w:r>
      <w:r w:rsidRPr="002C36D6">
        <w:rPr>
          <w:sz w:val="20"/>
          <w:szCs w:val="24"/>
          <w:lang w:val="es-EC"/>
        </w:rPr>
        <w:tab/>
      </w:r>
      <w:r w:rsidRPr="002C36D6">
        <w:rPr>
          <w:sz w:val="20"/>
          <w:szCs w:val="24"/>
          <w:lang w:val="es-EC"/>
        </w:rPr>
        <w:tab/>
      </w:r>
    </w:p>
    <w:p w:rsidR="002C36D6" w:rsidRPr="002C36D6" w:rsidRDefault="002C36D6" w:rsidP="002C36D6">
      <w:pPr>
        <w:jc w:val="both"/>
        <w:rPr>
          <w:sz w:val="20"/>
          <w:szCs w:val="24"/>
          <w:lang w:val="es-EC"/>
        </w:rPr>
      </w:pPr>
      <w:r w:rsidRPr="002C36D6">
        <w:rPr>
          <w:sz w:val="20"/>
          <w:szCs w:val="24"/>
          <w:lang w:val="es-EC"/>
        </w:rPr>
        <w:t>F4  Profesionales en áreas especializadas</w:t>
      </w:r>
      <w:r w:rsidRPr="002C36D6">
        <w:rPr>
          <w:sz w:val="20"/>
          <w:szCs w:val="24"/>
          <w:lang w:val="es-EC"/>
        </w:rPr>
        <w:tab/>
      </w:r>
    </w:p>
    <w:p w:rsidR="00150A22" w:rsidRDefault="002C36D6" w:rsidP="002C36D6">
      <w:pPr>
        <w:jc w:val="both"/>
        <w:rPr>
          <w:sz w:val="20"/>
          <w:szCs w:val="24"/>
          <w:lang w:val="es-EC"/>
        </w:rPr>
      </w:pPr>
      <w:r w:rsidRPr="002C36D6">
        <w:rPr>
          <w:sz w:val="20"/>
          <w:szCs w:val="24"/>
          <w:lang w:val="es-EC"/>
        </w:rPr>
        <w:t xml:space="preserve">F5  Tour sin interrupciones por cambio de guías en </w:t>
      </w:r>
    </w:p>
    <w:p w:rsidR="002C36D6" w:rsidRPr="002C36D6" w:rsidRDefault="002C36D6" w:rsidP="002C36D6">
      <w:pPr>
        <w:jc w:val="both"/>
        <w:rPr>
          <w:sz w:val="20"/>
          <w:szCs w:val="24"/>
          <w:lang w:val="es-EC"/>
        </w:rPr>
      </w:pPr>
      <w:r w:rsidRPr="002C36D6">
        <w:rPr>
          <w:sz w:val="20"/>
          <w:szCs w:val="24"/>
          <w:lang w:val="es-EC"/>
        </w:rPr>
        <w:t>todo el tour</w:t>
      </w:r>
      <w:r w:rsidRPr="002C36D6">
        <w:rPr>
          <w:sz w:val="20"/>
          <w:szCs w:val="24"/>
          <w:lang w:val="es-EC"/>
        </w:rPr>
        <w:tab/>
      </w:r>
      <w:r w:rsidRPr="002C36D6">
        <w:rPr>
          <w:sz w:val="20"/>
          <w:szCs w:val="24"/>
          <w:lang w:val="es-EC"/>
        </w:rPr>
        <w:tab/>
      </w:r>
    </w:p>
    <w:p w:rsidR="002C36D6" w:rsidRPr="002C36D6" w:rsidRDefault="002C36D6" w:rsidP="00150A22">
      <w:pPr>
        <w:jc w:val="both"/>
        <w:rPr>
          <w:sz w:val="20"/>
          <w:szCs w:val="24"/>
          <w:lang w:val="es-EC"/>
        </w:rPr>
      </w:pPr>
      <w:r w:rsidRPr="002C36D6">
        <w:rPr>
          <w:sz w:val="20"/>
          <w:szCs w:val="24"/>
          <w:lang w:val="es-EC"/>
        </w:rPr>
        <w:t>F6  Buena predisposición al trabajo</w:t>
      </w:r>
      <w:r w:rsidRPr="002C36D6">
        <w:rPr>
          <w:sz w:val="20"/>
          <w:szCs w:val="24"/>
          <w:lang w:val="es-EC"/>
        </w:rPr>
        <w:tab/>
      </w:r>
      <w:r w:rsidRPr="002C36D6">
        <w:rPr>
          <w:sz w:val="20"/>
          <w:szCs w:val="24"/>
          <w:lang w:val="es-EC"/>
        </w:rPr>
        <w:tab/>
      </w:r>
    </w:p>
    <w:p w:rsidR="000F2AC3" w:rsidRDefault="002C36D6" w:rsidP="00150A22">
      <w:pPr>
        <w:jc w:val="both"/>
        <w:rPr>
          <w:sz w:val="20"/>
          <w:szCs w:val="24"/>
          <w:lang w:val="es-MX"/>
        </w:rPr>
      </w:pPr>
      <w:r w:rsidRPr="002C36D6">
        <w:rPr>
          <w:sz w:val="20"/>
          <w:szCs w:val="24"/>
          <w:lang w:val="es-EC"/>
        </w:rPr>
        <w:t>F7  Guías especializados en diversas áreas</w:t>
      </w:r>
    </w:p>
    <w:p w:rsidR="002C36D6" w:rsidRPr="00157E67" w:rsidRDefault="002C36D6" w:rsidP="002C36D6">
      <w:pPr>
        <w:jc w:val="both"/>
        <w:rPr>
          <w:rFonts w:ascii="Arial" w:hAnsi="Arial" w:cs="Arial"/>
          <w:b/>
          <w:sz w:val="28"/>
          <w:szCs w:val="24"/>
          <w:lang w:val="es-EC"/>
        </w:rPr>
      </w:pPr>
      <w:r w:rsidRPr="002C36D6">
        <w:rPr>
          <w:b/>
          <w:sz w:val="22"/>
          <w:szCs w:val="24"/>
          <w:lang w:val="es-EC"/>
        </w:rPr>
        <w:tab/>
      </w:r>
      <w:r w:rsidRPr="002C36D6">
        <w:rPr>
          <w:b/>
          <w:sz w:val="22"/>
          <w:szCs w:val="24"/>
          <w:lang w:val="es-EC"/>
        </w:rPr>
        <w:tab/>
      </w:r>
      <w:r w:rsidRPr="00D20539">
        <w:rPr>
          <w:rFonts w:ascii="Arial" w:hAnsi="Arial" w:cs="Arial"/>
          <w:b/>
          <w:sz w:val="28"/>
          <w:szCs w:val="24"/>
          <w:lang w:val="es-EC"/>
        </w:rPr>
        <w:tab/>
      </w:r>
      <w:r w:rsidRPr="00D20539">
        <w:rPr>
          <w:rFonts w:ascii="Arial" w:hAnsi="Arial" w:cs="Arial"/>
          <w:b/>
          <w:sz w:val="28"/>
          <w:szCs w:val="24"/>
          <w:lang w:val="es-EC"/>
        </w:rPr>
        <w:tab/>
      </w:r>
    </w:p>
    <w:p w:rsidR="002C36D6" w:rsidRDefault="002C36D6" w:rsidP="002C36D6">
      <w:pPr>
        <w:jc w:val="both"/>
        <w:rPr>
          <w:b/>
          <w:sz w:val="20"/>
          <w:lang w:val="es-MX"/>
        </w:rPr>
      </w:pPr>
      <w:r w:rsidRPr="002C36D6">
        <w:rPr>
          <w:b/>
          <w:sz w:val="20"/>
          <w:lang w:val="es-MX"/>
        </w:rPr>
        <w:t>Debilidades</w:t>
      </w:r>
    </w:p>
    <w:p w:rsidR="00844E6A" w:rsidRPr="002C36D6" w:rsidRDefault="00844E6A" w:rsidP="002C36D6">
      <w:pPr>
        <w:jc w:val="both"/>
        <w:rPr>
          <w:b/>
          <w:sz w:val="20"/>
          <w:lang w:val="es-MX"/>
        </w:rPr>
      </w:pPr>
    </w:p>
    <w:p w:rsidR="002C36D6" w:rsidRPr="002C36D6" w:rsidRDefault="002C36D6" w:rsidP="00150A22">
      <w:pPr>
        <w:jc w:val="both"/>
        <w:rPr>
          <w:sz w:val="20"/>
          <w:lang w:val="es-MX"/>
        </w:rPr>
      </w:pPr>
      <w:r w:rsidRPr="002C36D6">
        <w:rPr>
          <w:sz w:val="20"/>
          <w:lang w:val="es-MX"/>
        </w:rPr>
        <w:t>D1  Extensión d</w:t>
      </w:r>
      <w:r w:rsidR="00150A22">
        <w:rPr>
          <w:sz w:val="20"/>
          <w:lang w:val="es-MX"/>
        </w:rPr>
        <w:t xml:space="preserve">el tiempo de recorrido mermando </w:t>
      </w:r>
      <w:r w:rsidRPr="002C36D6">
        <w:rPr>
          <w:sz w:val="20"/>
          <w:lang w:val="es-MX"/>
        </w:rPr>
        <w:t>el servicio de guianza.</w:t>
      </w:r>
      <w:r w:rsidRPr="002C36D6">
        <w:rPr>
          <w:sz w:val="20"/>
          <w:lang w:val="es-MX"/>
        </w:rPr>
        <w:tab/>
      </w:r>
    </w:p>
    <w:p w:rsidR="002C36D6" w:rsidRPr="002C36D6" w:rsidRDefault="002C36D6" w:rsidP="00150A22">
      <w:pPr>
        <w:jc w:val="both"/>
        <w:rPr>
          <w:sz w:val="20"/>
          <w:lang w:val="es-MX"/>
        </w:rPr>
      </w:pPr>
      <w:r w:rsidRPr="002C36D6">
        <w:rPr>
          <w:sz w:val="20"/>
          <w:lang w:val="es-MX"/>
        </w:rPr>
        <w:t>D2  No existe un plan de capacitación continua</w:t>
      </w:r>
      <w:r w:rsidRPr="002C36D6">
        <w:rPr>
          <w:sz w:val="20"/>
          <w:lang w:val="es-MX"/>
        </w:rPr>
        <w:tab/>
      </w:r>
      <w:r w:rsidRPr="002C36D6">
        <w:rPr>
          <w:sz w:val="20"/>
          <w:lang w:val="es-MX"/>
        </w:rPr>
        <w:tab/>
      </w:r>
      <w:r w:rsidRPr="002C36D6">
        <w:rPr>
          <w:sz w:val="20"/>
          <w:lang w:val="es-MX"/>
        </w:rPr>
        <w:tab/>
      </w:r>
      <w:r w:rsidRPr="002C36D6">
        <w:rPr>
          <w:sz w:val="20"/>
          <w:lang w:val="es-MX"/>
        </w:rPr>
        <w:tab/>
      </w:r>
    </w:p>
    <w:p w:rsidR="002C36D6" w:rsidRPr="002C36D6" w:rsidRDefault="002C36D6" w:rsidP="00150A22">
      <w:pPr>
        <w:jc w:val="both"/>
        <w:rPr>
          <w:sz w:val="20"/>
          <w:lang w:val="es-MX"/>
        </w:rPr>
      </w:pPr>
      <w:r w:rsidRPr="002C36D6">
        <w:rPr>
          <w:sz w:val="20"/>
          <w:lang w:val="es-MX"/>
        </w:rPr>
        <w:t>D3  Recurso humano insuficiente para la atención al público</w:t>
      </w:r>
      <w:r w:rsidRPr="002C36D6">
        <w:rPr>
          <w:sz w:val="20"/>
          <w:lang w:val="es-MX"/>
        </w:rPr>
        <w:tab/>
      </w:r>
    </w:p>
    <w:p w:rsidR="002C36D6" w:rsidRPr="002C36D6" w:rsidRDefault="002C36D6" w:rsidP="00150A22">
      <w:pPr>
        <w:jc w:val="both"/>
        <w:rPr>
          <w:sz w:val="20"/>
          <w:lang w:val="es-MX"/>
        </w:rPr>
      </w:pPr>
      <w:r w:rsidRPr="002C36D6">
        <w:rPr>
          <w:sz w:val="20"/>
          <w:lang w:val="es-MX"/>
        </w:rPr>
        <w:t>D4  Áreas desatendidas por los guías al encontrarse todos a la entrada</w:t>
      </w:r>
    </w:p>
    <w:p w:rsidR="002C36D6" w:rsidRPr="002C36D6" w:rsidRDefault="002C36D6" w:rsidP="00150A22">
      <w:pPr>
        <w:jc w:val="both"/>
        <w:rPr>
          <w:sz w:val="20"/>
          <w:lang w:val="es-MX"/>
        </w:rPr>
      </w:pPr>
      <w:r w:rsidRPr="002C36D6">
        <w:rPr>
          <w:sz w:val="20"/>
          <w:lang w:val="es-MX"/>
        </w:rPr>
        <w:t>D5  No existen reglamentos ni manuales expresos en documentos</w:t>
      </w:r>
      <w:r w:rsidRPr="002C36D6">
        <w:rPr>
          <w:sz w:val="20"/>
          <w:lang w:val="es-MX"/>
        </w:rPr>
        <w:tab/>
      </w:r>
      <w:r w:rsidRPr="002C36D6">
        <w:rPr>
          <w:sz w:val="20"/>
          <w:lang w:val="es-MX"/>
        </w:rPr>
        <w:tab/>
      </w:r>
    </w:p>
    <w:p w:rsidR="002C36D6" w:rsidRPr="002C36D6" w:rsidRDefault="002C36D6" w:rsidP="00150A22">
      <w:pPr>
        <w:jc w:val="both"/>
        <w:rPr>
          <w:sz w:val="20"/>
          <w:lang w:val="es-MX"/>
        </w:rPr>
      </w:pPr>
      <w:r w:rsidRPr="002C36D6">
        <w:rPr>
          <w:sz w:val="20"/>
          <w:lang w:val="es-MX"/>
        </w:rPr>
        <w:t>D6  No existen estándares de medición del rendimiento del personal</w:t>
      </w:r>
    </w:p>
    <w:p w:rsidR="002C36D6" w:rsidRPr="002C36D6" w:rsidRDefault="002C36D6" w:rsidP="00150A22">
      <w:pPr>
        <w:jc w:val="both"/>
        <w:rPr>
          <w:sz w:val="20"/>
          <w:lang w:val="es-MX"/>
        </w:rPr>
      </w:pPr>
      <w:r w:rsidRPr="002C36D6">
        <w:rPr>
          <w:sz w:val="20"/>
          <w:lang w:val="es-MX"/>
        </w:rPr>
        <w:lastRenderedPageBreak/>
        <w:t>D7  No existe una estructura organizacional bien definida</w:t>
      </w:r>
      <w:r w:rsidRPr="002C36D6">
        <w:rPr>
          <w:sz w:val="20"/>
          <w:lang w:val="es-MX"/>
        </w:rPr>
        <w:tab/>
      </w:r>
      <w:r w:rsidRPr="002C36D6">
        <w:rPr>
          <w:sz w:val="20"/>
          <w:lang w:val="es-MX"/>
        </w:rPr>
        <w:tab/>
      </w:r>
    </w:p>
    <w:p w:rsidR="002C36D6" w:rsidRDefault="002C36D6" w:rsidP="00150A22">
      <w:pPr>
        <w:jc w:val="both"/>
        <w:rPr>
          <w:sz w:val="20"/>
          <w:lang w:val="es-MX"/>
        </w:rPr>
      </w:pPr>
      <w:r w:rsidRPr="002C36D6">
        <w:rPr>
          <w:sz w:val="20"/>
          <w:lang w:val="es-MX"/>
        </w:rPr>
        <w:t>D8 Falta de manuales que indiquen la correcta ejecución de los procedimientos</w:t>
      </w:r>
      <w:r w:rsidRPr="002C36D6">
        <w:rPr>
          <w:sz w:val="20"/>
          <w:lang w:val="es-MX"/>
        </w:rPr>
        <w:tab/>
      </w:r>
      <w:r w:rsidRPr="002C36D6">
        <w:rPr>
          <w:sz w:val="20"/>
          <w:lang w:val="es-MX"/>
        </w:rPr>
        <w:tab/>
      </w:r>
      <w:r w:rsidRPr="002C36D6">
        <w:rPr>
          <w:sz w:val="20"/>
          <w:lang w:val="es-MX"/>
        </w:rPr>
        <w:tab/>
      </w:r>
      <w:r w:rsidRPr="002C36D6">
        <w:rPr>
          <w:sz w:val="20"/>
          <w:lang w:val="es-MX"/>
        </w:rPr>
        <w:tab/>
      </w:r>
    </w:p>
    <w:p w:rsidR="00150A22" w:rsidRDefault="00150A22" w:rsidP="00150A22">
      <w:pPr>
        <w:jc w:val="both"/>
        <w:rPr>
          <w:b/>
          <w:sz w:val="20"/>
          <w:lang w:val="es-MX"/>
        </w:rPr>
      </w:pPr>
      <w:r w:rsidRPr="002C0F36">
        <w:rPr>
          <w:b/>
          <w:sz w:val="20"/>
          <w:lang w:val="es-MX"/>
        </w:rPr>
        <w:t>Oportunidades</w:t>
      </w:r>
    </w:p>
    <w:p w:rsidR="00844E6A" w:rsidRPr="002C0F36" w:rsidRDefault="00844E6A" w:rsidP="00150A22">
      <w:pPr>
        <w:jc w:val="both"/>
        <w:rPr>
          <w:b/>
          <w:sz w:val="20"/>
          <w:lang w:val="es-MX"/>
        </w:rPr>
      </w:pPr>
    </w:p>
    <w:p w:rsidR="00150A22" w:rsidRPr="002C0F36" w:rsidRDefault="00150A22" w:rsidP="00150A22">
      <w:pPr>
        <w:jc w:val="both"/>
        <w:rPr>
          <w:sz w:val="20"/>
          <w:lang w:val="es-MX"/>
        </w:rPr>
      </w:pPr>
      <w:r w:rsidRPr="002C0F36">
        <w:rPr>
          <w:sz w:val="20"/>
          <w:lang w:val="es-MX"/>
        </w:rPr>
        <w:t>O1  Permanen</w:t>
      </w:r>
      <w:r>
        <w:rPr>
          <w:sz w:val="20"/>
          <w:lang w:val="es-MX"/>
        </w:rPr>
        <w:t>cia de los guías en el ingreso</w:t>
      </w:r>
      <w:r>
        <w:rPr>
          <w:sz w:val="20"/>
          <w:lang w:val="es-MX"/>
        </w:rPr>
        <w:tab/>
      </w:r>
    </w:p>
    <w:p w:rsidR="00150A22" w:rsidRPr="002C0F36" w:rsidRDefault="00150A22" w:rsidP="00150A22">
      <w:pPr>
        <w:jc w:val="both"/>
        <w:rPr>
          <w:sz w:val="20"/>
          <w:lang w:val="es-MX"/>
        </w:rPr>
      </w:pPr>
      <w:r w:rsidRPr="002C0F36">
        <w:rPr>
          <w:sz w:val="20"/>
          <w:lang w:val="es-MX"/>
        </w:rPr>
        <w:t>O2  Equipo multidisciplinario que da asesoría en PHG</w:t>
      </w:r>
      <w:r w:rsidRPr="002C0F36">
        <w:rPr>
          <w:sz w:val="20"/>
          <w:lang w:val="es-MX"/>
        </w:rPr>
        <w:tab/>
      </w:r>
      <w:r w:rsidRPr="002C0F36">
        <w:rPr>
          <w:sz w:val="20"/>
          <w:lang w:val="es-MX"/>
        </w:rPr>
        <w:tab/>
      </w:r>
      <w:r w:rsidRPr="002C0F36">
        <w:rPr>
          <w:sz w:val="20"/>
          <w:lang w:val="es-MX"/>
        </w:rPr>
        <w:tab/>
      </w:r>
      <w:r w:rsidRPr="002C0F36">
        <w:rPr>
          <w:sz w:val="20"/>
          <w:lang w:val="es-MX"/>
        </w:rPr>
        <w:tab/>
      </w:r>
    </w:p>
    <w:p w:rsidR="00150A22" w:rsidRPr="002C0F36" w:rsidRDefault="00150A22" w:rsidP="00150A22">
      <w:pPr>
        <w:jc w:val="both"/>
        <w:rPr>
          <w:sz w:val="20"/>
          <w:lang w:val="es-MX"/>
        </w:rPr>
      </w:pPr>
      <w:r w:rsidRPr="002C0F36">
        <w:rPr>
          <w:sz w:val="20"/>
          <w:lang w:val="es-MX"/>
        </w:rPr>
        <w:t>O3  Turistas ext</w:t>
      </w:r>
      <w:r>
        <w:rPr>
          <w:sz w:val="20"/>
          <w:lang w:val="es-MX"/>
        </w:rPr>
        <w:t xml:space="preserve">ranjeros interesados en flora y   </w:t>
      </w:r>
      <w:r w:rsidRPr="002C0F36">
        <w:rPr>
          <w:sz w:val="20"/>
          <w:lang w:val="es-MX"/>
        </w:rPr>
        <w:t>fauna del PHG</w:t>
      </w:r>
      <w:r w:rsidRPr="002C0F36">
        <w:rPr>
          <w:sz w:val="20"/>
          <w:lang w:val="es-MX"/>
        </w:rPr>
        <w:tab/>
      </w:r>
      <w:r w:rsidRPr="002C0F36">
        <w:rPr>
          <w:sz w:val="20"/>
          <w:lang w:val="es-MX"/>
        </w:rPr>
        <w:tab/>
      </w:r>
    </w:p>
    <w:p w:rsidR="00150A22" w:rsidRPr="002C0F36" w:rsidRDefault="00150A22" w:rsidP="00150A22">
      <w:pPr>
        <w:jc w:val="both"/>
        <w:rPr>
          <w:sz w:val="20"/>
          <w:lang w:val="es-MX"/>
        </w:rPr>
      </w:pPr>
      <w:r w:rsidRPr="002C0F36">
        <w:rPr>
          <w:sz w:val="20"/>
          <w:lang w:val="es-MX"/>
        </w:rPr>
        <w:t>O4  Turistas inte</w:t>
      </w:r>
      <w:r>
        <w:rPr>
          <w:sz w:val="20"/>
          <w:lang w:val="es-MX"/>
        </w:rPr>
        <w:t>resados en segmentos específico</w:t>
      </w:r>
    </w:p>
    <w:p w:rsidR="00150A22" w:rsidRPr="002C0F36" w:rsidRDefault="00150A22" w:rsidP="00150A22">
      <w:pPr>
        <w:jc w:val="both"/>
        <w:rPr>
          <w:sz w:val="20"/>
          <w:lang w:val="es-MX"/>
        </w:rPr>
      </w:pPr>
      <w:r w:rsidRPr="002C0F36">
        <w:rPr>
          <w:sz w:val="20"/>
          <w:lang w:val="es-MX"/>
        </w:rPr>
        <w:t>O5  Tiempo extendido de estadía con un mismo guía</w:t>
      </w:r>
      <w:r w:rsidRPr="002C0F36">
        <w:rPr>
          <w:sz w:val="20"/>
          <w:lang w:val="es-MX"/>
        </w:rPr>
        <w:tab/>
      </w:r>
      <w:r w:rsidRPr="002C0F36">
        <w:rPr>
          <w:sz w:val="20"/>
          <w:lang w:val="es-MX"/>
        </w:rPr>
        <w:tab/>
      </w:r>
      <w:r w:rsidRPr="002C0F36">
        <w:rPr>
          <w:sz w:val="20"/>
          <w:lang w:val="es-MX"/>
        </w:rPr>
        <w:tab/>
      </w:r>
      <w:r w:rsidRPr="002C0F36">
        <w:rPr>
          <w:sz w:val="20"/>
          <w:lang w:val="es-MX"/>
        </w:rPr>
        <w:tab/>
      </w:r>
    </w:p>
    <w:p w:rsidR="00150A22" w:rsidRPr="002C0F36" w:rsidRDefault="00150A22" w:rsidP="00150A22">
      <w:pPr>
        <w:jc w:val="both"/>
        <w:rPr>
          <w:sz w:val="20"/>
          <w:lang w:val="es-MX"/>
        </w:rPr>
      </w:pPr>
      <w:r w:rsidRPr="002C0F36">
        <w:rPr>
          <w:sz w:val="20"/>
          <w:lang w:val="es-MX"/>
        </w:rPr>
        <w:t>O6  Tiempo libre de los guías en días de baja afluencia</w:t>
      </w:r>
      <w:r w:rsidRPr="002C0F36">
        <w:rPr>
          <w:sz w:val="20"/>
          <w:lang w:val="es-MX"/>
        </w:rPr>
        <w:tab/>
      </w:r>
      <w:r w:rsidRPr="002C0F36">
        <w:rPr>
          <w:sz w:val="20"/>
          <w:lang w:val="es-MX"/>
        </w:rPr>
        <w:tab/>
      </w:r>
      <w:r w:rsidRPr="002C0F36">
        <w:rPr>
          <w:sz w:val="20"/>
          <w:lang w:val="es-MX"/>
        </w:rPr>
        <w:tab/>
      </w:r>
    </w:p>
    <w:p w:rsidR="00150A22" w:rsidRPr="002C0F36" w:rsidRDefault="00150A22" w:rsidP="00150A22">
      <w:pPr>
        <w:jc w:val="both"/>
        <w:rPr>
          <w:sz w:val="20"/>
          <w:lang w:val="es-MX"/>
        </w:rPr>
      </w:pPr>
      <w:r w:rsidRPr="002C0F36">
        <w:rPr>
          <w:sz w:val="20"/>
          <w:lang w:val="es-MX"/>
        </w:rPr>
        <w:t>O7  Eventos llevados a cabo en PHG sobre temas ambientales</w:t>
      </w:r>
      <w:r w:rsidRPr="002C0F36">
        <w:rPr>
          <w:sz w:val="20"/>
          <w:lang w:val="es-MX"/>
        </w:rPr>
        <w:tab/>
      </w:r>
      <w:r w:rsidRPr="002C0F36">
        <w:rPr>
          <w:sz w:val="20"/>
          <w:lang w:val="es-MX"/>
        </w:rPr>
        <w:tab/>
      </w:r>
    </w:p>
    <w:p w:rsidR="00150A22" w:rsidRPr="002C0F36" w:rsidRDefault="00150A22" w:rsidP="00150A22">
      <w:pPr>
        <w:jc w:val="both"/>
        <w:rPr>
          <w:sz w:val="20"/>
          <w:lang w:val="es-MX"/>
        </w:rPr>
      </w:pPr>
      <w:r w:rsidRPr="002C0F36">
        <w:rPr>
          <w:sz w:val="20"/>
          <w:lang w:val="es-MX"/>
        </w:rPr>
        <w:t>O8  Comisiones de organismos ecologistas que visitan el parque</w:t>
      </w:r>
    </w:p>
    <w:p w:rsidR="00150A22" w:rsidRPr="002C0F36" w:rsidRDefault="00150A22" w:rsidP="00150A22">
      <w:pPr>
        <w:jc w:val="both"/>
        <w:rPr>
          <w:sz w:val="20"/>
          <w:lang w:val="es-MX"/>
        </w:rPr>
      </w:pPr>
    </w:p>
    <w:p w:rsidR="00150A22" w:rsidRDefault="00150A22" w:rsidP="00150A22">
      <w:pPr>
        <w:jc w:val="both"/>
        <w:rPr>
          <w:b/>
          <w:sz w:val="20"/>
          <w:lang w:val="es-MX"/>
        </w:rPr>
      </w:pPr>
      <w:r w:rsidRPr="002C0F36">
        <w:rPr>
          <w:b/>
          <w:sz w:val="20"/>
          <w:lang w:val="es-MX"/>
        </w:rPr>
        <w:t>A</w:t>
      </w:r>
      <w:r w:rsidR="00801F57" w:rsidRPr="002C0F36">
        <w:rPr>
          <w:b/>
          <w:sz w:val="20"/>
          <w:lang w:val="es-MX"/>
        </w:rPr>
        <w:t>menazas</w:t>
      </w:r>
    </w:p>
    <w:p w:rsidR="00844E6A" w:rsidRPr="002C0F36" w:rsidRDefault="00844E6A" w:rsidP="00150A22">
      <w:pPr>
        <w:jc w:val="both"/>
        <w:rPr>
          <w:b/>
          <w:sz w:val="20"/>
          <w:lang w:val="es-MX"/>
        </w:rPr>
      </w:pPr>
    </w:p>
    <w:p w:rsidR="00150A22" w:rsidRPr="002C0F36" w:rsidRDefault="00150A22" w:rsidP="00150A22">
      <w:pPr>
        <w:jc w:val="both"/>
        <w:rPr>
          <w:sz w:val="20"/>
          <w:lang w:val="es-MX"/>
        </w:rPr>
      </w:pPr>
      <w:r w:rsidRPr="002C0F36">
        <w:rPr>
          <w:sz w:val="20"/>
          <w:lang w:val="es-MX"/>
        </w:rPr>
        <w:t>A1  Percepción de un mal servicio</w:t>
      </w:r>
      <w:r w:rsidRPr="002C0F36">
        <w:rPr>
          <w:sz w:val="20"/>
          <w:lang w:val="es-MX"/>
        </w:rPr>
        <w:tab/>
      </w:r>
      <w:r w:rsidRPr="002C0F36">
        <w:rPr>
          <w:sz w:val="20"/>
          <w:lang w:val="es-MX"/>
        </w:rPr>
        <w:tab/>
      </w:r>
    </w:p>
    <w:p w:rsidR="00150A22" w:rsidRPr="002C0F36" w:rsidRDefault="00150A22" w:rsidP="00150A22">
      <w:pPr>
        <w:jc w:val="both"/>
        <w:rPr>
          <w:sz w:val="20"/>
          <w:lang w:val="es-MX"/>
        </w:rPr>
      </w:pPr>
      <w:r w:rsidRPr="002C0F36">
        <w:rPr>
          <w:sz w:val="20"/>
          <w:lang w:val="es-MX"/>
        </w:rPr>
        <w:t>A2  Quejas frecuentes producidas por una atención inadecuada</w:t>
      </w:r>
      <w:r w:rsidRPr="002C0F36">
        <w:rPr>
          <w:sz w:val="20"/>
          <w:lang w:val="es-MX"/>
        </w:rPr>
        <w:tab/>
      </w:r>
      <w:r w:rsidRPr="002C0F36">
        <w:rPr>
          <w:sz w:val="20"/>
          <w:lang w:val="es-MX"/>
        </w:rPr>
        <w:tab/>
      </w:r>
    </w:p>
    <w:p w:rsidR="00150A22" w:rsidRPr="002C0F36" w:rsidRDefault="00150A22" w:rsidP="00150A22">
      <w:pPr>
        <w:jc w:val="both"/>
        <w:rPr>
          <w:sz w:val="20"/>
          <w:lang w:val="es-MX"/>
        </w:rPr>
      </w:pPr>
      <w:r w:rsidRPr="002C0F36">
        <w:rPr>
          <w:sz w:val="20"/>
          <w:lang w:val="es-MX"/>
        </w:rPr>
        <w:t>A3  Cambios frecuentes en la administración</w:t>
      </w:r>
      <w:r w:rsidRPr="002C0F36">
        <w:rPr>
          <w:sz w:val="20"/>
          <w:lang w:val="es-MX"/>
        </w:rPr>
        <w:tab/>
      </w:r>
    </w:p>
    <w:p w:rsidR="00150A22" w:rsidRPr="002C0F36" w:rsidRDefault="00150A22" w:rsidP="00150A22">
      <w:pPr>
        <w:jc w:val="both"/>
        <w:rPr>
          <w:sz w:val="20"/>
          <w:lang w:val="es-MX"/>
        </w:rPr>
      </w:pPr>
      <w:r w:rsidRPr="002C0F36">
        <w:rPr>
          <w:sz w:val="20"/>
          <w:lang w:val="es-MX"/>
        </w:rPr>
        <w:t>A4  Cambios del esquema operativo a conveniencia x falta de manuales</w:t>
      </w:r>
    </w:p>
    <w:p w:rsidR="00150A22" w:rsidRPr="002C0F36" w:rsidRDefault="00150A22" w:rsidP="00150A22">
      <w:pPr>
        <w:jc w:val="both"/>
        <w:rPr>
          <w:sz w:val="20"/>
          <w:lang w:val="es-MX"/>
        </w:rPr>
      </w:pPr>
      <w:r w:rsidRPr="002C0F36">
        <w:rPr>
          <w:sz w:val="20"/>
          <w:lang w:val="es-MX"/>
        </w:rPr>
        <w:t xml:space="preserve">A5  Daño de instalaciones y bienes por la manipulación de las mismas por </w:t>
      </w:r>
    </w:p>
    <w:p w:rsidR="00150A22" w:rsidRPr="002C0F36" w:rsidRDefault="00150A22" w:rsidP="00150A22">
      <w:pPr>
        <w:jc w:val="both"/>
        <w:rPr>
          <w:b/>
          <w:sz w:val="20"/>
          <w:lang w:val="es-MX"/>
        </w:rPr>
      </w:pPr>
      <w:r w:rsidRPr="002C0F36">
        <w:rPr>
          <w:sz w:val="20"/>
          <w:lang w:val="es-MX"/>
        </w:rPr>
        <w:t>parte de los turistas en áreas desprovistas de control.</w:t>
      </w:r>
      <w:r w:rsidRPr="002C0F36">
        <w:rPr>
          <w:sz w:val="20"/>
          <w:lang w:val="es-MX"/>
        </w:rPr>
        <w:tab/>
      </w:r>
      <w:r w:rsidRPr="002C0F36">
        <w:rPr>
          <w:b/>
          <w:sz w:val="20"/>
          <w:lang w:val="es-MX"/>
        </w:rPr>
        <w:tab/>
      </w:r>
      <w:r w:rsidRPr="002C0F36">
        <w:rPr>
          <w:b/>
          <w:sz w:val="20"/>
          <w:lang w:val="es-MX"/>
        </w:rPr>
        <w:tab/>
      </w:r>
      <w:r w:rsidRPr="002C0F36">
        <w:rPr>
          <w:b/>
          <w:sz w:val="20"/>
          <w:lang w:val="es-MX"/>
        </w:rPr>
        <w:tab/>
      </w:r>
    </w:p>
    <w:p w:rsidR="00150A22" w:rsidRPr="002C0F36" w:rsidRDefault="00150A22" w:rsidP="00150A22">
      <w:pPr>
        <w:rPr>
          <w:sz w:val="20"/>
          <w:lang w:val="es-MX"/>
        </w:rPr>
      </w:pPr>
    </w:p>
    <w:p w:rsidR="00150A22" w:rsidRPr="00844E6A" w:rsidRDefault="00150A22" w:rsidP="00150A22">
      <w:pPr>
        <w:pStyle w:val="Prrafodelista"/>
        <w:numPr>
          <w:ilvl w:val="0"/>
          <w:numId w:val="5"/>
        </w:numPr>
        <w:jc w:val="both"/>
        <w:rPr>
          <w:b/>
          <w:szCs w:val="28"/>
          <w:lang w:val="es-MX"/>
        </w:rPr>
      </w:pPr>
      <w:r w:rsidRPr="00150A22">
        <w:rPr>
          <w:b/>
          <w:szCs w:val="28"/>
          <w:lang w:val="es-MX"/>
        </w:rPr>
        <w:t>Elaboración de un Manual de procedimientos</w:t>
      </w:r>
    </w:p>
    <w:p w:rsidR="00844E6A" w:rsidRPr="00150A22" w:rsidRDefault="00844E6A" w:rsidP="00844E6A">
      <w:pPr>
        <w:pStyle w:val="Prrafodelista"/>
        <w:ind w:left="360"/>
        <w:jc w:val="both"/>
        <w:rPr>
          <w:b/>
          <w:szCs w:val="28"/>
          <w:lang w:val="es-MX"/>
        </w:rPr>
      </w:pPr>
    </w:p>
    <w:p w:rsidR="00150A22" w:rsidRPr="00844E6A" w:rsidRDefault="00801F57" w:rsidP="00150A22">
      <w:pPr>
        <w:jc w:val="both"/>
        <w:rPr>
          <w:b/>
          <w:sz w:val="22"/>
          <w:szCs w:val="22"/>
          <w:lang w:val="es-MX"/>
        </w:rPr>
      </w:pPr>
      <w:r w:rsidRPr="00844E6A">
        <w:rPr>
          <w:b/>
          <w:sz w:val="22"/>
          <w:szCs w:val="22"/>
          <w:lang w:val="es-MX"/>
        </w:rPr>
        <w:t xml:space="preserve">5.1. </w:t>
      </w:r>
      <w:r w:rsidR="00150A22" w:rsidRPr="00844E6A">
        <w:rPr>
          <w:b/>
          <w:sz w:val="22"/>
          <w:szCs w:val="22"/>
          <w:lang w:val="es-MX"/>
        </w:rPr>
        <w:t>Objetivo General</w:t>
      </w:r>
    </w:p>
    <w:p w:rsidR="00150A22" w:rsidRDefault="00150A22" w:rsidP="00150A22">
      <w:pPr>
        <w:jc w:val="both"/>
        <w:rPr>
          <w:sz w:val="20"/>
          <w:szCs w:val="24"/>
          <w:lang w:val="es-MX"/>
        </w:rPr>
      </w:pPr>
      <w:r w:rsidRPr="00150A22">
        <w:rPr>
          <w:sz w:val="20"/>
          <w:szCs w:val="24"/>
          <w:lang w:val="es-MX"/>
        </w:rPr>
        <w:t>Desarrollar un documento que rija las funciones del guía de museo así como el resto del área operativa, y que sirva como directriz para un eficiente desempeño de su labor, prestando un servicio organizado, funcional y que se adecúe a las necesidades del turista o usuario.</w:t>
      </w:r>
    </w:p>
    <w:p w:rsidR="00801F57" w:rsidRDefault="00801F57" w:rsidP="00150A22">
      <w:pPr>
        <w:jc w:val="both"/>
        <w:rPr>
          <w:sz w:val="20"/>
          <w:szCs w:val="24"/>
          <w:lang w:val="es-MX"/>
        </w:rPr>
      </w:pPr>
    </w:p>
    <w:p w:rsidR="00801F57" w:rsidRPr="00801F57" w:rsidRDefault="00801F57" w:rsidP="00801F57">
      <w:pPr>
        <w:pStyle w:val="Prrafodelista"/>
        <w:numPr>
          <w:ilvl w:val="1"/>
          <w:numId w:val="5"/>
        </w:numPr>
        <w:jc w:val="both"/>
        <w:rPr>
          <w:b/>
          <w:sz w:val="22"/>
          <w:szCs w:val="22"/>
          <w:lang w:val="es-MX"/>
        </w:rPr>
      </w:pPr>
      <w:r w:rsidRPr="00801F57">
        <w:rPr>
          <w:b/>
          <w:sz w:val="22"/>
          <w:szCs w:val="22"/>
          <w:lang w:val="es-MX"/>
        </w:rPr>
        <w:t>Especificación y Descripción de Funciones</w:t>
      </w:r>
    </w:p>
    <w:p w:rsidR="00801F57" w:rsidRDefault="00801F57" w:rsidP="00801F57">
      <w:pPr>
        <w:jc w:val="both"/>
        <w:rPr>
          <w:sz w:val="20"/>
          <w:lang w:val="es-MX"/>
        </w:rPr>
      </w:pPr>
      <w:r w:rsidRPr="00801F57">
        <w:rPr>
          <w:sz w:val="20"/>
          <w:lang w:val="es-MX"/>
        </w:rPr>
        <w:t xml:space="preserve">        Para éste fin fue necesario primero la identificación de los puestos, mediante la agrupación de actividades relacionadas entre sí en los diversos sectores de atención al público, a los que finalmente se a signaron responsabilidades. Así se pudo complementar ciertas funciones pre-existentes definiéndose un marco reglamentario. </w:t>
      </w:r>
    </w:p>
    <w:p w:rsidR="00F82951" w:rsidRPr="00801F57" w:rsidRDefault="00F82951" w:rsidP="00801F57">
      <w:pPr>
        <w:jc w:val="both"/>
        <w:rPr>
          <w:sz w:val="20"/>
          <w:lang w:val="es-MX"/>
        </w:rPr>
      </w:pPr>
    </w:p>
    <w:p w:rsidR="00801F57" w:rsidRDefault="00801F57" w:rsidP="00801F57">
      <w:pPr>
        <w:jc w:val="both"/>
        <w:rPr>
          <w:sz w:val="20"/>
          <w:lang w:val="es-MX"/>
        </w:rPr>
      </w:pPr>
    </w:p>
    <w:p w:rsidR="00801F57" w:rsidRDefault="00801F57" w:rsidP="00801F57">
      <w:pPr>
        <w:jc w:val="both"/>
        <w:rPr>
          <w:sz w:val="20"/>
          <w:lang w:val="es-MX"/>
        </w:rPr>
      </w:pPr>
    </w:p>
    <w:p w:rsidR="00F82951" w:rsidRPr="00F82951" w:rsidRDefault="00F82951" w:rsidP="00F82951">
      <w:pPr>
        <w:pStyle w:val="Prrafodelista"/>
        <w:ind w:left="360"/>
        <w:jc w:val="both"/>
        <w:rPr>
          <w:b/>
          <w:sz w:val="22"/>
          <w:szCs w:val="22"/>
          <w:lang w:val="es-MX"/>
        </w:rPr>
      </w:pPr>
    </w:p>
    <w:p w:rsidR="00801F57" w:rsidRPr="00844E6A" w:rsidRDefault="00801F57" w:rsidP="00801F57">
      <w:pPr>
        <w:pStyle w:val="Prrafodelista"/>
        <w:numPr>
          <w:ilvl w:val="1"/>
          <w:numId w:val="5"/>
        </w:numPr>
        <w:jc w:val="both"/>
        <w:rPr>
          <w:b/>
          <w:sz w:val="22"/>
          <w:szCs w:val="22"/>
          <w:lang w:val="es-MX"/>
        </w:rPr>
      </w:pPr>
      <w:r w:rsidRPr="00801F57">
        <w:rPr>
          <w:b/>
          <w:sz w:val="22"/>
          <w:szCs w:val="22"/>
          <w:lang w:val="es-MX"/>
        </w:rPr>
        <w:t>Funciones del Anfitrión</w:t>
      </w:r>
    </w:p>
    <w:p w:rsidR="00844E6A" w:rsidRPr="00801F57" w:rsidRDefault="00844E6A" w:rsidP="00844E6A">
      <w:pPr>
        <w:pStyle w:val="Prrafodelista"/>
        <w:ind w:left="360"/>
        <w:jc w:val="both"/>
        <w:rPr>
          <w:b/>
          <w:sz w:val="22"/>
          <w:szCs w:val="22"/>
          <w:lang w:val="es-MX"/>
        </w:rPr>
      </w:pPr>
    </w:p>
    <w:p w:rsidR="00801F57" w:rsidRPr="00801F57" w:rsidRDefault="00801F57" w:rsidP="00801F57">
      <w:pPr>
        <w:pStyle w:val="Prrafodelista"/>
        <w:numPr>
          <w:ilvl w:val="0"/>
          <w:numId w:val="6"/>
        </w:numPr>
        <w:jc w:val="both"/>
        <w:rPr>
          <w:sz w:val="20"/>
          <w:lang w:val="es-MX"/>
        </w:rPr>
      </w:pPr>
      <w:r w:rsidRPr="00801F57">
        <w:rPr>
          <w:sz w:val="20"/>
          <w:lang w:val="es-MX"/>
        </w:rPr>
        <w:t>Apertura y ubicación del stand</w:t>
      </w:r>
    </w:p>
    <w:p w:rsidR="004C5C33" w:rsidRDefault="00801F57" w:rsidP="00801F57">
      <w:pPr>
        <w:pStyle w:val="Prrafodelista"/>
        <w:numPr>
          <w:ilvl w:val="0"/>
          <w:numId w:val="6"/>
        </w:numPr>
        <w:jc w:val="both"/>
        <w:rPr>
          <w:sz w:val="20"/>
          <w:lang w:val="es-MX"/>
        </w:rPr>
      </w:pPr>
      <w:r w:rsidRPr="00801F57">
        <w:rPr>
          <w:sz w:val="20"/>
          <w:lang w:val="es-MX"/>
        </w:rPr>
        <w:t xml:space="preserve">Asistencia al visitante y/o provisión </w:t>
      </w:r>
    </w:p>
    <w:p w:rsidR="00801F57" w:rsidRPr="00801F57" w:rsidRDefault="00801F57" w:rsidP="00801F57">
      <w:pPr>
        <w:pStyle w:val="Prrafodelista"/>
        <w:numPr>
          <w:ilvl w:val="0"/>
          <w:numId w:val="6"/>
        </w:numPr>
        <w:jc w:val="both"/>
        <w:rPr>
          <w:sz w:val="20"/>
          <w:lang w:val="es-MX"/>
        </w:rPr>
      </w:pPr>
      <w:r w:rsidRPr="00801F57">
        <w:rPr>
          <w:sz w:val="20"/>
          <w:lang w:val="es-MX"/>
        </w:rPr>
        <w:t>de servicios</w:t>
      </w:r>
    </w:p>
    <w:p w:rsidR="00801F57" w:rsidRPr="00801F57" w:rsidRDefault="00801F57" w:rsidP="00801F57">
      <w:pPr>
        <w:pStyle w:val="Prrafodelista"/>
        <w:numPr>
          <w:ilvl w:val="0"/>
          <w:numId w:val="6"/>
        </w:numPr>
        <w:jc w:val="both"/>
        <w:rPr>
          <w:sz w:val="20"/>
          <w:lang w:val="es-MX"/>
        </w:rPr>
      </w:pPr>
      <w:r w:rsidRPr="00801F57">
        <w:rPr>
          <w:sz w:val="20"/>
          <w:lang w:val="es-MX"/>
        </w:rPr>
        <w:t>Cierre de jornada laboral</w:t>
      </w:r>
    </w:p>
    <w:p w:rsidR="00801F57" w:rsidRPr="00801F57" w:rsidRDefault="00801F57" w:rsidP="00801F57">
      <w:pPr>
        <w:pStyle w:val="Prrafodelista"/>
        <w:numPr>
          <w:ilvl w:val="0"/>
          <w:numId w:val="6"/>
        </w:numPr>
        <w:jc w:val="both"/>
        <w:rPr>
          <w:sz w:val="20"/>
          <w:lang w:val="es-MX"/>
        </w:rPr>
      </w:pPr>
      <w:r w:rsidRPr="00801F57">
        <w:rPr>
          <w:sz w:val="20"/>
          <w:lang w:val="es-MX"/>
        </w:rPr>
        <w:t>Cuadre de tickets y Elaboración de estadísticas</w:t>
      </w:r>
    </w:p>
    <w:p w:rsidR="00801F57" w:rsidRPr="00801F57" w:rsidRDefault="00801F57" w:rsidP="00801F57">
      <w:pPr>
        <w:jc w:val="both"/>
        <w:rPr>
          <w:sz w:val="20"/>
          <w:lang w:val="es-MX"/>
        </w:rPr>
      </w:pPr>
    </w:p>
    <w:p w:rsidR="00801F57" w:rsidRPr="00844E6A" w:rsidRDefault="00801F57" w:rsidP="00801F57">
      <w:pPr>
        <w:pStyle w:val="Prrafodelista"/>
        <w:numPr>
          <w:ilvl w:val="1"/>
          <w:numId w:val="5"/>
        </w:numPr>
        <w:jc w:val="both"/>
        <w:rPr>
          <w:b/>
          <w:sz w:val="22"/>
          <w:szCs w:val="22"/>
          <w:lang w:val="es-MX"/>
        </w:rPr>
      </w:pPr>
      <w:r w:rsidRPr="00801F57">
        <w:rPr>
          <w:b/>
          <w:sz w:val="22"/>
          <w:szCs w:val="22"/>
          <w:lang w:val="es-MX"/>
        </w:rPr>
        <w:t>Funciones del Oficial de Boletería</w:t>
      </w:r>
    </w:p>
    <w:p w:rsidR="00844E6A" w:rsidRPr="00801F57" w:rsidRDefault="00844E6A" w:rsidP="00844E6A">
      <w:pPr>
        <w:pStyle w:val="Prrafodelista"/>
        <w:ind w:left="360"/>
        <w:jc w:val="both"/>
        <w:rPr>
          <w:b/>
          <w:sz w:val="22"/>
          <w:szCs w:val="22"/>
          <w:lang w:val="es-MX"/>
        </w:rPr>
      </w:pPr>
    </w:p>
    <w:p w:rsidR="00801F57" w:rsidRPr="00801F57" w:rsidRDefault="00801F57" w:rsidP="00801F57">
      <w:pPr>
        <w:pStyle w:val="Prrafodelista"/>
        <w:numPr>
          <w:ilvl w:val="0"/>
          <w:numId w:val="7"/>
        </w:numPr>
        <w:jc w:val="both"/>
        <w:rPr>
          <w:sz w:val="20"/>
          <w:lang w:val="es-MX"/>
        </w:rPr>
      </w:pPr>
      <w:r w:rsidRPr="00801F57">
        <w:rPr>
          <w:sz w:val="20"/>
          <w:lang w:val="es-MX"/>
        </w:rPr>
        <w:t>Recepción de caja</w:t>
      </w:r>
    </w:p>
    <w:p w:rsidR="00801F57" w:rsidRPr="00801F57" w:rsidRDefault="00801F57" w:rsidP="00801F57">
      <w:pPr>
        <w:pStyle w:val="Prrafodelista"/>
        <w:numPr>
          <w:ilvl w:val="0"/>
          <w:numId w:val="7"/>
        </w:numPr>
        <w:jc w:val="both"/>
        <w:rPr>
          <w:sz w:val="20"/>
          <w:lang w:val="es-MX"/>
        </w:rPr>
      </w:pPr>
      <w:r w:rsidRPr="00801F57">
        <w:rPr>
          <w:sz w:val="20"/>
          <w:lang w:val="es-MX"/>
        </w:rPr>
        <w:t>Apertura</w:t>
      </w:r>
    </w:p>
    <w:p w:rsidR="00801F57" w:rsidRPr="00801F57" w:rsidRDefault="00801F57" w:rsidP="00801F57">
      <w:pPr>
        <w:pStyle w:val="Prrafodelista"/>
        <w:numPr>
          <w:ilvl w:val="0"/>
          <w:numId w:val="7"/>
        </w:numPr>
        <w:jc w:val="both"/>
        <w:rPr>
          <w:sz w:val="20"/>
          <w:lang w:val="es-MX"/>
        </w:rPr>
      </w:pPr>
      <w:r w:rsidRPr="00801F57">
        <w:rPr>
          <w:sz w:val="20"/>
          <w:lang w:val="es-MX"/>
        </w:rPr>
        <w:t>Venta de ticket</w:t>
      </w:r>
    </w:p>
    <w:p w:rsidR="00801F57" w:rsidRPr="00801F57" w:rsidRDefault="00801F57" w:rsidP="00801F57">
      <w:pPr>
        <w:pStyle w:val="Prrafodelista"/>
        <w:numPr>
          <w:ilvl w:val="0"/>
          <w:numId w:val="7"/>
        </w:numPr>
        <w:jc w:val="both"/>
        <w:rPr>
          <w:sz w:val="20"/>
          <w:lang w:val="es-MX"/>
        </w:rPr>
      </w:pPr>
      <w:r w:rsidRPr="00801F57">
        <w:rPr>
          <w:sz w:val="20"/>
          <w:lang w:val="es-MX"/>
        </w:rPr>
        <w:t>Cuadre y entrega de caja</w:t>
      </w:r>
    </w:p>
    <w:p w:rsidR="00801F57" w:rsidRPr="00801F57" w:rsidRDefault="00801F57" w:rsidP="00801F57">
      <w:pPr>
        <w:jc w:val="both"/>
        <w:rPr>
          <w:b/>
          <w:sz w:val="20"/>
          <w:lang w:val="es-MX"/>
        </w:rPr>
      </w:pPr>
    </w:p>
    <w:p w:rsidR="00801F57" w:rsidRPr="00844E6A" w:rsidRDefault="00801F57" w:rsidP="00844E6A">
      <w:pPr>
        <w:pStyle w:val="Prrafodelista"/>
        <w:numPr>
          <w:ilvl w:val="1"/>
          <w:numId w:val="5"/>
        </w:numPr>
        <w:jc w:val="both"/>
        <w:rPr>
          <w:b/>
          <w:sz w:val="20"/>
          <w:lang w:val="es-MX"/>
        </w:rPr>
      </w:pPr>
      <w:r w:rsidRPr="00844E6A">
        <w:rPr>
          <w:b/>
          <w:sz w:val="22"/>
          <w:szCs w:val="22"/>
          <w:lang w:val="es-MX"/>
        </w:rPr>
        <w:t>Funciones de los Guías</w:t>
      </w:r>
    </w:p>
    <w:p w:rsidR="00844E6A" w:rsidRPr="00844E6A" w:rsidRDefault="00844E6A" w:rsidP="00844E6A">
      <w:pPr>
        <w:pStyle w:val="Prrafodelista"/>
        <w:ind w:left="360"/>
        <w:jc w:val="both"/>
        <w:rPr>
          <w:b/>
          <w:sz w:val="20"/>
          <w:lang w:val="es-MX"/>
        </w:rPr>
      </w:pPr>
    </w:p>
    <w:p w:rsidR="00801F57" w:rsidRPr="00801F57" w:rsidRDefault="00801F57" w:rsidP="00801F57">
      <w:pPr>
        <w:pStyle w:val="Prrafodelista"/>
        <w:numPr>
          <w:ilvl w:val="0"/>
          <w:numId w:val="8"/>
        </w:numPr>
        <w:jc w:val="both"/>
        <w:rPr>
          <w:sz w:val="20"/>
          <w:lang w:val="es-MX"/>
        </w:rPr>
      </w:pPr>
      <w:r w:rsidRPr="00801F57">
        <w:rPr>
          <w:sz w:val="20"/>
          <w:lang w:val="es-MX"/>
        </w:rPr>
        <w:t>Guianza y manejo de grupos</w:t>
      </w:r>
    </w:p>
    <w:p w:rsidR="00801F57" w:rsidRPr="00801F57" w:rsidRDefault="00801F57" w:rsidP="00801F57">
      <w:pPr>
        <w:pStyle w:val="Prrafodelista"/>
        <w:numPr>
          <w:ilvl w:val="0"/>
          <w:numId w:val="8"/>
        </w:numPr>
        <w:jc w:val="both"/>
        <w:rPr>
          <w:sz w:val="20"/>
          <w:lang w:val="es-MX"/>
        </w:rPr>
      </w:pPr>
      <w:r w:rsidRPr="00801F57">
        <w:rPr>
          <w:sz w:val="20"/>
          <w:lang w:val="es-MX"/>
        </w:rPr>
        <w:t>Asistencia al Turista</w:t>
      </w:r>
    </w:p>
    <w:p w:rsidR="00801F57" w:rsidRPr="00801F57" w:rsidRDefault="00801F57" w:rsidP="00801F57">
      <w:pPr>
        <w:pStyle w:val="Prrafodelista"/>
        <w:numPr>
          <w:ilvl w:val="0"/>
          <w:numId w:val="8"/>
        </w:numPr>
        <w:jc w:val="both"/>
        <w:rPr>
          <w:sz w:val="20"/>
          <w:lang w:val="es-MX"/>
        </w:rPr>
      </w:pPr>
      <w:r w:rsidRPr="00801F57">
        <w:rPr>
          <w:sz w:val="20"/>
          <w:lang w:val="es-MX"/>
        </w:rPr>
        <w:t>Gestión de supervisión en senderos</w:t>
      </w:r>
    </w:p>
    <w:p w:rsidR="00801F57" w:rsidRDefault="00801F57" w:rsidP="00801F57">
      <w:pPr>
        <w:pStyle w:val="Prrafodelista"/>
        <w:numPr>
          <w:ilvl w:val="0"/>
          <w:numId w:val="8"/>
        </w:numPr>
        <w:jc w:val="both"/>
        <w:rPr>
          <w:sz w:val="20"/>
          <w:lang w:val="es-MX"/>
        </w:rPr>
      </w:pPr>
      <w:r w:rsidRPr="00801F57">
        <w:rPr>
          <w:sz w:val="20"/>
          <w:lang w:val="es-MX"/>
        </w:rPr>
        <w:t>Actualización del Guión e investigaciones</w:t>
      </w:r>
    </w:p>
    <w:p w:rsidR="004C5C33" w:rsidRDefault="004C5C33" w:rsidP="004C5C33">
      <w:pPr>
        <w:jc w:val="both"/>
        <w:rPr>
          <w:b/>
          <w:sz w:val="20"/>
          <w:lang w:val="es-MX"/>
        </w:rPr>
      </w:pPr>
    </w:p>
    <w:p w:rsidR="004C5C33" w:rsidRPr="00844E6A" w:rsidRDefault="004C5C33" w:rsidP="004C5C33">
      <w:pPr>
        <w:pStyle w:val="Prrafodelista"/>
        <w:numPr>
          <w:ilvl w:val="0"/>
          <w:numId w:val="5"/>
        </w:numPr>
        <w:jc w:val="both"/>
        <w:rPr>
          <w:b/>
          <w:szCs w:val="24"/>
          <w:lang w:val="es-MX"/>
        </w:rPr>
      </w:pPr>
      <w:r w:rsidRPr="00844E6A">
        <w:rPr>
          <w:b/>
          <w:szCs w:val="24"/>
          <w:lang w:val="es-MX"/>
        </w:rPr>
        <w:t>Conclusiones</w:t>
      </w:r>
    </w:p>
    <w:p w:rsidR="00844E6A" w:rsidRPr="00081A8E" w:rsidRDefault="00844E6A" w:rsidP="00844E6A">
      <w:pPr>
        <w:pStyle w:val="Prrafodelista"/>
        <w:ind w:left="360"/>
        <w:jc w:val="both"/>
        <w:rPr>
          <w:b/>
          <w:sz w:val="20"/>
          <w:lang w:val="es-MX"/>
        </w:rPr>
      </w:pPr>
    </w:p>
    <w:p w:rsidR="00081A8E" w:rsidRDefault="004C5C33" w:rsidP="004C5C33">
      <w:pPr>
        <w:jc w:val="both"/>
        <w:rPr>
          <w:sz w:val="20"/>
          <w:lang w:val="es-EC"/>
        </w:rPr>
      </w:pPr>
      <w:r w:rsidRPr="004C5C33">
        <w:rPr>
          <w:sz w:val="20"/>
          <w:lang w:val="es-EC"/>
        </w:rPr>
        <w:t xml:space="preserve">Después de incorporado el modelo de gestión que ilustra el presente trabajo se ha optimizado el recurso humano y mejorado eficientemente el desempeño de la atención al público, reduciendo las quejas y teniendo un público satisfecho que se refleja en los buenos comentarios y agradecimientos por el servicio obtenido. </w:t>
      </w:r>
    </w:p>
    <w:p w:rsidR="00081A8E" w:rsidRDefault="00081A8E" w:rsidP="004C5C33">
      <w:pPr>
        <w:jc w:val="both"/>
        <w:rPr>
          <w:sz w:val="20"/>
          <w:lang w:val="es-EC"/>
        </w:rPr>
      </w:pPr>
    </w:p>
    <w:p w:rsidR="004C5C33" w:rsidRDefault="004C5C33" w:rsidP="004C5C33">
      <w:pPr>
        <w:jc w:val="both"/>
        <w:rPr>
          <w:sz w:val="20"/>
          <w:lang w:val="es-EC"/>
        </w:rPr>
      </w:pPr>
      <w:r w:rsidRPr="004C5C33">
        <w:rPr>
          <w:sz w:val="20"/>
          <w:lang w:val="es-EC"/>
        </w:rPr>
        <w:t>El presente manual de procedimientos es una ayuda útil que da las pautas para la ejecución de las actividades</w:t>
      </w:r>
      <w:r w:rsidR="00081A8E">
        <w:rPr>
          <w:sz w:val="20"/>
          <w:lang w:val="es-EC"/>
        </w:rPr>
        <w:t>,</w:t>
      </w:r>
      <w:r w:rsidRPr="004C5C33">
        <w:rPr>
          <w:sz w:val="20"/>
          <w:lang w:val="es-EC"/>
        </w:rPr>
        <w:t xml:space="preserve"> más no reemplaza los estatutos de la organización y está disponible para su revisión con el fin de incorporar actualizaciones.</w:t>
      </w:r>
    </w:p>
    <w:p w:rsidR="00081A8E" w:rsidRDefault="00081A8E" w:rsidP="004C5C33">
      <w:pPr>
        <w:jc w:val="both"/>
        <w:rPr>
          <w:sz w:val="20"/>
          <w:lang w:val="es-EC"/>
        </w:rPr>
      </w:pPr>
    </w:p>
    <w:p w:rsidR="004C5C33" w:rsidRPr="00844E6A" w:rsidRDefault="004C5C33" w:rsidP="004C5C33">
      <w:pPr>
        <w:pStyle w:val="Prrafodelista"/>
        <w:numPr>
          <w:ilvl w:val="0"/>
          <w:numId w:val="5"/>
        </w:numPr>
        <w:jc w:val="both"/>
        <w:rPr>
          <w:b/>
          <w:szCs w:val="24"/>
          <w:lang w:val="es-MX"/>
        </w:rPr>
      </w:pPr>
      <w:r w:rsidRPr="00844E6A">
        <w:rPr>
          <w:b/>
          <w:szCs w:val="24"/>
          <w:lang w:val="es-MX"/>
        </w:rPr>
        <w:t>Recomendaciones</w:t>
      </w:r>
    </w:p>
    <w:p w:rsidR="00844E6A" w:rsidRPr="00081A8E" w:rsidRDefault="00844E6A" w:rsidP="00844E6A">
      <w:pPr>
        <w:pStyle w:val="Prrafodelista"/>
        <w:ind w:left="360"/>
        <w:jc w:val="both"/>
        <w:rPr>
          <w:b/>
          <w:sz w:val="20"/>
          <w:lang w:val="es-MX"/>
        </w:rPr>
      </w:pPr>
    </w:p>
    <w:p w:rsidR="004C5C33" w:rsidRDefault="004C5C33" w:rsidP="004C5C33">
      <w:pPr>
        <w:jc w:val="both"/>
        <w:rPr>
          <w:sz w:val="20"/>
          <w:lang w:val="es-MX"/>
        </w:rPr>
      </w:pPr>
      <w:r w:rsidRPr="004C5C33">
        <w:rPr>
          <w:sz w:val="20"/>
          <w:lang w:val="es-MX"/>
        </w:rPr>
        <w:t>El presente documento debe ser entregado al personal  que ingrese a laborar en el PHG en las áreas de atención al público, como parte de su capacitación y como fuente permanente de consulta, de modo que pueda ser revisado en forma  periódica garantizando la ejecución de los procedimientos adecuadamente. Se recomienda su revisión para la actualización del mismo.</w:t>
      </w:r>
    </w:p>
    <w:p w:rsidR="00081A8E" w:rsidRDefault="00081A8E" w:rsidP="004C5C33">
      <w:pPr>
        <w:jc w:val="both"/>
        <w:rPr>
          <w:sz w:val="20"/>
          <w:lang w:val="es-MX"/>
        </w:rPr>
      </w:pPr>
    </w:p>
    <w:p w:rsidR="000A6F49" w:rsidRDefault="000A6F49" w:rsidP="004C5C33">
      <w:pPr>
        <w:jc w:val="both"/>
        <w:rPr>
          <w:sz w:val="20"/>
          <w:lang w:val="es-MX"/>
        </w:rPr>
      </w:pPr>
    </w:p>
    <w:p w:rsidR="000A6F49" w:rsidRDefault="000A6F49" w:rsidP="004C5C33">
      <w:pPr>
        <w:jc w:val="both"/>
        <w:rPr>
          <w:sz w:val="20"/>
          <w:lang w:val="es-MX"/>
        </w:rPr>
      </w:pPr>
    </w:p>
    <w:p w:rsidR="000A6F49" w:rsidRDefault="000A6F49" w:rsidP="004C5C33">
      <w:pPr>
        <w:jc w:val="both"/>
        <w:rPr>
          <w:sz w:val="20"/>
          <w:lang w:val="es-MX"/>
        </w:rPr>
      </w:pPr>
    </w:p>
    <w:p w:rsidR="000A6F49" w:rsidRDefault="000A6F49" w:rsidP="004C5C33">
      <w:pPr>
        <w:jc w:val="both"/>
        <w:rPr>
          <w:sz w:val="20"/>
          <w:lang w:val="es-MX"/>
        </w:rPr>
      </w:pPr>
    </w:p>
    <w:p w:rsidR="000A6F49" w:rsidRDefault="000A6F49" w:rsidP="004C5C33">
      <w:pPr>
        <w:jc w:val="both"/>
        <w:rPr>
          <w:sz w:val="20"/>
          <w:lang w:val="es-MX"/>
        </w:rPr>
      </w:pPr>
    </w:p>
    <w:p w:rsidR="000A6F49" w:rsidRDefault="000A6F49" w:rsidP="004C5C33">
      <w:pPr>
        <w:jc w:val="both"/>
        <w:rPr>
          <w:sz w:val="20"/>
          <w:lang w:val="es-MX"/>
        </w:rPr>
      </w:pPr>
    </w:p>
    <w:p w:rsidR="000A6F49" w:rsidRDefault="000A6F49" w:rsidP="004C5C33">
      <w:pPr>
        <w:jc w:val="both"/>
        <w:rPr>
          <w:sz w:val="20"/>
          <w:lang w:val="es-MX"/>
        </w:rPr>
      </w:pPr>
    </w:p>
    <w:p w:rsidR="000A6F49" w:rsidRDefault="000A6F49" w:rsidP="004C5C33">
      <w:pPr>
        <w:jc w:val="both"/>
        <w:rPr>
          <w:sz w:val="20"/>
          <w:lang w:val="es-MX"/>
        </w:rPr>
      </w:pPr>
    </w:p>
    <w:p w:rsidR="000A6F49" w:rsidRDefault="000A6F49" w:rsidP="004C5C33">
      <w:pPr>
        <w:jc w:val="both"/>
        <w:rPr>
          <w:sz w:val="20"/>
          <w:lang w:val="es-MX"/>
        </w:rPr>
      </w:pPr>
    </w:p>
    <w:p w:rsidR="00081A8E" w:rsidRPr="00081A8E" w:rsidRDefault="00081A8E" w:rsidP="00081A8E">
      <w:pPr>
        <w:pStyle w:val="Prrafodelista"/>
        <w:numPr>
          <w:ilvl w:val="0"/>
          <w:numId w:val="5"/>
        </w:numPr>
        <w:jc w:val="both"/>
        <w:rPr>
          <w:b/>
          <w:szCs w:val="24"/>
          <w:lang w:val="es-MX"/>
        </w:rPr>
      </w:pPr>
      <w:r w:rsidRPr="00081A8E">
        <w:rPr>
          <w:b/>
          <w:szCs w:val="24"/>
          <w:lang w:val="es-MX"/>
        </w:rPr>
        <w:t>Agradecimientos</w:t>
      </w:r>
    </w:p>
    <w:p w:rsidR="00081A8E" w:rsidRDefault="00081A8E" w:rsidP="00081A8E">
      <w:pPr>
        <w:jc w:val="both"/>
        <w:rPr>
          <w:b/>
          <w:sz w:val="20"/>
          <w:lang w:val="es-MX"/>
        </w:rPr>
      </w:pPr>
    </w:p>
    <w:p w:rsidR="00081A8E" w:rsidRPr="00081A8E" w:rsidRDefault="00081A8E" w:rsidP="00081A8E">
      <w:pPr>
        <w:jc w:val="both"/>
        <w:rPr>
          <w:b/>
          <w:sz w:val="20"/>
          <w:lang w:val="es-MX"/>
        </w:rPr>
      </w:pPr>
      <w:r>
        <w:rPr>
          <w:sz w:val="20"/>
          <w:lang w:val="es-MX"/>
        </w:rPr>
        <w:t>E</w:t>
      </w:r>
      <w:r w:rsidRPr="00081A8E">
        <w:rPr>
          <w:sz w:val="20"/>
          <w:lang w:val="es-MX"/>
        </w:rPr>
        <w:t xml:space="preserve">ste trabajo </w:t>
      </w:r>
      <w:r>
        <w:rPr>
          <w:sz w:val="20"/>
          <w:lang w:val="es-MX"/>
        </w:rPr>
        <w:t xml:space="preserve">está </w:t>
      </w:r>
      <w:r w:rsidR="000A6F49">
        <w:rPr>
          <w:sz w:val="20"/>
          <w:lang w:val="es-MX"/>
        </w:rPr>
        <w:t xml:space="preserve">dedicado </w:t>
      </w:r>
      <w:r w:rsidRPr="00081A8E">
        <w:rPr>
          <w:sz w:val="20"/>
          <w:lang w:val="es-MX"/>
        </w:rPr>
        <w:t xml:space="preserve">a mis padres que siempre creyeron en mí respaldándome en todo momento en cada una de mis jornadas académicas. A los amigos </w:t>
      </w:r>
      <w:r w:rsidR="000A6F49">
        <w:rPr>
          <w:sz w:val="20"/>
          <w:lang w:val="es-MX"/>
        </w:rPr>
        <w:t>y compañeros con quienes compartí atesorables minutos en las aulas y a todos quienes</w:t>
      </w:r>
      <w:r w:rsidRPr="00081A8E">
        <w:rPr>
          <w:sz w:val="20"/>
          <w:lang w:val="es-MX"/>
        </w:rPr>
        <w:t xml:space="preserve"> me brindaron su ayuda incondicionalmente </w:t>
      </w:r>
      <w:r w:rsidR="000A6F49">
        <w:rPr>
          <w:sz w:val="20"/>
          <w:lang w:val="es-MX"/>
        </w:rPr>
        <w:t>y</w:t>
      </w:r>
      <w:r w:rsidRPr="00081A8E">
        <w:rPr>
          <w:sz w:val="20"/>
          <w:lang w:val="es-MX"/>
        </w:rPr>
        <w:t xml:space="preserve"> sirva de utilidad.</w:t>
      </w:r>
    </w:p>
    <w:p w:rsidR="004C5C33" w:rsidRPr="00081A8E" w:rsidRDefault="004C5C33" w:rsidP="004C5C33">
      <w:pPr>
        <w:jc w:val="both"/>
        <w:rPr>
          <w:b/>
          <w:sz w:val="20"/>
          <w:lang w:val="es-MX"/>
        </w:rPr>
      </w:pPr>
    </w:p>
    <w:p w:rsidR="00844E6A" w:rsidRPr="00081A8E" w:rsidRDefault="00844E6A" w:rsidP="00844E6A">
      <w:pPr>
        <w:pStyle w:val="Prrafodelista"/>
        <w:numPr>
          <w:ilvl w:val="0"/>
          <w:numId w:val="5"/>
        </w:numPr>
        <w:jc w:val="both"/>
        <w:rPr>
          <w:b/>
          <w:szCs w:val="24"/>
          <w:lang w:val="es-MX"/>
        </w:rPr>
      </w:pPr>
      <w:r w:rsidRPr="00844E6A">
        <w:rPr>
          <w:b/>
          <w:szCs w:val="24"/>
          <w:lang w:val="es-MX"/>
        </w:rPr>
        <w:t>Referencias</w:t>
      </w:r>
    </w:p>
    <w:p w:rsidR="00081A8E" w:rsidRPr="00844E6A" w:rsidRDefault="00081A8E" w:rsidP="00081A8E">
      <w:pPr>
        <w:pStyle w:val="Prrafodelista"/>
        <w:ind w:left="360"/>
        <w:jc w:val="both"/>
        <w:rPr>
          <w:b/>
          <w:szCs w:val="24"/>
          <w:lang w:val="es-MX"/>
        </w:rPr>
      </w:pPr>
    </w:p>
    <w:p w:rsidR="003D79A5" w:rsidRPr="003D79A5" w:rsidRDefault="003D79A5" w:rsidP="000A6F49">
      <w:pPr>
        <w:pStyle w:val="Prrafodelista"/>
        <w:numPr>
          <w:ilvl w:val="0"/>
          <w:numId w:val="11"/>
        </w:numPr>
        <w:tabs>
          <w:tab w:val="left" w:pos="6465"/>
        </w:tabs>
        <w:jc w:val="both"/>
        <w:rPr>
          <w:sz w:val="20"/>
          <w:lang w:val="es-MX"/>
        </w:rPr>
      </w:pPr>
      <w:r w:rsidRPr="003D79A5">
        <w:rPr>
          <w:sz w:val="20"/>
          <w:lang w:val="es-MX"/>
        </w:rPr>
        <w:t>Banco Central del Ecuador, “</w:t>
      </w:r>
      <w:r w:rsidRPr="003D79A5">
        <w:rPr>
          <w:i/>
          <w:sz w:val="20"/>
          <w:lang w:val="es-MX"/>
        </w:rPr>
        <w:t>Ficha Técnica del PHG</w:t>
      </w:r>
      <w:r w:rsidRPr="003D79A5">
        <w:rPr>
          <w:sz w:val="20"/>
          <w:lang w:val="es-MX"/>
        </w:rPr>
        <w:t>” Guayaquil, (1996).</w:t>
      </w:r>
    </w:p>
    <w:p w:rsidR="003D79A5" w:rsidRDefault="003D79A5" w:rsidP="000A6F49">
      <w:pPr>
        <w:pStyle w:val="Prrafodelista"/>
        <w:numPr>
          <w:ilvl w:val="0"/>
          <w:numId w:val="11"/>
        </w:numPr>
        <w:tabs>
          <w:tab w:val="left" w:pos="6465"/>
        </w:tabs>
        <w:jc w:val="both"/>
        <w:rPr>
          <w:sz w:val="20"/>
          <w:lang w:val="es-MX"/>
        </w:rPr>
      </w:pPr>
      <w:r w:rsidRPr="003D79A5">
        <w:rPr>
          <w:sz w:val="20"/>
          <w:lang w:val="es-MX"/>
        </w:rPr>
        <w:t xml:space="preserve">Calle, Hugo, </w:t>
      </w:r>
      <w:r w:rsidRPr="003D79A5">
        <w:rPr>
          <w:i/>
          <w:sz w:val="20"/>
          <w:lang w:val="es-MX"/>
        </w:rPr>
        <w:t>“Manual Parque Histórico Guayaquil”</w:t>
      </w:r>
      <w:r w:rsidRPr="003D79A5">
        <w:rPr>
          <w:sz w:val="20"/>
          <w:lang w:val="es-MX"/>
        </w:rPr>
        <w:t>, Guayaquil (2008), pp8.</w:t>
      </w:r>
    </w:p>
    <w:p w:rsidR="003D79A5" w:rsidRPr="000A6F49" w:rsidRDefault="003D79A5" w:rsidP="000A6F49">
      <w:pPr>
        <w:pStyle w:val="Prrafodelista"/>
        <w:numPr>
          <w:ilvl w:val="0"/>
          <w:numId w:val="11"/>
        </w:numPr>
        <w:tabs>
          <w:tab w:val="left" w:pos="6465"/>
        </w:tabs>
        <w:jc w:val="both"/>
        <w:rPr>
          <w:color w:val="0000FF" w:themeColor="hyperlink"/>
          <w:sz w:val="20"/>
          <w:u w:val="single"/>
          <w:lang w:val="es-MX"/>
        </w:rPr>
      </w:pPr>
      <w:r w:rsidRPr="000A6F49">
        <w:rPr>
          <w:sz w:val="20"/>
          <w:lang w:val="es-MX"/>
        </w:rPr>
        <w:t xml:space="preserve"> American Associations of Museum. Definición de Museo. [En Línea]. Disponible en</w:t>
      </w:r>
      <w:hyperlink r:id="rId12" w:history="1">
        <w:r w:rsidR="004D7322" w:rsidRPr="00436BEE">
          <w:rPr>
            <w:rStyle w:val="Hipervnculo"/>
            <w:sz w:val="20"/>
            <w:lang w:val="es-MX"/>
          </w:rPr>
          <w:t>http://museosdevenezuela.org/Documentos/Normativas/Normativa1_1.shtml</w:t>
        </w:r>
      </w:hyperlink>
      <w:r w:rsidRPr="000A6F49">
        <w:rPr>
          <w:sz w:val="20"/>
          <w:lang w:val="es-MX"/>
        </w:rPr>
        <w:t xml:space="preserve">         [Consultado en 2010, Julio]  </w:t>
      </w:r>
    </w:p>
    <w:p w:rsidR="003D79A5" w:rsidRPr="000A6F49" w:rsidRDefault="003D79A5" w:rsidP="000A6F49">
      <w:pPr>
        <w:pStyle w:val="Prrafodelista"/>
        <w:numPr>
          <w:ilvl w:val="0"/>
          <w:numId w:val="11"/>
        </w:numPr>
        <w:tabs>
          <w:tab w:val="left" w:pos="6465"/>
        </w:tabs>
        <w:jc w:val="both"/>
        <w:rPr>
          <w:sz w:val="20"/>
          <w:lang w:val="es-MX"/>
        </w:rPr>
      </w:pPr>
      <w:r w:rsidRPr="000A6F49">
        <w:rPr>
          <w:sz w:val="20"/>
          <w:lang w:val="es-MX"/>
        </w:rPr>
        <w:t>UNESCO. Definición de museo. [EN LINEA]. Disponible en</w:t>
      </w:r>
    </w:p>
    <w:p w:rsidR="004D7322" w:rsidRPr="004D7322" w:rsidRDefault="007829DF" w:rsidP="004D7322">
      <w:pPr>
        <w:pStyle w:val="Prrafodelista"/>
        <w:tabs>
          <w:tab w:val="left" w:pos="6465"/>
        </w:tabs>
        <w:ind w:left="360"/>
        <w:jc w:val="both"/>
        <w:rPr>
          <w:rStyle w:val="Hipervnculo"/>
          <w:sz w:val="20"/>
        </w:rPr>
      </w:pPr>
      <w:hyperlink r:id="rId13" w:history="1">
        <w:r w:rsidR="003D79A5" w:rsidRPr="004D7322">
          <w:rPr>
            <w:rStyle w:val="Hipervnculo"/>
            <w:sz w:val="20"/>
          </w:rPr>
          <w:t>http://portal.unesco.org/es/ev.php-URL_ID=13063&amp;URL_DO=DO_TOPIC &amp;URL_SECTION=201.html</w:t>
        </w:r>
      </w:hyperlink>
    </w:p>
    <w:p w:rsidR="003D79A5" w:rsidRPr="004D7322" w:rsidRDefault="003D79A5" w:rsidP="004D7322">
      <w:pPr>
        <w:pStyle w:val="Prrafodelista"/>
        <w:tabs>
          <w:tab w:val="left" w:pos="6465"/>
        </w:tabs>
        <w:ind w:left="360"/>
        <w:jc w:val="both"/>
        <w:rPr>
          <w:rStyle w:val="Hipervnculo"/>
          <w:sz w:val="20"/>
          <w:u w:val="none"/>
          <w:lang w:val="es-EC"/>
        </w:rPr>
      </w:pPr>
      <w:r w:rsidRPr="004D7322">
        <w:rPr>
          <w:rStyle w:val="Hipervnculo"/>
          <w:color w:val="auto"/>
          <w:sz w:val="20"/>
          <w:u w:val="none"/>
          <w:lang w:val="es-EC"/>
        </w:rPr>
        <w:t>[Consultado en 2010, Julio]</w:t>
      </w:r>
    </w:p>
    <w:p w:rsidR="003D79A5" w:rsidRPr="003D79A5" w:rsidRDefault="003D79A5" w:rsidP="000A6F49">
      <w:pPr>
        <w:pStyle w:val="Prrafodelista"/>
        <w:numPr>
          <w:ilvl w:val="0"/>
          <w:numId w:val="11"/>
        </w:numPr>
        <w:tabs>
          <w:tab w:val="left" w:pos="6465"/>
        </w:tabs>
        <w:jc w:val="both"/>
        <w:rPr>
          <w:i/>
          <w:sz w:val="20"/>
          <w:lang w:val="es-MX"/>
        </w:rPr>
      </w:pPr>
      <w:r w:rsidRPr="003D79A5">
        <w:rPr>
          <w:sz w:val="20"/>
          <w:lang w:val="es-MX"/>
        </w:rPr>
        <w:t>Ministerio de Cultura “</w:t>
      </w:r>
      <w:r w:rsidRPr="003D79A5">
        <w:rPr>
          <w:i/>
          <w:sz w:val="20"/>
          <w:lang w:val="es-MX"/>
        </w:rPr>
        <w:t xml:space="preserve">Parque Histórico </w:t>
      </w:r>
      <w:bookmarkStart w:id="0" w:name="_GoBack"/>
      <w:bookmarkEnd w:id="0"/>
      <w:r w:rsidRPr="003D79A5">
        <w:rPr>
          <w:i/>
          <w:sz w:val="20"/>
          <w:lang w:val="es-MX"/>
        </w:rPr>
        <w:t>Guayaquil</w:t>
      </w:r>
      <w:r w:rsidRPr="003D79A5">
        <w:rPr>
          <w:sz w:val="20"/>
          <w:lang w:val="es-MX"/>
        </w:rPr>
        <w:t xml:space="preserve">, </w:t>
      </w:r>
      <w:r w:rsidRPr="003D79A5">
        <w:rPr>
          <w:i/>
          <w:sz w:val="20"/>
          <w:lang w:val="es-MX"/>
        </w:rPr>
        <w:t xml:space="preserve">un espacio para el patrimonio y la identidad regional”. </w:t>
      </w:r>
      <w:r w:rsidRPr="003D79A5">
        <w:rPr>
          <w:sz w:val="20"/>
          <w:lang w:val="es-MX"/>
        </w:rPr>
        <w:t>Quito, (2008), pag. 7.</w:t>
      </w:r>
    </w:p>
    <w:p w:rsidR="00801F57" w:rsidRPr="00741C82" w:rsidRDefault="003D79A5" w:rsidP="000A6F49">
      <w:pPr>
        <w:pStyle w:val="Prrafodelista"/>
        <w:numPr>
          <w:ilvl w:val="0"/>
          <w:numId w:val="11"/>
        </w:numPr>
        <w:jc w:val="both"/>
        <w:rPr>
          <w:sz w:val="20"/>
          <w:lang w:val="es-MX"/>
        </w:rPr>
        <w:sectPr w:rsidR="00801F57" w:rsidRPr="00741C82" w:rsidSect="00F82951">
          <w:type w:val="continuous"/>
          <w:pgSz w:w="11906" w:h="16838" w:code="9"/>
          <w:pgMar w:top="1440" w:right="1304" w:bottom="1622" w:left="1304" w:header="709" w:footer="709" w:gutter="0"/>
          <w:cols w:num="2" w:space="720"/>
          <w:titlePg/>
          <w:docGrid w:linePitch="360"/>
        </w:sectPr>
      </w:pPr>
      <w:r w:rsidRPr="003D79A5">
        <w:rPr>
          <w:sz w:val="20"/>
          <w:lang w:val="es-MX"/>
        </w:rPr>
        <w:t>Banco Central del Ecuador “</w:t>
      </w:r>
      <w:r w:rsidRPr="003D79A5">
        <w:rPr>
          <w:i/>
          <w:sz w:val="20"/>
          <w:lang w:val="es-MX"/>
        </w:rPr>
        <w:t>Reglamento para la Administración, Funcionamiento y Operación del Parque Histórico Guayaquil”</w:t>
      </w:r>
      <w:r w:rsidRPr="003D79A5">
        <w:rPr>
          <w:sz w:val="20"/>
          <w:lang w:val="es-MX"/>
        </w:rPr>
        <w:t>, Guayaquil (2005), pp 9-10.</w:t>
      </w:r>
    </w:p>
    <w:p w:rsidR="000F2AC3" w:rsidRPr="003D79A5" w:rsidRDefault="000F2AC3" w:rsidP="003D79A5">
      <w:pPr>
        <w:jc w:val="both"/>
        <w:rPr>
          <w:sz w:val="20"/>
          <w:lang w:val="es-MX"/>
        </w:rPr>
      </w:pPr>
    </w:p>
    <w:p w:rsidR="000F2AC3" w:rsidRPr="003D79A5" w:rsidRDefault="000F2AC3" w:rsidP="003D79A5">
      <w:pPr>
        <w:jc w:val="both"/>
        <w:rPr>
          <w:sz w:val="20"/>
          <w:lang w:val="es-MX"/>
        </w:rPr>
      </w:pPr>
    </w:p>
    <w:p w:rsidR="000F2AC3" w:rsidRPr="003D79A5" w:rsidRDefault="000F2AC3" w:rsidP="003D79A5">
      <w:pPr>
        <w:jc w:val="both"/>
        <w:rPr>
          <w:sz w:val="20"/>
          <w:lang w:val="es-MX"/>
        </w:rPr>
      </w:pPr>
    </w:p>
    <w:p w:rsidR="000F2AC3" w:rsidRPr="003D79A5" w:rsidRDefault="000F2AC3" w:rsidP="003D79A5">
      <w:pPr>
        <w:jc w:val="both"/>
        <w:rPr>
          <w:sz w:val="20"/>
          <w:lang w:val="es-MX"/>
        </w:rPr>
      </w:pPr>
    </w:p>
    <w:p w:rsidR="000F2AC3" w:rsidRPr="003D79A5" w:rsidRDefault="000F2AC3" w:rsidP="003D79A5">
      <w:pPr>
        <w:jc w:val="both"/>
        <w:rPr>
          <w:sz w:val="20"/>
          <w:lang w:val="es-MX"/>
        </w:rPr>
      </w:pPr>
    </w:p>
    <w:p w:rsidR="000F2AC3" w:rsidRPr="003D79A5" w:rsidRDefault="000F2AC3" w:rsidP="003D79A5">
      <w:pPr>
        <w:jc w:val="both"/>
        <w:rPr>
          <w:sz w:val="20"/>
          <w:lang w:val="es-MX"/>
        </w:rPr>
      </w:pPr>
    </w:p>
    <w:p w:rsidR="000F2AC3" w:rsidRDefault="000F2AC3" w:rsidP="000F2AC3">
      <w:pPr>
        <w:spacing w:line="480" w:lineRule="auto"/>
        <w:jc w:val="both"/>
        <w:rPr>
          <w:rFonts w:ascii="Arial" w:hAnsi="Arial" w:cs="Arial"/>
          <w:szCs w:val="24"/>
          <w:lang w:val="es-MX"/>
        </w:rPr>
      </w:pPr>
    </w:p>
    <w:p w:rsidR="000F2AC3" w:rsidRDefault="000F2AC3" w:rsidP="000F2AC3">
      <w:pPr>
        <w:spacing w:line="480" w:lineRule="auto"/>
        <w:jc w:val="both"/>
        <w:rPr>
          <w:rFonts w:ascii="Arial" w:hAnsi="Arial" w:cs="Arial"/>
          <w:szCs w:val="24"/>
          <w:lang w:val="es-MX"/>
        </w:rPr>
      </w:pPr>
    </w:p>
    <w:p w:rsidR="000F2AC3" w:rsidRDefault="000F2AC3" w:rsidP="000F2AC3">
      <w:pPr>
        <w:spacing w:line="480" w:lineRule="auto"/>
        <w:jc w:val="both"/>
        <w:rPr>
          <w:rFonts w:ascii="Arial" w:hAnsi="Arial" w:cs="Arial"/>
          <w:szCs w:val="24"/>
          <w:lang w:val="es-MX"/>
        </w:rPr>
      </w:pPr>
    </w:p>
    <w:p w:rsidR="000F2AC3" w:rsidRDefault="000F2AC3" w:rsidP="000F2AC3">
      <w:pPr>
        <w:spacing w:line="480" w:lineRule="auto"/>
        <w:jc w:val="both"/>
        <w:rPr>
          <w:rFonts w:ascii="Arial" w:hAnsi="Arial" w:cs="Arial"/>
          <w:szCs w:val="24"/>
          <w:lang w:val="es-MX"/>
        </w:rPr>
      </w:pPr>
    </w:p>
    <w:p w:rsidR="000F2AC3" w:rsidRDefault="000F2AC3" w:rsidP="000F2AC3">
      <w:pPr>
        <w:spacing w:line="480" w:lineRule="auto"/>
        <w:jc w:val="both"/>
        <w:rPr>
          <w:rFonts w:ascii="Arial" w:hAnsi="Arial" w:cs="Arial"/>
          <w:szCs w:val="24"/>
          <w:lang w:val="es-MX"/>
        </w:rPr>
      </w:pPr>
    </w:p>
    <w:p w:rsidR="000F2AC3" w:rsidRDefault="000F2AC3" w:rsidP="000F2AC3">
      <w:pPr>
        <w:spacing w:line="480" w:lineRule="auto"/>
        <w:jc w:val="both"/>
        <w:rPr>
          <w:rFonts w:ascii="Arial" w:hAnsi="Arial" w:cs="Arial"/>
          <w:szCs w:val="24"/>
          <w:lang w:val="es-MX"/>
        </w:rPr>
      </w:pPr>
    </w:p>
    <w:p w:rsidR="000F2AC3" w:rsidRPr="000F2AC3" w:rsidRDefault="000F2AC3" w:rsidP="000F2AC3">
      <w:pPr>
        <w:spacing w:line="480" w:lineRule="auto"/>
        <w:jc w:val="both"/>
        <w:rPr>
          <w:rFonts w:ascii="Arial" w:hAnsi="Arial" w:cs="Arial"/>
          <w:szCs w:val="24"/>
          <w:lang w:val="es-MX"/>
        </w:rPr>
      </w:pPr>
    </w:p>
    <w:p w:rsidR="00665A5A" w:rsidRPr="000E184B" w:rsidRDefault="00665A5A" w:rsidP="00665A5A">
      <w:pPr>
        <w:pStyle w:val="Prrafodelista"/>
        <w:ind w:left="360"/>
        <w:jc w:val="both"/>
        <w:rPr>
          <w:b/>
          <w:sz w:val="32"/>
          <w:szCs w:val="24"/>
          <w:lang w:val="es-MX"/>
        </w:rPr>
      </w:pPr>
    </w:p>
    <w:p w:rsidR="00665A5A" w:rsidRPr="00665A5A" w:rsidRDefault="00665A5A" w:rsidP="00665A5A">
      <w:pPr>
        <w:rPr>
          <w:lang w:val="es-ES"/>
        </w:rPr>
      </w:pPr>
    </w:p>
    <w:p w:rsidR="00665A5A" w:rsidRDefault="00665A5A" w:rsidP="00665A5A">
      <w:pPr>
        <w:pStyle w:val="Epgrafe"/>
        <w:jc w:val="center"/>
        <w:rPr>
          <w:rFonts w:ascii="Times New Roman" w:hAnsi="Times New Roman" w:cs="Times New Roman"/>
          <w:sz w:val="20"/>
          <w:szCs w:val="24"/>
          <w:u w:val="single"/>
        </w:rPr>
      </w:pPr>
    </w:p>
    <w:p w:rsidR="000E184B" w:rsidRPr="00665A5A" w:rsidRDefault="000E184B" w:rsidP="00B559FC">
      <w:pPr>
        <w:spacing w:before="100" w:beforeAutospacing="1" w:after="100" w:afterAutospacing="1"/>
        <w:rPr>
          <w:szCs w:val="24"/>
          <w:lang w:val="es-ES"/>
        </w:rPr>
      </w:pPr>
    </w:p>
    <w:sectPr w:rsidR="000E184B" w:rsidRPr="00665A5A" w:rsidSect="002C36D6">
      <w:pgSz w:w="11906" w:h="16838" w:code="9"/>
      <w:pgMar w:top="1354" w:right="1310" w:bottom="1627" w:left="1555" w:header="706" w:footer="706" w:gutter="0"/>
      <w:cols w:num="2"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0A0D" w:rsidRDefault="00530A0D" w:rsidP="00D72530">
      <w:r>
        <w:separator/>
      </w:r>
    </w:p>
  </w:endnote>
  <w:endnote w:type="continuationSeparator" w:id="1">
    <w:p w:rsidR="00530A0D" w:rsidRDefault="00530A0D" w:rsidP="00D725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0A0D" w:rsidRDefault="00530A0D" w:rsidP="00D72530">
      <w:r>
        <w:separator/>
      </w:r>
    </w:p>
  </w:footnote>
  <w:footnote w:type="continuationSeparator" w:id="1">
    <w:p w:rsidR="00530A0D" w:rsidRDefault="00530A0D" w:rsidP="00D72530">
      <w:r>
        <w:continuationSeparator/>
      </w:r>
    </w:p>
  </w:footnote>
  <w:footnote w:id="2">
    <w:p w:rsidR="00D72530" w:rsidRPr="00F71667" w:rsidRDefault="00D72530" w:rsidP="00D72530">
      <w:pPr>
        <w:pStyle w:val="Textonotapie"/>
        <w:rPr>
          <w:rFonts w:ascii="Times New Roman" w:hAnsi="Times New Roman" w:cs="Times New Roman"/>
          <w:i/>
          <w:sz w:val="18"/>
          <w:szCs w:val="18"/>
        </w:rPr>
      </w:pPr>
      <w:r w:rsidRPr="00ED3BCD">
        <w:rPr>
          <w:rStyle w:val="Refdenotaalpie"/>
          <w:rFonts w:ascii="Arial" w:hAnsi="Arial" w:cs="Arial"/>
          <w:b/>
        </w:rPr>
        <w:footnoteRef/>
      </w:r>
      <w:r w:rsidRPr="00F71667">
        <w:rPr>
          <w:rFonts w:ascii="Times New Roman" w:hAnsi="Times New Roman" w:cs="Times New Roman"/>
          <w:i/>
          <w:sz w:val="18"/>
          <w:szCs w:val="18"/>
        </w:rPr>
        <w:t>Datos extraídos del informe anual de estadísticas del Parque Histórico Guayaquil, Diciembre 2009.</w:t>
      </w:r>
    </w:p>
  </w:footnote>
  <w:footnote w:id="3">
    <w:p w:rsidR="000D0A6A" w:rsidRPr="00F71667" w:rsidRDefault="000D0A6A" w:rsidP="000D0A6A">
      <w:pPr>
        <w:pStyle w:val="Textonotapie"/>
        <w:rPr>
          <w:rFonts w:ascii="Times New Roman" w:hAnsi="Times New Roman" w:cs="Times New Roman"/>
          <w:i/>
          <w:sz w:val="18"/>
          <w:szCs w:val="18"/>
        </w:rPr>
      </w:pPr>
      <w:r w:rsidRPr="00F71667">
        <w:rPr>
          <w:rStyle w:val="Refdenotaalpie"/>
          <w:rFonts w:ascii="Times New Roman" w:hAnsi="Times New Roman" w:cs="Times New Roman"/>
          <w:i/>
          <w:sz w:val="18"/>
          <w:szCs w:val="18"/>
        </w:rPr>
        <w:footnoteRef/>
      </w:r>
      <w:r w:rsidRPr="00F71667">
        <w:rPr>
          <w:rFonts w:ascii="Times New Roman" w:hAnsi="Times New Roman" w:cs="Times New Roman"/>
          <w:i/>
          <w:sz w:val="18"/>
          <w:szCs w:val="18"/>
        </w:rPr>
        <w:t xml:space="preserve"> A partir del 30 de septiembre de 2010, la administración del PHG pasó a ser dependencia del ministerio de Turismo mediante decreto presidencial</w:t>
      </w:r>
    </w:p>
  </w:footnote>
  <w:footnote w:id="4">
    <w:p w:rsidR="000D0A6A" w:rsidRPr="00F71667" w:rsidRDefault="000D0A6A" w:rsidP="000D0A6A">
      <w:pPr>
        <w:pStyle w:val="Textonotapie"/>
        <w:rPr>
          <w:rFonts w:ascii="Times New Roman" w:hAnsi="Times New Roman" w:cs="Times New Roman"/>
          <w:lang w:val="es-EC"/>
        </w:rPr>
      </w:pPr>
      <w:r w:rsidRPr="00F71667">
        <w:rPr>
          <w:rStyle w:val="Refdenotaalpie"/>
          <w:rFonts w:ascii="Times New Roman" w:hAnsi="Times New Roman" w:cs="Times New Roman"/>
          <w:b/>
          <w:i/>
          <w:sz w:val="18"/>
          <w:szCs w:val="18"/>
        </w:rPr>
        <w:footnoteRef/>
      </w:r>
      <w:r w:rsidRPr="00F71667">
        <w:rPr>
          <w:rFonts w:ascii="Times New Roman" w:hAnsi="Times New Roman" w:cs="Times New Roman"/>
          <w:i/>
          <w:sz w:val="18"/>
          <w:szCs w:val="18"/>
          <w:lang w:val="es-EC"/>
        </w:rPr>
        <w:t>Como se le conoció a gran parte de la región costa a finales del siglo XIX, HamerlyMichael (1987).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5312"/>
      </v:shape>
    </w:pict>
  </w:numPicBullet>
  <w:abstractNum w:abstractNumId="0">
    <w:nsid w:val="0A54732C"/>
    <w:multiLevelType w:val="hybridMultilevel"/>
    <w:tmpl w:val="6EC620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2F44E6A"/>
    <w:multiLevelType w:val="hybridMultilevel"/>
    <w:tmpl w:val="38A20914"/>
    <w:lvl w:ilvl="0" w:tplc="B9AA5F76">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BB94C4C"/>
    <w:multiLevelType w:val="multilevel"/>
    <w:tmpl w:val="1C9E1AA4"/>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b/>
        <w:sz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nsid w:val="1E6D001C"/>
    <w:multiLevelType w:val="hybridMultilevel"/>
    <w:tmpl w:val="B94C1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3457EC"/>
    <w:multiLevelType w:val="hybridMultilevel"/>
    <w:tmpl w:val="6470BA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2B45851"/>
    <w:multiLevelType w:val="hybridMultilevel"/>
    <w:tmpl w:val="FB94F412"/>
    <w:lvl w:ilvl="0" w:tplc="C7442D8E">
      <w:start w:val="5"/>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6910835"/>
    <w:multiLevelType w:val="hybridMultilevel"/>
    <w:tmpl w:val="7B3E65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B37665A"/>
    <w:multiLevelType w:val="hybridMultilevel"/>
    <w:tmpl w:val="C742C778"/>
    <w:lvl w:ilvl="0" w:tplc="DD1C3834">
      <w:start w:val="1"/>
      <w:numFmt w:val="decimal"/>
      <w:lvlText w:val="[%1]"/>
      <w:lvlJc w:val="left"/>
      <w:pPr>
        <w:ind w:left="360" w:hanging="360"/>
      </w:pPr>
      <w:rPr>
        <w:rFonts w:hint="eastAsia"/>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2F83BF4"/>
    <w:multiLevelType w:val="hybridMultilevel"/>
    <w:tmpl w:val="B94C1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FD31FD"/>
    <w:multiLevelType w:val="hybridMultilevel"/>
    <w:tmpl w:val="03F886C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44015BE"/>
    <w:multiLevelType w:val="multilevel"/>
    <w:tmpl w:val="D048FDEE"/>
    <w:lvl w:ilvl="0">
      <w:start w:val="5"/>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2"/>
  </w:num>
  <w:num w:numId="2">
    <w:abstractNumId w:val="8"/>
  </w:num>
  <w:num w:numId="3">
    <w:abstractNumId w:val="3"/>
  </w:num>
  <w:num w:numId="4">
    <w:abstractNumId w:val="1"/>
  </w:num>
  <w:num w:numId="5">
    <w:abstractNumId w:val="10"/>
  </w:num>
  <w:num w:numId="6">
    <w:abstractNumId w:val="9"/>
  </w:num>
  <w:num w:numId="7">
    <w:abstractNumId w:val="4"/>
  </w:num>
  <w:num w:numId="8">
    <w:abstractNumId w:val="0"/>
  </w:num>
  <w:num w:numId="9">
    <w:abstractNumId w:val="6"/>
  </w:num>
  <w:num w:numId="10">
    <w:abstractNumId w:val="5"/>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671595"/>
    <w:rsid w:val="000462E1"/>
    <w:rsid w:val="00046A8A"/>
    <w:rsid w:val="000565F4"/>
    <w:rsid w:val="00081A8E"/>
    <w:rsid w:val="000822A1"/>
    <w:rsid w:val="000A6F49"/>
    <w:rsid w:val="000D0A6A"/>
    <w:rsid w:val="000E184B"/>
    <w:rsid w:val="000F2AC3"/>
    <w:rsid w:val="00103E2B"/>
    <w:rsid w:val="00107A87"/>
    <w:rsid w:val="00150A22"/>
    <w:rsid w:val="001946A9"/>
    <w:rsid w:val="00213909"/>
    <w:rsid w:val="0024158C"/>
    <w:rsid w:val="00274826"/>
    <w:rsid w:val="002A4985"/>
    <w:rsid w:val="002B581B"/>
    <w:rsid w:val="002C31F0"/>
    <w:rsid w:val="002C36D6"/>
    <w:rsid w:val="002F38E4"/>
    <w:rsid w:val="00302100"/>
    <w:rsid w:val="003901FC"/>
    <w:rsid w:val="00391259"/>
    <w:rsid w:val="003C606F"/>
    <w:rsid w:val="003D79A5"/>
    <w:rsid w:val="004364E0"/>
    <w:rsid w:val="00451F26"/>
    <w:rsid w:val="00495503"/>
    <w:rsid w:val="004C3395"/>
    <w:rsid w:val="004C5C33"/>
    <w:rsid w:val="004D7322"/>
    <w:rsid w:val="004E0667"/>
    <w:rsid w:val="004F5FDC"/>
    <w:rsid w:val="005215A0"/>
    <w:rsid w:val="00530A0D"/>
    <w:rsid w:val="005C20E0"/>
    <w:rsid w:val="00606A9C"/>
    <w:rsid w:val="00615914"/>
    <w:rsid w:val="00626601"/>
    <w:rsid w:val="00665A5A"/>
    <w:rsid w:val="00671595"/>
    <w:rsid w:val="00696926"/>
    <w:rsid w:val="006B2AF4"/>
    <w:rsid w:val="00741C82"/>
    <w:rsid w:val="007829DF"/>
    <w:rsid w:val="00801F57"/>
    <w:rsid w:val="00844E6A"/>
    <w:rsid w:val="00847803"/>
    <w:rsid w:val="008D5244"/>
    <w:rsid w:val="00A5331E"/>
    <w:rsid w:val="00A624F8"/>
    <w:rsid w:val="00A966A9"/>
    <w:rsid w:val="00B559FC"/>
    <w:rsid w:val="00B60CF7"/>
    <w:rsid w:val="00B832C8"/>
    <w:rsid w:val="00B85A83"/>
    <w:rsid w:val="00BC3152"/>
    <w:rsid w:val="00BE023C"/>
    <w:rsid w:val="00C07AAD"/>
    <w:rsid w:val="00C35976"/>
    <w:rsid w:val="00C55B70"/>
    <w:rsid w:val="00C87E42"/>
    <w:rsid w:val="00C933EB"/>
    <w:rsid w:val="00D72530"/>
    <w:rsid w:val="00E30181"/>
    <w:rsid w:val="00EB479E"/>
    <w:rsid w:val="00EB5963"/>
    <w:rsid w:val="00EC1288"/>
    <w:rsid w:val="00EF0D2E"/>
    <w:rsid w:val="00F21F00"/>
    <w:rsid w:val="00F36CBE"/>
    <w:rsid w:val="00F4533E"/>
    <w:rsid w:val="00F71667"/>
    <w:rsid w:val="00F82951"/>
    <w:rsid w:val="00F85D17"/>
    <w:rsid w:val="00FD5040"/>
    <w:rsid w:val="00FF62F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595"/>
    <w:pPr>
      <w:spacing w:after="0" w:line="240" w:lineRule="auto"/>
    </w:pPr>
    <w:rPr>
      <w:rFonts w:ascii="Times New Roman" w:eastAsia="Times New Roman" w:hAnsi="Times New Roman" w:cs="Times New Roman"/>
      <w:sz w:val="24"/>
      <w:szCs w:val="20"/>
    </w:rPr>
  </w:style>
  <w:style w:type="paragraph" w:styleId="Ttulo3">
    <w:name w:val="heading 3"/>
    <w:basedOn w:val="Normal"/>
    <w:next w:val="Normal"/>
    <w:link w:val="Ttulo3Car"/>
    <w:semiHidden/>
    <w:unhideWhenUsed/>
    <w:qFormat/>
    <w:rsid w:val="00671595"/>
    <w:pPr>
      <w:keepNext/>
      <w:jc w:val="center"/>
      <w:outlineLvl w:val="2"/>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semiHidden/>
    <w:rsid w:val="00671595"/>
    <w:rPr>
      <w:rFonts w:ascii="Times New Roman" w:eastAsia="Times New Roman" w:hAnsi="Times New Roman" w:cs="Times New Roman"/>
      <w:b/>
      <w:sz w:val="28"/>
      <w:szCs w:val="20"/>
    </w:rPr>
  </w:style>
  <w:style w:type="character" w:styleId="Hipervnculo">
    <w:name w:val="Hyperlink"/>
    <w:basedOn w:val="Fuentedeprrafopredeter"/>
    <w:uiPriority w:val="99"/>
    <w:unhideWhenUsed/>
    <w:rsid w:val="00615914"/>
    <w:rPr>
      <w:color w:val="0000FF" w:themeColor="hyperlink"/>
      <w:u w:val="single"/>
    </w:rPr>
  </w:style>
  <w:style w:type="character" w:customStyle="1" w:styleId="longtext">
    <w:name w:val="long_text"/>
    <w:basedOn w:val="Fuentedeprrafopredeter"/>
    <w:rsid w:val="000565F4"/>
  </w:style>
  <w:style w:type="character" w:customStyle="1" w:styleId="hps">
    <w:name w:val="hps"/>
    <w:basedOn w:val="Fuentedeprrafopredeter"/>
    <w:rsid w:val="000565F4"/>
  </w:style>
  <w:style w:type="paragraph" w:styleId="Textonotapie">
    <w:name w:val="footnote text"/>
    <w:basedOn w:val="Normal"/>
    <w:link w:val="TextonotapieCar"/>
    <w:uiPriority w:val="99"/>
    <w:semiHidden/>
    <w:unhideWhenUsed/>
    <w:rsid w:val="00D72530"/>
    <w:rPr>
      <w:rFonts w:asciiTheme="minorHAnsi" w:eastAsiaTheme="minorHAnsi" w:hAnsiTheme="minorHAnsi" w:cstheme="minorBidi"/>
      <w:sz w:val="20"/>
      <w:lang w:val="es-ES"/>
    </w:rPr>
  </w:style>
  <w:style w:type="character" w:customStyle="1" w:styleId="TextonotapieCar">
    <w:name w:val="Texto nota pie Car"/>
    <w:basedOn w:val="Fuentedeprrafopredeter"/>
    <w:link w:val="Textonotapie"/>
    <w:uiPriority w:val="99"/>
    <w:semiHidden/>
    <w:rsid w:val="00D72530"/>
    <w:rPr>
      <w:sz w:val="20"/>
      <w:szCs w:val="20"/>
      <w:lang w:val="es-ES"/>
    </w:rPr>
  </w:style>
  <w:style w:type="character" w:styleId="Refdenotaalpie">
    <w:name w:val="footnote reference"/>
    <w:basedOn w:val="Fuentedeprrafopredeter"/>
    <w:uiPriority w:val="99"/>
    <w:semiHidden/>
    <w:unhideWhenUsed/>
    <w:rsid w:val="00D72530"/>
    <w:rPr>
      <w:vertAlign w:val="superscript"/>
    </w:rPr>
  </w:style>
  <w:style w:type="paragraph" w:customStyle="1" w:styleId="Default">
    <w:name w:val="Default"/>
    <w:rsid w:val="00F36CBE"/>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0D0A6A"/>
    <w:pPr>
      <w:ind w:left="720"/>
      <w:contextualSpacing/>
    </w:pPr>
  </w:style>
  <w:style w:type="paragraph" w:styleId="Textodeglobo">
    <w:name w:val="Balloon Text"/>
    <w:basedOn w:val="Normal"/>
    <w:link w:val="TextodegloboCar"/>
    <w:uiPriority w:val="99"/>
    <w:semiHidden/>
    <w:unhideWhenUsed/>
    <w:rsid w:val="00B559FC"/>
    <w:rPr>
      <w:rFonts w:ascii="Tahoma" w:hAnsi="Tahoma" w:cs="Tahoma"/>
      <w:sz w:val="16"/>
      <w:szCs w:val="16"/>
    </w:rPr>
  </w:style>
  <w:style w:type="character" w:customStyle="1" w:styleId="TextodegloboCar">
    <w:name w:val="Texto de globo Car"/>
    <w:basedOn w:val="Fuentedeprrafopredeter"/>
    <w:link w:val="Textodeglobo"/>
    <w:uiPriority w:val="99"/>
    <w:semiHidden/>
    <w:rsid w:val="00B559FC"/>
    <w:rPr>
      <w:rFonts w:ascii="Tahoma" w:eastAsia="Times New Roman" w:hAnsi="Tahoma" w:cs="Tahoma"/>
      <w:sz w:val="16"/>
      <w:szCs w:val="16"/>
    </w:rPr>
  </w:style>
  <w:style w:type="paragraph" w:styleId="Epgrafe">
    <w:name w:val="caption"/>
    <w:basedOn w:val="Normal"/>
    <w:next w:val="Normal"/>
    <w:uiPriority w:val="35"/>
    <w:unhideWhenUsed/>
    <w:qFormat/>
    <w:rsid w:val="00B559FC"/>
    <w:pPr>
      <w:spacing w:after="200"/>
    </w:pPr>
    <w:rPr>
      <w:rFonts w:asciiTheme="minorHAnsi" w:eastAsiaTheme="minorHAnsi" w:hAnsiTheme="minorHAnsi" w:cstheme="minorBidi"/>
      <w:b/>
      <w:bCs/>
      <w:color w:val="4F81BD" w:themeColor="accent1"/>
      <w:sz w:val="18"/>
      <w:szCs w:val="18"/>
      <w:lang w:val="es-ES"/>
    </w:rPr>
  </w:style>
  <w:style w:type="paragraph" w:styleId="Encabezado">
    <w:name w:val="header"/>
    <w:basedOn w:val="Normal"/>
    <w:link w:val="EncabezadoCar"/>
    <w:uiPriority w:val="99"/>
    <w:unhideWhenUsed/>
    <w:rsid w:val="00665A5A"/>
    <w:pPr>
      <w:tabs>
        <w:tab w:val="center" w:pos="4680"/>
        <w:tab w:val="right" w:pos="9360"/>
      </w:tabs>
    </w:pPr>
  </w:style>
  <w:style w:type="character" w:customStyle="1" w:styleId="EncabezadoCar">
    <w:name w:val="Encabezado Car"/>
    <w:basedOn w:val="Fuentedeprrafopredeter"/>
    <w:link w:val="Encabezado"/>
    <w:uiPriority w:val="99"/>
    <w:rsid w:val="00665A5A"/>
    <w:rPr>
      <w:rFonts w:ascii="Times New Roman" w:eastAsia="Times New Roman" w:hAnsi="Times New Roman" w:cs="Times New Roman"/>
      <w:sz w:val="24"/>
      <w:szCs w:val="20"/>
    </w:rPr>
  </w:style>
  <w:style w:type="paragraph" w:styleId="Piedepgina">
    <w:name w:val="footer"/>
    <w:basedOn w:val="Normal"/>
    <w:link w:val="PiedepginaCar"/>
    <w:uiPriority w:val="99"/>
    <w:unhideWhenUsed/>
    <w:rsid w:val="00665A5A"/>
    <w:pPr>
      <w:tabs>
        <w:tab w:val="center" w:pos="4680"/>
        <w:tab w:val="right" w:pos="9360"/>
      </w:tabs>
    </w:pPr>
  </w:style>
  <w:style w:type="character" w:customStyle="1" w:styleId="PiedepginaCar">
    <w:name w:val="Pie de página Car"/>
    <w:basedOn w:val="Fuentedeprrafopredeter"/>
    <w:link w:val="Piedepgina"/>
    <w:uiPriority w:val="99"/>
    <w:rsid w:val="00665A5A"/>
    <w:rPr>
      <w:rFonts w:ascii="Times New Roman" w:eastAsia="Times New Roman" w:hAnsi="Times New Roman" w:cs="Times New Roman"/>
      <w:sz w:val="24"/>
      <w:szCs w:val="20"/>
    </w:rPr>
  </w:style>
  <w:style w:type="character" w:styleId="Hipervnculovisitado">
    <w:name w:val="FollowedHyperlink"/>
    <w:basedOn w:val="Fuentedeprrafopredeter"/>
    <w:uiPriority w:val="99"/>
    <w:semiHidden/>
    <w:unhideWhenUsed/>
    <w:rsid w:val="000A6F4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595"/>
    <w:pPr>
      <w:spacing w:after="0" w:line="240" w:lineRule="auto"/>
    </w:pPr>
    <w:rPr>
      <w:rFonts w:ascii="Times New Roman" w:eastAsia="Times New Roman" w:hAnsi="Times New Roman" w:cs="Times New Roman"/>
      <w:sz w:val="24"/>
      <w:szCs w:val="20"/>
    </w:rPr>
  </w:style>
  <w:style w:type="paragraph" w:styleId="Ttulo3">
    <w:name w:val="heading 3"/>
    <w:basedOn w:val="Normal"/>
    <w:next w:val="Normal"/>
    <w:link w:val="Ttulo3Car"/>
    <w:semiHidden/>
    <w:unhideWhenUsed/>
    <w:qFormat/>
    <w:rsid w:val="00671595"/>
    <w:pPr>
      <w:keepNext/>
      <w:jc w:val="center"/>
      <w:outlineLvl w:val="2"/>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semiHidden/>
    <w:rsid w:val="00671595"/>
    <w:rPr>
      <w:rFonts w:ascii="Times New Roman" w:eastAsia="Times New Roman" w:hAnsi="Times New Roman" w:cs="Times New Roman"/>
      <w:b/>
      <w:sz w:val="28"/>
      <w:szCs w:val="20"/>
    </w:rPr>
  </w:style>
  <w:style w:type="character" w:styleId="Hipervnculo">
    <w:name w:val="Hyperlink"/>
    <w:basedOn w:val="Fuentedeprrafopredeter"/>
    <w:uiPriority w:val="99"/>
    <w:unhideWhenUsed/>
    <w:rsid w:val="00615914"/>
    <w:rPr>
      <w:color w:val="0000FF" w:themeColor="hyperlink"/>
      <w:u w:val="single"/>
    </w:rPr>
  </w:style>
  <w:style w:type="character" w:customStyle="1" w:styleId="longtext">
    <w:name w:val="long_text"/>
    <w:basedOn w:val="Fuentedeprrafopredeter"/>
    <w:rsid w:val="000565F4"/>
  </w:style>
  <w:style w:type="character" w:customStyle="1" w:styleId="hps">
    <w:name w:val="hps"/>
    <w:basedOn w:val="Fuentedeprrafopredeter"/>
    <w:rsid w:val="000565F4"/>
  </w:style>
  <w:style w:type="paragraph" w:styleId="Textonotapie">
    <w:name w:val="footnote text"/>
    <w:basedOn w:val="Normal"/>
    <w:link w:val="TextonotapieCar"/>
    <w:uiPriority w:val="99"/>
    <w:semiHidden/>
    <w:unhideWhenUsed/>
    <w:rsid w:val="00D72530"/>
    <w:rPr>
      <w:rFonts w:asciiTheme="minorHAnsi" w:eastAsiaTheme="minorHAnsi" w:hAnsiTheme="minorHAnsi" w:cstheme="minorBidi"/>
      <w:sz w:val="20"/>
      <w:lang w:val="es-ES"/>
    </w:rPr>
  </w:style>
  <w:style w:type="character" w:customStyle="1" w:styleId="TextonotapieCar">
    <w:name w:val="Texto nota pie Car"/>
    <w:basedOn w:val="Fuentedeprrafopredeter"/>
    <w:link w:val="Textonotapie"/>
    <w:uiPriority w:val="99"/>
    <w:semiHidden/>
    <w:rsid w:val="00D72530"/>
    <w:rPr>
      <w:sz w:val="20"/>
      <w:szCs w:val="20"/>
      <w:lang w:val="es-ES"/>
    </w:rPr>
  </w:style>
  <w:style w:type="character" w:styleId="Refdenotaalpie">
    <w:name w:val="footnote reference"/>
    <w:basedOn w:val="Fuentedeprrafopredeter"/>
    <w:uiPriority w:val="99"/>
    <w:semiHidden/>
    <w:unhideWhenUsed/>
    <w:rsid w:val="00D72530"/>
    <w:rPr>
      <w:vertAlign w:val="superscript"/>
    </w:rPr>
  </w:style>
  <w:style w:type="paragraph" w:customStyle="1" w:styleId="Default">
    <w:name w:val="Default"/>
    <w:rsid w:val="00F36CBE"/>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0D0A6A"/>
    <w:pPr>
      <w:ind w:left="720"/>
      <w:contextualSpacing/>
    </w:pPr>
  </w:style>
  <w:style w:type="paragraph" w:styleId="Textodeglobo">
    <w:name w:val="Balloon Text"/>
    <w:basedOn w:val="Normal"/>
    <w:link w:val="TextodegloboCar"/>
    <w:uiPriority w:val="99"/>
    <w:semiHidden/>
    <w:unhideWhenUsed/>
    <w:rsid w:val="00B559FC"/>
    <w:rPr>
      <w:rFonts w:ascii="Tahoma" w:hAnsi="Tahoma" w:cs="Tahoma"/>
      <w:sz w:val="16"/>
      <w:szCs w:val="16"/>
    </w:rPr>
  </w:style>
  <w:style w:type="character" w:customStyle="1" w:styleId="TextodegloboCar">
    <w:name w:val="Texto de globo Car"/>
    <w:basedOn w:val="Fuentedeprrafopredeter"/>
    <w:link w:val="Textodeglobo"/>
    <w:uiPriority w:val="99"/>
    <w:semiHidden/>
    <w:rsid w:val="00B559FC"/>
    <w:rPr>
      <w:rFonts w:ascii="Tahoma" w:eastAsia="Times New Roman" w:hAnsi="Tahoma" w:cs="Tahoma"/>
      <w:sz w:val="16"/>
      <w:szCs w:val="16"/>
    </w:rPr>
  </w:style>
  <w:style w:type="paragraph" w:styleId="Epgrafe">
    <w:name w:val="caption"/>
    <w:basedOn w:val="Normal"/>
    <w:next w:val="Normal"/>
    <w:uiPriority w:val="35"/>
    <w:unhideWhenUsed/>
    <w:qFormat/>
    <w:rsid w:val="00B559FC"/>
    <w:pPr>
      <w:spacing w:after="200"/>
    </w:pPr>
    <w:rPr>
      <w:rFonts w:asciiTheme="minorHAnsi" w:eastAsiaTheme="minorHAnsi" w:hAnsiTheme="minorHAnsi" w:cstheme="minorBidi"/>
      <w:b/>
      <w:bCs/>
      <w:color w:val="4F81BD" w:themeColor="accent1"/>
      <w:sz w:val="18"/>
      <w:szCs w:val="18"/>
      <w:lang w:val="es-ES"/>
    </w:rPr>
  </w:style>
  <w:style w:type="paragraph" w:styleId="Encabezado">
    <w:name w:val="header"/>
    <w:basedOn w:val="Normal"/>
    <w:link w:val="EncabezadoCar"/>
    <w:uiPriority w:val="99"/>
    <w:unhideWhenUsed/>
    <w:rsid w:val="00665A5A"/>
    <w:pPr>
      <w:tabs>
        <w:tab w:val="center" w:pos="4680"/>
        <w:tab w:val="right" w:pos="9360"/>
      </w:tabs>
    </w:pPr>
  </w:style>
  <w:style w:type="character" w:customStyle="1" w:styleId="EncabezadoCar">
    <w:name w:val="Encabezado Car"/>
    <w:basedOn w:val="Fuentedeprrafopredeter"/>
    <w:link w:val="Encabezado"/>
    <w:uiPriority w:val="99"/>
    <w:rsid w:val="00665A5A"/>
    <w:rPr>
      <w:rFonts w:ascii="Times New Roman" w:eastAsia="Times New Roman" w:hAnsi="Times New Roman" w:cs="Times New Roman"/>
      <w:sz w:val="24"/>
      <w:szCs w:val="20"/>
    </w:rPr>
  </w:style>
  <w:style w:type="paragraph" w:styleId="Piedepgina">
    <w:name w:val="footer"/>
    <w:basedOn w:val="Normal"/>
    <w:link w:val="PiedepginaCar"/>
    <w:uiPriority w:val="99"/>
    <w:unhideWhenUsed/>
    <w:rsid w:val="00665A5A"/>
    <w:pPr>
      <w:tabs>
        <w:tab w:val="center" w:pos="4680"/>
        <w:tab w:val="right" w:pos="9360"/>
      </w:tabs>
    </w:pPr>
  </w:style>
  <w:style w:type="character" w:customStyle="1" w:styleId="PiedepginaCar">
    <w:name w:val="Pie de página Car"/>
    <w:basedOn w:val="Fuentedeprrafopredeter"/>
    <w:link w:val="Piedepgina"/>
    <w:uiPriority w:val="99"/>
    <w:rsid w:val="00665A5A"/>
    <w:rPr>
      <w:rFonts w:ascii="Times New Roman" w:eastAsia="Times New Roman" w:hAnsi="Times New Roman" w:cs="Times New Roman"/>
      <w:sz w:val="24"/>
      <w:szCs w:val="20"/>
    </w:rPr>
  </w:style>
  <w:style w:type="character" w:styleId="Hipervnculovisitado">
    <w:name w:val="FollowedHyperlink"/>
    <w:basedOn w:val="Fuentedeprrafopredeter"/>
    <w:uiPriority w:val="99"/>
    <w:semiHidden/>
    <w:unhideWhenUsed/>
    <w:rsid w:val="000A6F4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14007239">
      <w:bodyDiv w:val="1"/>
      <w:marLeft w:val="0"/>
      <w:marRight w:val="0"/>
      <w:marTop w:val="0"/>
      <w:marBottom w:val="0"/>
      <w:divBdr>
        <w:top w:val="none" w:sz="0" w:space="0" w:color="auto"/>
        <w:left w:val="none" w:sz="0" w:space="0" w:color="auto"/>
        <w:bottom w:val="none" w:sz="0" w:space="0" w:color="auto"/>
        <w:right w:val="none" w:sz="0" w:space="0" w:color="auto"/>
      </w:divBdr>
      <w:divsChild>
        <w:div w:id="64030374">
          <w:marLeft w:val="0"/>
          <w:marRight w:val="0"/>
          <w:marTop w:val="0"/>
          <w:marBottom w:val="0"/>
          <w:divBdr>
            <w:top w:val="none" w:sz="0" w:space="0" w:color="auto"/>
            <w:left w:val="none" w:sz="0" w:space="0" w:color="auto"/>
            <w:bottom w:val="none" w:sz="0" w:space="0" w:color="auto"/>
            <w:right w:val="none" w:sz="0" w:space="0" w:color="auto"/>
          </w:divBdr>
          <w:divsChild>
            <w:div w:id="2097093911">
              <w:marLeft w:val="0"/>
              <w:marRight w:val="0"/>
              <w:marTop w:val="0"/>
              <w:marBottom w:val="0"/>
              <w:divBdr>
                <w:top w:val="none" w:sz="0" w:space="0" w:color="auto"/>
                <w:left w:val="none" w:sz="0" w:space="0" w:color="auto"/>
                <w:bottom w:val="none" w:sz="0" w:space="0" w:color="auto"/>
                <w:right w:val="none" w:sz="0" w:space="0" w:color="auto"/>
              </w:divBdr>
              <w:divsChild>
                <w:div w:id="1013149563">
                  <w:marLeft w:val="0"/>
                  <w:marRight w:val="0"/>
                  <w:marTop w:val="0"/>
                  <w:marBottom w:val="0"/>
                  <w:divBdr>
                    <w:top w:val="none" w:sz="0" w:space="0" w:color="auto"/>
                    <w:left w:val="none" w:sz="0" w:space="0" w:color="auto"/>
                    <w:bottom w:val="none" w:sz="0" w:space="0" w:color="auto"/>
                    <w:right w:val="none" w:sz="0" w:space="0" w:color="auto"/>
                  </w:divBdr>
                  <w:divsChild>
                    <w:div w:id="1383209127">
                      <w:marLeft w:val="0"/>
                      <w:marRight w:val="0"/>
                      <w:marTop w:val="0"/>
                      <w:marBottom w:val="0"/>
                      <w:divBdr>
                        <w:top w:val="none" w:sz="0" w:space="0" w:color="auto"/>
                        <w:left w:val="none" w:sz="0" w:space="0" w:color="auto"/>
                        <w:bottom w:val="none" w:sz="0" w:space="0" w:color="auto"/>
                        <w:right w:val="none" w:sz="0" w:space="0" w:color="auto"/>
                      </w:divBdr>
                      <w:divsChild>
                        <w:div w:id="1292443208">
                          <w:marLeft w:val="0"/>
                          <w:marRight w:val="0"/>
                          <w:marTop w:val="0"/>
                          <w:marBottom w:val="0"/>
                          <w:divBdr>
                            <w:top w:val="none" w:sz="0" w:space="0" w:color="auto"/>
                            <w:left w:val="none" w:sz="0" w:space="0" w:color="auto"/>
                            <w:bottom w:val="none" w:sz="0" w:space="0" w:color="auto"/>
                            <w:right w:val="none" w:sz="0" w:space="0" w:color="auto"/>
                          </w:divBdr>
                          <w:divsChild>
                            <w:div w:id="1349139559">
                              <w:marLeft w:val="0"/>
                              <w:marRight w:val="0"/>
                              <w:marTop w:val="0"/>
                              <w:marBottom w:val="0"/>
                              <w:divBdr>
                                <w:top w:val="none" w:sz="0" w:space="0" w:color="auto"/>
                                <w:left w:val="none" w:sz="0" w:space="0" w:color="auto"/>
                                <w:bottom w:val="none" w:sz="0" w:space="0" w:color="auto"/>
                                <w:right w:val="none" w:sz="0" w:space="0" w:color="auto"/>
                              </w:divBdr>
                              <w:divsChild>
                                <w:div w:id="177813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472289">
      <w:bodyDiv w:val="1"/>
      <w:marLeft w:val="0"/>
      <w:marRight w:val="0"/>
      <w:marTop w:val="0"/>
      <w:marBottom w:val="0"/>
      <w:divBdr>
        <w:top w:val="none" w:sz="0" w:space="0" w:color="auto"/>
        <w:left w:val="none" w:sz="0" w:space="0" w:color="auto"/>
        <w:bottom w:val="none" w:sz="0" w:space="0" w:color="auto"/>
        <w:right w:val="none" w:sz="0" w:space="0" w:color="auto"/>
      </w:divBdr>
    </w:div>
    <w:div w:id="1196623906">
      <w:bodyDiv w:val="1"/>
      <w:marLeft w:val="0"/>
      <w:marRight w:val="0"/>
      <w:marTop w:val="0"/>
      <w:marBottom w:val="0"/>
      <w:divBdr>
        <w:top w:val="none" w:sz="0" w:space="0" w:color="auto"/>
        <w:left w:val="none" w:sz="0" w:space="0" w:color="auto"/>
        <w:bottom w:val="none" w:sz="0" w:space="0" w:color="auto"/>
        <w:right w:val="none" w:sz="0" w:space="0" w:color="auto"/>
      </w:divBdr>
      <w:divsChild>
        <w:div w:id="1323239897">
          <w:marLeft w:val="0"/>
          <w:marRight w:val="0"/>
          <w:marTop w:val="0"/>
          <w:marBottom w:val="0"/>
          <w:divBdr>
            <w:top w:val="none" w:sz="0" w:space="0" w:color="auto"/>
            <w:left w:val="none" w:sz="0" w:space="0" w:color="auto"/>
            <w:bottom w:val="none" w:sz="0" w:space="0" w:color="auto"/>
            <w:right w:val="none" w:sz="0" w:space="0" w:color="auto"/>
          </w:divBdr>
          <w:divsChild>
            <w:div w:id="1297372969">
              <w:marLeft w:val="0"/>
              <w:marRight w:val="0"/>
              <w:marTop w:val="0"/>
              <w:marBottom w:val="0"/>
              <w:divBdr>
                <w:top w:val="none" w:sz="0" w:space="0" w:color="auto"/>
                <w:left w:val="none" w:sz="0" w:space="0" w:color="auto"/>
                <w:bottom w:val="none" w:sz="0" w:space="0" w:color="auto"/>
                <w:right w:val="none" w:sz="0" w:space="0" w:color="auto"/>
              </w:divBdr>
              <w:divsChild>
                <w:div w:id="1769622355">
                  <w:marLeft w:val="0"/>
                  <w:marRight w:val="0"/>
                  <w:marTop w:val="0"/>
                  <w:marBottom w:val="0"/>
                  <w:divBdr>
                    <w:top w:val="none" w:sz="0" w:space="0" w:color="auto"/>
                    <w:left w:val="none" w:sz="0" w:space="0" w:color="auto"/>
                    <w:bottom w:val="none" w:sz="0" w:space="0" w:color="auto"/>
                    <w:right w:val="none" w:sz="0" w:space="0" w:color="auto"/>
                  </w:divBdr>
                  <w:divsChild>
                    <w:div w:id="1666012542">
                      <w:marLeft w:val="0"/>
                      <w:marRight w:val="0"/>
                      <w:marTop w:val="0"/>
                      <w:marBottom w:val="0"/>
                      <w:divBdr>
                        <w:top w:val="none" w:sz="0" w:space="0" w:color="auto"/>
                        <w:left w:val="none" w:sz="0" w:space="0" w:color="auto"/>
                        <w:bottom w:val="none" w:sz="0" w:space="0" w:color="auto"/>
                        <w:right w:val="none" w:sz="0" w:space="0" w:color="auto"/>
                      </w:divBdr>
                      <w:divsChild>
                        <w:div w:id="1706516376">
                          <w:marLeft w:val="0"/>
                          <w:marRight w:val="0"/>
                          <w:marTop w:val="0"/>
                          <w:marBottom w:val="0"/>
                          <w:divBdr>
                            <w:top w:val="none" w:sz="0" w:space="0" w:color="auto"/>
                            <w:left w:val="none" w:sz="0" w:space="0" w:color="auto"/>
                            <w:bottom w:val="none" w:sz="0" w:space="0" w:color="auto"/>
                            <w:right w:val="none" w:sz="0" w:space="0" w:color="auto"/>
                          </w:divBdr>
                          <w:divsChild>
                            <w:div w:id="981541833">
                              <w:marLeft w:val="0"/>
                              <w:marRight w:val="0"/>
                              <w:marTop w:val="0"/>
                              <w:marBottom w:val="0"/>
                              <w:divBdr>
                                <w:top w:val="none" w:sz="0" w:space="0" w:color="auto"/>
                                <w:left w:val="none" w:sz="0" w:space="0" w:color="auto"/>
                                <w:bottom w:val="none" w:sz="0" w:space="0" w:color="auto"/>
                                <w:right w:val="none" w:sz="0" w:space="0" w:color="auto"/>
                              </w:divBdr>
                              <w:divsChild>
                                <w:div w:id="135156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4624879">
      <w:bodyDiv w:val="1"/>
      <w:marLeft w:val="0"/>
      <w:marRight w:val="0"/>
      <w:marTop w:val="0"/>
      <w:marBottom w:val="0"/>
      <w:divBdr>
        <w:top w:val="none" w:sz="0" w:space="0" w:color="auto"/>
        <w:left w:val="none" w:sz="0" w:space="0" w:color="auto"/>
        <w:bottom w:val="none" w:sz="0" w:space="0" w:color="auto"/>
        <w:right w:val="none" w:sz="0" w:space="0" w:color="auto"/>
      </w:divBdr>
      <w:divsChild>
        <w:div w:id="514854645">
          <w:marLeft w:val="0"/>
          <w:marRight w:val="0"/>
          <w:marTop w:val="0"/>
          <w:marBottom w:val="0"/>
          <w:divBdr>
            <w:top w:val="none" w:sz="0" w:space="0" w:color="auto"/>
            <w:left w:val="none" w:sz="0" w:space="0" w:color="auto"/>
            <w:bottom w:val="none" w:sz="0" w:space="0" w:color="auto"/>
            <w:right w:val="none" w:sz="0" w:space="0" w:color="auto"/>
          </w:divBdr>
          <w:divsChild>
            <w:div w:id="1230384686">
              <w:marLeft w:val="0"/>
              <w:marRight w:val="0"/>
              <w:marTop w:val="0"/>
              <w:marBottom w:val="0"/>
              <w:divBdr>
                <w:top w:val="none" w:sz="0" w:space="0" w:color="auto"/>
                <w:left w:val="none" w:sz="0" w:space="0" w:color="auto"/>
                <w:bottom w:val="none" w:sz="0" w:space="0" w:color="auto"/>
                <w:right w:val="none" w:sz="0" w:space="0" w:color="auto"/>
              </w:divBdr>
              <w:divsChild>
                <w:div w:id="304510616">
                  <w:marLeft w:val="0"/>
                  <w:marRight w:val="0"/>
                  <w:marTop w:val="0"/>
                  <w:marBottom w:val="0"/>
                  <w:divBdr>
                    <w:top w:val="none" w:sz="0" w:space="0" w:color="auto"/>
                    <w:left w:val="none" w:sz="0" w:space="0" w:color="auto"/>
                    <w:bottom w:val="none" w:sz="0" w:space="0" w:color="auto"/>
                    <w:right w:val="none" w:sz="0" w:space="0" w:color="auto"/>
                  </w:divBdr>
                  <w:divsChild>
                    <w:div w:id="676805827">
                      <w:marLeft w:val="0"/>
                      <w:marRight w:val="0"/>
                      <w:marTop w:val="0"/>
                      <w:marBottom w:val="0"/>
                      <w:divBdr>
                        <w:top w:val="none" w:sz="0" w:space="0" w:color="auto"/>
                        <w:left w:val="none" w:sz="0" w:space="0" w:color="auto"/>
                        <w:bottom w:val="none" w:sz="0" w:space="0" w:color="auto"/>
                        <w:right w:val="none" w:sz="0" w:space="0" w:color="auto"/>
                      </w:divBdr>
                      <w:divsChild>
                        <w:div w:id="824785465">
                          <w:marLeft w:val="0"/>
                          <w:marRight w:val="0"/>
                          <w:marTop w:val="0"/>
                          <w:marBottom w:val="0"/>
                          <w:divBdr>
                            <w:top w:val="none" w:sz="0" w:space="0" w:color="auto"/>
                            <w:left w:val="none" w:sz="0" w:space="0" w:color="auto"/>
                            <w:bottom w:val="none" w:sz="0" w:space="0" w:color="auto"/>
                            <w:right w:val="none" w:sz="0" w:space="0" w:color="auto"/>
                          </w:divBdr>
                          <w:divsChild>
                            <w:div w:id="1760640943">
                              <w:marLeft w:val="0"/>
                              <w:marRight w:val="0"/>
                              <w:marTop w:val="0"/>
                              <w:marBottom w:val="0"/>
                              <w:divBdr>
                                <w:top w:val="none" w:sz="0" w:space="0" w:color="auto"/>
                                <w:left w:val="none" w:sz="0" w:space="0" w:color="auto"/>
                                <w:bottom w:val="none" w:sz="0" w:space="0" w:color="auto"/>
                                <w:right w:val="none" w:sz="0" w:space="0" w:color="auto"/>
                              </w:divBdr>
                              <w:divsChild>
                                <w:div w:id="70294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engav@espol.edu.ec" TargetMode="External"/><Relationship Id="rId13" Type="http://schemas.openxmlformats.org/officeDocument/2006/relationships/hyperlink" Target="http://portal.unesco.org/es/ev.php-URL_ID=13063&amp;URL_DO=DO_TOPIC%20&amp;URL_SECTION=201.html" TargetMode="External"/><Relationship Id="rId3" Type="http://schemas.openxmlformats.org/officeDocument/2006/relationships/settings" Target="settings.xml"/><Relationship Id="rId7" Type="http://schemas.openxmlformats.org/officeDocument/2006/relationships/hyperlink" Target="mailto:jgcordov@espol.edu.ec" TargetMode="External"/><Relationship Id="rId12" Type="http://schemas.openxmlformats.org/officeDocument/2006/relationships/hyperlink" Target="http://museosdevenezuela.org/Documentos/Normativas/Normativa1_1.shtml"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2535</Words>
  <Characters>13945</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dc:creator>
  <cp:lastModifiedBy>balvez</cp:lastModifiedBy>
  <cp:revision>2</cp:revision>
  <cp:lastPrinted>2011-04-14T10:03:00Z</cp:lastPrinted>
  <dcterms:created xsi:type="dcterms:W3CDTF">2011-05-30T20:33:00Z</dcterms:created>
  <dcterms:modified xsi:type="dcterms:W3CDTF">2011-05-30T20:33:00Z</dcterms:modified>
</cp:coreProperties>
</file>