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2CC" w:rsidRDefault="004F32CC" w:rsidP="00251D2F">
      <w:pPr>
        <w:pStyle w:val="Ttulo3"/>
        <w:rPr>
          <w:lang w:val="es-ES"/>
        </w:rPr>
      </w:pPr>
      <w:r>
        <w:rPr>
          <w:lang w:val="es-ES"/>
        </w:rPr>
        <w:t>Aplicación de Visión con L</w:t>
      </w:r>
      <w:r w:rsidRPr="004F32CC">
        <w:rPr>
          <w:lang w:val="es-ES"/>
        </w:rPr>
        <w:t xml:space="preserve">abview para la detección de frascos de </w:t>
      </w:r>
    </w:p>
    <w:p w:rsidR="00E50F99" w:rsidRDefault="004F32CC" w:rsidP="00251D2F">
      <w:pPr>
        <w:pStyle w:val="Ttulo3"/>
        <w:rPr>
          <w:lang w:val="es-ES"/>
        </w:rPr>
      </w:pPr>
      <w:r w:rsidRPr="004F32CC">
        <w:rPr>
          <w:lang w:val="es-ES"/>
        </w:rPr>
        <w:t>distinto color</w:t>
      </w:r>
    </w:p>
    <w:p w:rsidR="00A72777" w:rsidRPr="004F32CC" w:rsidRDefault="00A72777" w:rsidP="004F32CC">
      <w:pPr>
        <w:rPr>
          <w:lang w:val="es-ES"/>
        </w:rPr>
      </w:pPr>
    </w:p>
    <w:p w:rsidR="004F32CC" w:rsidRPr="004F32CC" w:rsidRDefault="004F32CC" w:rsidP="004F32CC">
      <w:pPr>
        <w:autoSpaceDE w:val="0"/>
        <w:autoSpaceDN w:val="0"/>
        <w:adjustRightInd w:val="0"/>
        <w:jc w:val="center"/>
        <w:rPr>
          <w:bCs/>
          <w:sz w:val="20"/>
          <w:szCs w:val="18"/>
          <w:lang w:val="es-ES"/>
        </w:rPr>
      </w:pPr>
      <w:r>
        <w:rPr>
          <w:bCs/>
          <w:sz w:val="20"/>
          <w:szCs w:val="18"/>
          <w:lang w:val="es-ES"/>
        </w:rPr>
        <w:t>Denisse Elena Tello Paladines</w:t>
      </w:r>
      <w:r w:rsidRPr="002577DC">
        <w:rPr>
          <w:bCs/>
          <w:sz w:val="20"/>
          <w:szCs w:val="18"/>
          <w:vertAlign w:val="superscript"/>
          <w:lang w:val="es-ES"/>
        </w:rPr>
        <w:t>1</w:t>
      </w:r>
      <w:r>
        <w:rPr>
          <w:bCs/>
          <w:sz w:val="20"/>
          <w:szCs w:val="18"/>
          <w:lang w:val="es-ES"/>
        </w:rPr>
        <w:t>, Miguel Adolfo Salcán Reyes</w:t>
      </w:r>
      <w:r w:rsidRPr="004F32CC">
        <w:rPr>
          <w:bCs/>
          <w:sz w:val="20"/>
          <w:szCs w:val="18"/>
          <w:vertAlign w:val="superscript"/>
          <w:lang w:val="es-ES"/>
        </w:rPr>
        <w:t>2</w:t>
      </w:r>
      <w:r>
        <w:rPr>
          <w:bCs/>
          <w:sz w:val="20"/>
          <w:szCs w:val="18"/>
          <w:lang w:val="es-ES"/>
        </w:rPr>
        <w:t xml:space="preserve">, </w:t>
      </w:r>
      <w:r w:rsidRPr="004F32CC">
        <w:rPr>
          <w:bCs/>
          <w:sz w:val="20"/>
          <w:szCs w:val="18"/>
          <w:lang w:val="es-ES"/>
        </w:rPr>
        <w:t>Carlos Valdivieso</w:t>
      </w:r>
      <w:r w:rsidRPr="004F32CC">
        <w:rPr>
          <w:bCs/>
          <w:sz w:val="20"/>
          <w:szCs w:val="18"/>
          <w:vertAlign w:val="superscript"/>
          <w:lang w:val="es-ES"/>
        </w:rPr>
        <w:t>3</w:t>
      </w:r>
    </w:p>
    <w:p w:rsidR="004F32CC" w:rsidRPr="004F32CC" w:rsidRDefault="004F32CC" w:rsidP="004F32CC">
      <w:pPr>
        <w:autoSpaceDE w:val="0"/>
        <w:autoSpaceDN w:val="0"/>
        <w:adjustRightInd w:val="0"/>
        <w:jc w:val="center"/>
        <w:rPr>
          <w:bCs/>
          <w:sz w:val="20"/>
          <w:szCs w:val="18"/>
          <w:lang w:val="es-ES"/>
        </w:rPr>
      </w:pPr>
      <w:r w:rsidRPr="004F32CC">
        <w:rPr>
          <w:bCs/>
          <w:sz w:val="20"/>
          <w:szCs w:val="18"/>
          <w:lang w:val="es-ES"/>
        </w:rPr>
        <w:t>Facultad de Ingeniería en Electricidad y Computación (FIEC)</w:t>
      </w:r>
    </w:p>
    <w:p w:rsidR="004F32CC" w:rsidRPr="004F32CC" w:rsidRDefault="004F32CC" w:rsidP="004F32CC">
      <w:pPr>
        <w:autoSpaceDE w:val="0"/>
        <w:autoSpaceDN w:val="0"/>
        <w:adjustRightInd w:val="0"/>
        <w:jc w:val="center"/>
        <w:rPr>
          <w:bCs/>
          <w:sz w:val="20"/>
          <w:szCs w:val="18"/>
          <w:lang w:val="es-ES"/>
        </w:rPr>
      </w:pPr>
      <w:r w:rsidRPr="004F32CC">
        <w:rPr>
          <w:bCs/>
          <w:sz w:val="20"/>
          <w:szCs w:val="18"/>
          <w:lang w:val="es-ES"/>
        </w:rPr>
        <w:t>ESCUELA SUPERIOR POLITÉCNICA DEL LITORAL (ESPOL)</w:t>
      </w:r>
    </w:p>
    <w:p w:rsidR="004F32CC" w:rsidRPr="004F32CC" w:rsidRDefault="004F32CC" w:rsidP="004F32CC">
      <w:pPr>
        <w:autoSpaceDE w:val="0"/>
        <w:autoSpaceDN w:val="0"/>
        <w:adjustRightInd w:val="0"/>
        <w:jc w:val="center"/>
        <w:rPr>
          <w:bCs/>
          <w:sz w:val="20"/>
          <w:szCs w:val="18"/>
          <w:lang w:val="es-ES"/>
        </w:rPr>
      </w:pPr>
      <w:r w:rsidRPr="004F32CC">
        <w:rPr>
          <w:bCs/>
          <w:sz w:val="20"/>
          <w:szCs w:val="18"/>
          <w:lang w:val="es-ES"/>
        </w:rPr>
        <w:t>Campus Gustavo Galindo, vía Perimetral Km. 30.5, Apartado 09-01-5863, Guayaquil, Ecuador</w:t>
      </w:r>
    </w:p>
    <w:p w:rsidR="004F32CC" w:rsidRPr="004F32CC" w:rsidRDefault="004F32CC" w:rsidP="004F32CC">
      <w:pPr>
        <w:autoSpaceDE w:val="0"/>
        <w:autoSpaceDN w:val="0"/>
        <w:adjustRightInd w:val="0"/>
        <w:jc w:val="center"/>
        <w:rPr>
          <w:bCs/>
          <w:sz w:val="20"/>
          <w:szCs w:val="18"/>
          <w:lang w:val="es-ES"/>
        </w:rPr>
      </w:pPr>
      <w:hyperlink r:id="rId7" w:history="1">
        <w:r w:rsidRPr="004F32CC">
          <w:rPr>
            <w:rStyle w:val="Hipervnculo"/>
            <w:bCs/>
            <w:color w:val="auto"/>
            <w:sz w:val="20"/>
            <w:szCs w:val="18"/>
            <w:u w:val="none"/>
            <w:lang w:val="es-ES"/>
          </w:rPr>
          <w:t>denisse.tp@gmail.com</w:t>
        </w:r>
      </w:hyperlink>
      <w:r w:rsidRPr="004F32CC">
        <w:rPr>
          <w:bCs/>
          <w:sz w:val="20"/>
          <w:szCs w:val="18"/>
          <w:vertAlign w:val="superscript"/>
          <w:lang w:val="es-ES"/>
        </w:rPr>
        <w:t>1</w:t>
      </w:r>
      <w:r w:rsidRPr="004F32CC">
        <w:rPr>
          <w:bCs/>
          <w:sz w:val="20"/>
          <w:szCs w:val="18"/>
          <w:lang w:val="es-ES"/>
        </w:rPr>
        <w:t>,</w:t>
      </w:r>
      <w:r>
        <w:rPr>
          <w:bCs/>
          <w:sz w:val="20"/>
          <w:szCs w:val="18"/>
          <w:lang w:val="es-ES"/>
        </w:rPr>
        <w:t xml:space="preserve"> miguel.salcan</w:t>
      </w:r>
      <w:r w:rsidRPr="004F32CC">
        <w:rPr>
          <w:bCs/>
          <w:sz w:val="20"/>
          <w:szCs w:val="18"/>
          <w:lang w:val="es-ES"/>
        </w:rPr>
        <w:t>@</w:t>
      </w:r>
      <w:r>
        <w:rPr>
          <w:bCs/>
          <w:sz w:val="20"/>
          <w:szCs w:val="18"/>
          <w:lang w:val="es-ES"/>
        </w:rPr>
        <w:t>g</w:t>
      </w:r>
      <w:r w:rsidRPr="004F32CC">
        <w:rPr>
          <w:bCs/>
          <w:sz w:val="20"/>
          <w:szCs w:val="18"/>
          <w:lang w:val="es-ES"/>
        </w:rPr>
        <w:t>mail.com</w:t>
      </w:r>
      <w:r w:rsidRPr="004F32CC">
        <w:rPr>
          <w:bCs/>
          <w:sz w:val="20"/>
          <w:szCs w:val="18"/>
          <w:vertAlign w:val="superscript"/>
          <w:lang w:val="es-ES"/>
        </w:rPr>
        <w:t>2</w:t>
      </w:r>
      <w:r w:rsidRPr="004F32CC">
        <w:rPr>
          <w:bCs/>
          <w:sz w:val="20"/>
          <w:szCs w:val="18"/>
          <w:lang w:val="es-ES"/>
        </w:rPr>
        <w:t>, cvaldiv@espol.edu.ec</w:t>
      </w:r>
      <w:r w:rsidRPr="004F32CC">
        <w:rPr>
          <w:bCs/>
          <w:sz w:val="20"/>
          <w:szCs w:val="18"/>
          <w:vertAlign w:val="superscript"/>
          <w:lang w:val="es-ES"/>
        </w:rPr>
        <w:t>3</w:t>
      </w:r>
    </w:p>
    <w:p w:rsidR="004F32CC" w:rsidRDefault="004F32CC" w:rsidP="004F32CC">
      <w:pPr>
        <w:autoSpaceDE w:val="0"/>
        <w:autoSpaceDN w:val="0"/>
        <w:adjustRightInd w:val="0"/>
        <w:jc w:val="center"/>
        <w:rPr>
          <w:bCs/>
          <w:sz w:val="20"/>
          <w:szCs w:val="18"/>
          <w:lang w:val="es-ES"/>
        </w:rPr>
      </w:pPr>
    </w:p>
    <w:p w:rsidR="00E50F99" w:rsidRPr="00B105AF" w:rsidRDefault="003B7E74">
      <w:pPr>
        <w:jc w:val="center"/>
        <w:rPr>
          <w:sz w:val="20"/>
          <w:lang w:val="es-ES"/>
        </w:rPr>
      </w:pPr>
      <w:r>
        <w:rPr>
          <w:noProof/>
          <w:sz w:val="20"/>
          <w:szCs w:val="28"/>
          <w:lang w:val="es-ES" w:eastAsia="es-ES"/>
        </w:rPr>
        <w:pict>
          <v:shapetype id="_x0000_t202" coordsize="21600,21600" o:spt="202" path="m,l,21600r21600,l21600,xe">
            <v:stroke joinstyle="miter"/>
            <v:path gradientshapeok="t" o:connecttype="rect"/>
          </v:shapetype>
          <v:shape id="_x0000_s1029" type="#_x0000_t202" style="position:absolute;left:0;text-align:left;margin-left:10.9pt;margin-top:2.35pt;width:464.9pt;height:27pt;z-index:251657728" filled="f" stroked="f">
            <v:textbox style="mso-next-textbox:#_x0000_s1029">
              <w:txbxContent>
                <w:p w:rsidR="00E50F99" w:rsidRDefault="00E50F99">
                  <w:pPr>
                    <w:pStyle w:val="Encabezado"/>
                    <w:rPr>
                      <w:sz w:val="16"/>
                      <w:szCs w:val="16"/>
                      <w:lang w:val="en-GB"/>
                    </w:rPr>
                  </w:pPr>
                </w:p>
                <w:p w:rsidR="004F32CC" w:rsidRDefault="004F32CC">
                  <w:pPr>
                    <w:pStyle w:val="Encabezado"/>
                    <w:jc w:val="right"/>
                  </w:pPr>
                </w:p>
              </w:txbxContent>
            </v:textbox>
          </v:shape>
        </w:pict>
      </w:r>
    </w:p>
    <w:p w:rsidR="00E50F99" w:rsidRPr="00B105AF" w:rsidRDefault="00E50F99">
      <w:pPr>
        <w:jc w:val="both"/>
        <w:rPr>
          <w:sz w:val="20"/>
          <w:lang w:val="es-ES"/>
        </w:rPr>
        <w:sectPr w:rsidR="00E50F99" w:rsidRPr="00B105AF" w:rsidSect="00B35503">
          <w:headerReference w:type="even" r:id="rId8"/>
          <w:headerReference w:type="default" r:id="rId9"/>
          <w:pgSz w:w="11907" w:h="16840" w:code="9"/>
          <w:pgMar w:top="2232" w:right="1304" w:bottom="1622" w:left="1304" w:header="426" w:footer="0" w:gutter="0"/>
          <w:cols w:space="720"/>
        </w:sectPr>
      </w:pPr>
    </w:p>
    <w:p w:rsidR="00E50F99" w:rsidRPr="00CA62A3" w:rsidRDefault="00E50F99">
      <w:pPr>
        <w:jc w:val="center"/>
        <w:rPr>
          <w:b/>
          <w:lang w:val="es-ES"/>
        </w:rPr>
      </w:pPr>
      <w:r w:rsidRPr="00CA62A3">
        <w:rPr>
          <w:b/>
          <w:lang w:val="es-ES"/>
        </w:rPr>
        <w:lastRenderedPageBreak/>
        <w:t>Resumen</w:t>
      </w:r>
    </w:p>
    <w:p w:rsidR="00E50F99" w:rsidRPr="00CA62A3" w:rsidRDefault="00E50F99">
      <w:pPr>
        <w:jc w:val="both"/>
        <w:rPr>
          <w:i/>
          <w:sz w:val="20"/>
          <w:lang w:val="es-ES"/>
        </w:rPr>
      </w:pPr>
    </w:p>
    <w:p w:rsidR="00845B42" w:rsidRPr="00665889" w:rsidRDefault="00E51D0B" w:rsidP="00D55497">
      <w:pPr>
        <w:pStyle w:val="Sangradetextonormal"/>
        <w:ind w:firstLine="284"/>
        <w:rPr>
          <w:iCs/>
          <w:lang w:val="es-ES"/>
        </w:rPr>
      </w:pPr>
      <w:r>
        <w:rPr>
          <w:iCs/>
          <w:lang w:val="es-ES"/>
        </w:rPr>
        <w:t xml:space="preserve"> </w:t>
      </w:r>
      <w:r w:rsidR="00DE070E">
        <w:rPr>
          <w:iCs/>
          <w:lang w:val="es-ES"/>
        </w:rPr>
        <w:t>El presente</w:t>
      </w:r>
      <w:r w:rsidR="00BA5043" w:rsidRPr="00665889">
        <w:rPr>
          <w:iCs/>
          <w:lang w:val="es-ES"/>
        </w:rPr>
        <w:t xml:space="preserve"> artículo tiene como</w:t>
      </w:r>
      <w:r w:rsidR="00845B42" w:rsidRPr="00665889">
        <w:rPr>
          <w:iCs/>
          <w:lang w:val="es-ES"/>
        </w:rPr>
        <w:t xml:space="preserve"> </w:t>
      </w:r>
      <w:r w:rsidR="00C23FBB" w:rsidRPr="00665889">
        <w:rPr>
          <w:iCs/>
          <w:lang w:val="es-ES"/>
        </w:rPr>
        <w:t>objetivo</w:t>
      </w:r>
      <w:r w:rsidR="00845B42" w:rsidRPr="00665889">
        <w:rPr>
          <w:iCs/>
          <w:lang w:val="es-ES"/>
        </w:rPr>
        <w:t xml:space="preserve"> </w:t>
      </w:r>
      <w:r w:rsidR="00BA5043" w:rsidRPr="00665889">
        <w:rPr>
          <w:iCs/>
          <w:lang w:val="es-ES"/>
        </w:rPr>
        <w:t xml:space="preserve">describir el </w:t>
      </w:r>
      <w:r w:rsidR="00DE070E">
        <w:rPr>
          <w:iCs/>
          <w:lang w:val="es-ES"/>
        </w:rPr>
        <w:t>diseño</w:t>
      </w:r>
      <w:r w:rsidR="00BA5043" w:rsidRPr="00665889">
        <w:rPr>
          <w:iCs/>
          <w:lang w:val="es-ES"/>
        </w:rPr>
        <w:t xml:space="preserve"> e implementación de un</w:t>
      </w:r>
      <w:r w:rsidR="00845B42" w:rsidRPr="00665889">
        <w:rPr>
          <w:iCs/>
          <w:lang w:val="es-ES"/>
        </w:rPr>
        <w:t xml:space="preserve"> Sistema de Visión </w:t>
      </w:r>
      <w:r w:rsidR="00BA5043" w:rsidRPr="00665889">
        <w:rPr>
          <w:iCs/>
          <w:lang w:val="es-ES"/>
        </w:rPr>
        <w:t xml:space="preserve">Artificial capaz de </w:t>
      </w:r>
      <w:r w:rsidR="00845B42" w:rsidRPr="00665889">
        <w:rPr>
          <w:iCs/>
          <w:lang w:val="es-ES"/>
        </w:rPr>
        <w:t>detectar</w:t>
      </w:r>
      <w:r w:rsidR="00BA5043" w:rsidRPr="00665889">
        <w:rPr>
          <w:iCs/>
          <w:lang w:val="es-ES"/>
        </w:rPr>
        <w:t xml:space="preserve"> </w:t>
      </w:r>
      <w:r w:rsidR="00845B42" w:rsidRPr="00665889">
        <w:rPr>
          <w:iCs/>
          <w:lang w:val="es-ES"/>
        </w:rPr>
        <w:t>frascos que presenten un color diferente al preestablecido</w:t>
      </w:r>
      <w:r w:rsidR="00C23FBB" w:rsidRPr="00665889">
        <w:rPr>
          <w:iCs/>
          <w:lang w:val="es-ES"/>
        </w:rPr>
        <w:t xml:space="preserve"> a través del uso de herramientas virtuales</w:t>
      </w:r>
      <w:r w:rsidR="00D55497">
        <w:rPr>
          <w:iCs/>
          <w:lang w:val="es-ES"/>
        </w:rPr>
        <w:t xml:space="preserve"> proporcionadas por Labview</w:t>
      </w:r>
      <w:r w:rsidR="00A72777">
        <w:rPr>
          <w:iCs/>
          <w:lang w:val="es-ES"/>
        </w:rPr>
        <w:t xml:space="preserve"> y su librería NI Vision</w:t>
      </w:r>
      <w:r w:rsidR="00845B42" w:rsidRPr="00665889">
        <w:rPr>
          <w:iCs/>
          <w:lang w:val="es-ES"/>
        </w:rPr>
        <w:t xml:space="preserve">.  </w:t>
      </w:r>
    </w:p>
    <w:p w:rsidR="00C23FBB" w:rsidRPr="00665889" w:rsidRDefault="00C23FBB" w:rsidP="00D55497">
      <w:pPr>
        <w:pStyle w:val="Sangradetextonormal"/>
        <w:ind w:firstLine="284"/>
        <w:rPr>
          <w:iCs/>
          <w:lang w:val="es-ES"/>
        </w:rPr>
      </w:pPr>
    </w:p>
    <w:p w:rsidR="00665889" w:rsidRDefault="00DE070E" w:rsidP="00D55497">
      <w:pPr>
        <w:pStyle w:val="Sangradetextonormal"/>
        <w:ind w:firstLine="284"/>
        <w:rPr>
          <w:iCs/>
          <w:lang w:val="es-ES"/>
        </w:rPr>
      </w:pPr>
      <w:r>
        <w:rPr>
          <w:iCs/>
          <w:lang w:val="es-ES"/>
        </w:rPr>
        <w:t xml:space="preserve">La aplicación se integra con un sistema de bandas transportadoras y  brazo robótico a fin de simular </w:t>
      </w:r>
      <w:r w:rsidR="00845B42" w:rsidRPr="00665889">
        <w:rPr>
          <w:iCs/>
          <w:lang w:val="es-ES"/>
        </w:rPr>
        <w:t>un</w:t>
      </w:r>
      <w:r w:rsidR="00665889">
        <w:rPr>
          <w:iCs/>
          <w:lang w:val="es-ES"/>
        </w:rPr>
        <w:t>a</w:t>
      </w:r>
      <w:r w:rsidR="00845B42" w:rsidRPr="00665889">
        <w:rPr>
          <w:iCs/>
          <w:lang w:val="es-ES"/>
        </w:rPr>
        <w:t xml:space="preserve"> línea de producción</w:t>
      </w:r>
      <w:r w:rsidR="00665889">
        <w:rPr>
          <w:iCs/>
          <w:lang w:val="es-ES"/>
        </w:rPr>
        <w:t xml:space="preserve"> </w:t>
      </w:r>
      <w:r w:rsidR="00845B42" w:rsidRPr="00665889">
        <w:rPr>
          <w:iCs/>
          <w:lang w:val="es-ES"/>
        </w:rPr>
        <w:t>de flujo continuo</w:t>
      </w:r>
      <w:r>
        <w:rPr>
          <w:iCs/>
          <w:lang w:val="es-ES"/>
        </w:rPr>
        <w:t xml:space="preserve"> que cuenta con una estación de análisis.  </w:t>
      </w:r>
      <w:r w:rsidR="00665889" w:rsidRPr="00665889">
        <w:rPr>
          <w:iCs/>
          <w:lang w:val="es-ES"/>
        </w:rPr>
        <w:t>B</w:t>
      </w:r>
      <w:r w:rsidR="00BA5043" w:rsidRPr="00665889">
        <w:rPr>
          <w:iCs/>
          <w:lang w:val="es-ES"/>
        </w:rPr>
        <w:t xml:space="preserve">asados en </w:t>
      </w:r>
      <w:r w:rsidR="00E51D0B">
        <w:rPr>
          <w:iCs/>
          <w:lang w:val="es-ES"/>
        </w:rPr>
        <w:t xml:space="preserve">técnicas de </w:t>
      </w:r>
      <w:r w:rsidR="00845B42" w:rsidRPr="00665889">
        <w:rPr>
          <w:iCs/>
          <w:lang w:val="es-ES"/>
        </w:rPr>
        <w:t>reconocimiento de patrones de colores</w:t>
      </w:r>
      <w:r w:rsidR="00BA5043" w:rsidRPr="00665889">
        <w:rPr>
          <w:iCs/>
          <w:lang w:val="es-ES"/>
        </w:rPr>
        <w:t xml:space="preserve"> se determina la aceptación </w:t>
      </w:r>
      <w:r w:rsidR="00D55497">
        <w:rPr>
          <w:iCs/>
          <w:lang w:val="es-ES"/>
        </w:rPr>
        <w:t>de los frascos</w:t>
      </w:r>
      <w:r>
        <w:rPr>
          <w:iCs/>
          <w:lang w:val="es-ES"/>
        </w:rPr>
        <w:t xml:space="preserve"> y</w:t>
      </w:r>
      <w:r w:rsidR="00D55497">
        <w:rPr>
          <w:iCs/>
          <w:lang w:val="es-ES"/>
        </w:rPr>
        <w:t xml:space="preserve"> </w:t>
      </w:r>
      <w:r w:rsidR="00E51D0B">
        <w:rPr>
          <w:iCs/>
          <w:lang w:val="es-ES"/>
        </w:rPr>
        <w:t>con la ayuda</w:t>
      </w:r>
      <w:r w:rsidR="00665889">
        <w:rPr>
          <w:iCs/>
          <w:lang w:val="es-ES"/>
        </w:rPr>
        <w:t xml:space="preserve"> de un Brazo Empuja Frascos</w:t>
      </w:r>
      <w:r w:rsidR="00D55497">
        <w:rPr>
          <w:iCs/>
          <w:lang w:val="es-ES"/>
        </w:rPr>
        <w:t xml:space="preserve"> se  ejecuta el rechazo de los mismos</w:t>
      </w:r>
      <w:r w:rsidR="00665889">
        <w:rPr>
          <w:iCs/>
          <w:lang w:val="es-ES"/>
        </w:rPr>
        <w:t>.</w:t>
      </w:r>
      <w:r w:rsidR="00BA5043" w:rsidRPr="00665889">
        <w:rPr>
          <w:iCs/>
          <w:lang w:val="es-ES"/>
        </w:rPr>
        <w:t xml:space="preserve"> </w:t>
      </w:r>
    </w:p>
    <w:p w:rsidR="00633840" w:rsidRDefault="00633840" w:rsidP="00D55497">
      <w:pPr>
        <w:pStyle w:val="Sangradetextonormal"/>
        <w:ind w:firstLine="284"/>
        <w:rPr>
          <w:iCs/>
          <w:lang w:val="es-ES"/>
        </w:rPr>
      </w:pPr>
    </w:p>
    <w:p w:rsidR="00633840" w:rsidRDefault="00633840" w:rsidP="00D55497">
      <w:pPr>
        <w:pStyle w:val="Sangradetextonormal"/>
        <w:ind w:firstLine="284"/>
        <w:rPr>
          <w:iCs/>
          <w:lang w:val="es-ES"/>
        </w:rPr>
      </w:pPr>
      <w:r>
        <w:rPr>
          <w:iCs/>
          <w:lang w:val="es-ES"/>
        </w:rPr>
        <w:t xml:space="preserve">A fin de elaborar las conclusiones y recomendaciones, se realizaron pruebas con 90 frascos cuyos resultados </w:t>
      </w:r>
      <w:r w:rsidR="00A72777">
        <w:rPr>
          <w:iCs/>
          <w:lang w:val="es-ES"/>
        </w:rPr>
        <w:t>son mostrados</w:t>
      </w:r>
      <w:r>
        <w:rPr>
          <w:iCs/>
          <w:lang w:val="es-ES"/>
        </w:rPr>
        <w:t xml:space="preserve"> al final del documento.</w:t>
      </w:r>
    </w:p>
    <w:p w:rsidR="00E51D0B" w:rsidRPr="00665889" w:rsidRDefault="00E51D0B" w:rsidP="00D55497">
      <w:pPr>
        <w:pStyle w:val="Sangradetextonormal"/>
        <w:ind w:firstLine="284"/>
        <w:rPr>
          <w:iCs/>
          <w:lang w:val="es-ES"/>
        </w:rPr>
      </w:pPr>
    </w:p>
    <w:p w:rsidR="00665889" w:rsidRDefault="00E50F99" w:rsidP="00665889">
      <w:pPr>
        <w:pStyle w:val="Textoindependiente"/>
        <w:jc w:val="both"/>
        <w:rPr>
          <w:rFonts w:ascii="TimesNewRoman,Italic" w:hAnsi="TimesNewRoman,Italic" w:cs="TimesNewRoman,Italic"/>
          <w:lang w:val="es-ES" w:eastAsia="es-ES"/>
        </w:rPr>
      </w:pPr>
      <w:r>
        <w:rPr>
          <w:b/>
          <w:kern w:val="28"/>
          <w:lang w:val="es-ES"/>
        </w:rPr>
        <w:t>Palabras Claves:</w:t>
      </w:r>
      <w:r>
        <w:rPr>
          <w:b/>
          <w:bCs/>
          <w:lang w:val="es-ES"/>
        </w:rPr>
        <w:t xml:space="preserve"> </w:t>
      </w:r>
      <w:r w:rsidR="00665889">
        <w:rPr>
          <w:rFonts w:ascii="TimesNewRoman,Italic" w:hAnsi="TimesNewRoman,Italic" w:cs="TimesNewRoman,Italic"/>
          <w:i/>
          <w:iCs/>
          <w:lang w:val="es-ES" w:eastAsia="es-ES"/>
        </w:rPr>
        <w:t>LabVIEW versión 8.5</w:t>
      </w:r>
      <w:r w:rsidR="00633840">
        <w:rPr>
          <w:rFonts w:ascii="TimesNewRoman,Italic" w:hAnsi="TimesNewRoman,Italic" w:cs="TimesNewRoman,Italic"/>
          <w:i/>
          <w:iCs/>
          <w:lang w:val="es-ES" w:eastAsia="es-ES"/>
        </w:rPr>
        <w:t>,</w:t>
      </w:r>
      <w:r w:rsidR="00665889" w:rsidRPr="00665889">
        <w:rPr>
          <w:i/>
          <w:iCs/>
          <w:lang w:val="es-ES"/>
        </w:rPr>
        <w:t xml:space="preserve"> búsqueda de patrones</w:t>
      </w:r>
      <w:r w:rsidR="00665889">
        <w:rPr>
          <w:i/>
          <w:iCs/>
          <w:lang w:val="es-ES"/>
        </w:rPr>
        <w:t xml:space="preserve"> de color,</w:t>
      </w:r>
      <w:r w:rsidR="00665889">
        <w:rPr>
          <w:rFonts w:ascii="TimesNewRoman,Italic" w:hAnsi="TimesNewRoman,Italic" w:cs="TimesNewRoman,Italic"/>
          <w:i/>
          <w:iCs/>
          <w:lang w:val="es-ES" w:eastAsia="es-ES"/>
        </w:rPr>
        <w:t xml:space="preserve"> Detección de Frascos de Diferentes Color</w:t>
      </w:r>
    </w:p>
    <w:p w:rsidR="00E50F99" w:rsidRPr="00665889" w:rsidRDefault="00E50F99">
      <w:pPr>
        <w:pStyle w:val="Textoindependiente"/>
        <w:jc w:val="both"/>
        <w:rPr>
          <w:i/>
          <w:lang w:val="es-ES"/>
        </w:rPr>
      </w:pPr>
    </w:p>
    <w:p w:rsidR="00E50F99" w:rsidRDefault="00E50F99">
      <w:pPr>
        <w:jc w:val="both"/>
        <w:rPr>
          <w:i/>
          <w:sz w:val="20"/>
          <w:lang w:val="es-ES"/>
        </w:rPr>
      </w:pPr>
    </w:p>
    <w:p w:rsidR="00E50F99" w:rsidRDefault="00E50F99">
      <w:pPr>
        <w:jc w:val="center"/>
        <w:rPr>
          <w:b/>
          <w:lang w:val="es-ES"/>
        </w:rPr>
      </w:pPr>
      <w:r>
        <w:rPr>
          <w:b/>
          <w:lang w:val="es-ES"/>
        </w:rPr>
        <w:t>Abstract</w:t>
      </w:r>
    </w:p>
    <w:p w:rsidR="00E50F99" w:rsidRDefault="00E50F99">
      <w:pPr>
        <w:jc w:val="both"/>
        <w:rPr>
          <w:i/>
          <w:sz w:val="20"/>
          <w:lang w:val="es-ES"/>
        </w:rPr>
      </w:pPr>
    </w:p>
    <w:p w:rsidR="00D55497" w:rsidRPr="00D55497" w:rsidRDefault="00FF23BA" w:rsidP="00A72777">
      <w:pPr>
        <w:ind w:firstLine="284"/>
        <w:jc w:val="both"/>
        <w:rPr>
          <w:i/>
          <w:sz w:val="20"/>
        </w:rPr>
      </w:pPr>
      <w:r>
        <w:rPr>
          <w:i/>
          <w:sz w:val="20"/>
        </w:rPr>
        <w:t xml:space="preserve">The objective of this </w:t>
      </w:r>
      <w:r w:rsidR="00D55497" w:rsidRPr="00D55497">
        <w:rPr>
          <w:i/>
          <w:sz w:val="20"/>
        </w:rPr>
        <w:t xml:space="preserve">article </w:t>
      </w:r>
      <w:r>
        <w:rPr>
          <w:i/>
          <w:sz w:val="20"/>
        </w:rPr>
        <w:t>is</w:t>
      </w:r>
      <w:r w:rsidR="00D55497" w:rsidRPr="00D55497">
        <w:rPr>
          <w:i/>
          <w:sz w:val="20"/>
        </w:rPr>
        <w:t xml:space="preserve"> describe the de</w:t>
      </w:r>
      <w:r w:rsidR="00A72777">
        <w:rPr>
          <w:i/>
          <w:sz w:val="20"/>
        </w:rPr>
        <w:t>sign</w:t>
      </w:r>
      <w:r w:rsidR="00D55497" w:rsidRPr="00D55497">
        <w:rPr>
          <w:i/>
          <w:sz w:val="20"/>
        </w:rPr>
        <w:t xml:space="preserve"> and implementation of a </w:t>
      </w:r>
      <w:r w:rsidR="00A72777" w:rsidRPr="00D55497">
        <w:rPr>
          <w:i/>
          <w:sz w:val="20"/>
        </w:rPr>
        <w:t xml:space="preserve">Artificial Vision </w:t>
      </w:r>
      <w:r w:rsidR="00D55497" w:rsidRPr="00D55497">
        <w:rPr>
          <w:i/>
          <w:sz w:val="20"/>
        </w:rPr>
        <w:t xml:space="preserve">System capable of detecting flasks that present a </w:t>
      </w:r>
      <w:r w:rsidR="00A72777" w:rsidRPr="00D55497">
        <w:rPr>
          <w:i/>
          <w:sz w:val="20"/>
        </w:rPr>
        <w:t xml:space="preserve">different </w:t>
      </w:r>
      <w:r w:rsidR="00D55497" w:rsidRPr="00D55497">
        <w:rPr>
          <w:i/>
          <w:sz w:val="20"/>
        </w:rPr>
        <w:t>color from the pre-established across the use of virtual tools provided by Labview</w:t>
      </w:r>
      <w:r w:rsidR="00A72777">
        <w:rPr>
          <w:i/>
          <w:sz w:val="20"/>
        </w:rPr>
        <w:t xml:space="preserve"> and their library NI Vision</w:t>
      </w:r>
      <w:r w:rsidR="00D55497" w:rsidRPr="00D55497">
        <w:rPr>
          <w:i/>
          <w:sz w:val="20"/>
        </w:rPr>
        <w:t xml:space="preserve">.   </w:t>
      </w:r>
    </w:p>
    <w:p w:rsidR="00A72777" w:rsidRDefault="00A72777" w:rsidP="00A72777">
      <w:pPr>
        <w:ind w:firstLine="284"/>
        <w:jc w:val="both"/>
        <w:rPr>
          <w:i/>
          <w:sz w:val="20"/>
        </w:rPr>
      </w:pPr>
    </w:p>
    <w:p w:rsidR="00633840" w:rsidRPr="00633840" w:rsidRDefault="00633840" w:rsidP="00A72777">
      <w:pPr>
        <w:ind w:firstLine="284"/>
        <w:jc w:val="both"/>
        <w:rPr>
          <w:i/>
          <w:sz w:val="20"/>
        </w:rPr>
      </w:pPr>
      <w:r w:rsidRPr="00633840">
        <w:rPr>
          <w:i/>
          <w:sz w:val="20"/>
        </w:rPr>
        <w:t xml:space="preserve">The application joins with a conveyor system and robotic arm in order to simulate a </w:t>
      </w:r>
      <w:r w:rsidR="002168B5" w:rsidRPr="00633840">
        <w:rPr>
          <w:i/>
          <w:sz w:val="20"/>
        </w:rPr>
        <w:t xml:space="preserve">production </w:t>
      </w:r>
      <w:r w:rsidRPr="00633840">
        <w:rPr>
          <w:i/>
          <w:sz w:val="20"/>
        </w:rPr>
        <w:t xml:space="preserve">line of constant flow that </w:t>
      </w:r>
      <w:r>
        <w:rPr>
          <w:i/>
          <w:sz w:val="20"/>
        </w:rPr>
        <w:t>includes</w:t>
      </w:r>
      <w:r w:rsidRPr="00633840">
        <w:rPr>
          <w:i/>
          <w:sz w:val="20"/>
        </w:rPr>
        <w:t xml:space="preserve"> a station of analysis. Based on </w:t>
      </w:r>
      <w:r w:rsidRPr="00633840">
        <w:rPr>
          <w:i/>
          <w:iCs/>
          <w:sz w:val="20"/>
          <w:lang w:eastAsia="es-ES"/>
        </w:rPr>
        <w:t>pattern color matching techniques</w:t>
      </w:r>
      <w:r>
        <w:rPr>
          <w:i/>
          <w:iCs/>
          <w:sz w:val="20"/>
          <w:lang w:eastAsia="es-ES"/>
        </w:rPr>
        <w:t>,</w:t>
      </w:r>
      <w:r w:rsidRPr="00633840">
        <w:rPr>
          <w:i/>
          <w:sz w:val="20"/>
        </w:rPr>
        <w:t xml:space="preserve"> </w:t>
      </w:r>
      <w:r>
        <w:rPr>
          <w:i/>
          <w:sz w:val="20"/>
        </w:rPr>
        <w:t>the system determine</w:t>
      </w:r>
      <w:r w:rsidRPr="00633840">
        <w:rPr>
          <w:i/>
          <w:sz w:val="20"/>
        </w:rPr>
        <w:t xml:space="preserve">s the acceptance of the flasks and with the help of a Robotic Arm </w:t>
      </w:r>
      <w:r>
        <w:rPr>
          <w:i/>
          <w:sz w:val="20"/>
        </w:rPr>
        <w:t>it does</w:t>
      </w:r>
      <w:r w:rsidRPr="00633840">
        <w:rPr>
          <w:i/>
          <w:sz w:val="20"/>
        </w:rPr>
        <w:t xml:space="preserve"> the rejection of the </w:t>
      </w:r>
      <w:r>
        <w:rPr>
          <w:i/>
          <w:sz w:val="20"/>
        </w:rPr>
        <w:t xml:space="preserve">wrong </w:t>
      </w:r>
      <w:r w:rsidRPr="00633840">
        <w:rPr>
          <w:i/>
          <w:sz w:val="20"/>
        </w:rPr>
        <w:t>ones</w:t>
      </w:r>
      <w:r>
        <w:rPr>
          <w:i/>
          <w:sz w:val="20"/>
        </w:rPr>
        <w:t>.</w:t>
      </w:r>
    </w:p>
    <w:p w:rsidR="00A72777" w:rsidRDefault="00A72777" w:rsidP="00A72777">
      <w:pPr>
        <w:ind w:firstLine="284"/>
        <w:jc w:val="both"/>
        <w:rPr>
          <w:i/>
          <w:sz w:val="20"/>
        </w:rPr>
      </w:pPr>
    </w:p>
    <w:p w:rsidR="00E50F99" w:rsidRDefault="00633840" w:rsidP="00A72777">
      <w:pPr>
        <w:ind w:firstLine="284"/>
        <w:jc w:val="both"/>
        <w:rPr>
          <w:i/>
          <w:sz w:val="20"/>
        </w:rPr>
      </w:pPr>
      <w:r w:rsidRPr="00633840">
        <w:rPr>
          <w:i/>
          <w:sz w:val="20"/>
        </w:rPr>
        <w:t xml:space="preserve">In order to elaborate </w:t>
      </w:r>
      <w:r w:rsidR="002168B5">
        <w:rPr>
          <w:i/>
          <w:sz w:val="20"/>
        </w:rPr>
        <w:t xml:space="preserve">the conclusions and </w:t>
      </w:r>
      <w:r w:rsidRPr="00633840">
        <w:rPr>
          <w:i/>
          <w:sz w:val="20"/>
        </w:rPr>
        <w:t>recommendations,</w:t>
      </w:r>
      <w:r>
        <w:rPr>
          <w:i/>
          <w:sz w:val="20"/>
        </w:rPr>
        <w:t xml:space="preserve"> 90</w:t>
      </w:r>
      <w:r w:rsidRPr="00633840">
        <w:rPr>
          <w:i/>
          <w:sz w:val="20"/>
        </w:rPr>
        <w:t xml:space="preserve"> </w:t>
      </w:r>
      <w:r w:rsidR="00A72777">
        <w:rPr>
          <w:i/>
          <w:sz w:val="20"/>
        </w:rPr>
        <w:t>flasks were tested</w:t>
      </w:r>
      <w:r w:rsidRPr="00633840">
        <w:rPr>
          <w:i/>
          <w:sz w:val="20"/>
        </w:rPr>
        <w:t xml:space="preserve"> which results </w:t>
      </w:r>
      <w:r w:rsidR="00A72777">
        <w:rPr>
          <w:i/>
          <w:sz w:val="20"/>
        </w:rPr>
        <w:t>are</w:t>
      </w:r>
      <w:r w:rsidR="002168B5">
        <w:rPr>
          <w:i/>
          <w:sz w:val="20"/>
        </w:rPr>
        <w:t xml:space="preserve"> show at the end of this</w:t>
      </w:r>
      <w:r w:rsidRPr="00633840">
        <w:rPr>
          <w:i/>
          <w:sz w:val="20"/>
        </w:rPr>
        <w:t xml:space="preserve"> document.</w:t>
      </w:r>
    </w:p>
    <w:p w:rsidR="00633840" w:rsidRDefault="00633840" w:rsidP="00633840">
      <w:pPr>
        <w:jc w:val="both"/>
        <w:rPr>
          <w:b/>
        </w:rPr>
      </w:pPr>
    </w:p>
    <w:p w:rsidR="00A72777" w:rsidRPr="00A72777" w:rsidRDefault="00A72777" w:rsidP="00A72777">
      <w:pPr>
        <w:pStyle w:val="Textoindependiente"/>
        <w:jc w:val="both"/>
        <w:rPr>
          <w:i/>
          <w:kern w:val="28"/>
        </w:rPr>
      </w:pPr>
      <w:r w:rsidRPr="00A72777">
        <w:rPr>
          <w:b/>
          <w:kern w:val="28"/>
        </w:rPr>
        <w:t xml:space="preserve">Keywords: </w:t>
      </w:r>
      <w:r w:rsidRPr="00A72777">
        <w:rPr>
          <w:b/>
          <w:i/>
          <w:kern w:val="28"/>
        </w:rPr>
        <w:t>L</w:t>
      </w:r>
      <w:r w:rsidRPr="00A72777">
        <w:rPr>
          <w:i/>
          <w:kern w:val="28"/>
        </w:rPr>
        <w:t xml:space="preserve">abVIEW version 8.5, Pattern color matching, Detection of Different Color </w:t>
      </w:r>
      <w:r w:rsidR="0073768C">
        <w:rPr>
          <w:i/>
          <w:kern w:val="28"/>
        </w:rPr>
        <w:t>bottles</w:t>
      </w:r>
      <w:r w:rsidRPr="00A72777">
        <w:rPr>
          <w:i/>
          <w:kern w:val="28"/>
        </w:rPr>
        <w:t>.</w:t>
      </w:r>
    </w:p>
    <w:p w:rsidR="00A72777" w:rsidRPr="00A72777" w:rsidRDefault="00A72777" w:rsidP="00A72777">
      <w:pPr>
        <w:pStyle w:val="Textoindependiente"/>
        <w:jc w:val="both"/>
        <w:rPr>
          <w:b/>
          <w:kern w:val="28"/>
        </w:rPr>
        <w:sectPr w:rsidR="00A72777" w:rsidRPr="00A72777" w:rsidSect="00B35503">
          <w:type w:val="continuous"/>
          <w:pgSz w:w="11907" w:h="16840" w:code="9"/>
          <w:pgMar w:top="2232" w:right="1304" w:bottom="1622" w:left="1304" w:header="426" w:footer="0" w:gutter="0"/>
          <w:cols w:space="461"/>
        </w:sectPr>
      </w:pPr>
    </w:p>
    <w:p w:rsidR="00E50F99" w:rsidRPr="002168B5" w:rsidRDefault="00E50F99">
      <w:pPr>
        <w:jc w:val="both"/>
        <w:rPr>
          <w:b/>
          <w:lang w:val="es-ES"/>
        </w:rPr>
      </w:pPr>
      <w:r w:rsidRPr="002168B5">
        <w:rPr>
          <w:b/>
          <w:lang w:val="es-ES"/>
        </w:rPr>
        <w:lastRenderedPageBreak/>
        <w:t xml:space="preserve">1. </w:t>
      </w:r>
      <w:r w:rsidR="00FC187A" w:rsidRPr="002168B5">
        <w:rPr>
          <w:b/>
          <w:lang w:val="es-ES"/>
        </w:rPr>
        <w:t>Antecedentes</w:t>
      </w:r>
    </w:p>
    <w:p w:rsidR="002168B5" w:rsidRPr="002168B5" w:rsidRDefault="002168B5">
      <w:pPr>
        <w:jc w:val="both"/>
        <w:rPr>
          <w:b/>
          <w:lang w:val="es-ES"/>
        </w:rPr>
      </w:pPr>
    </w:p>
    <w:p w:rsidR="00E50F99" w:rsidRDefault="00FC187A">
      <w:pPr>
        <w:jc w:val="both"/>
        <w:rPr>
          <w:sz w:val="20"/>
          <w:lang w:val="es-ES"/>
        </w:rPr>
      </w:pPr>
      <w:r>
        <w:rPr>
          <w:sz w:val="20"/>
          <w:lang w:val="es-ES"/>
        </w:rPr>
        <w:t>S</w:t>
      </w:r>
      <w:r w:rsidR="00E662FB">
        <w:rPr>
          <w:sz w:val="20"/>
          <w:lang w:val="es-ES"/>
        </w:rPr>
        <w:t>imulando</w:t>
      </w:r>
      <w:r>
        <w:rPr>
          <w:sz w:val="20"/>
          <w:lang w:val="es-ES"/>
        </w:rPr>
        <w:t xml:space="preserve"> el proceso </w:t>
      </w:r>
      <w:r w:rsidR="00E662FB">
        <w:rPr>
          <w:sz w:val="20"/>
          <w:lang w:val="es-ES"/>
        </w:rPr>
        <w:t xml:space="preserve">con el cual </w:t>
      </w:r>
      <w:r w:rsidR="00E662FB" w:rsidRPr="00E662FB">
        <w:rPr>
          <w:sz w:val="20"/>
          <w:lang w:val="es-ES"/>
        </w:rPr>
        <w:t>el cerebro utiliza los ojos para reconocer objetos, la robótica apuesta por desarrollar programas capaces de</w:t>
      </w:r>
      <w:r w:rsidR="00A72777">
        <w:rPr>
          <w:sz w:val="20"/>
          <w:lang w:val="es-ES"/>
        </w:rPr>
        <w:t xml:space="preserve"> imitar ese método.  A través d</w:t>
      </w:r>
      <w:r w:rsidR="00E662FB">
        <w:rPr>
          <w:sz w:val="20"/>
          <w:lang w:val="es-ES"/>
        </w:rPr>
        <w:t>el uso de cámaras, sensores, tarjetas de adquisición y módulos de visión, el computador es capaz de adquirir imágenes de su entorno para el respectivo análisis de las mismas.</w:t>
      </w:r>
    </w:p>
    <w:p w:rsidR="00E662FB" w:rsidRDefault="00A72777" w:rsidP="00E662FB">
      <w:pPr>
        <w:jc w:val="both"/>
        <w:rPr>
          <w:sz w:val="20"/>
          <w:lang w:val="es-ES"/>
        </w:rPr>
      </w:pPr>
      <w:r>
        <w:rPr>
          <w:sz w:val="20"/>
          <w:lang w:val="es-ES"/>
        </w:rPr>
        <w:t xml:space="preserve">Las ventajas y desventajas que el Sistema de Visión Artificial </w:t>
      </w:r>
      <w:r w:rsidR="00D8045A">
        <w:rPr>
          <w:sz w:val="20"/>
          <w:lang w:val="es-ES"/>
        </w:rPr>
        <w:t>presenta ante el Sistema de Visión Humano son</w:t>
      </w:r>
      <w:r>
        <w:rPr>
          <w:sz w:val="20"/>
          <w:lang w:val="es-ES"/>
        </w:rPr>
        <w:t>:</w:t>
      </w:r>
    </w:p>
    <w:p w:rsidR="00D8045A" w:rsidRPr="00D8045A" w:rsidRDefault="00D8045A" w:rsidP="00C46654">
      <w:pPr>
        <w:numPr>
          <w:ilvl w:val="0"/>
          <w:numId w:val="5"/>
        </w:numPr>
        <w:ind w:left="426" w:hanging="284"/>
        <w:jc w:val="both"/>
        <w:rPr>
          <w:sz w:val="20"/>
          <w:lang w:val="es-ES"/>
        </w:rPr>
      </w:pPr>
      <w:r>
        <w:rPr>
          <w:sz w:val="20"/>
          <w:lang w:val="es-ES"/>
        </w:rPr>
        <w:t xml:space="preserve">Alta velocidad en </w:t>
      </w:r>
      <w:r w:rsidRPr="00E662FB">
        <w:rPr>
          <w:sz w:val="20"/>
          <w:lang w:val="es-ES"/>
        </w:rPr>
        <w:t>captura de cuadros (frames)</w:t>
      </w:r>
      <w:r>
        <w:rPr>
          <w:sz w:val="20"/>
          <w:lang w:val="es-ES"/>
        </w:rPr>
        <w:t xml:space="preserve">, siendo capaz de </w:t>
      </w:r>
      <w:r w:rsidRPr="00D8045A">
        <w:rPr>
          <w:sz w:val="20"/>
          <w:lang w:val="es-ES"/>
        </w:rPr>
        <w:t>procesar 6 millones de cuadros por segundo.</w:t>
      </w:r>
    </w:p>
    <w:p w:rsidR="00E662FB" w:rsidRDefault="00D8045A" w:rsidP="00C46654">
      <w:pPr>
        <w:numPr>
          <w:ilvl w:val="0"/>
          <w:numId w:val="5"/>
        </w:numPr>
        <w:ind w:left="426" w:hanging="284"/>
        <w:jc w:val="both"/>
        <w:rPr>
          <w:sz w:val="20"/>
          <w:lang w:val="es-ES"/>
        </w:rPr>
      </w:pPr>
      <w:r>
        <w:rPr>
          <w:sz w:val="20"/>
          <w:lang w:val="es-ES"/>
        </w:rPr>
        <w:t>M</w:t>
      </w:r>
      <w:r w:rsidRPr="00D8045A">
        <w:rPr>
          <w:sz w:val="20"/>
          <w:lang w:val="es-ES"/>
        </w:rPr>
        <w:t>ayor exactitud en cuanto a evaluaciones de m</w:t>
      </w:r>
      <w:r>
        <w:rPr>
          <w:sz w:val="20"/>
          <w:lang w:val="es-ES"/>
        </w:rPr>
        <w:t>agnitudes físicas y geométricas.</w:t>
      </w:r>
    </w:p>
    <w:p w:rsidR="00D8045A" w:rsidRPr="00E662FB" w:rsidRDefault="00D8045A" w:rsidP="00C46654">
      <w:pPr>
        <w:numPr>
          <w:ilvl w:val="0"/>
          <w:numId w:val="5"/>
        </w:numPr>
        <w:ind w:left="426" w:hanging="284"/>
        <w:jc w:val="both"/>
        <w:rPr>
          <w:sz w:val="20"/>
          <w:lang w:val="es-ES"/>
        </w:rPr>
      </w:pPr>
      <w:r>
        <w:rPr>
          <w:sz w:val="20"/>
          <w:lang w:val="es-ES"/>
        </w:rPr>
        <w:t xml:space="preserve">Abarca </w:t>
      </w:r>
      <w:r w:rsidRPr="00E662FB">
        <w:rPr>
          <w:sz w:val="20"/>
          <w:lang w:val="es-ES"/>
        </w:rPr>
        <w:t xml:space="preserve">mayor espectro electromagnético como lo </w:t>
      </w:r>
      <w:r>
        <w:rPr>
          <w:sz w:val="20"/>
          <w:lang w:val="es-ES"/>
        </w:rPr>
        <w:t>es</w:t>
      </w:r>
      <w:r w:rsidRPr="00E662FB">
        <w:rPr>
          <w:sz w:val="20"/>
          <w:lang w:val="es-ES"/>
        </w:rPr>
        <w:t xml:space="preserve"> el infrarrojo, ultravioleta y </w:t>
      </w:r>
      <w:r>
        <w:rPr>
          <w:sz w:val="20"/>
          <w:lang w:val="es-ES"/>
        </w:rPr>
        <w:t xml:space="preserve">puede </w:t>
      </w:r>
      <w:r w:rsidRPr="00E662FB">
        <w:rPr>
          <w:sz w:val="20"/>
          <w:lang w:val="es-ES"/>
        </w:rPr>
        <w:t>manipular el acercamiento o alejamiento al momento de ubicar un objeto</w:t>
      </w:r>
      <w:r>
        <w:rPr>
          <w:sz w:val="20"/>
          <w:lang w:val="es-ES"/>
        </w:rPr>
        <w:t>.</w:t>
      </w:r>
    </w:p>
    <w:p w:rsidR="00D8045A" w:rsidRDefault="00D8045A" w:rsidP="00C46654">
      <w:pPr>
        <w:numPr>
          <w:ilvl w:val="0"/>
          <w:numId w:val="5"/>
        </w:numPr>
        <w:ind w:left="426" w:hanging="284"/>
        <w:jc w:val="both"/>
        <w:rPr>
          <w:sz w:val="20"/>
          <w:lang w:val="es-ES"/>
        </w:rPr>
      </w:pPr>
      <w:r>
        <w:rPr>
          <w:sz w:val="20"/>
          <w:lang w:val="es-ES"/>
        </w:rPr>
        <w:t>Menor porcentaje de error en el manejo de rutinas.</w:t>
      </w:r>
    </w:p>
    <w:p w:rsidR="00D8045A" w:rsidRPr="00E662FB" w:rsidRDefault="00D8045A" w:rsidP="00C46654">
      <w:pPr>
        <w:numPr>
          <w:ilvl w:val="0"/>
          <w:numId w:val="5"/>
        </w:numPr>
        <w:ind w:left="426" w:hanging="284"/>
        <w:jc w:val="both"/>
        <w:rPr>
          <w:sz w:val="20"/>
          <w:lang w:val="es-ES"/>
        </w:rPr>
      </w:pPr>
      <w:r>
        <w:rPr>
          <w:sz w:val="20"/>
          <w:lang w:val="es-ES"/>
        </w:rPr>
        <w:t>P</w:t>
      </w:r>
      <w:r w:rsidRPr="00E662FB">
        <w:rPr>
          <w:sz w:val="20"/>
          <w:lang w:val="es-ES"/>
        </w:rPr>
        <w:t xml:space="preserve">rocesamiento superior </w:t>
      </w:r>
      <w:r w:rsidR="002168B5">
        <w:rPr>
          <w:sz w:val="20"/>
          <w:lang w:val="es-ES"/>
        </w:rPr>
        <w:t>y amplia capacidad de</w:t>
      </w:r>
      <w:r w:rsidRPr="00E662FB">
        <w:rPr>
          <w:sz w:val="20"/>
          <w:lang w:val="es-ES"/>
        </w:rPr>
        <w:t xml:space="preserve"> almacena</w:t>
      </w:r>
      <w:r>
        <w:rPr>
          <w:sz w:val="20"/>
          <w:lang w:val="es-ES"/>
        </w:rPr>
        <w:t>miento de información.</w:t>
      </w:r>
    </w:p>
    <w:p w:rsidR="00D8045A" w:rsidRDefault="00D8045A" w:rsidP="00C46654">
      <w:pPr>
        <w:numPr>
          <w:ilvl w:val="0"/>
          <w:numId w:val="5"/>
        </w:numPr>
        <w:ind w:left="426" w:hanging="284"/>
        <w:jc w:val="both"/>
        <w:rPr>
          <w:sz w:val="20"/>
          <w:lang w:val="es-ES"/>
        </w:rPr>
      </w:pPr>
      <w:r>
        <w:rPr>
          <w:bCs/>
          <w:sz w:val="20"/>
          <w:lang w:val="es-ES"/>
        </w:rPr>
        <w:t>A</w:t>
      </w:r>
      <w:r w:rsidR="002168B5">
        <w:rPr>
          <w:bCs/>
          <w:sz w:val="20"/>
          <w:lang w:val="es-ES"/>
        </w:rPr>
        <w:t>nálisis minucioso</w:t>
      </w:r>
      <w:r>
        <w:rPr>
          <w:bCs/>
          <w:sz w:val="20"/>
          <w:lang w:val="es-ES"/>
        </w:rPr>
        <w:t xml:space="preserve"> descartando</w:t>
      </w:r>
      <w:r w:rsidR="002168B5">
        <w:rPr>
          <w:bCs/>
          <w:sz w:val="20"/>
          <w:lang w:val="es-ES"/>
        </w:rPr>
        <w:t xml:space="preserve"> que se vea afectado</w:t>
      </w:r>
      <w:r>
        <w:rPr>
          <w:bCs/>
          <w:sz w:val="20"/>
          <w:lang w:val="es-ES"/>
        </w:rPr>
        <w:t xml:space="preserve"> por efectos ópticos ilusorios</w:t>
      </w:r>
      <w:r w:rsidRPr="00E662FB">
        <w:rPr>
          <w:bCs/>
          <w:sz w:val="20"/>
          <w:lang w:val="es-ES"/>
        </w:rPr>
        <w:t>.</w:t>
      </w:r>
    </w:p>
    <w:p w:rsidR="00D8045A" w:rsidRDefault="00D8045A" w:rsidP="00D8045A">
      <w:pPr>
        <w:jc w:val="both"/>
        <w:rPr>
          <w:sz w:val="20"/>
          <w:lang w:val="es-ES"/>
        </w:rPr>
      </w:pPr>
      <w:r>
        <w:rPr>
          <w:sz w:val="20"/>
          <w:lang w:val="es-ES"/>
        </w:rPr>
        <w:t>Desventajas:</w:t>
      </w:r>
    </w:p>
    <w:p w:rsidR="00D8045A" w:rsidRDefault="00D8045A" w:rsidP="00C46654">
      <w:pPr>
        <w:numPr>
          <w:ilvl w:val="0"/>
          <w:numId w:val="5"/>
        </w:numPr>
        <w:ind w:left="426" w:hanging="284"/>
        <w:jc w:val="both"/>
        <w:rPr>
          <w:sz w:val="20"/>
          <w:lang w:val="es-ES"/>
        </w:rPr>
      </w:pPr>
      <w:r>
        <w:rPr>
          <w:sz w:val="20"/>
          <w:lang w:val="es-ES"/>
        </w:rPr>
        <w:t>No tiene la capacidad para reconocer infinidad de matices.</w:t>
      </w:r>
    </w:p>
    <w:p w:rsidR="00D8045A" w:rsidRDefault="00D8045A" w:rsidP="00C46654">
      <w:pPr>
        <w:numPr>
          <w:ilvl w:val="0"/>
          <w:numId w:val="5"/>
        </w:numPr>
        <w:ind w:left="426" w:hanging="284"/>
        <w:jc w:val="both"/>
        <w:rPr>
          <w:sz w:val="20"/>
          <w:lang w:val="es-ES"/>
        </w:rPr>
      </w:pPr>
      <w:r>
        <w:rPr>
          <w:sz w:val="20"/>
          <w:lang w:val="es-ES"/>
        </w:rPr>
        <w:t>No se adapta a situaciones imprevistas.</w:t>
      </w:r>
    </w:p>
    <w:p w:rsidR="00D8045A" w:rsidRPr="00D8045A" w:rsidRDefault="00D8045A" w:rsidP="00C46654">
      <w:pPr>
        <w:numPr>
          <w:ilvl w:val="0"/>
          <w:numId w:val="5"/>
        </w:numPr>
        <w:ind w:left="426" w:hanging="284"/>
        <w:jc w:val="both"/>
        <w:rPr>
          <w:sz w:val="20"/>
          <w:lang w:val="es-ES"/>
        </w:rPr>
      </w:pPr>
      <w:r>
        <w:rPr>
          <w:sz w:val="20"/>
          <w:lang w:val="es-ES"/>
        </w:rPr>
        <w:t xml:space="preserve">Para reconocer </w:t>
      </w:r>
      <w:r w:rsidRPr="00D8045A">
        <w:rPr>
          <w:sz w:val="20"/>
          <w:lang w:val="es-ES"/>
        </w:rPr>
        <w:t xml:space="preserve">imágenes complejas </w:t>
      </w:r>
      <w:r>
        <w:rPr>
          <w:sz w:val="20"/>
          <w:lang w:val="es-ES"/>
        </w:rPr>
        <w:t xml:space="preserve">se </w:t>
      </w:r>
      <w:r w:rsidRPr="00D8045A">
        <w:rPr>
          <w:sz w:val="20"/>
          <w:lang w:val="es-ES"/>
        </w:rPr>
        <w:t xml:space="preserve">basa </w:t>
      </w:r>
      <w:r>
        <w:rPr>
          <w:sz w:val="20"/>
          <w:lang w:val="es-ES"/>
        </w:rPr>
        <w:t>en</w:t>
      </w:r>
      <w:r w:rsidRPr="00D8045A">
        <w:rPr>
          <w:sz w:val="20"/>
          <w:lang w:val="es-ES"/>
        </w:rPr>
        <w:t xml:space="preserve"> varias </w:t>
      </w:r>
      <w:r>
        <w:rPr>
          <w:sz w:val="20"/>
          <w:lang w:val="es-ES"/>
        </w:rPr>
        <w:t xml:space="preserve">plantillas ya que necesita el conocimiento de </w:t>
      </w:r>
      <w:r w:rsidRPr="00D8045A">
        <w:rPr>
          <w:sz w:val="20"/>
          <w:lang w:val="es-ES"/>
        </w:rPr>
        <w:t>diferentes ángulos de percepción que se pueden dar.</w:t>
      </w:r>
    </w:p>
    <w:p w:rsidR="003508AF" w:rsidRPr="003508AF" w:rsidRDefault="003508AF" w:rsidP="003508AF">
      <w:pPr>
        <w:jc w:val="both"/>
        <w:rPr>
          <w:sz w:val="20"/>
          <w:lang w:val="es-ES"/>
        </w:rPr>
      </w:pPr>
      <w:r w:rsidRPr="003508AF">
        <w:rPr>
          <w:sz w:val="20"/>
          <w:lang w:val="es-ES"/>
        </w:rPr>
        <w:t>La visión artificial se consigue procesando las imágenes recibidas desde un sensor, se procesa completamente, píxel por píxel, hasta conseguir reconocer aquello que se buscaba.</w:t>
      </w:r>
    </w:p>
    <w:p w:rsidR="00E662FB" w:rsidRPr="00FC187A" w:rsidRDefault="00E662FB">
      <w:pPr>
        <w:jc w:val="both"/>
        <w:rPr>
          <w:sz w:val="20"/>
          <w:lang w:val="es-ES"/>
        </w:rPr>
      </w:pPr>
    </w:p>
    <w:p w:rsidR="00E50F99" w:rsidRDefault="00E50F99">
      <w:pPr>
        <w:jc w:val="both"/>
        <w:rPr>
          <w:b/>
          <w:lang w:val="es-ES"/>
        </w:rPr>
      </w:pPr>
      <w:r>
        <w:rPr>
          <w:b/>
          <w:lang w:val="es-ES"/>
        </w:rPr>
        <w:t xml:space="preserve">2. </w:t>
      </w:r>
      <w:bookmarkStart w:id="0" w:name="_Toc246322290"/>
      <w:r w:rsidR="003508AF" w:rsidRPr="003508AF">
        <w:rPr>
          <w:b/>
          <w:lang w:val="es-ES"/>
        </w:rPr>
        <w:t>Adquisi</w:t>
      </w:r>
      <w:r w:rsidR="00CF5ACD">
        <w:rPr>
          <w:b/>
          <w:lang w:val="es-ES"/>
        </w:rPr>
        <w:t>ci</w:t>
      </w:r>
      <w:r w:rsidR="003508AF" w:rsidRPr="003508AF">
        <w:rPr>
          <w:b/>
          <w:lang w:val="es-ES"/>
        </w:rPr>
        <w:t xml:space="preserve">ón de imágenes   digitales   con     </w:t>
      </w:r>
      <w:bookmarkEnd w:id="0"/>
      <w:r w:rsidR="003508AF">
        <w:rPr>
          <w:b/>
          <w:lang w:val="es-ES"/>
        </w:rPr>
        <w:t>NI-IMAQ</w:t>
      </w:r>
    </w:p>
    <w:p w:rsidR="002168B5" w:rsidRPr="003508AF" w:rsidRDefault="002168B5">
      <w:pPr>
        <w:jc w:val="both"/>
        <w:rPr>
          <w:b/>
          <w:lang w:val="es-ES"/>
        </w:rPr>
      </w:pPr>
    </w:p>
    <w:p w:rsidR="000F1F0E" w:rsidRDefault="00CF5ACD" w:rsidP="000F1F0E">
      <w:pPr>
        <w:pStyle w:val="Sangra2detindependiente"/>
        <w:rPr>
          <w:rFonts w:cs="Arial"/>
          <w:bCs/>
          <w:iCs/>
          <w:szCs w:val="24"/>
          <w:lang w:val="es-MX" w:eastAsia="es-ES"/>
        </w:rPr>
      </w:pPr>
      <w:r>
        <w:rPr>
          <w:rFonts w:cs="Arial"/>
          <w:bCs/>
          <w:iCs/>
          <w:szCs w:val="24"/>
          <w:lang w:val="es-ES" w:eastAsia="es-ES"/>
        </w:rPr>
        <w:t>L</w:t>
      </w:r>
      <w:r w:rsidRPr="003508AF">
        <w:rPr>
          <w:rFonts w:cs="Arial"/>
          <w:bCs/>
          <w:iCs/>
          <w:szCs w:val="24"/>
          <w:lang w:val="es-ES" w:eastAsia="es-ES"/>
        </w:rPr>
        <w:t xml:space="preserve">a industria moderna, requiere para el análisis de sus tareas una herramienta que permita la combinación de adquisición de imágenes en movimiento, uso de visión robótica y </w:t>
      </w:r>
      <w:r>
        <w:rPr>
          <w:rFonts w:cs="Arial"/>
          <w:bCs/>
          <w:iCs/>
          <w:szCs w:val="24"/>
          <w:lang w:val="es-ES" w:eastAsia="es-ES"/>
        </w:rPr>
        <w:t>alta</w:t>
      </w:r>
      <w:r w:rsidRPr="003508AF">
        <w:rPr>
          <w:rFonts w:cs="Arial"/>
          <w:bCs/>
          <w:iCs/>
          <w:szCs w:val="24"/>
          <w:lang w:val="es-ES" w:eastAsia="es-ES"/>
        </w:rPr>
        <w:t xml:space="preserve"> capacidad </w:t>
      </w:r>
      <w:r>
        <w:rPr>
          <w:rFonts w:cs="Arial"/>
          <w:bCs/>
          <w:iCs/>
          <w:szCs w:val="24"/>
          <w:lang w:val="es-ES" w:eastAsia="es-ES"/>
        </w:rPr>
        <w:t>de</w:t>
      </w:r>
      <w:r w:rsidR="002D6AE4">
        <w:rPr>
          <w:rFonts w:cs="Arial"/>
          <w:bCs/>
          <w:iCs/>
          <w:szCs w:val="24"/>
          <w:lang w:val="es-ES" w:eastAsia="es-ES"/>
        </w:rPr>
        <w:t xml:space="preserve"> análisis de las mediciones</w:t>
      </w:r>
      <w:r w:rsidRPr="003508AF">
        <w:rPr>
          <w:rFonts w:cs="Arial"/>
          <w:bCs/>
          <w:iCs/>
          <w:szCs w:val="24"/>
          <w:lang w:val="es-ES" w:eastAsia="es-ES"/>
        </w:rPr>
        <w:t xml:space="preserve"> tomadas </w:t>
      </w:r>
      <w:r w:rsidR="002D6AE4">
        <w:rPr>
          <w:rFonts w:cs="Arial"/>
          <w:bCs/>
          <w:iCs/>
          <w:szCs w:val="24"/>
          <w:lang w:val="es-ES" w:eastAsia="es-ES"/>
        </w:rPr>
        <w:t>en</w:t>
      </w:r>
      <w:r w:rsidRPr="003508AF">
        <w:rPr>
          <w:rFonts w:cs="Arial"/>
          <w:bCs/>
          <w:iCs/>
          <w:szCs w:val="24"/>
          <w:lang w:val="es-ES" w:eastAsia="es-ES"/>
        </w:rPr>
        <w:t xml:space="preserve"> cada uno de los procesos, es así que Labview provee toda una gama de diversas funciones </w:t>
      </w:r>
      <w:r>
        <w:rPr>
          <w:rFonts w:cs="Arial"/>
          <w:bCs/>
          <w:iCs/>
          <w:szCs w:val="24"/>
          <w:lang w:val="es-ES" w:eastAsia="es-ES"/>
        </w:rPr>
        <w:t xml:space="preserve">en su librería Vision and Motion </w:t>
      </w:r>
      <w:r w:rsidRPr="003508AF">
        <w:rPr>
          <w:rFonts w:cs="Arial"/>
          <w:bCs/>
          <w:iCs/>
          <w:szCs w:val="24"/>
          <w:lang w:val="es-ES" w:eastAsia="es-ES"/>
        </w:rPr>
        <w:t>a fin de suplir todos estos requerimientos</w:t>
      </w:r>
      <w:r w:rsidR="002D6AE4">
        <w:rPr>
          <w:rFonts w:cs="Arial"/>
          <w:bCs/>
          <w:iCs/>
          <w:szCs w:val="24"/>
          <w:lang w:val="es-ES" w:eastAsia="es-ES"/>
        </w:rPr>
        <w:t>;</w:t>
      </w:r>
      <w:r>
        <w:rPr>
          <w:rFonts w:cs="Arial"/>
          <w:bCs/>
          <w:iCs/>
          <w:szCs w:val="24"/>
          <w:lang w:val="es-ES" w:eastAsia="es-ES"/>
        </w:rPr>
        <w:t xml:space="preserve"> </w:t>
      </w:r>
      <w:r>
        <w:rPr>
          <w:rFonts w:cs="Arial"/>
          <w:szCs w:val="24"/>
          <w:lang w:val="es-MX" w:eastAsia="es-ES"/>
        </w:rPr>
        <w:t>ofrece</w:t>
      </w:r>
      <w:r w:rsidR="003508AF" w:rsidRPr="00590F60">
        <w:rPr>
          <w:rFonts w:cs="Arial"/>
          <w:szCs w:val="24"/>
          <w:lang w:val="es-MX" w:eastAsia="es-ES"/>
        </w:rPr>
        <w:t xml:space="preserve"> la opción de crear instrumentos virtu</w:t>
      </w:r>
      <w:r w:rsidR="002D6AE4">
        <w:rPr>
          <w:rFonts w:cs="Arial"/>
          <w:szCs w:val="24"/>
          <w:lang w:val="es-MX" w:eastAsia="es-ES"/>
        </w:rPr>
        <w:t>ales</w:t>
      </w:r>
      <w:r w:rsidR="003508AF" w:rsidRPr="00590F60">
        <w:rPr>
          <w:rFonts w:cs="Arial"/>
          <w:szCs w:val="24"/>
          <w:lang w:val="es-MX" w:eastAsia="es-ES"/>
        </w:rPr>
        <w:t xml:space="preserve"> capaces de imitar tanto en apariencia como en operación a instrumentos físicos, </w:t>
      </w:r>
      <w:r w:rsidR="003508AF" w:rsidRPr="00590F60">
        <w:rPr>
          <w:rFonts w:cs="Arial"/>
          <w:szCs w:val="24"/>
          <w:lang w:val="es-MX" w:eastAsia="es-ES"/>
        </w:rPr>
        <w:lastRenderedPageBreak/>
        <w:t>se puede modificar dichos instrumentos virtuales y configurarlos a fin de que cumplan una tarea específica</w:t>
      </w:r>
      <w:r w:rsidR="00E50F99">
        <w:rPr>
          <w:lang w:val="es-ES"/>
        </w:rPr>
        <w:t xml:space="preserve">. </w:t>
      </w:r>
      <w:r w:rsidR="000F1F0E" w:rsidRPr="000F1F0E">
        <w:rPr>
          <w:rFonts w:cs="Arial"/>
          <w:bCs/>
          <w:iCs/>
          <w:szCs w:val="24"/>
          <w:lang w:val="es-MX" w:eastAsia="es-ES"/>
        </w:rPr>
        <w:t xml:space="preserve">La Figura </w:t>
      </w:r>
      <w:r w:rsidR="000F1F0E">
        <w:rPr>
          <w:rFonts w:cs="Arial"/>
          <w:bCs/>
          <w:iCs/>
          <w:szCs w:val="24"/>
          <w:lang w:val="es-MX" w:eastAsia="es-ES"/>
        </w:rPr>
        <w:t xml:space="preserve">1 </w:t>
      </w:r>
      <w:r w:rsidR="000F1F0E" w:rsidRPr="000F1F0E">
        <w:rPr>
          <w:rFonts w:cs="Arial"/>
          <w:bCs/>
          <w:iCs/>
          <w:szCs w:val="24"/>
          <w:lang w:val="es-MX" w:eastAsia="es-ES"/>
        </w:rPr>
        <w:t xml:space="preserve">ilustra los pasos para crear un aplicativo con NI Visión. </w:t>
      </w:r>
    </w:p>
    <w:p w:rsidR="000F1F0E" w:rsidRDefault="00C623E5">
      <w:pPr>
        <w:pStyle w:val="Sangra2detindependiente"/>
        <w:rPr>
          <w:lang w:val="es-ES"/>
        </w:rPr>
      </w:pPr>
      <w:r>
        <w:rPr>
          <w:noProof/>
          <w:lang w:val="es-ES" w:eastAsia="es-ES"/>
        </w:rPr>
        <w:drawing>
          <wp:inline distT="0" distB="0" distL="0" distR="0">
            <wp:extent cx="2487930" cy="3466465"/>
            <wp:effectExtent l="19050" t="0" r="762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487930" cy="3466465"/>
                    </a:xfrm>
                    <a:prstGeom prst="rect">
                      <a:avLst/>
                    </a:prstGeom>
                    <a:noFill/>
                    <a:ln w="9525">
                      <a:noFill/>
                      <a:miter lim="800000"/>
                      <a:headEnd/>
                      <a:tailEnd/>
                    </a:ln>
                  </pic:spPr>
                </pic:pic>
              </a:graphicData>
            </a:graphic>
          </wp:inline>
        </w:drawing>
      </w:r>
    </w:p>
    <w:p w:rsidR="00CF5ACD" w:rsidRDefault="00CF5ACD" w:rsidP="000F1F0E">
      <w:pPr>
        <w:pStyle w:val="Sangra2detindependiente"/>
        <w:jc w:val="center"/>
        <w:rPr>
          <w:b/>
          <w:lang w:val="es-ES"/>
        </w:rPr>
      </w:pPr>
    </w:p>
    <w:p w:rsidR="000F1F0E" w:rsidRPr="002D6AE4" w:rsidRDefault="000F1F0E" w:rsidP="002D6AE4">
      <w:pPr>
        <w:spacing w:before="120" w:after="120"/>
        <w:jc w:val="center"/>
        <w:rPr>
          <w:rFonts w:ascii="Helvetica" w:hAnsi="Helvetica"/>
          <w:b/>
          <w:bCs/>
          <w:sz w:val="18"/>
          <w:lang w:val="es-ES"/>
        </w:rPr>
      </w:pPr>
      <w:r w:rsidRPr="002D6AE4">
        <w:rPr>
          <w:rFonts w:ascii="Helvetica" w:hAnsi="Helvetica"/>
          <w:b/>
          <w:bCs/>
          <w:sz w:val="18"/>
          <w:lang w:val="es-ES"/>
        </w:rPr>
        <w:t xml:space="preserve">Figura 1.  </w:t>
      </w:r>
      <w:r w:rsidR="000B2656" w:rsidRPr="000B2656">
        <w:rPr>
          <w:rFonts w:ascii="Helvetica" w:hAnsi="Helvetica"/>
          <w:bCs/>
          <w:sz w:val="18"/>
          <w:lang w:val="es-ES"/>
        </w:rPr>
        <w:t>P</w:t>
      </w:r>
      <w:r w:rsidRPr="002D6AE4">
        <w:rPr>
          <w:rFonts w:ascii="Helvetica" w:hAnsi="Helvetica"/>
          <w:bCs/>
          <w:sz w:val="18"/>
          <w:lang w:val="es-ES"/>
        </w:rPr>
        <w:t xml:space="preserve">rocedimiento </w:t>
      </w:r>
      <w:r w:rsidR="000B2656">
        <w:rPr>
          <w:rFonts w:ascii="Helvetica" w:hAnsi="Helvetica"/>
          <w:bCs/>
          <w:sz w:val="18"/>
          <w:lang w:val="es-ES"/>
        </w:rPr>
        <w:t>para</w:t>
      </w:r>
      <w:r w:rsidRPr="002D6AE4">
        <w:rPr>
          <w:rFonts w:ascii="Helvetica" w:hAnsi="Helvetica"/>
          <w:bCs/>
          <w:sz w:val="18"/>
          <w:lang w:val="es-ES"/>
        </w:rPr>
        <w:t xml:space="preserve"> creación de aplicativo con NI Vision.</w:t>
      </w:r>
    </w:p>
    <w:p w:rsidR="000F1F0E" w:rsidRDefault="000F1F0E">
      <w:pPr>
        <w:pStyle w:val="Sangra2detindependiente"/>
        <w:rPr>
          <w:lang w:val="es-ES"/>
        </w:rPr>
      </w:pPr>
    </w:p>
    <w:p w:rsidR="00CF5ACD" w:rsidRPr="00CF5ACD" w:rsidRDefault="00CF5ACD" w:rsidP="00CF5ACD">
      <w:pPr>
        <w:pStyle w:val="Sangra2detindependiente"/>
        <w:rPr>
          <w:rFonts w:cs="Arial"/>
          <w:bCs/>
          <w:iCs/>
          <w:szCs w:val="24"/>
          <w:lang w:val="es-ES" w:eastAsia="es-ES"/>
        </w:rPr>
      </w:pPr>
      <w:r w:rsidRPr="00CF5ACD">
        <w:rPr>
          <w:rFonts w:cs="Arial"/>
          <w:bCs/>
          <w:iCs/>
          <w:szCs w:val="24"/>
          <w:lang w:val="es-ES" w:eastAsia="es-ES"/>
        </w:rPr>
        <w:t xml:space="preserve">Al momento de diseñar el sistema de Visión </w:t>
      </w:r>
      <w:r w:rsidRPr="003508AF">
        <w:rPr>
          <w:lang w:val="es-ES"/>
        </w:rPr>
        <w:t>artificial</w:t>
      </w:r>
      <w:r w:rsidRPr="00CF5ACD">
        <w:rPr>
          <w:rFonts w:cs="Arial"/>
          <w:bCs/>
          <w:iCs/>
          <w:szCs w:val="24"/>
          <w:lang w:val="es-ES" w:eastAsia="es-ES"/>
        </w:rPr>
        <w:t xml:space="preserve">, </w:t>
      </w:r>
      <w:r>
        <w:rPr>
          <w:rFonts w:cs="Arial"/>
          <w:bCs/>
          <w:iCs/>
          <w:szCs w:val="24"/>
          <w:lang w:val="es-ES" w:eastAsia="es-ES"/>
        </w:rPr>
        <w:t>se consideraron</w:t>
      </w:r>
      <w:r w:rsidRPr="00CF5ACD">
        <w:rPr>
          <w:rFonts w:cs="Arial"/>
          <w:bCs/>
          <w:iCs/>
          <w:szCs w:val="24"/>
          <w:lang w:val="es-ES" w:eastAsia="es-ES"/>
        </w:rPr>
        <w:t xml:space="preserve"> los siguientes elementos:</w:t>
      </w:r>
    </w:p>
    <w:p w:rsidR="00CF5ACD" w:rsidRPr="00503BE3" w:rsidRDefault="00CF5ACD" w:rsidP="00C46654">
      <w:pPr>
        <w:numPr>
          <w:ilvl w:val="0"/>
          <w:numId w:val="5"/>
        </w:numPr>
        <w:ind w:left="426" w:hanging="284"/>
        <w:jc w:val="both"/>
        <w:rPr>
          <w:sz w:val="20"/>
          <w:lang w:val="es-ES"/>
        </w:rPr>
      </w:pPr>
      <w:r w:rsidRPr="00503BE3">
        <w:rPr>
          <w:sz w:val="20"/>
          <w:lang w:val="es-ES"/>
        </w:rPr>
        <w:t>Iluminación</w:t>
      </w:r>
    </w:p>
    <w:p w:rsidR="00CF5ACD" w:rsidRPr="00503BE3" w:rsidRDefault="00CF5ACD" w:rsidP="00C46654">
      <w:pPr>
        <w:numPr>
          <w:ilvl w:val="0"/>
          <w:numId w:val="5"/>
        </w:numPr>
        <w:ind w:left="426" w:hanging="284"/>
        <w:jc w:val="both"/>
        <w:rPr>
          <w:sz w:val="20"/>
          <w:lang w:val="es-ES"/>
        </w:rPr>
      </w:pPr>
      <w:r w:rsidRPr="00503BE3">
        <w:rPr>
          <w:sz w:val="20"/>
          <w:lang w:val="es-ES"/>
        </w:rPr>
        <w:t>Fuente de luz</w:t>
      </w:r>
    </w:p>
    <w:p w:rsidR="00CF5ACD" w:rsidRPr="00503BE3" w:rsidRDefault="00CF5ACD" w:rsidP="00C46654">
      <w:pPr>
        <w:numPr>
          <w:ilvl w:val="0"/>
          <w:numId w:val="5"/>
        </w:numPr>
        <w:ind w:left="426" w:hanging="284"/>
        <w:jc w:val="both"/>
        <w:rPr>
          <w:sz w:val="20"/>
          <w:lang w:val="es-ES"/>
        </w:rPr>
      </w:pPr>
      <w:r w:rsidRPr="00503BE3">
        <w:rPr>
          <w:sz w:val="20"/>
          <w:lang w:val="es-ES"/>
        </w:rPr>
        <w:t>Cámara y Sensor</w:t>
      </w:r>
    </w:p>
    <w:p w:rsidR="00CF5ACD" w:rsidRPr="00503BE3" w:rsidRDefault="00CF5ACD" w:rsidP="00C46654">
      <w:pPr>
        <w:numPr>
          <w:ilvl w:val="0"/>
          <w:numId w:val="5"/>
        </w:numPr>
        <w:ind w:left="426" w:hanging="284"/>
        <w:jc w:val="both"/>
        <w:rPr>
          <w:sz w:val="20"/>
          <w:lang w:val="es-ES"/>
        </w:rPr>
      </w:pPr>
      <w:r w:rsidRPr="00503BE3">
        <w:rPr>
          <w:sz w:val="20"/>
          <w:lang w:val="es-ES"/>
        </w:rPr>
        <w:t>Sistema de Adquisición de imágenes</w:t>
      </w:r>
    </w:p>
    <w:p w:rsidR="000F1F0E" w:rsidRDefault="00CF5ACD">
      <w:pPr>
        <w:pStyle w:val="Sangra2detindependiente"/>
        <w:rPr>
          <w:rFonts w:cs="Arial"/>
          <w:bCs/>
          <w:iCs/>
          <w:szCs w:val="24"/>
          <w:lang w:val="es-ES" w:eastAsia="es-ES"/>
        </w:rPr>
      </w:pPr>
      <w:r>
        <w:rPr>
          <w:rFonts w:cs="Arial"/>
          <w:bCs/>
          <w:iCs/>
          <w:szCs w:val="24"/>
          <w:lang w:val="es-ES" w:eastAsia="es-ES"/>
        </w:rPr>
        <w:t>L</w:t>
      </w:r>
      <w:r w:rsidRPr="00CF5ACD">
        <w:rPr>
          <w:rFonts w:cs="Arial"/>
          <w:bCs/>
          <w:iCs/>
          <w:szCs w:val="24"/>
          <w:lang w:val="es-ES" w:eastAsia="es-ES"/>
        </w:rPr>
        <w:t>a adquisición</w:t>
      </w:r>
      <w:r>
        <w:rPr>
          <w:rFonts w:cs="Arial"/>
          <w:bCs/>
          <w:iCs/>
          <w:szCs w:val="24"/>
          <w:lang w:val="es-ES" w:eastAsia="es-ES"/>
        </w:rPr>
        <w:t xml:space="preserve"> de imágenes se ha realizado</w:t>
      </w:r>
      <w:r w:rsidRPr="00CF5ACD">
        <w:rPr>
          <w:rFonts w:cs="Arial"/>
          <w:bCs/>
          <w:iCs/>
          <w:szCs w:val="24"/>
          <w:lang w:val="es-ES" w:eastAsia="es-ES"/>
        </w:rPr>
        <w:t xml:space="preserve"> con una cámara Web conectada </w:t>
      </w:r>
      <w:r>
        <w:rPr>
          <w:rFonts w:cs="Arial"/>
          <w:bCs/>
          <w:iCs/>
          <w:szCs w:val="24"/>
          <w:lang w:val="es-ES" w:eastAsia="es-ES"/>
        </w:rPr>
        <w:t>a través de la interfaz USB. Los</w:t>
      </w:r>
      <w:r w:rsidRPr="00CF5ACD">
        <w:rPr>
          <w:rFonts w:cs="Arial"/>
          <w:bCs/>
          <w:iCs/>
          <w:szCs w:val="24"/>
          <w:lang w:val="es-ES" w:eastAsia="es-ES"/>
        </w:rPr>
        <w:t xml:space="preserve"> modos de adquisiciones</w:t>
      </w:r>
      <w:r>
        <w:rPr>
          <w:rFonts w:cs="Arial"/>
          <w:bCs/>
          <w:iCs/>
          <w:szCs w:val="24"/>
          <w:lang w:val="es-ES" w:eastAsia="es-ES"/>
        </w:rPr>
        <w:t xml:space="preserve"> que están disponibles en </w:t>
      </w:r>
      <w:r w:rsidRPr="00CF5ACD">
        <w:rPr>
          <w:rFonts w:cs="Arial"/>
          <w:bCs/>
          <w:iCs/>
          <w:szCs w:val="24"/>
          <w:lang w:val="es-ES" w:eastAsia="es-ES"/>
        </w:rPr>
        <w:t xml:space="preserve">LabVIEW </w:t>
      </w:r>
      <w:r>
        <w:rPr>
          <w:rFonts w:cs="Arial"/>
          <w:bCs/>
          <w:iCs/>
          <w:szCs w:val="24"/>
          <w:lang w:val="es-ES" w:eastAsia="es-ES"/>
        </w:rPr>
        <w:t xml:space="preserve">son snap, </w:t>
      </w:r>
      <w:r w:rsidRPr="00CF5ACD">
        <w:rPr>
          <w:rFonts w:cs="Arial"/>
          <w:bCs/>
          <w:iCs/>
          <w:szCs w:val="24"/>
          <w:lang w:val="es-ES" w:eastAsia="es-ES"/>
        </w:rPr>
        <w:t>grab</w:t>
      </w:r>
      <w:r>
        <w:rPr>
          <w:rFonts w:cs="Arial"/>
          <w:bCs/>
          <w:iCs/>
          <w:szCs w:val="24"/>
          <w:lang w:val="es-ES" w:eastAsia="es-ES"/>
        </w:rPr>
        <w:t xml:space="preserve"> y secuencial</w:t>
      </w:r>
      <w:r w:rsidRPr="00CF5ACD">
        <w:rPr>
          <w:rFonts w:cs="Arial"/>
          <w:bCs/>
          <w:iCs/>
          <w:szCs w:val="24"/>
          <w:lang w:val="es-ES" w:eastAsia="es-ES"/>
        </w:rPr>
        <w:t>.</w:t>
      </w:r>
    </w:p>
    <w:p w:rsidR="00CF5ACD" w:rsidRDefault="002D6AE4">
      <w:pPr>
        <w:pStyle w:val="Sangra2detindependiente"/>
        <w:rPr>
          <w:rFonts w:cs="Arial"/>
          <w:bCs/>
          <w:iCs/>
          <w:szCs w:val="24"/>
          <w:lang w:val="es-ES" w:eastAsia="es-ES"/>
        </w:rPr>
      </w:pPr>
      <w:r w:rsidRPr="000B2656">
        <w:rPr>
          <w:rFonts w:cs="Arial"/>
          <w:bCs/>
          <w:iCs/>
          <w:szCs w:val="24"/>
          <w:lang w:val="es-ES" w:eastAsia="es-ES"/>
        </w:rPr>
        <w:t>El p</w:t>
      </w:r>
      <w:r w:rsidR="00CF5ACD" w:rsidRPr="000B2656">
        <w:rPr>
          <w:rFonts w:cs="Arial"/>
          <w:bCs/>
          <w:iCs/>
          <w:szCs w:val="24"/>
          <w:lang w:val="es-ES" w:eastAsia="es-ES"/>
        </w:rPr>
        <w:t>rocesamiento de imágenes es el término que utilizaremos en el momento de referirnos a la manipulación de una imagen inicial, al final de dicha manipulación lo que obtenemos es otra imagen, por el contrario si al manipular la imagen inicial, al final lo que obtenemos no es una imagen sino datos de la misma, estamos hablando del análisis de la imagen</w:t>
      </w:r>
      <w:r w:rsidRPr="000B2656">
        <w:rPr>
          <w:rFonts w:cs="Arial"/>
          <w:bCs/>
          <w:iCs/>
          <w:szCs w:val="24"/>
          <w:lang w:val="es-ES" w:eastAsia="es-ES"/>
        </w:rPr>
        <w:t>.</w:t>
      </w:r>
    </w:p>
    <w:p w:rsidR="00812CFE" w:rsidRPr="000B2656" w:rsidRDefault="00812CFE">
      <w:pPr>
        <w:pStyle w:val="Sangra2detindependiente"/>
        <w:rPr>
          <w:rFonts w:cs="Arial"/>
          <w:bCs/>
          <w:iCs/>
          <w:szCs w:val="24"/>
          <w:lang w:val="es-ES" w:eastAsia="es-ES"/>
        </w:rPr>
      </w:pPr>
    </w:p>
    <w:p w:rsidR="00CF5ACD" w:rsidRDefault="00CF5ACD" w:rsidP="00CF5ACD">
      <w:pPr>
        <w:jc w:val="both"/>
        <w:rPr>
          <w:b/>
          <w:bCs/>
          <w:lang w:val="es-ES"/>
        </w:rPr>
      </w:pPr>
      <w:r>
        <w:rPr>
          <w:b/>
          <w:lang w:val="es-ES"/>
        </w:rPr>
        <w:t xml:space="preserve">3. </w:t>
      </w:r>
      <w:r>
        <w:rPr>
          <w:b/>
          <w:bCs/>
          <w:lang w:val="es-ES"/>
        </w:rPr>
        <w:t>Interacción E</w:t>
      </w:r>
      <w:r w:rsidRPr="00CF5ACD">
        <w:rPr>
          <w:b/>
          <w:bCs/>
          <w:lang w:val="es-ES"/>
        </w:rPr>
        <w:t>lectromecánica</w:t>
      </w:r>
    </w:p>
    <w:p w:rsidR="002168B5" w:rsidRDefault="002168B5" w:rsidP="00503BE3">
      <w:pPr>
        <w:ind w:firstLine="284"/>
        <w:jc w:val="both"/>
        <w:rPr>
          <w:sz w:val="20"/>
          <w:lang w:val="es-ES"/>
        </w:rPr>
      </w:pPr>
    </w:p>
    <w:p w:rsidR="000B2656" w:rsidRPr="000B2656" w:rsidRDefault="000B2656" w:rsidP="00503BE3">
      <w:pPr>
        <w:ind w:firstLine="284"/>
        <w:jc w:val="both"/>
        <w:rPr>
          <w:sz w:val="20"/>
          <w:lang w:val="es-MX"/>
        </w:rPr>
      </w:pPr>
      <w:r w:rsidRPr="000B2656">
        <w:rPr>
          <w:sz w:val="20"/>
          <w:lang w:val="es-ES"/>
        </w:rPr>
        <w:t xml:space="preserve">El sistema de bandas se compone de cuatro bandas de diez centímetros de ancho, dos de ellas de un metro </w:t>
      </w:r>
      <w:r w:rsidRPr="000B2656">
        <w:rPr>
          <w:sz w:val="20"/>
          <w:lang w:val="es-ES"/>
        </w:rPr>
        <w:lastRenderedPageBreak/>
        <w:t>de largo y las otras dos de treinta centímetros, las misma que forman un lazo cerrado y desplazan los objetos de forma continu</w:t>
      </w:r>
      <w:r w:rsidR="000241AB">
        <w:rPr>
          <w:sz w:val="20"/>
          <w:lang w:val="es-ES"/>
        </w:rPr>
        <w:t>a.  S</w:t>
      </w:r>
      <w:r w:rsidRPr="000B2656">
        <w:rPr>
          <w:sz w:val="20"/>
          <w:lang w:val="es-MX"/>
        </w:rPr>
        <w:t>e dispone de un brazo empuja frascos que realizará la acción de remover objetos que se encuentren encima de la banda en la posición de análisis, según el criterio de selectividad.</w:t>
      </w:r>
    </w:p>
    <w:p w:rsidR="000B2656" w:rsidRPr="000B2656" w:rsidRDefault="000B2656" w:rsidP="00503BE3">
      <w:pPr>
        <w:ind w:firstLine="284"/>
        <w:jc w:val="both"/>
        <w:rPr>
          <w:sz w:val="20"/>
          <w:lang w:val="es-ES"/>
        </w:rPr>
      </w:pPr>
      <w:r w:rsidRPr="000B2656">
        <w:rPr>
          <w:sz w:val="20"/>
          <w:lang w:val="es-ES"/>
        </w:rPr>
        <w:t>La tarjeta de control</w:t>
      </w:r>
      <w:r w:rsidR="000241AB">
        <w:rPr>
          <w:sz w:val="20"/>
          <w:lang w:val="es-ES"/>
        </w:rPr>
        <w:t xml:space="preserve"> tanto</w:t>
      </w:r>
      <w:r w:rsidRPr="000B2656">
        <w:rPr>
          <w:sz w:val="20"/>
          <w:lang w:val="es-ES"/>
        </w:rPr>
        <w:t xml:space="preserve"> del sistema de bandas </w:t>
      </w:r>
      <w:r w:rsidR="000241AB" w:rsidRPr="000B2656">
        <w:rPr>
          <w:sz w:val="20"/>
          <w:lang w:val="es-ES"/>
        </w:rPr>
        <w:t xml:space="preserve">transportadoras </w:t>
      </w:r>
      <w:r w:rsidR="000241AB">
        <w:rPr>
          <w:sz w:val="20"/>
          <w:lang w:val="es-ES"/>
        </w:rPr>
        <w:t xml:space="preserve">como del brazo Empuja Frascos </w:t>
      </w:r>
      <w:r w:rsidRPr="000B2656">
        <w:rPr>
          <w:sz w:val="20"/>
          <w:lang w:val="es-ES"/>
        </w:rPr>
        <w:t>tiene</w:t>
      </w:r>
      <w:r w:rsidR="000241AB">
        <w:rPr>
          <w:sz w:val="20"/>
          <w:lang w:val="es-ES"/>
        </w:rPr>
        <w:t>n</w:t>
      </w:r>
      <w:r w:rsidRPr="000B2656">
        <w:rPr>
          <w:sz w:val="20"/>
          <w:lang w:val="es-ES"/>
        </w:rPr>
        <w:t xml:space="preserve"> como unidad de control al dsPIC 30F4011</w:t>
      </w:r>
      <w:r w:rsidR="002168B5">
        <w:rPr>
          <w:sz w:val="20"/>
          <w:lang w:val="es-ES"/>
        </w:rPr>
        <w:t xml:space="preserve"> y dsPIC 30F4012</w:t>
      </w:r>
      <w:r w:rsidRPr="000B2656">
        <w:rPr>
          <w:sz w:val="20"/>
          <w:lang w:val="es-ES"/>
        </w:rPr>
        <w:t xml:space="preserve">, </w:t>
      </w:r>
      <w:r w:rsidR="002168B5">
        <w:rPr>
          <w:sz w:val="20"/>
          <w:lang w:val="es-ES"/>
        </w:rPr>
        <w:t>los</w:t>
      </w:r>
      <w:r w:rsidRPr="000B2656">
        <w:rPr>
          <w:sz w:val="20"/>
          <w:lang w:val="es-ES"/>
        </w:rPr>
        <w:t xml:space="preserve"> cual</w:t>
      </w:r>
      <w:r w:rsidR="002168B5">
        <w:rPr>
          <w:sz w:val="20"/>
          <w:lang w:val="es-ES"/>
        </w:rPr>
        <w:t>es</w:t>
      </w:r>
      <w:r w:rsidRPr="000B2656">
        <w:rPr>
          <w:sz w:val="20"/>
          <w:lang w:val="es-ES"/>
        </w:rPr>
        <w:t xml:space="preserve"> posee</w:t>
      </w:r>
      <w:r w:rsidR="002168B5">
        <w:rPr>
          <w:sz w:val="20"/>
          <w:lang w:val="es-ES"/>
        </w:rPr>
        <w:t>n</w:t>
      </w:r>
      <w:r w:rsidRPr="000B2656">
        <w:rPr>
          <w:sz w:val="20"/>
          <w:lang w:val="es-ES"/>
        </w:rPr>
        <w:t xml:space="preserve"> una interfase  de comunicación serial</w:t>
      </w:r>
      <w:r w:rsidR="000241AB">
        <w:rPr>
          <w:sz w:val="20"/>
          <w:lang w:val="es-ES"/>
        </w:rPr>
        <w:t xml:space="preserve"> </w:t>
      </w:r>
      <w:r w:rsidRPr="000B2656">
        <w:rPr>
          <w:sz w:val="20"/>
          <w:lang w:val="es-ES"/>
        </w:rPr>
        <w:t>para la recepción de comandos de control</w:t>
      </w:r>
      <w:r w:rsidR="000241AB">
        <w:rPr>
          <w:sz w:val="20"/>
          <w:lang w:val="es-ES"/>
        </w:rPr>
        <w:t>.  La figura 2 muestra el diagrama de control del sistema en general.</w:t>
      </w:r>
    </w:p>
    <w:p w:rsidR="002D6AE4" w:rsidRDefault="002D6AE4">
      <w:pPr>
        <w:ind w:firstLine="245"/>
        <w:jc w:val="both"/>
        <w:rPr>
          <w:sz w:val="20"/>
          <w:lang w:val="es-ES"/>
        </w:rPr>
      </w:pPr>
    </w:p>
    <w:p w:rsidR="002D6AE4" w:rsidRDefault="00C623E5" w:rsidP="002D6AE4">
      <w:pPr>
        <w:jc w:val="both"/>
        <w:rPr>
          <w:sz w:val="20"/>
          <w:lang w:val="es-ES"/>
        </w:rPr>
      </w:pPr>
      <w:r>
        <w:rPr>
          <w:noProof/>
          <w:sz w:val="20"/>
          <w:lang w:val="es-ES" w:eastAsia="es-ES"/>
        </w:rPr>
        <w:drawing>
          <wp:inline distT="0" distB="0" distL="0" distR="0">
            <wp:extent cx="2764155" cy="1084580"/>
            <wp:effectExtent l="1905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2764155" cy="1084580"/>
                    </a:xfrm>
                    <a:prstGeom prst="rect">
                      <a:avLst/>
                    </a:prstGeom>
                    <a:noFill/>
                    <a:ln w="9525">
                      <a:noFill/>
                      <a:miter lim="800000"/>
                      <a:headEnd/>
                      <a:tailEnd/>
                    </a:ln>
                  </pic:spPr>
                </pic:pic>
              </a:graphicData>
            </a:graphic>
          </wp:inline>
        </w:drawing>
      </w:r>
    </w:p>
    <w:p w:rsidR="002D6AE4" w:rsidRDefault="002D6AE4">
      <w:pPr>
        <w:ind w:firstLine="245"/>
        <w:jc w:val="both"/>
        <w:rPr>
          <w:sz w:val="20"/>
          <w:lang w:val="es-ES"/>
        </w:rPr>
      </w:pPr>
    </w:p>
    <w:p w:rsidR="000241AB" w:rsidRPr="002D6AE4" w:rsidRDefault="000241AB" w:rsidP="000241AB">
      <w:pPr>
        <w:spacing w:before="120" w:after="120"/>
        <w:jc w:val="center"/>
        <w:rPr>
          <w:rFonts w:ascii="Helvetica" w:hAnsi="Helvetica"/>
          <w:b/>
          <w:bCs/>
          <w:sz w:val="18"/>
          <w:lang w:val="es-ES"/>
        </w:rPr>
      </w:pPr>
      <w:r w:rsidRPr="002D6AE4">
        <w:rPr>
          <w:rFonts w:ascii="Helvetica" w:hAnsi="Helvetica"/>
          <w:b/>
          <w:bCs/>
          <w:sz w:val="18"/>
          <w:lang w:val="es-ES"/>
        </w:rPr>
        <w:t xml:space="preserve">Figura </w:t>
      </w:r>
      <w:r>
        <w:rPr>
          <w:rFonts w:ascii="Helvetica" w:hAnsi="Helvetica"/>
          <w:b/>
          <w:bCs/>
          <w:sz w:val="18"/>
          <w:lang w:val="es-ES"/>
        </w:rPr>
        <w:t>2</w:t>
      </w:r>
      <w:r w:rsidRPr="002D6AE4">
        <w:rPr>
          <w:rFonts w:ascii="Helvetica" w:hAnsi="Helvetica"/>
          <w:b/>
          <w:bCs/>
          <w:sz w:val="18"/>
          <w:lang w:val="es-ES"/>
        </w:rPr>
        <w:t xml:space="preserve">.  </w:t>
      </w:r>
      <w:r>
        <w:rPr>
          <w:rFonts w:ascii="Helvetica" w:hAnsi="Helvetica"/>
          <w:bCs/>
          <w:sz w:val="18"/>
          <w:lang w:val="es-ES"/>
        </w:rPr>
        <w:t>Diagrama de Control del Sistema</w:t>
      </w:r>
    </w:p>
    <w:p w:rsidR="00812CFE" w:rsidRDefault="00812CFE" w:rsidP="00503BE3">
      <w:pPr>
        <w:ind w:firstLine="284"/>
        <w:jc w:val="both"/>
        <w:rPr>
          <w:sz w:val="20"/>
          <w:lang w:val="es-ES"/>
        </w:rPr>
      </w:pPr>
    </w:p>
    <w:p w:rsidR="00503BE3" w:rsidRDefault="00503BE3" w:rsidP="00503BE3">
      <w:pPr>
        <w:ind w:firstLine="284"/>
        <w:jc w:val="both"/>
        <w:rPr>
          <w:sz w:val="20"/>
          <w:lang w:val="es-MX"/>
        </w:rPr>
      </w:pPr>
      <w:r>
        <w:rPr>
          <w:sz w:val="20"/>
          <w:lang w:val="es-ES"/>
        </w:rPr>
        <w:t>Las características constructivas del</w:t>
      </w:r>
      <w:r w:rsidRPr="00503BE3">
        <w:rPr>
          <w:sz w:val="20"/>
          <w:lang w:val="es-MX"/>
        </w:rPr>
        <w:t xml:space="preserve"> </w:t>
      </w:r>
      <w:r>
        <w:rPr>
          <w:sz w:val="20"/>
          <w:lang w:val="es-MX"/>
        </w:rPr>
        <w:t>sistema de bandas transportadoras</w:t>
      </w:r>
      <w:r w:rsidRPr="00503BE3">
        <w:rPr>
          <w:sz w:val="20"/>
          <w:lang w:val="es-MX"/>
        </w:rPr>
        <w:t xml:space="preserve"> </w:t>
      </w:r>
      <w:r>
        <w:rPr>
          <w:sz w:val="20"/>
          <w:lang w:val="es-MX"/>
        </w:rPr>
        <w:t>son:</w:t>
      </w:r>
    </w:p>
    <w:p w:rsidR="00503BE3" w:rsidRPr="00503BE3" w:rsidRDefault="00503BE3" w:rsidP="00C46654">
      <w:pPr>
        <w:numPr>
          <w:ilvl w:val="0"/>
          <w:numId w:val="5"/>
        </w:numPr>
        <w:ind w:left="426" w:hanging="284"/>
        <w:jc w:val="both"/>
        <w:rPr>
          <w:sz w:val="20"/>
          <w:lang w:val="es-ES"/>
        </w:rPr>
      </w:pPr>
      <w:r w:rsidRPr="00503BE3">
        <w:rPr>
          <w:sz w:val="20"/>
          <w:lang w:val="es-ES"/>
        </w:rPr>
        <w:t>Longitud del recorrido</w:t>
      </w:r>
      <w:r>
        <w:rPr>
          <w:sz w:val="20"/>
          <w:lang w:val="es-ES"/>
        </w:rPr>
        <w:t xml:space="preserve"> </w:t>
      </w:r>
      <w:r w:rsidRPr="00503BE3">
        <w:rPr>
          <w:sz w:val="20"/>
          <w:lang w:val="es-ES"/>
        </w:rPr>
        <w:t>es de 2.6 m de longitud.</w:t>
      </w:r>
    </w:p>
    <w:p w:rsidR="00503BE3" w:rsidRPr="00503BE3" w:rsidRDefault="00503BE3" w:rsidP="00C46654">
      <w:pPr>
        <w:numPr>
          <w:ilvl w:val="0"/>
          <w:numId w:val="5"/>
        </w:numPr>
        <w:ind w:left="426" w:hanging="284"/>
        <w:jc w:val="both"/>
        <w:rPr>
          <w:sz w:val="20"/>
          <w:lang w:val="es-ES"/>
        </w:rPr>
      </w:pPr>
      <w:r w:rsidRPr="00503BE3">
        <w:rPr>
          <w:sz w:val="20"/>
          <w:lang w:val="es-ES"/>
        </w:rPr>
        <w:t xml:space="preserve">Los objetos a transportar no </w:t>
      </w:r>
      <w:r>
        <w:rPr>
          <w:sz w:val="20"/>
          <w:lang w:val="es-ES"/>
        </w:rPr>
        <w:t>deben pesar</w:t>
      </w:r>
      <w:r w:rsidRPr="00503BE3">
        <w:rPr>
          <w:sz w:val="20"/>
          <w:lang w:val="es-ES"/>
        </w:rPr>
        <w:t xml:space="preserve"> más allá de 3oz y el volumen no </w:t>
      </w:r>
      <w:r>
        <w:rPr>
          <w:sz w:val="20"/>
          <w:lang w:val="es-ES"/>
        </w:rPr>
        <w:t xml:space="preserve">debe </w:t>
      </w:r>
      <w:r w:rsidRPr="00503BE3">
        <w:rPr>
          <w:sz w:val="20"/>
          <w:lang w:val="es-ES"/>
        </w:rPr>
        <w:t>supera</w:t>
      </w:r>
      <w:r>
        <w:rPr>
          <w:sz w:val="20"/>
          <w:lang w:val="es-ES"/>
        </w:rPr>
        <w:t>r</w:t>
      </w:r>
      <w:r w:rsidRPr="00503BE3">
        <w:rPr>
          <w:sz w:val="20"/>
          <w:lang w:val="es-ES"/>
        </w:rPr>
        <w:t xml:space="preserve"> los 75 cm3.</w:t>
      </w:r>
    </w:p>
    <w:p w:rsidR="000241AB" w:rsidRPr="00C46654" w:rsidRDefault="00503BE3" w:rsidP="00C46654">
      <w:pPr>
        <w:numPr>
          <w:ilvl w:val="0"/>
          <w:numId w:val="5"/>
        </w:numPr>
        <w:ind w:left="426" w:hanging="284"/>
        <w:jc w:val="both"/>
        <w:rPr>
          <w:sz w:val="20"/>
          <w:lang w:val="es-ES"/>
        </w:rPr>
      </w:pPr>
      <w:r w:rsidRPr="00812CFE">
        <w:rPr>
          <w:sz w:val="20"/>
          <w:lang w:val="es-ES"/>
        </w:rPr>
        <w:t>Se elaboraron bordes de contención que con una altura de 4cm ofrecen estabilidad y facilitan la transición de los objetos ajustando su dirección al pasar de una banda a otra.</w:t>
      </w:r>
    </w:p>
    <w:p w:rsidR="00812CFE" w:rsidRPr="00812CFE" w:rsidRDefault="00812CFE" w:rsidP="00C46654">
      <w:pPr>
        <w:numPr>
          <w:ilvl w:val="0"/>
          <w:numId w:val="5"/>
        </w:numPr>
        <w:ind w:left="426" w:hanging="284"/>
        <w:jc w:val="both"/>
        <w:rPr>
          <w:sz w:val="20"/>
          <w:lang w:val="es-ES"/>
        </w:rPr>
      </w:pPr>
      <w:r w:rsidRPr="00503BE3">
        <w:rPr>
          <w:sz w:val="20"/>
          <w:lang w:val="es-ES"/>
        </w:rPr>
        <w:t xml:space="preserve">El </w:t>
      </w:r>
      <w:r>
        <w:rPr>
          <w:sz w:val="20"/>
          <w:lang w:val="es-ES"/>
        </w:rPr>
        <w:t>sistema de bandas transportadoras</w:t>
      </w:r>
      <w:r w:rsidRPr="00503BE3">
        <w:rPr>
          <w:sz w:val="20"/>
          <w:lang w:val="es-ES"/>
        </w:rPr>
        <w:t xml:space="preserve"> </w:t>
      </w:r>
      <w:r>
        <w:rPr>
          <w:sz w:val="20"/>
          <w:lang w:val="es-ES"/>
        </w:rPr>
        <w:t>es</w:t>
      </w:r>
      <w:r w:rsidRPr="00503BE3">
        <w:rPr>
          <w:sz w:val="20"/>
          <w:lang w:val="es-ES"/>
        </w:rPr>
        <w:t xml:space="preserve"> controlado por </w:t>
      </w:r>
      <w:r>
        <w:rPr>
          <w:sz w:val="20"/>
          <w:lang w:val="es-ES"/>
        </w:rPr>
        <w:t>i</w:t>
      </w:r>
      <w:r w:rsidRPr="00503BE3">
        <w:rPr>
          <w:sz w:val="20"/>
          <w:lang w:val="es-ES"/>
        </w:rPr>
        <w:t>nstrumento</w:t>
      </w:r>
      <w:r>
        <w:rPr>
          <w:sz w:val="20"/>
          <w:lang w:val="es-ES"/>
        </w:rPr>
        <w:t>s</w:t>
      </w:r>
      <w:r w:rsidRPr="00503BE3">
        <w:rPr>
          <w:sz w:val="20"/>
          <w:lang w:val="es-ES"/>
        </w:rPr>
        <w:t xml:space="preserve"> virtual</w:t>
      </w:r>
      <w:r>
        <w:rPr>
          <w:sz w:val="20"/>
          <w:lang w:val="es-ES"/>
        </w:rPr>
        <w:t>es</w:t>
      </w:r>
      <w:r w:rsidRPr="00503BE3">
        <w:rPr>
          <w:sz w:val="20"/>
          <w:lang w:val="es-ES"/>
        </w:rPr>
        <w:t xml:space="preserve"> desde LabVIEW.</w:t>
      </w:r>
    </w:p>
    <w:p w:rsidR="00503BE3" w:rsidRPr="00503BE3" w:rsidRDefault="00503BE3" w:rsidP="00503BE3">
      <w:pPr>
        <w:ind w:firstLine="284"/>
        <w:jc w:val="both"/>
        <w:rPr>
          <w:sz w:val="20"/>
          <w:lang w:val="es-MX"/>
        </w:rPr>
      </w:pPr>
      <w:r w:rsidRPr="00503BE3">
        <w:rPr>
          <w:sz w:val="20"/>
          <w:lang w:val="es-MX"/>
        </w:rPr>
        <w:t>El brazo empuja frasco para la plataforma de t</w:t>
      </w:r>
      <w:r>
        <w:rPr>
          <w:sz w:val="20"/>
          <w:lang w:val="es-MX"/>
        </w:rPr>
        <w:t>rabajo se construyó en base a la</w:t>
      </w:r>
      <w:r w:rsidRPr="00503BE3">
        <w:rPr>
          <w:sz w:val="20"/>
          <w:lang w:val="es-MX"/>
        </w:rPr>
        <w:t xml:space="preserve">s siguientes </w:t>
      </w:r>
      <w:r>
        <w:rPr>
          <w:sz w:val="20"/>
          <w:lang w:val="es-MX"/>
        </w:rPr>
        <w:t>características constructivas</w:t>
      </w:r>
      <w:r w:rsidRPr="00503BE3">
        <w:rPr>
          <w:sz w:val="20"/>
          <w:lang w:val="es-MX"/>
        </w:rPr>
        <w:t>:</w:t>
      </w:r>
    </w:p>
    <w:p w:rsidR="00503BE3" w:rsidRPr="00503BE3" w:rsidRDefault="00503BE3" w:rsidP="00C46654">
      <w:pPr>
        <w:numPr>
          <w:ilvl w:val="0"/>
          <w:numId w:val="5"/>
        </w:numPr>
        <w:ind w:left="426" w:hanging="284"/>
        <w:jc w:val="both"/>
        <w:rPr>
          <w:sz w:val="20"/>
          <w:lang w:val="es-ES"/>
        </w:rPr>
      </w:pPr>
      <w:r w:rsidRPr="00503BE3">
        <w:rPr>
          <w:sz w:val="20"/>
          <w:lang w:val="es-ES"/>
        </w:rPr>
        <w:t xml:space="preserve">El brazo empuja frascos </w:t>
      </w:r>
      <w:r>
        <w:rPr>
          <w:sz w:val="20"/>
          <w:lang w:val="es-ES"/>
        </w:rPr>
        <w:t>tiene</w:t>
      </w:r>
      <w:r w:rsidRPr="00503BE3">
        <w:rPr>
          <w:sz w:val="20"/>
          <w:lang w:val="es-ES"/>
        </w:rPr>
        <w:t xml:space="preserve"> una base con un rango de movimiento de máximo 180º.</w:t>
      </w:r>
    </w:p>
    <w:p w:rsidR="00503BE3" w:rsidRPr="00503BE3" w:rsidRDefault="00503BE3" w:rsidP="00C46654">
      <w:pPr>
        <w:numPr>
          <w:ilvl w:val="0"/>
          <w:numId w:val="5"/>
        </w:numPr>
        <w:ind w:left="426" w:hanging="284"/>
        <w:jc w:val="both"/>
        <w:rPr>
          <w:sz w:val="20"/>
          <w:lang w:val="es-ES"/>
        </w:rPr>
      </w:pPr>
      <w:r w:rsidRPr="00503BE3">
        <w:rPr>
          <w:sz w:val="20"/>
          <w:lang w:val="es-ES"/>
        </w:rPr>
        <w:t>El cuerpo del brazo empuja frascos se encuentra conformado por un solo cuerpo móvil que le da un grado de libertad.</w:t>
      </w:r>
    </w:p>
    <w:p w:rsidR="00503BE3" w:rsidRPr="00503BE3" w:rsidRDefault="00503BE3" w:rsidP="00C46654">
      <w:pPr>
        <w:numPr>
          <w:ilvl w:val="0"/>
          <w:numId w:val="5"/>
        </w:numPr>
        <w:ind w:left="426" w:hanging="284"/>
        <w:jc w:val="both"/>
        <w:rPr>
          <w:sz w:val="20"/>
          <w:lang w:val="es-ES"/>
        </w:rPr>
      </w:pPr>
      <w:r w:rsidRPr="00503BE3">
        <w:rPr>
          <w:sz w:val="20"/>
          <w:lang w:val="es-ES"/>
        </w:rPr>
        <w:t>Tiene dos extensiones, la una cóncava que tiene la forma de la botella y otra recta perpendicular al brazo y paralela al frasco.</w:t>
      </w:r>
    </w:p>
    <w:p w:rsidR="00503BE3" w:rsidRPr="00503BE3" w:rsidRDefault="00503BE3" w:rsidP="00C46654">
      <w:pPr>
        <w:numPr>
          <w:ilvl w:val="0"/>
          <w:numId w:val="5"/>
        </w:numPr>
        <w:ind w:left="426" w:hanging="284"/>
        <w:jc w:val="both"/>
        <w:rPr>
          <w:sz w:val="20"/>
          <w:lang w:val="es-ES"/>
        </w:rPr>
      </w:pPr>
      <w:r w:rsidRPr="00503BE3">
        <w:rPr>
          <w:sz w:val="20"/>
          <w:lang w:val="es-ES"/>
        </w:rPr>
        <w:t>Es capaz de empujar usando la parte cóncava y de un solo movimiento expulsar el frasco de la banda transportadora.</w:t>
      </w:r>
    </w:p>
    <w:p w:rsidR="00503BE3" w:rsidRDefault="00503BE3" w:rsidP="00C46654">
      <w:pPr>
        <w:numPr>
          <w:ilvl w:val="0"/>
          <w:numId w:val="5"/>
        </w:numPr>
        <w:ind w:left="426" w:hanging="284"/>
        <w:jc w:val="both"/>
        <w:rPr>
          <w:sz w:val="20"/>
          <w:lang w:val="es-ES"/>
        </w:rPr>
      </w:pPr>
      <w:r w:rsidRPr="00503BE3">
        <w:rPr>
          <w:sz w:val="20"/>
          <w:lang w:val="es-ES"/>
        </w:rPr>
        <w:t xml:space="preserve">El brazo empuja frascos </w:t>
      </w:r>
      <w:r>
        <w:rPr>
          <w:sz w:val="20"/>
          <w:lang w:val="es-ES"/>
        </w:rPr>
        <w:t>es</w:t>
      </w:r>
      <w:r w:rsidRPr="00503BE3">
        <w:rPr>
          <w:sz w:val="20"/>
          <w:lang w:val="es-ES"/>
        </w:rPr>
        <w:t xml:space="preserve"> controlado por un instrumento virtual desde LabVIEW.</w:t>
      </w:r>
    </w:p>
    <w:p w:rsidR="00503BE3" w:rsidRPr="00503BE3" w:rsidRDefault="00503BE3" w:rsidP="00503BE3">
      <w:pPr>
        <w:jc w:val="both"/>
        <w:rPr>
          <w:sz w:val="20"/>
          <w:lang w:val="es-ES"/>
        </w:rPr>
      </w:pPr>
    </w:p>
    <w:p w:rsidR="00843A30" w:rsidRDefault="00E50F99" w:rsidP="00843A30">
      <w:pPr>
        <w:jc w:val="both"/>
        <w:rPr>
          <w:b/>
          <w:bCs/>
          <w:lang w:val="es-MX"/>
        </w:rPr>
      </w:pPr>
      <w:r>
        <w:rPr>
          <w:b/>
          <w:lang w:val="es-ES"/>
        </w:rPr>
        <w:lastRenderedPageBreak/>
        <w:t xml:space="preserve">4. </w:t>
      </w:r>
      <w:bookmarkStart w:id="1" w:name="_Toc246322303"/>
      <w:r w:rsidR="00812CFE" w:rsidRPr="00812CFE">
        <w:rPr>
          <w:b/>
          <w:bCs/>
          <w:lang w:val="es-MX"/>
        </w:rPr>
        <w:t>Diseño e implementación</w:t>
      </w:r>
      <w:bookmarkStart w:id="2" w:name="_Toc246322304"/>
      <w:bookmarkEnd w:id="1"/>
    </w:p>
    <w:p w:rsidR="002168B5" w:rsidRDefault="002168B5" w:rsidP="001077D6">
      <w:pPr>
        <w:ind w:firstLine="284"/>
        <w:jc w:val="both"/>
        <w:rPr>
          <w:sz w:val="20"/>
          <w:lang w:val="es-MX"/>
        </w:rPr>
      </w:pPr>
    </w:p>
    <w:p w:rsidR="00843A30" w:rsidRPr="001077D6" w:rsidRDefault="00843A30" w:rsidP="001077D6">
      <w:pPr>
        <w:ind w:firstLine="284"/>
        <w:jc w:val="both"/>
        <w:rPr>
          <w:sz w:val="20"/>
          <w:lang w:val="es-MX"/>
        </w:rPr>
      </w:pPr>
      <w:r w:rsidRPr="00843A30">
        <w:rPr>
          <w:sz w:val="20"/>
          <w:lang w:val="es-MX"/>
        </w:rPr>
        <w:t>El desarrollo de u</w:t>
      </w:r>
      <w:r w:rsidRPr="001077D6">
        <w:rPr>
          <w:sz w:val="20"/>
          <w:lang w:val="es-MX"/>
        </w:rPr>
        <w:t>n software versátil para procesamiento de imágenes en color capaz de establecer las tolerancias apropiadas en la verificación de una serie de envases de diversos colores es el principal objetivo a ser tomado en cuenta en la parte de Diseño e Implementación de la solución. Las soluciones basadas en procesamiento de imágenes se emplean cada vez más, en especial en el momento de realizar la verificación y control de calidad de objetos, que se resuelve mediante técnicas de búsqueda de patrones de color, histogramas y algoritmos similares.</w:t>
      </w:r>
    </w:p>
    <w:p w:rsidR="00874242" w:rsidRPr="00874242" w:rsidRDefault="00874242" w:rsidP="00874242">
      <w:pPr>
        <w:pStyle w:val="Ttulo2"/>
        <w:spacing w:before="360"/>
        <w:ind w:firstLine="0"/>
        <w:rPr>
          <w:b/>
          <w:lang w:val="es-MX"/>
        </w:rPr>
      </w:pPr>
      <w:r w:rsidRPr="00874242">
        <w:rPr>
          <w:b/>
          <w:lang w:val="es-MX"/>
        </w:rPr>
        <w:t>4.1</w:t>
      </w:r>
      <w:r w:rsidR="00064ED9">
        <w:rPr>
          <w:b/>
          <w:lang w:val="es-MX"/>
        </w:rPr>
        <w:t>.</w:t>
      </w:r>
      <w:r w:rsidRPr="00874242">
        <w:rPr>
          <w:b/>
          <w:lang w:val="es-MX"/>
        </w:rPr>
        <w:t xml:space="preserve"> </w:t>
      </w:r>
      <w:r w:rsidR="00064ED9">
        <w:rPr>
          <w:b/>
          <w:lang w:val="es-MX"/>
        </w:rPr>
        <w:t xml:space="preserve"> </w:t>
      </w:r>
      <w:r w:rsidRPr="00874242">
        <w:rPr>
          <w:b/>
          <w:lang w:val="es-MX"/>
        </w:rPr>
        <w:t>Determinación de parámetros de diseño</w:t>
      </w:r>
      <w:bookmarkEnd w:id="2"/>
    </w:p>
    <w:p w:rsidR="00843A30" w:rsidRPr="001077D6" w:rsidRDefault="00843A30" w:rsidP="001077D6">
      <w:pPr>
        <w:ind w:firstLine="284"/>
        <w:jc w:val="both"/>
        <w:rPr>
          <w:sz w:val="20"/>
          <w:lang w:val="es-MX"/>
        </w:rPr>
      </w:pPr>
      <w:r w:rsidRPr="001077D6">
        <w:rPr>
          <w:sz w:val="20"/>
          <w:lang w:val="es-MX"/>
        </w:rPr>
        <w:t xml:space="preserve">El sistema permite la verificación de envases de diferente color teniendo en cuenta los siguientes parámetros: </w:t>
      </w:r>
    </w:p>
    <w:p w:rsidR="00843A30" w:rsidRPr="00843A30" w:rsidRDefault="00843A30" w:rsidP="00C46654">
      <w:pPr>
        <w:numPr>
          <w:ilvl w:val="0"/>
          <w:numId w:val="5"/>
        </w:numPr>
        <w:ind w:left="426" w:hanging="284"/>
        <w:jc w:val="both"/>
        <w:rPr>
          <w:sz w:val="20"/>
          <w:lang w:val="es-ES"/>
        </w:rPr>
      </w:pPr>
      <w:r w:rsidRPr="00843A30">
        <w:rPr>
          <w:sz w:val="20"/>
          <w:lang w:val="es-ES"/>
        </w:rPr>
        <w:t>Tolerancia de las tonalidades de la plantilla de color registrada como válida, dentro de los rangos aceptables establecidos en los parámetros del software.</w:t>
      </w:r>
    </w:p>
    <w:p w:rsidR="00761462" w:rsidRDefault="00843A30" w:rsidP="00C46654">
      <w:pPr>
        <w:numPr>
          <w:ilvl w:val="0"/>
          <w:numId w:val="5"/>
        </w:numPr>
        <w:ind w:left="426" w:hanging="284"/>
        <w:jc w:val="both"/>
        <w:rPr>
          <w:sz w:val="20"/>
          <w:lang w:val="es-ES"/>
        </w:rPr>
      </w:pPr>
      <w:r w:rsidRPr="00761462">
        <w:rPr>
          <w:sz w:val="20"/>
          <w:lang w:val="es-ES"/>
        </w:rPr>
        <w:t xml:space="preserve">Diferenciar entre envases válidos y defectuosos </w:t>
      </w:r>
    </w:p>
    <w:p w:rsidR="00843A30" w:rsidRPr="00843A30" w:rsidRDefault="00843A30" w:rsidP="00C46654">
      <w:pPr>
        <w:numPr>
          <w:ilvl w:val="0"/>
          <w:numId w:val="5"/>
        </w:numPr>
        <w:ind w:left="426" w:hanging="284"/>
        <w:jc w:val="both"/>
        <w:rPr>
          <w:sz w:val="20"/>
          <w:lang w:val="es-ES"/>
        </w:rPr>
      </w:pPr>
      <w:r w:rsidRPr="00843A30">
        <w:rPr>
          <w:sz w:val="20"/>
          <w:lang w:val="es-ES"/>
        </w:rPr>
        <w:t>Adaptarse automáticamente a cada elemento que constituye en sí el si</w:t>
      </w:r>
      <w:r w:rsidR="00761462">
        <w:rPr>
          <w:sz w:val="20"/>
          <w:lang w:val="es-ES"/>
        </w:rPr>
        <w:t>stema: bandas transportadoras, b</w:t>
      </w:r>
      <w:r w:rsidRPr="00843A30">
        <w:rPr>
          <w:sz w:val="20"/>
          <w:lang w:val="es-ES"/>
        </w:rPr>
        <w:t>razo empuja frasco, cámara y panel de iluminación.</w:t>
      </w:r>
    </w:p>
    <w:p w:rsidR="00843A30" w:rsidRPr="00843A30" w:rsidRDefault="00843A30" w:rsidP="00C46654">
      <w:pPr>
        <w:numPr>
          <w:ilvl w:val="0"/>
          <w:numId w:val="5"/>
        </w:numPr>
        <w:ind w:left="426" w:hanging="284"/>
        <w:jc w:val="both"/>
        <w:rPr>
          <w:sz w:val="20"/>
          <w:lang w:val="es-ES"/>
        </w:rPr>
      </w:pPr>
      <w:r w:rsidRPr="00843A30">
        <w:rPr>
          <w:sz w:val="20"/>
          <w:lang w:val="es-ES"/>
        </w:rPr>
        <w:t xml:space="preserve">Contabilizar el número de plantillas seleccionadas, número de muestras tomadas, el número de envases válidos y el de envases defectuosos </w:t>
      </w:r>
      <w:r w:rsidR="00761462">
        <w:rPr>
          <w:sz w:val="20"/>
          <w:lang w:val="es-ES"/>
        </w:rPr>
        <w:t>con el fin de determinar la calidad de una línea de producción</w:t>
      </w:r>
      <w:r w:rsidRPr="00843A30">
        <w:rPr>
          <w:sz w:val="20"/>
          <w:lang w:val="es-ES"/>
        </w:rPr>
        <w:t xml:space="preserve">. </w:t>
      </w:r>
    </w:p>
    <w:p w:rsidR="00E50F99" w:rsidRDefault="00E50F99">
      <w:pPr>
        <w:jc w:val="both"/>
        <w:rPr>
          <w:b/>
          <w:sz w:val="20"/>
          <w:lang w:val="es-ES"/>
        </w:rPr>
      </w:pPr>
    </w:p>
    <w:p w:rsidR="00064ED9" w:rsidRPr="00064ED9" w:rsidRDefault="00064ED9" w:rsidP="00064ED9">
      <w:pPr>
        <w:pStyle w:val="Ttulo2"/>
        <w:ind w:firstLine="0"/>
        <w:rPr>
          <w:b/>
          <w:lang w:val="es-MX"/>
        </w:rPr>
      </w:pPr>
      <w:bookmarkStart w:id="3" w:name="_Toc246322305"/>
      <w:r w:rsidRPr="00064ED9">
        <w:rPr>
          <w:b/>
          <w:lang w:val="es-MX"/>
        </w:rPr>
        <w:t>4.2.  Diseño del patrón a reconocer</w:t>
      </w:r>
      <w:bookmarkEnd w:id="3"/>
    </w:p>
    <w:p w:rsidR="00064ED9" w:rsidRDefault="00064ED9" w:rsidP="001077D6">
      <w:pPr>
        <w:ind w:firstLine="284"/>
        <w:jc w:val="both"/>
        <w:rPr>
          <w:sz w:val="20"/>
          <w:lang w:val="es-MX"/>
        </w:rPr>
      </w:pPr>
      <w:r>
        <w:rPr>
          <w:sz w:val="20"/>
          <w:lang w:val="es-MX"/>
        </w:rPr>
        <w:t>El</w:t>
      </w:r>
      <w:r w:rsidRPr="00064ED9">
        <w:rPr>
          <w:sz w:val="20"/>
          <w:lang w:val="es-MX"/>
        </w:rPr>
        <w:t xml:space="preserve"> diseño se enfocó en desarrollar un aplicativo capaz de brindar al usuario la opción de cargar las plantillas desde archivos guardados en la </w:t>
      </w:r>
      <w:r>
        <w:rPr>
          <w:sz w:val="20"/>
          <w:lang w:val="es-MX"/>
        </w:rPr>
        <w:t>computadora</w:t>
      </w:r>
      <w:r w:rsidRPr="00064ED9">
        <w:rPr>
          <w:sz w:val="20"/>
          <w:lang w:val="es-MX"/>
        </w:rPr>
        <w:t xml:space="preserve"> o realizar la elección del patrón a reconocer desde una imagen</w:t>
      </w:r>
      <w:r>
        <w:rPr>
          <w:sz w:val="20"/>
          <w:lang w:val="es-MX"/>
        </w:rPr>
        <w:t xml:space="preserve"> adquirida.  Los criterios a considerar al momento de seleccionar una plantilla son:</w:t>
      </w:r>
    </w:p>
    <w:p w:rsidR="00064ED9" w:rsidRPr="00064ED9" w:rsidRDefault="00064ED9" w:rsidP="00C46654">
      <w:pPr>
        <w:numPr>
          <w:ilvl w:val="0"/>
          <w:numId w:val="5"/>
        </w:numPr>
        <w:ind w:left="426" w:hanging="284"/>
        <w:jc w:val="both"/>
        <w:rPr>
          <w:sz w:val="20"/>
          <w:lang w:val="es-ES"/>
        </w:rPr>
      </w:pPr>
      <w:r w:rsidRPr="00064ED9">
        <w:rPr>
          <w:sz w:val="20"/>
          <w:lang w:val="es-ES"/>
        </w:rPr>
        <w:t>La imagen elegida como patrón no debe contener varios colores.</w:t>
      </w:r>
    </w:p>
    <w:p w:rsidR="00064ED9" w:rsidRPr="00064ED9" w:rsidRDefault="00064ED9" w:rsidP="00C46654">
      <w:pPr>
        <w:numPr>
          <w:ilvl w:val="0"/>
          <w:numId w:val="5"/>
        </w:numPr>
        <w:ind w:left="426" w:hanging="284"/>
        <w:jc w:val="both"/>
        <w:rPr>
          <w:sz w:val="20"/>
          <w:lang w:val="es-ES"/>
        </w:rPr>
      </w:pPr>
      <w:r w:rsidRPr="00064ED9">
        <w:rPr>
          <w:sz w:val="20"/>
          <w:lang w:val="es-ES"/>
        </w:rPr>
        <w:t xml:space="preserve">Al momento de crear la plantilla, </w:t>
      </w:r>
      <w:r>
        <w:rPr>
          <w:sz w:val="20"/>
          <w:lang w:val="es-ES"/>
        </w:rPr>
        <w:t>la región seleccionada</w:t>
      </w:r>
      <w:r w:rsidRPr="00064ED9">
        <w:rPr>
          <w:sz w:val="20"/>
          <w:lang w:val="es-ES"/>
        </w:rPr>
        <w:t xml:space="preserve"> no debe incluir los bordes del frasco, preferentemente debe ser tomado de la parte central de la imagen.</w:t>
      </w:r>
    </w:p>
    <w:p w:rsidR="00064ED9" w:rsidRPr="00064ED9" w:rsidRDefault="00064ED9" w:rsidP="00C46654">
      <w:pPr>
        <w:numPr>
          <w:ilvl w:val="0"/>
          <w:numId w:val="5"/>
        </w:numPr>
        <w:ind w:left="426" w:hanging="284"/>
        <w:jc w:val="both"/>
        <w:rPr>
          <w:sz w:val="20"/>
          <w:lang w:val="es-ES"/>
        </w:rPr>
      </w:pPr>
      <w:r w:rsidRPr="00064ED9">
        <w:rPr>
          <w:sz w:val="20"/>
          <w:lang w:val="es-ES"/>
        </w:rPr>
        <w:t>La plantilla a considerar no debe tener falta de colores ni degradación del mismo, debe ser uniforme.</w:t>
      </w:r>
    </w:p>
    <w:p w:rsidR="00064ED9" w:rsidRPr="00064ED9" w:rsidRDefault="00064ED9">
      <w:pPr>
        <w:jc w:val="both"/>
        <w:rPr>
          <w:sz w:val="20"/>
          <w:lang w:val="es-MX"/>
        </w:rPr>
      </w:pPr>
    </w:p>
    <w:p w:rsidR="00064ED9" w:rsidRDefault="00064ED9">
      <w:pPr>
        <w:jc w:val="both"/>
        <w:rPr>
          <w:b/>
          <w:sz w:val="20"/>
          <w:lang w:val="es-ES"/>
        </w:rPr>
      </w:pPr>
    </w:p>
    <w:p w:rsidR="00064ED9" w:rsidRDefault="00064ED9">
      <w:pPr>
        <w:jc w:val="both"/>
        <w:rPr>
          <w:b/>
          <w:sz w:val="20"/>
          <w:lang w:val="es-ES"/>
        </w:rPr>
      </w:pPr>
    </w:p>
    <w:p w:rsidR="001077D6" w:rsidRPr="001077D6" w:rsidRDefault="001077D6">
      <w:pPr>
        <w:jc w:val="both"/>
        <w:rPr>
          <w:sz w:val="20"/>
          <w:lang w:val="es-MX"/>
        </w:rPr>
      </w:pPr>
      <w:r>
        <w:rPr>
          <w:sz w:val="20"/>
          <w:lang w:val="es-MX"/>
        </w:rPr>
        <w:lastRenderedPageBreak/>
        <w:t>En la F</w:t>
      </w:r>
      <w:r w:rsidRPr="001077D6">
        <w:rPr>
          <w:sz w:val="20"/>
          <w:lang w:val="es-MX"/>
        </w:rPr>
        <w:t>igura 3 se detalla el proceso de creación de plantilla</w:t>
      </w:r>
    </w:p>
    <w:p w:rsidR="001077D6" w:rsidRDefault="001077D6">
      <w:pPr>
        <w:jc w:val="both"/>
        <w:rPr>
          <w:b/>
          <w:lang w:val="es-ES"/>
        </w:rPr>
      </w:pPr>
    </w:p>
    <w:p w:rsidR="001077D6" w:rsidRDefault="00C623E5">
      <w:pPr>
        <w:jc w:val="both"/>
        <w:rPr>
          <w:b/>
          <w:lang w:val="es-ES"/>
        </w:rPr>
      </w:pPr>
      <w:r>
        <w:rPr>
          <w:b/>
          <w:noProof/>
          <w:lang w:val="es-ES" w:eastAsia="es-ES"/>
        </w:rPr>
        <w:drawing>
          <wp:inline distT="0" distB="0" distL="0" distR="0">
            <wp:extent cx="2137410" cy="440182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5722" r="11830" b="4501"/>
                    <a:stretch>
                      <a:fillRect/>
                    </a:stretch>
                  </pic:blipFill>
                  <pic:spPr bwMode="auto">
                    <a:xfrm>
                      <a:off x="0" y="0"/>
                      <a:ext cx="2137410" cy="4401820"/>
                    </a:xfrm>
                    <a:prstGeom prst="rect">
                      <a:avLst/>
                    </a:prstGeom>
                    <a:noFill/>
                    <a:ln w="9525">
                      <a:noFill/>
                      <a:miter lim="800000"/>
                      <a:headEnd/>
                      <a:tailEnd/>
                    </a:ln>
                  </pic:spPr>
                </pic:pic>
              </a:graphicData>
            </a:graphic>
          </wp:inline>
        </w:drawing>
      </w:r>
    </w:p>
    <w:p w:rsidR="001077D6" w:rsidRPr="002D6AE4" w:rsidRDefault="001077D6" w:rsidP="001077D6">
      <w:pPr>
        <w:spacing w:before="120" w:after="120"/>
        <w:jc w:val="center"/>
        <w:rPr>
          <w:rFonts w:ascii="Helvetica" w:hAnsi="Helvetica"/>
          <w:b/>
          <w:bCs/>
          <w:sz w:val="18"/>
          <w:lang w:val="es-ES"/>
        </w:rPr>
      </w:pPr>
      <w:r w:rsidRPr="002D6AE4">
        <w:rPr>
          <w:rFonts w:ascii="Helvetica" w:hAnsi="Helvetica"/>
          <w:b/>
          <w:bCs/>
          <w:sz w:val="18"/>
          <w:lang w:val="es-ES"/>
        </w:rPr>
        <w:t xml:space="preserve">Figura </w:t>
      </w:r>
      <w:r>
        <w:rPr>
          <w:rFonts w:ascii="Helvetica" w:hAnsi="Helvetica"/>
          <w:b/>
          <w:bCs/>
          <w:sz w:val="18"/>
          <w:lang w:val="es-ES"/>
        </w:rPr>
        <w:t>3</w:t>
      </w:r>
      <w:r w:rsidRPr="002D6AE4">
        <w:rPr>
          <w:rFonts w:ascii="Helvetica" w:hAnsi="Helvetica"/>
          <w:b/>
          <w:bCs/>
          <w:sz w:val="18"/>
          <w:lang w:val="es-ES"/>
        </w:rPr>
        <w:t xml:space="preserve">.  </w:t>
      </w:r>
      <w:r>
        <w:rPr>
          <w:rFonts w:ascii="Helvetica" w:hAnsi="Helvetica"/>
          <w:bCs/>
          <w:sz w:val="18"/>
          <w:lang w:val="es-ES"/>
        </w:rPr>
        <w:t>Proceso de Creación de Plantilla</w:t>
      </w:r>
    </w:p>
    <w:p w:rsidR="001077D6" w:rsidRDefault="001077D6">
      <w:pPr>
        <w:jc w:val="both"/>
        <w:rPr>
          <w:b/>
          <w:lang w:val="es-ES"/>
        </w:rPr>
      </w:pPr>
    </w:p>
    <w:p w:rsidR="001077D6" w:rsidRPr="001077D6" w:rsidRDefault="001077D6">
      <w:pPr>
        <w:jc w:val="both"/>
        <w:rPr>
          <w:sz w:val="20"/>
          <w:lang w:val="es-MX"/>
        </w:rPr>
      </w:pPr>
      <w:r w:rsidRPr="001077D6">
        <w:rPr>
          <w:sz w:val="20"/>
          <w:lang w:val="es-MX"/>
        </w:rPr>
        <w:t>Para añadir una nueva plantilla se toma en cuenta el proceso descrito en la Figura 4.</w:t>
      </w:r>
    </w:p>
    <w:p w:rsidR="001077D6" w:rsidRDefault="00C623E5">
      <w:pPr>
        <w:jc w:val="both"/>
        <w:rPr>
          <w:b/>
          <w:lang w:val="es-ES"/>
        </w:rPr>
      </w:pPr>
      <w:r>
        <w:rPr>
          <w:b/>
          <w:noProof/>
          <w:lang w:val="es-ES" w:eastAsia="es-ES"/>
        </w:rPr>
        <w:drawing>
          <wp:inline distT="0" distB="0" distL="0" distR="0">
            <wp:extent cx="2552065" cy="2371090"/>
            <wp:effectExtent l="1905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2552065" cy="2371090"/>
                    </a:xfrm>
                    <a:prstGeom prst="rect">
                      <a:avLst/>
                    </a:prstGeom>
                    <a:noFill/>
                    <a:ln w="9525">
                      <a:noFill/>
                      <a:miter lim="800000"/>
                      <a:headEnd/>
                      <a:tailEnd/>
                    </a:ln>
                  </pic:spPr>
                </pic:pic>
              </a:graphicData>
            </a:graphic>
          </wp:inline>
        </w:drawing>
      </w:r>
    </w:p>
    <w:p w:rsidR="001077D6" w:rsidRPr="002D6AE4" w:rsidRDefault="001077D6" w:rsidP="007D1A63">
      <w:pPr>
        <w:ind w:firstLine="284"/>
        <w:jc w:val="both"/>
        <w:rPr>
          <w:rFonts w:ascii="Helvetica" w:hAnsi="Helvetica"/>
          <w:b/>
          <w:bCs/>
          <w:sz w:val="18"/>
          <w:lang w:val="es-ES"/>
        </w:rPr>
      </w:pPr>
      <w:r w:rsidRPr="002D6AE4">
        <w:rPr>
          <w:rFonts w:ascii="Helvetica" w:hAnsi="Helvetica"/>
          <w:b/>
          <w:bCs/>
          <w:sz w:val="18"/>
          <w:lang w:val="es-ES"/>
        </w:rPr>
        <w:t xml:space="preserve">Figura </w:t>
      </w:r>
      <w:r>
        <w:rPr>
          <w:rFonts w:ascii="Helvetica" w:hAnsi="Helvetica"/>
          <w:b/>
          <w:bCs/>
          <w:sz w:val="18"/>
          <w:lang w:val="es-ES"/>
        </w:rPr>
        <w:t>4</w:t>
      </w:r>
      <w:r w:rsidRPr="002D6AE4">
        <w:rPr>
          <w:rFonts w:ascii="Helvetica" w:hAnsi="Helvetica"/>
          <w:b/>
          <w:bCs/>
          <w:sz w:val="18"/>
          <w:lang w:val="es-ES"/>
        </w:rPr>
        <w:t xml:space="preserve">.  </w:t>
      </w:r>
      <w:r>
        <w:rPr>
          <w:rFonts w:ascii="Helvetica" w:hAnsi="Helvetica"/>
          <w:bCs/>
          <w:sz w:val="18"/>
          <w:lang w:val="es-ES"/>
        </w:rPr>
        <w:t>Proceso de Añadir plantillas</w:t>
      </w:r>
    </w:p>
    <w:p w:rsidR="003C21E2" w:rsidRDefault="003C21E2" w:rsidP="001077D6">
      <w:pPr>
        <w:pStyle w:val="Ttulo2"/>
        <w:ind w:firstLine="0"/>
        <w:rPr>
          <w:b/>
          <w:lang w:val="es-MX"/>
        </w:rPr>
      </w:pPr>
      <w:bookmarkStart w:id="4" w:name="_Toc246322306"/>
    </w:p>
    <w:p w:rsidR="003C21E2" w:rsidRDefault="00C623E5" w:rsidP="001077D6">
      <w:pPr>
        <w:pStyle w:val="Ttulo2"/>
        <w:ind w:firstLine="0"/>
        <w:rPr>
          <w:b/>
          <w:lang w:val="es-MX"/>
        </w:rPr>
      </w:pPr>
      <w:r>
        <w:rPr>
          <w:b/>
          <w:noProof/>
          <w:lang w:val="es-ES" w:eastAsia="es-ES"/>
        </w:rPr>
        <w:drawing>
          <wp:inline distT="0" distB="0" distL="0" distR="0">
            <wp:extent cx="2732405" cy="1956435"/>
            <wp:effectExtent l="1905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2732405" cy="1956435"/>
                    </a:xfrm>
                    <a:prstGeom prst="rect">
                      <a:avLst/>
                    </a:prstGeom>
                    <a:noFill/>
                    <a:ln w="9525">
                      <a:noFill/>
                      <a:miter lim="800000"/>
                      <a:headEnd/>
                      <a:tailEnd/>
                    </a:ln>
                  </pic:spPr>
                </pic:pic>
              </a:graphicData>
            </a:graphic>
          </wp:inline>
        </w:drawing>
      </w:r>
    </w:p>
    <w:p w:rsidR="00F47661" w:rsidRPr="002D6AE4" w:rsidRDefault="00F47661" w:rsidP="00F47661">
      <w:pPr>
        <w:spacing w:before="120" w:after="120"/>
        <w:jc w:val="center"/>
        <w:rPr>
          <w:rFonts w:ascii="Helvetica" w:hAnsi="Helvetica"/>
          <w:b/>
          <w:bCs/>
          <w:sz w:val="18"/>
          <w:lang w:val="es-ES"/>
        </w:rPr>
      </w:pPr>
      <w:r w:rsidRPr="002D6AE4">
        <w:rPr>
          <w:rFonts w:ascii="Helvetica" w:hAnsi="Helvetica"/>
          <w:b/>
          <w:bCs/>
          <w:sz w:val="18"/>
          <w:lang w:val="es-ES"/>
        </w:rPr>
        <w:t xml:space="preserve">Figura </w:t>
      </w:r>
      <w:r>
        <w:rPr>
          <w:rFonts w:ascii="Helvetica" w:hAnsi="Helvetica"/>
          <w:b/>
          <w:bCs/>
          <w:sz w:val="18"/>
          <w:lang w:val="es-ES"/>
        </w:rPr>
        <w:t>5</w:t>
      </w:r>
      <w:r w:rsidRPr="002D6AE4">
        <w:rPr>
          <w:rFonts w:ascii="Helvetica" w:hAnsi="Helvetica"/>
          <w:b/>
          <w:bCs/>
          <w:sz w:val="18"/>
          <w:lang w:val="es-ES"/>
        </w:rPr>
        <w:t xml:space="preserve">.  </w:t>
      </w:r>
      <w:r>
        <w:rPr>
          <w:rFonts w:ascii="Helvetica" w:hAnsi="Helvetica"/>
          <w:bCs/>
          <w:sz w:val="18"/>
          <w:lang w:val="es-ES"/>
        </w:rPr>
        <w:t>Panel Frontal de Selección de Plantillas</w:t>
      </w:r>
    </w:p>
    <w:p w:rsidR="001077D6" w:rsidRPr="001077D6" w:rsidRDefault="001077D6" w:rsidP="001077D6">
      <w:pPr>
        <w:pStyle w:val="Ttulo2"/>
        <w:ind w:firstLine="0"/>
        <w:rPr>
          <w:b/>
          <w:lang w:val="es-MX"/>
        </w:rPr>
      </w:pPr>
      <w:r>
        <w:rPr>
          <w:b/>
          <w:lang w:val="es-MX"/>
        </w:rPr>
        <w:t xml:space="preserve">4.3.  </w:t>
      </w:r>
      <w:r w:rsidRPr="001077D6">
        <w:rPr>
          <w:b/>
          <w:lang w:val="es-MX"/>
        </w:rPr>
        <w:t>Diseño del programa en LabVIEW para la detección de frascos de diversos colores</w:t>
      </w:r>
      <w:bookmarkEnd w:id="4"/>
    </w:p>
    <w:p w:rsidR="001077D6" w:rsidRPr="001077D6" w:rsidRDefault="005420FC" w:rsidP="001077D6">
      <w:pPr>
        <w:ind w:firstLine="284"/>
        <w:jc w:val="both"/>
        <w:rPr>
          <w:sz w:val="20"/>
          <w:lang w:val="es-MX"/>
        </w:rPr>
      </w:pPr>
      <w:r>
        <w:rPr>
          <w:sz w:val="20"/>
          <w:lang w:val="es-MX"/>
        </w:rPr>
        <w:t xml:space="preserve">El panel </w:t>
      </w:r>
      <w:r w:rsidR="001077D6" w:rsidRPr="001077D6">
        <w:rPr>
          <w:sz w:val="20"/>
          <w:lang w:val="es-MX"/>
        </w:rPr>
        <w:t>principal del programa cuenta con controles e indicadores a fin de facilitar al usuario el manejo de la herramienta.  Hemos hecho uso de 6 pestañas para evitar que el usuario deba desplazarse horizontal y verticalmente en el panel frontal de Labview, que a medida que se presiona CONTINUAR en cada una de ellas, se cambiará automáticamente a la siguiente fase, a continuación las etiquetas de cada una de ellas:</w:t>
      </w:r>
    </w:p>
    <w:p w:rsidR="001077D6" w:rsidRPr="00C46654" w:rsidRDefault="001077D6" w:rsidP="00C46654">
      <w:pPr>
        <w:numPr>
          <w:ilvl w:val="0"/>
          <w:numId w:val="5"/>
        </w:numPr>
        <w:ind w:left="426" w:hanging="284"/>
        <w:jc w:val="both"/>
        <w:rPr>
          <w:sz w:val="20"/>
          <w:lang w:val="es-ES"/>
        </w:rPr>
      </w:pPr>
      <w:r w:rsidRPr="00C46654">
        <w:rPr>
          <w:sz w:val="20"/>
          <w:lang w:val="es-ES"/>
        </w:rPr>
        <w:t>Inicio</w:t>
      </w:r>
      <w:r w:rsidRPr="00C46654">
        <w:rPr>
          <w:sz w:val="20"/>
          <w:lang w:val="es-ES"/>
        </w:rPr>
        <w:tab/>
      </w:r>
      <w:r w:rsidRPr="00C46654">
        <w:rPr>
          <w:sz w:val="20"/>
          <w:lang w:val="es-ES"/>
        </w:rPr>
        <w:tab/>
      </w:r>
      <w:r w:rsidRPr="00C46654">
        <w:rPr>
          <w:sz w:val="20"/>
          <w:lang w:val="es-ES"/>
        </w:rPr>
        <w:tab/>
      </w:r>
      <w:r w:rsidRPr="00C46654">
        <w:rPr>
          <w:sz w:val="20"/>
          <w:lang w:val="es-ES"/>
        </w:rPr>
        <w:tab/>
      </w:r>
    </w:p>
    <w:p w:rsidR="001077D6" w:rsidRPr="00C46654" w:rsidRDefault="001077D6" w:rsidP="00C46654">
      <w:pPr>
        <w:numPr>
          <w:ilvl w:val="0"/>
          <w:numId w:val="5"/>
        </w:numPr>
        <w:ind w:left="426" w:hanging="284"/>
        <w:jc w:val="both"/>
        <w:rPr>
          <w:sz w:val="20"/>
          <w:lang w:val="es-ES"/>
        </w:rPr>
      </w:pPr>
      <w:r w:rsidRPr="00C46654">
        <w:rPr>
          <w:sz w:val="20"/>
          <w:lang w:val="es-ES"/>
        </w:rPr>
        <w:t>Ajuste de cámara</w:t>
      </w:r>
      <w:r w:rsidRPr="00C46654">
        <w:rPr>
          <w:sz w:val="20"/>
          <w:lang w:val="es-ES"/>
        </w:rPr>
        <w:tab/>
      </w:r>
      <w:r w:rsidRPr="00C46654">
        <w:rPr>
          <w:sz w:val="20"/>
          <w:lang w:val="es-ES"/>
        </w:rPr>
        <w:tab/>
      </w:r>
    </w:p>
    <w:p w:rsidR="001077D6" w:rsidRPr="00C46654" w:rsidRDefault="001077D6" w:rsidP="00C46654">
      <w:pPr>
        <w:numPr>
          <w:ilvl w:val="0"/>
          <w:numId w:val="5"/>
        </w:numPr>
        <w:ind w:left="426" w:hanging="284"/>
        <w:jc w:val="both"/>
        <w:rPr>
          <w:sz w:val="20"/>
          <w:lang w:val="es-ES"/>
        </w:rPr>
      </w:pPr>
      <w:r w:rsidRPr="00C46654">
        <w:rPr>
          <w:sz w:val="20"/>
          <w:lang w:val="es-ES"/>
        </w:rPr>
        <w:t>Selección de Plantillas</w:t>
      </w:r>
      <w:r w:rsidR="007D1A63">
        <w:rPr>
          <w:sz w:val="20"/>
          <w:lang w:val="es-ES"/>
        </w:rPr>
        <w:t xml:space="preserve"> (ver figura 5)</w:t>
      </w:r>
      <w:r w:rsidRPr="00C46654">
        <w:rPr>
          <w:sz w:val="20"/>
          <w:lang w:val="es-ES"/>
        </w:rPr>
        <w:tab/>
      </w:r>
      <w:r w:rsidRPr="00C46654">
        <w:rPr>
          <w:sz w:val="20"/>
          <w:lang w:val="es-ES"/>
        </w:rPr>
        <w:tab/>
      </w:r>
    </w:p>
    <w:p w:rsidR="001077D6" w:rsidRPr="00C46654" w:rsidRDefault="001077D6" w:rsidP="00C46654">
      <w:pPr>
        <w:numPr>
          <w:ilvl w:val="0"/>
          <w:numId w:val="5"/>
        </w:numPr>
        <w:ind w:left="426" w:hanging="284"/>
        <w:jc w:val="both"/>
        <w:rPr>
          <w:sz w:val="20"/>
          <w:lang w:val="es-ES"/>
        </w:rPr>
      </w:pPr>
      <w:r w:rsidRPr="00C46654">
        <w:rPr>
          <w:sz w:val="20"/>
          <w:lang w:val="es-ES"/>
        </w:rPr>
        <w:t>Ajuste de Sistema de Bandas</w:t>
      </w:r>
    </w:p>
    <w:p w:rsidR="001077D6" w:rsidRPr="00C46654" w:rsidRDefault="001077D6" w:rsidP="00C46654">
      <w:pPr>
        <w:numPr>
          <w:ilvl w:val="0"/>
          <w:numId w:val="5"/>
        </w:numPr>
        <w:ind w:left="426" w:hanging="284"/>
        <w:jc w:val="both"/>
        <w:rPr>
          <w:sz w:val="20"/>
          <w:lang w:val="es-ES"/>
        </w:rPr>
      </w:pPr>
      <w:r w:rsidRPr="00C46654">
        <w:rPr>
          <w:sz w:val="20"/>
          <w:lang w:val="es-ES"/>
        </w:rPr>
        <w:t>Ajuste de Sistema de Brazos</w:t>
      </w:r>
      <w:r w:rsidRPr="00C46654">
        <w:rPr>
          <w:sz w:val="20"/>
          <w:lang w:val="es-ES"/>
        </w:rPr>
        <w:tab/>
      </w:r>
    </w:p>
    <w:p w:rsidR="001077D6" w:rsidRPr="00C46654" w:rsidRDefault="001077D6" w:rsidP="00C46654">
      <w:pPr>
        <w:numPr>
          <w:ilvl w:val="0"/>
          <w:numId w:val="5"/>
        </w:numPr>
        <w:ind w:left="426" w:hanging="284"/>
        <w:jc w:val="both"/>
        <w:rPr>
          <w:sz w:val="20"/>
          <w:lang w:val="es-ES"/>
        </w:rPr>
      </w:pPr>
      <w:r w:rsidRPr="00C46654">
        <w:rPr>
          <w:sz w:val="20"/>
          <w:lang w:val="es-ES"/>
        </w:rPr>
        <w:t>Detección de Frascos de Distintos Colores</w:t>
      </w:r>
      <w:r w:rsidR="007D1A63">
        <w:rPr>
          <w:sz w:val="20"/>
          <w:lang w:val="es-ES"/>
        </w:rPr>
        <w:t xml:space="preserve"> (figura 6)</w:t>
      </w:r>
    </w:p>
    <w:p w:rsidR="001077D6" w:rsidRDefault="001077D6">
      <w:pPr>
        <w:jc w:val="both"/>
        <w:rPr>
          <w:b/>
          <w:lang w:val="es-ES"/>
        </w:rPr>
      </w:pPr>
    </w:p>
    <w:p w:rsidR="003C21E2" w:rsidRDefault="00C623E5" w:rsidP="00F47661">
      <w:pPr>
        <w:jc w:val="center"/>
        <w:rPr>
          <w:b/>
          <w:lang w:val="es-ES"/>
        </w:rPr>
      </w:pPr>
      <w:r>
        <w:rPr>
          <w:b/>
          <w:noProof/>
          <w:lang w:val="es-ES" w:eastAsia="es-ES"/>
        </w:rPr>
        <w:drawing>
          <wp:inline distT="0" distB="0" distL="0" distR="0">
            <wp:extent cx="2668905" cy="16160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668905" cy="1616075"/>
                    </a:xfrm>
                    <a:prstGeom prst="rect">
                      <a:avLst/>
                    </a:prstGeom>
                    <a:noFill/>
                    <a:ln w="9525">
                      <a:noFill/>
                      <a:miter lim="800000"/>
                      <a:headEnd/>
                      <a:tailEnd/>
                    </a:ln>
                  </pic:spPr>
                </pic:pic>
              </a:graphicData>
            </a:graphic>
          </wp:inline>
        </w:drawing>
      </w:r>
    </w:p>
    <w:p w:rsidR="007D1A63" w:rsidRPr="002D6AE4" w:rsidRDefault="007D1A63" w:rsidP="007D1A63">
      <w:pPr>
        <w:spacing w:before="120" w:after="120"/>
        <w:jc w:val="center"/>
        <w:rPr>
          <w:rFonts w:ascii="Helvetica" w:hAnsi="Helvetica"/>
          <w:b/>
          <w:bCs/>
          <w:sz w:val="18"/>
          <w:lang w:val="es-ES"/>
        </w:rPr>
      </w:pPr>
      <w:r w:rsidRPr="002D6AE4">
        <w:rPr>
          <w:rFonts w:ascii="Helvetica" w:hAnsi="Helvetica"/>
          <w:b/>
          <w:bCs/>
          <w:sz w:val="18"/>
          <w:lang w:val="es-ES"/>
        </w:rPr>
        <w:t xml:space="preserve">Figura </w:t>
      </w:r>
      <w:r>
        <w:rPr>
          <w:rFonts w:ascii="Helvetica" w:hAnsi="Helvetica"/>
          <w:b/>
          <w:bCs/>
          <w:sz w:val="18"/>
          <w:lang w:val="es-ES"/>
        </w:rPr>
        <w:t>6</w:t>
      </w:r>
      <w:r w:rsidRPr="002D6AE4">
        <w:rPr>
          <w:rFonts w:ascii="Helvetica" w:hAnsi="Helvetica"/>
          <w:b/>
          <w:bCs/>
          <w:sz w:val="18"/>
          <w:lang w:val="es-ES"/>
        </w:rPr>
        <w:t xml:space="preserve">.  </w:t>
      </w:r>
      <w:r>
        <w:rPr>
          <w:rFonts w:ascii="Helvetica" w:hAnsi="Helvetica"/>
          <w:bCs/>
          <w:sz w:val="18"/>
          <w:lang w:val="es-ES"/>
        </w:rPr>
        <w:t xml:space="preserve">Panel Frontal de </w:t>
      </w:r>
      <w:r w:rsidRPr="007D1A63">
        <w:rPr>
          <w:rFonts w:ascii="Helvetica" w:hAnsi="Helvetica"/>
          <w:bCs/>
          <w:sz w:val="18"/>
          <w:lang w:val="es-ES"/>
        </w:rPr>
        <w:t>Detección de Frascos</w:t>
      </w:r>
    </w:p>
    <w:p w:rsidR="000F3B7A" w:rsidRDefault="007D1A63" w:rsidP="007D1A63">
      <w:pPr>
        <w:ind w:firstLine="284"/>
        <w:jc w:val="both"/>
        <w:rPr>
          <w:sz w:val="20"/>
          <w:lang w:val="es-MX"/>
        </w:rPr>
      </w:pPr>
      <w:r w:rsidRPr="007D1A63">
        <w:rPr>
          <w:sz w:val="20"/>
          <w:lang w:val="es-MX"/>
        </w:rPr>
        <w:t xml:space="preserve">Una vez inicializado el proceso se automatiza y se genera de manera continua el análisis de los frascos que cursan sobre la banda.  </w:t>
      </w:r>
    </w:p>
    <w:p w:rsidR="007D1A63" w:rsidRPr="007D1A63" w:rsidRDefault="005420FC" w:rsidP="007D1A63">
      <w:pPr>
        <w:ind w:firstLine="284"/>
        <w:jc w:val="both"/>
        <w:rPr>
          <w:sz w:val="20"/>
          <w:lang w:val="es-MX"/>
        </w:rPr>
      </w:pPr>
      <w:r>
        <w:rPr>
          <w:sz w:val="20"/>
          <w:lang w:val="es-MX"/>
        </w:rPr>
        <w:t xml:space="preserve">Se hace </w:t>
      </w:r>
      <w:r w:rsidR="007D1A63" w:rsidRPr="007D1A63">
        <w:rPr>
          <w:sz w:val="20"/>
          <w:lang w:val="es-MX"/>
        </w:rPr>
        <w:t>uso de indicadores</w:t>
      </w:r>
      <w:r>
        <w:rPr>
          <w:sz w:val="20"/>
          <w:lang w:val="es-MX"/>
        </w:rPr>
        <w:t xml:space="preserve"> virtuales tales como los leds que</w:t>
      </w:r>
      <w:r w:rsidR="007D1A63" w:rsidRPr="007D1A63">
        <w:rPr>
          <w:sz w:val="20"/>
          <w:lang w:val="es-MX"/>
        </w:rPr>
        <w:t xml:space="preserve"> permite</w:t>
      </w:r>
      <w:r>
        <w:rPr>
          <w:sz w:val="20"/>
          <w:lang w:val="es-MX"/>
        </w:rPr>
        <w:t>n</w:t>
      </w:r>
      <w:r w:rsidR="007D1A63" w:rsidRPr="007D1A63">
        <w:rPr>
          <w:sz w:val="20"/>
          <w:lang w:val="es-MX"/>
        </w:rPr>
        <w:t xml:space="preserve"> visualizar  el estado de los componentes del sistema, y como ayuda final se muestra una tabla donde se presenta información adicional como el nombre de la plantilla, parámetros x, y, ángulo y score de la plantilla encontrada.</w:t>
      </w:r>
    </w:p>
    <w:p w:rsidR="000F3B7A" w:rsidRDefault="000F3B7A" w:rsidP="00F47661">
      <w:pPr>
        <w:jc w:val="center"/>
        <w:rPr>
          <w:b/>
          <w:lang w:val="es-ES"/>
        </w:rPr>
      </w:pPr>
    </w:p>
    <w:p w:rsidR="000F3B7A" w:rsidRPr="000F3B7A" w:rsidRDefault="000F3B7A" w:rsidP="000F3B7A">
      <w:pPr>
        <w:pStyle w:val="Ttulo2"/>
        <w:ind w:firstLine="0"/>
        <w:rPr>
          <w:b/>
          <w:lang w:val="es-MX"/>
        </w:rPr>
      </w:pPr>
      <w:bookmarkStart w:id="5" w:name="_Toc246322307"/>
      <w:r w:rsidRPr="000F3B7A">
        <w:rPr>
          <w:b/>
          <w:lang w:val="es-MX"/>
        </w:rPr>
        <w:t>4.4.  Configuración del software</w:t>
      </w:r>
      <w:bookmarkEnd w:id="5"/>
    </w:p>
    <w:p w:rsidR="000F3B7A" w:rsidRPr="007D1A63" w:rsidRDefault="000F3B7A" w:rsidP="005420FC">
      <w:pPr>
        <w:ind w:firstLine="284"/>
        <w:jc w:val="both"/>
        <w:rPr>
          <w:sz w:val="20"/>
          <w:lang w:val="es-ES"/>
        </w:rPr>
      </w:pPr>
      <w:r w:rsidRPr="007D1A63">
        <w:rPr>
          <w:sz w:val="20"/>
          <w:lang w:val="es-ES"/>
        </w:rPr>
        <w:t xml:space="preserve">Para obtener óptimos resultados, </w:t>
      </w:r>
      <w:r w:rsidR="007B35E0">
        <w:rPr>
          <w:sz w:val="20"/>
          <w:lang w:val="es-ES"/>
        </w:rPr>
        <w:t>se eligió</w:t>
      </w:r>
      <w:r w:rsidRPr="007D1A63">
        <w:rPr>
          <w:sz w:val="20"/>
          <w:lang w:val="es-ES"/>
        </w:rPr>
        <w:t xml:space="preserve"> una sensibilidad de color Alta</w:t>
      </w:r>
      <w:r w:rsidR="007B35E0">
        <w:rPr>
          <w:sz w:val="20"/>
          <w:lang w:val="es-ES"/>
        </w:rPr>
        <w:t xml:space="preserve"> para</w:t>
      </w:r>
      <w:r w:rsidRPr="007D1A63">
        <w:rPr>
          <w:sz w:val="20"/>
          <w:lang w:val="es-ES"/>
        </w:rPr>
        <w:t xml:space="preserve"> no tener problemas en cuanto al reco</w:t>
      </w:r>
      <w:r w:rsidR="007B35E0">
        <w:rPr>
          <w:sz w:val="20"/>
          <w:lang w:val="es-ES"/>
        </w:rPr>
        <w:t>nocimiento de colores similares.</w:t>
      </w:r>
      <w:r w:rsidRPr="007D1A63">
        <w:rPr>
          <w:sz w:val="20"/>
          <w:lang w:val="es-ES"/>
        </w:rPr>
        <w:t xml:space="preserve"> Además de elegir una Estrategia de Búsqueda Agresiva e iniciar la búsqueda tomando en cuenta el color y la forma. El peso de color </w:t>
      </w:r>
      <w:r w:rsidR="007B35E0">
        <w:rPr>
          <w:sz w:val="20"/>
          <w:lang w:val="es-ES"/>
        </w:rPr>
        <w:t>se configuró</w:t>
      </w:r>
      <w:r w:rsidRPr="007D1A63">
        <w:rPr>
          <w:sz w:val="20"/>
          <w:lang w:val="es-ES"/>
        </w:rPr>
        <w:t xml:space="preserve"> en 700 y hubieron parámetros que </w:t>
      </w:r>
      <w:r w:rsidR="007B35E0">
        <w:rPr>
          <w:sz w:val="20"/>
          <w:lang w:val="es-ES"/>
        </w:rPr>
        <w:t>se incluyeron</w:t>
      </w:r>
      <w:r w:rsidRPr="007D1A63">
        <w:rPr>
          <w:sz w:val="20"/>
          <w:lang w:val="es-ES"/>
        </w:rPr>
        <w:t xml:space="preserve"> como constantes: la precisión de pixel en falsa y el mínimo de contraste.</w:t>
      </w:r>
    </w:p>
    <w:p w:rsidR="007B35E0" w:rsidRDefault="007B35E0" w:rsidP="007B35E0">
      <w:pPr>
        <w:pStyle w:val="Ttulo2"/>
        <w:ind w:firstLine="0"/>
        <w:rPr>
          <w:lang w:val="es-MX"/>
        </w:rPr>
      </w:pPr>
      <w:bookmarkStart w:id="6" w:name="_Toc246322308"/>
    </w:p>
    <w:p w:rsidR="007B35E0" w:rsidRPr="007B35E0" w:rsidRDefault="007B35E0" w:rsidP="007B35E0">
      <w:pPr>
        <w:pStyle w:val="Ttulo2"/>
        <w:ind w:firstLine="0"/>
        <w:rPr>
          <w:b/>
          <w:lang w:val="es-MX"/>
        </w:rPr>
      </w:pPr>
      <w:r w:rsidRPr="007B35E0">
        <w:rPr>
          <w:b/>
          <w:lang w:val="es-MX"/>
        </w:rPr>
        <w:t>4.5.  Calibración del hardware</w:t>
      </w:r>
      <w:bookmarkEnd w:id="6"/>
    </w:p>
    <w:p w:rsidR="007B35E0" w:rsidRPr="007B35E0" w:rsidRDefault="007B35E0" w:rsidP="007B35E0">
      <w:pPr>
        <w:ind w:firstLine="284"/>
        <w:jc w:val="both"/>
        <w:rPr>
          <w:sz w:val="20"/>
          <w:lang w:val="es-MX"/>
        </w:rPr>
      </w:pPr>
      <w:r w:rsidRPr="007B35E0">
        <w:rPr>
          <w:sz w:val="20"/>
          <w:lang w:val="es-MX"/>
        </w:rPr>
        <w:t xml:space="preserve">Los controles que </w:t>
      </w:r>
      <w:r>
        <w:rPr>
          <w:sz w:val="20"/>
          <w:lang w:val="es-MX"/>
        </w:rPr>
        <w:t>se proporcionan en las pestañas de Ajustes permiten</w:t>
      </w:r>
      <w:r w:rsidRPr="007B35E0">
        <w:rPr>
          <w:sz w:val="20"/>
          <w:lang w:val="es-MX"/>
        </w:rPr>
        <w:t xml:space="preserve"> variar los parámetros detallados a continuación:</w:t>
      </w:r>
    </w:p>
    <w:p w:rsidR="007B35E0" w:rsidRPr="007B35E0" w:rsidRDefault="007B35E0" w:rsidP="007B35E0">
      <w:pPr>
        <w:numPr>
          <w:ilvl w:val="0"/>
          <w:numId w:val="5"/>
        </w:numPr>
        <w:ind w:left="426" w:hanging="284"/>
        <w:jc w:val="both"/>
        <w:rPr>
          <w:sz w:val="20"/>
          <w:lang w:val="es-ES"/>
        </w:rPr>
      </w:pPr>
      <w:r w:rsidRPr="007B35E0">
        <w:rPr>
          <w:sz w:val="20"/>
          <w:lang w:val="es-ES"/>
        </w:rPr>
        <w:t>Establecer el puerto de comunicación a su conveniencia, de acuerdo a la capacidad de su máquina utilizada (computadora).</w:t>
      </w:r>
    </w:p>
    <w:p w:rsidR="007B35E0" w:rsidRPr="007B35E0" w:rsidRDefault="007B35E0" w:rsidP="007B35E0">
      <w:pPr>
        <w:numPr>
          <w:ilvl w:val="0"/>
          <w:numId w:val="5"/>
        </w:numPr>
        <w:ind w:left="426" w:hanging="284"/>
        <w:jc w:val="both"/>
        <w:rPr>
          <w:sz w:val="20"/>
          <w:lang w:val="es-ES"/>
        </w:rPr>
      </w:pPr>
      <w:r w:rsidRPr="007B35E0">
        <w:rPr>
          <w:sz w:val="20"/>
          <w:lang w:val="es-ES"/>
        </w:rPr>
        <w:t>Variación de la velocidad del movimiento de las bandas transportadoras.</w:t>
      </w:r>
    </w:p>
    <w:p w:rsidR="007B35E0" w:rsidRPr="007B35E0" w:rsidRDefault="007B35E0" w:rsidP="007B35E0">
      <w:pPr>
        <w:numPr>
          <w:ilvl w:val="0"/>
          <w:numId w:val="5"/>
        </w:numPr>
        <w:ind w:left="426" w:hanging="284"/>
        <w:jc w:val="both"/>
        <w:rPr>
          <w:sz w:val="20"/>
          <w:lang w:val="es-ES"/>
        </w:rPr>
      </w:pPr>
      <w:r w:rsidRPr="007B35E0">
        <w:rPr>
          <w:sz w:val="20"/>
          <w:lang w:val="es-ES"/>
        </w:rPr>
        <w:t>Ajuste de la distancia Sensor – Cámara.</w:t>
      </w:r>
    </w:p>
    <w:p w:rsidR="007B35E0" w:rsidRPr="007B35E0" w:rsidRDefault="007B35E0" w:rsidP="007B35E0">
      <w:pPr>
        <w:numPr>
          <w:ilvl w:val="0"/>
          <w:numId w:val="5"/>
        </w:numPr>
        <w:ind w:left="426" w:hanging="284"/>
        <w:jc w:val="both"/>
        <w:rPr>
          <w:sz w:val="20"/>
          <w:lang w:val="es-ES"/>
        </w:rPr>
      </w:pPr>
      <w:r w:rsidRPr="007B35E0">
        <w:rPr>
          <w:sz w:val="20"/>
          <w:lang w:val="es-ES"/>
        </w:rPr>
        <w:t>Dirección de movimiento de las bandas transportadoras.</w:t>
      </w:r>
    </w:p>
    <w:p w:rsidR="007B35E0" w:rsidRPr="007B35E0" w:rsidRDefault="007B35E0" w:rsidP="007B35E0">
      <w:pPr>
        <w:numPr>
          <w:ilvl w:val="0"/>
          <w:numId w:val="5"/>
        </w:numPr>
        <w:ind w:left="426" w:hanging="284"/>
        <w:jc w:val="both"/>
        <w:rPr>
          <w:sz w:val="20"/>
          <w:lang w:val="es-ES"/>
        </w:rPr>
      </w:pPr>
      <w:r w:rsidRPr="007B35E0">
        <w:rPr>
          <w:sz w:val="20"/>
          <w:lang w:val="es-ES"/>
        </w:rPr>
        <w:t>Tipo de Movimiento de las bandas transportadoras.</w:t>
      </w:r>
    </w:p>
    <w:p w:rsidR="007B35E0" w:rsidRPr="007B35E0" w:rsidRDefault="007B35E0" w:rsidP="007B35E0">
      <w:pPr>
        <w:numPr>
          <w:ilvl w:val="0"/>
          <w:numId w:val="5"/>
        </w:numPr>
        <w:ind w:left="426" w:hanging="284"/>
        <w:jc w:val="both"/>
        <w:rPr>
          <w:sz w:val="20"/>
          <w:lang w:val="es-ES"/>
        </w:rPr>
      </w:pPr>
      <w:r w:rsidRPr="007B35E0">
        <w:rPr>
          <w:sz w:val="20"/>
          <w:lang w:val="es-ES"/>
        </w:rPr>
        <w:t>Establecer la configuración Serial del Brazo.</w:t>
      </w:r>
    </w:p>
    <w:p w:rsidR="007B35E0" w:rsidRPr="007B35E0" w:rsidRDefault="007B35E0" w:rsidP="007B35E0">
      <w:pPr>
        <w:numPr>
          <w:ilvl w:val="0"/>
          <w:numId w:val="5"/>
        </w:numPr>
        <w:ind w:left="426" w:hanging="284"/>
        <w:jc w:val="both"/>
        <w:rPr>
          <w:sz w:val="20"/>
          <w:lang w:val="es-ES"/>
        </w:rPr>
      </w:pPr>
      <w:r w:rsidRPr="007B35E0">
        <w:rPr>
          <w:sz w:val="20"/>
          <w:lang w:val="es-ES"/>
        </w:rPr>
        <w:t>Realizar Ajustes del Brazo robótico.</w:t>
      </w:r>
    </w:p>
    <w:p w:rsidR="007B35E0" w:rsidRPr="007B35E0" w:rsidRDefault="007B35E0" w:rsidP="007B35E0">
      <w:pPr>
        <w:numPr>
          <w:ilvl w:val="0"/>
          <w:numId w:val="5"/>
        </w:numPr>
        <w:ind w:left="426" w:hanging="284"/>
        <w:jc w:val="both"/>
        <w:rPr>
          <w:sz w:val="20"/>
          <w:lang w:val="es-ES"/>
        </w:rPr>
      </w:pPr>
      <w:r w:rsidRPr="007B35E0">
        <w:rPr>
          <w:sz w:val="20"/>
          <w:lang w:val="es-ES"/>
        </w:rPr>
        <w:t>Determinación de la posición final del Brazo Robótico ante la detección de colores.</w:t>
      </w:r>
    </w:p>
    <w:p w:rsidR="000F3B7A" w:rsidRPr="007B35E0" w:rsidRDefault="000F3B7A" w:rsidP="007B35E0">
      <w:pPr>
        <w:jc w:val="both"/>
        <w:rPr>
          <w:b/>
          <w:lang w:val="es-MX"/>
        </w:rPr>
      </w:pPr>
    </w:p>
    <w:p w:rsidR="007B35E0" w:rsidRPr="00CD05F8" w:rsidRDefault="00CD05F8" w:rsidP="00CD05F8">
      <w:pPr>
        <w:jc w:val="both"/>
        <w:rPr>
          <w:b/>
          <w:sz w:val="22"/>
          <w:szCs w:val="22"/>
          <w:lang w:val="es-MX"/>
        </w:rPr>
      </w:pPr>
      <w:bookmarkStart w:id="7" w:name="_Toc246322309"/>
      <w:r w:rsidRPr="00CD05F8">
        <w:rPr>
          <w:b/>
          <w:sz w:val="22"/>
          <w:szCs w:val="22"/>
          <w:lang w:val="es-ES"/>
        </w:rPr>
        <w:t xml:space="preserve">4.6. </w:t>
      </w:r>
      <w:r w:rsidR="007B35E0" w:rsidRPr="00CD05F8">
        <w:rPr>
          <w:b/>
          <w:bCs/>
          <w:iCs/>
          <w:sz w:val="22"/>
          <w:szCs w:val="22"/>
          <w:lang w:val="es-ES"/>
        </w:rPr>
        <w:t xml:space="preserve">Sincronización con las Bandas Transportadoras y Brazo Robótico </w:t>
      </w:r>
      <w:r w:rsidR="007B35E0" w:rsidRPr="00CD05F8">
        <w:rPr>
          <w:b/>
          <w:sz w:val="22"/>
          <w:szCs w:val="22"/>
          <w:lang w:val="es-MX"/>
        </w:rPr>
        <w:t>manejados con dsPICs</w:t>
      </w:r>
      <w:bookmarkEnd w:id="7"/>
      <w:r w:rsidR="007B35E0" w:rsidRPr="00CD05F8">
        <w:rPr>
          <w:b/>
          <w:sz w:val="22"/>
          <w:szCs w:val="22"/>
          <w:lang w:val="es-MX"/>
        </w:rPr>
        <w:t xml:space="preserve"> </w:t>
      </w:r>
    </w:p>
    <w:p w:rsidR="00CD05F8" w:rsidRDefault="007B35E0" w:rsidP="00CD05F8">
      <w:pPr>
        <w:ind w:firstLine="245"/>
        <w:jc w:val="both"/>
        <w:rPr>
          <w:sz w:val="20"/>
          <w:lang w:val="es-MX"/>
        </w:rPr>
      </w:pPr>
      <w:r w:rsidRPr="007B35E0">
        <w:rPr>
          <w:sz w:val="20"/>
          <w:lang w:val="es-MX"/>
        </w:rPr>
        <w:t xml:space="preserve">En lo referente al sincronismo del sistema, todo se </w:t>
      </w:r>
      <w:r w:rsidR="0070578A">
        <w:rPr>
          <w:sz w:val="20"/>
          <w:lang w:val="es-MX"/>
        </w:rPr>
        <w:t>base</w:t>
      </w:r>
      <w:r w:rsidRPr="007B35E0">
        <w:rPr>
          <w:sz w:val="20"/>
          <w:lang w:val="es-MX"/>
        </w:rPr>
        <w:t xml:space="preserve"> en el hecho de enviar y recibir señales por parte de los sistemas que interactúan con el VI principal.  </w:t>
      </w:r>
    </w:p>
    <w:p w:rsidR="00CD05F8" w:rsidRDefault="007B35E0" w:rsidP="00CD05F8">
      <w:pPr>
        <w:ind w:firstLine="245"/>
        <w:jc w:val="both"/>
        <w:rPr>
          <w:sz w:val="20"/>
          <w:lang w:val="es-MX"/>
        </w:rPr>
      </w:pPr>
      <w:r w:rsidRPr="007B35E0">
        <w:rPr>
          <w:sz w:val="20"/>
          <w:lang w:val="es-MX"/>
        </w:rPr>
        <w:t xml:space="preserve">Una vez la banda transportadora </w:t>
      </w:r>
      <w:r w:rsidR="0070578A">
        <w:rPr>
          <w:sz w:val="20"/>
          <w:lang w:val="es-MX"/>
        </w:rPr>
        <w:t xml:space="preserve">se encuentra </w:t>
      </w:r>
      <w:r w:rsidRPr="007B35E0">
        <w:rPr>
          <w:sz w:val="20"/>
          <w:lang w:val="es-MX"/>
        </w:rPr>
        <w:t>en movimiento, está a la espera de que el sensor detec</w:t>
      </w:r>
      <w:r w:rsidR="0070578A">
        <w:rPr>
          <w:sz w:val="20"/>
          <w:lang w:val="es-MX"/>
        </w:rPr>
        <w:t>te la presencia de algún frasco; una vez detectado el frasco</w:t>
      </w:r>
      <w:r w:rsidRPr="007B35E0">
        <w:rPr>
          <w:sz w:val="20"/>
          <w:lang w:val="es-MX"/>
        </w:rPr>
        <w:t>, el sensor envía una señal para ordenar que la banda transportadora se detenga, es allí cuando el sistema de visión efectúa el análisis de la imagen captada por la cámara y determina la aceptación o rechazo del frasco.</w:t>
      </w:r>
      <w:r w:rsidRPr="00CD05F8">
        <w:rPr>
          <w:sz w:val="20"/>
          <w:lang w:val="es-MX"/>
        </w:rPr>
        <w:t xml:space="preserve">  En caso de rechazo, se envía una señal al Brazo empuja frascos a fin de que inicie la acción de rechazar la botella.  </w:t>
      </w:r>
    </w:p>
    <w:p w:rsidR="007B35E0" w:rsidRPr="00CD05F8" w:rsidRDefault="007B35E0" w:rsidP="00CD05F8">
      <w:pPr>
        <w:ind w:firstLine="245"/>
        <w:jc w:val="both"/>
        <w:rPr>
          <w:sz w:val="20"/>
          <w:lang w:val="es-MX"/>
        </w:rPr>
      </w:pPr>
      <w:r w:rsidRPr="00CD05F8">
        <w:rPr>
          <w:sz w:val="20"/>
          <w:lang w:val="es-MX"/>
        </w:rPr>
        <w:t>La Figura 7 muestra el proceso descrito del trabajo del Sistema en general y cómo se logra el funcionamiento en conjunto de las bandas transportadoras y el brazo.</w:t>
      </w:r>
    </w:p>
    <w:p w:rsidR="007B35E0" w:rsidRPr="00CD05F8" w:rsidRDefault="007B35E0" w:rsidP="007B35E0">
      <w:pPr>
        <w:jc w:val="both"/>
        <w:rPr>
          <w:sz w:val="20"/>
          <w:lang w:val="es-MX"/>
        </w:rPr>
      </w:pPr>
    </w:p>
    <w:p w:rsidR="007B35E0" w:rsidRPr="00CD05F8" w:rsidRDefault="00C623E5" w:rsidP="007B35E0">
      <w:pPr>
        <w:jc w:val="both"/>
        <w:rPr>
          <w:sz w:val="20"/>
          <w:lang w:val="es-MX"/>
        </w:rPr>
      </w:pPr>
      <w:r>
        <w:rPr>
          <w:noProof/>
          <w:sz w:val="20"/>
          <w:lang w:val="es-ES" w:eastAsia="es-ES"/>
        </w:rPr>
        <w:drawing>
          <wp:inline distT="0" distB="0" distL="0" distR="0">
            <wp:extent cx="2604770" cy="5433060"/>
            <wp:effectExtent l="19050" t="0" r="508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604770" cy="5433060"/>
                    </a:xfrm>
                    <a:prstGeom prst="rect">
                      <a:avLst/>
                    </a:prstGeom>
                    <a:noFill/>
                    <a:ln w="9525">
                      <a:noFill/>
                      <a:miter lim="800000"/>
                      <a:headEnd/>
                      <a:tailEnd/>
                    </a:ln>
                  </pic:spPr>
                </pic:pic>
              </a:graphicData>
            </a:graphic>
          </wp:inline>
        </w:drawing>
      </w:r>
    </w:p>
    <w:p w:rsidR="007B35E0" w:rsidRPr="00CD05F8" w:rsidRDefault="007B35E0" w:rsidP="007B35E0">
      <w:pPr>
        <w:jc w:val="both"/>
        <w:rPr>
          <w:sz w:val="20"/>
          <w:lang w:val="es-MX"/>
        </w:rPr>
      </w:pPr>
    </w:p>
    <w:p w:rsidR="00CD05F8" w:rsidRPr="002D6AE4" w:rsidRDefault="00CD05F8" w:rsidP="00CD05F8">
      <w:pPr>
        <w:spacing w:before="120" w:after="120"/>
        <w:jc w:val="center"/>
        <w:rPr>
          <w:rFonts w:ascii="Helvetica" w:hAnsi="Helvetica"/>
          <w:b/>
          <w:bCs/>
          <w:sz w:val="18"/>
          <w:lang w:val="es-ES"/>
        </w:rPr>
      </w:pPr>
      <w:r w:rsidRPr="002D6AE4">
        <w:rPr>
          <w:rFonts w:ascii="Helvetica" w:hAnsi="Helvetica"/>
          <w:b/>
          <w:bCs/>
          <w:sz w:val="18"/>
          <w:lang w:val="es-ES"/>
        </w:rPr>
        <w:t xml:space="preserve">Figura </w:t>
      </w:r>
      <w:r>
        <w:rPr>
          <w:rFonts w:ascii="Helvetica" w:hAnsi="Helvetica"/>
          <w:b/>
          <w:bCs/>
          <w:sz w:val="18"/>
          <w:lang w:val="es-ES"/>
        </w:rPr>
        <w:t>7.</w:t>
      </w:r>
      <w:r w:rsidRPr="002D6AE4">
        <w:rPr>
          <w:rFonts w:ascii="Helvetica" w:hAnsi="Helvetica"/>
          <w:b/>
          <w:bCs/>
          <w:sz w:val="18"/>
          <w:lang w:val="es-ES"/>
        </w:rPr>
        <w:t xml:space="preserve">  </w:t>
      </w:r>
      <w:r>
        <w:rPr>
          <w:rFonts w:ascii="Helvetica" w:hAnsi="Helvetica"/>
          <w:bCs/>
          <w:sz w:val="18"/>
          <w:lang w:val="es-ES"/>
        </w:rPr>
        <w:t>Proceso de Sincronismo</w:t>
      </w:r>
    </w:p>
    <w:p w:rsidR="007B35E0" w:rsidRPr="00CD05F8" w:rsidRDefault="007B35E0" w:rsidP="007B35E0">
      <w:pPr>
        <w:jc w:val="both"/>
        <w:rPr>
          <w:sz w:val="20"/>
          <w:lang w:val="es-ES"/>
        </w:rPr>
      </w:pPr>
    </w:p>
    <w:p w:rsidR="00E50F99" w:rsidRPr="00CD05F8" w:rsidRDefault="00E50F99">
      <w:pPr>
        <w:jc w:val="both"/>
        <w:rPr>
          <w:b/>
          <w:sz w:val="22"/>
          <w:szCs w:val="22"/>
          <w:lang w:val="es-ES"/>
        </w:rPr>
      </w:pPr>
      <w:r w:rsidRPr="00CD05F8">
        <w:rPr>
          <w:b/>
          <w:sz w:val="22"/>
          <w:szCs w:val="22"/>
          <w:lang w:val="es-ES"/>
        </w:rPr>
        <w:t xml:space="preserve">5. </w:t>
      </w:r>
      <w:bookmarkStart w:id="8" w:name="_Toc246322311"/>
      <w:r w:rsidR="00CD05F8" w:rsidRPr="00CD05F8">
        <w:rPr>
          <w:b/>
          <w:sz w:val="22"/>
          <w:szCs w:val="22"/>
          <w:lang w:val="es-ES"/>
        </w:rPr>
        <w:t>Datos experimentales</w:t>
      </w:r>
      <w:bookmarkEnd w:id="8"/>
    </w:p>
    <w:p w:rsidR="00CD05F8" w:rsidRPr="00CD05F8" w:rsidRDefault="00CD05F8" w:rsidP="00CD05F8">
      <w:pPr>
        <w:ind w:firstLine="245"/>
        <w:jc w:val="both"/>
        <w:rPr>
          <w:sz w:val="20"/>
          <w:lang w:val="es-MX"/>
        </w:rPr>
      </w:pPr>
      <w:r w:rsidRPr="00CD05F8">
        <w:rPr>
          <w:sz w:val="20"/>
          <w:lang w:val="es-MX"/>
        </w:rPr>
        <w:t xml:space="preserve">Nuestro análisis se basó en 90 pruebas con frascos de colores tales como el amarillo, rojo, verde, anaranjado, y azul siendo lo colores válidos los 3 primeros y teniendo un solo frasco en cada toma individual. </w:t>
      </w:r>
    </w:p>
    <w:p w:rsidR="00CD05F8" w:rsidRDefault="00CD05F8" w:rsidP="00CD05F8">
      <w:pPr>
        <w:ind w:firstLine="245"/>
        <w:jc w:val="both"/>
        <w:rPr>
          <w:sz w:val="20"/>
          <w:lang w:val="es-MX"/>
        </w:rPr>
      </w:pPr>
      <w:r w:rsidRPr="00CD05F8">
        <w:rPr>
          <w:sz w:val="20"/>
          <w:lang w:val="es-MX"/>
        </w:rPr>
        <w:t>Se introdujeron 50 muestras de colores vál</w:t>
      </w:r>
      <w:r w:rsidR="0070578A">
        <w:rPr>
          <w:sz w:val="20"/>
          <w:lang w:val="es-MX"/>
        </w:rPr>
        <w:t xml:space="preserve">idos y 40 con colores inválidos.  </w:t>
      </w:r>
      <w:r>
        <w:rPr>
          <w:sz w:val="20"/>
          <w:lang w:val="es-MX"/>
        </w:rPr>
        <w:t>Los resultados se muestran en la Tabla 1.</w:t>
      </w:r>
    </w:p>
    <w:p w:rsidR="0070578A" w:rsidRPr="00CD05F8" w:rsidRDefault="0070578A" w:rsidP="00CD05F8">
      <w:pPr>
        <w:ind w:firstLine="245"/>
        <w:jc w:val="both"/>
        <w:rPr>
          <w:sz w:val="20"/>
          <w:lang w:val="es-MX"/>
        </w:rPr>
      </w:pPr>
    </w:p>
    <w:p w:rsidR="003B7E74" w:rsidRDefault="003B7E74">
      <w:pPr>
        <w:ind w:firstLine="245"/>
        <w:jc w:val="both"/>
        <w:rPr>
          <w:sz w:val="20"/>
          <w:lang w:val="es-MX"/>
        </w:rPr>
      </w:pPr>
    </w:p>
    <w:p w:rsidR="00CD05F8" w:rsidRDefault="00CD05F8" w:rsidP="00CD05F8">
      <w:pPr>
        <w:spacing w:before="120" w:after="120"/>
        <w:jc w:val="center"/>
        <w:rPr>
          <w:rFonts w:ascii="Helvetica" w:hAnsi="Helvetica"/>
          <w:sz w:val="18"/>
          <w:lang w:val="es-ES"/>
        </w:rPr>
      </w:pPr>
      <w:r>
        <w:rPr>
          <w:rFonts w:ascii="Helvetica" w:hAnsi="Helvetica"/>
          <w:b/>
          <w:bCs/>
          <w:sz w:val="18"/>
          <w:lang w:val="es-ES"/>
        </w:rPr>
        <w:t>Tabla 1.</w:t>
      </w:r>
      <w:r>
        <w:rPr>
          <w:rFonts w:ascii="Helvetica" w:hAnsi="Helvetica"/>
          <w:sz w:val="18"/>
          <w:lang w:val="es-ES"/>
        </w:rPr>
        <w:t xml:space="preserve">  Resultados Obtenidos</w:t>
      </w:r>
    </w:p>
    <w:p w:rsidR="00AA1918" w:rsidRDefault="00AA1918" w:rsidP="00CD05F8">
      <w:pPr>
        <w:spacing w:before="120" w:after="120"/>
        <w:jc w:val="center"/>
        <w:rPr>
          <w:rFonts w:ascii="Helvetica" w:hAnsi="Helvetica"/>
          <w:sz w:val="18"/>
          <w:lang w:val="es-ES"/>
        </w:rPr>
      </w:pPr>
    </w:p>
    <w:tbl>
      <w:tblPr>
        <w:tblW w:w="6063" w:type="pct"/>
        <w:jc w:val="right"/>
        <w:tblInd w:w="-3536" w:type="dxa"/>
        <w:tblBorders>
          <w:top w:val="single" w:sz="8" w:space="0" w:color="9BBB59"/>
          <w:left w:val="single" w:sz="8" w:space="0" w:color="9BBB59"/>
          <w:bottom w:val="single" w:sz="8" w:space="0" w:color="9BBB59"/>
          <w:right w:val="single" w:sz="8" w:space="0" w:color="9BBB59"/>
        </w:tblBorders>
        <w:tblLook w:val="04A0"/>
      </w:tblPr>
      <w:tblGrid>
        <w:gridCol w:w="1029"/>
        <w:gridCol w:w="1579"/>
        <w:gridCol w:w="1936"/>
        <w:gridCol w:w="1029"/>
      </w:tblGrid>
      <w:tr w:rsidR="00AA1918" w:rsidRPr="00AA1918" w:rsidTr="005C0513">
        <w:trPr>
          <w:gridBefore w:val="1"/>
          <w:wBefore w:w="1029" w:type="dxa"/>
          <w:trHeight w:val="364"/>
          <w:jc w:val="right"/>
        </w:trPr>
        <w:tc>
          <w:tcPr>
            <w:tcW w:w="3515" w:type="dxa"/>
            <w:gridSpan w:val="2"/>
            <w:tcBorders>
              <w:top w:val="single" w:sz="4" w:space="0" w:color="auto"/>
              <w:left w:val="single" w:sz="4" w:space="0" w:color="auto"/>
              <w:bottom w:val="single" w:sz="24" w:space="0" w:color="9BBB59"/>
              <w:right w:val="nil"/>
            </w:tcBorders>
            <w:shd w:val="clear" w:color="auto" w:fill="FFFFFF"/>
          </w:tcPr>
          <w:p w:rsidR="00AA1918" w:rsidRPr="00AA1918" w:rsidRDefault="00AA1918" w:rsidP="00AA1918">
            <w:pPr>
              <w:spacing w:line="360" w:lineRule="auto"/>
              <w:rPr>
                <w:b/>
                <w:bCs/>
                <w:sz w:val="20"/>
                <w:lang w:val="es-ES" w:eastAsia="es-ES"/>
              </w:rPr>
            </w:pPr>
            <w:r w:rsidRPr="00AA1918">
              <w:rPr>
                <w:b/>
                <w:bCs/>
                <w:sz w:val="18"/>
                <w:szCs w:val="18"/>
                <w:lang w:val="es-ES" w:eastAsia="es-ES"/>
              </w:rPr>
              <w:t> </w:t>
            </w:r>
            <w:r>
              <w:rPr>
                <w:b/>
                <w:bCs/>
                <w:sz w:val="18"/>
                <w:szCs w:val="18"/>
                <w:lang w:val="es-ES" w:eastAsia="es-ES"/>
              </w:rPr>
              <w:t>Resultados obtenidos</w:t>
            </w:r>
            <w:r w:rsidRPr="00AA1918">
              <w:rPr>
                <w:b/>
                <w:bCs/>
                <w:sz w:val="18"/>
                <w:szCs w:val="18"/>
                <w:lang w:val="es-ES" w:eastAsia="es-ES"/>
              </w:rPr>
              <w:t xml:space="preserve"> </w:t>
            </w:r>
          </w:p>
        </w:tc>
        <w:tc>
          <w:tcPr>
            <w:tcW w:w="1029" w:type="dxa"/>
            <w:tcBorders>
              <w:top w:val="single" w:sz="4" w:space="0" w:color="auto"/>
              <w:left w:val="nil"/>
              <w:bottom w:val="single" w:sz="24" w:space="0" w:color="9BBB59"/>
              <w:right w:val="single" w:sz="4" w:space="0" w:color="auto"/>
            </w:tcBorders>
            <w:shd w:val="clear" w:color="auto" w:fill="FFFFFF"/>
          </w:tcPr>
          <w:p w:rsidR="00AA1918" w:rsidRPr="00AA1918" w:rsidRDefault="00AA1918" w:rsidP="000B2506">
            <w:pPr>
              <w:spacing w:line="360" w:lineRule="auto"/>
              <w:jc w:val="center"/>
              <w:rPr>
                <w:b/>
                <w:bCs/>
                <w:sz w:val="20"/>
                <w:lang w:val="es-ES" w:eastAsia="es-ES"/>
              </w:rPr>
            </w:pPr>
          </w:p>
        </w:tc>
      </w:tr>
      <w:tr w:rsidR="00AA1918" w:rsidRPr="00590F60" w:rsidTr="005C0513">
        <w:trPr>
          <w:gridAfter w:val="1"/>
          <w:wAfter w:w="1029" w:type="dxa"/>
          <w:trHeight w:val="298"/>
          <w:jc w:val="right"/>
        </w:trPr>
        <w:tc>
          <w:tcPr>
            <w:tcW w:w="2608" w:type="dxa"/>
            <w:gridSpan w:val="2"/>
            <w:tcBorders>
              <w:top w:val="nil"/>
              <w:left w:val="single" w:sz="4" w:space="0" w:color="auto"/>
              <w:bottom w:val="nil"/>
              <w:right w:val="single" w:sz="8" w:space="0" w:color="9BBB59"/>
            </w:tcBorders>
            <w:shd w:val="clear" w:color="auto" w:fill="FFFFFF"/>
          </w:tcPr>
          <w:p w:rsidR="00AA1918" w:rsidRPr="00590F60" w:rsidRDefault="00AA1918" w:rsidP="000B2506">
            <w:pPr>
              <w:spacing w:line="360" w:lineRule="auto"/>
              <w:rPr>
                <w:sz w:val="18"/>
                <w:szCs w:val="18"/>
                <w:lang w:eastAsia="es-ES"/>
              </w:rPr>
            </w:pPr>
            <w:r>
              <w:rPr>
                <w:sz w:val="18"/>
                <w:szCs w:val="18"/>
                <w:lang w:eastAsia="es-ES"/>
              </w:rPr>
              <w:t>Número Muestras Tomadas</w:t>
            </w:r>
          </w:p>
        </w:tc>
        <w:tc>
          <w:tcPr>
            <w:tcW w:w="1936" w:type="dxa"/>
            <w:tcBorders>
              <w:top w:val="nil"/>
              <w:left w:val="nil"/>
              <w:bottom w:val="nil"/>
              <w:right w:val="single" w:sz="4" w:space="0" w:color="auto"/>
            </w:tcBorders>
            <w:shd w:val="clear" w:color="auto" w:fill="E6EED5"/>
          </w:tcPr>
          <w:p w:rsidR="00AA1918" w:rsidRPr="00590F60" w:rsidRDefault="00AA1918" w:rsidP="000B2506">
            <w:pPr>
              <w:spacing w:line="360" w:lineRule="auto"/>
              <w:jc w:val="center"/>
              <w:rPr>
                <w:sz w:val="20"/>
                <w:lang w:eastAsia="es-ES"/>
              </w:rPr>
            </w:pPr>
            <w:r>
              <w:rPr>
                <w:sz w:val="20"/>
                <w:lang w:eastAsia="es-ES"/>
              </w:rPr>
              <w:t>90</w:t>
            </w:r>
          </w:p>
        </w:tc>
      </w:tr>
      <w:tr w:rsidR="00AA1918" w:rsidRPr="00590F60" w:rsidTr="005C0513">
        <w:trPr>
          <w:gridAfter w:val="1"/>
          <w:wAfter w:w="1029" w:type="dxa"/>
          <w:trHeight w:val="378"/>
          <w:jc w:val="right"/>
        </w:trPr>
        <w:tc>
          <w:tcPr>
            <w:tcW w:w="2608" w:type="dxa"/>
            <w:gridSpan w:val="2"/>
            <w:tcBorders>
              <w:left w:val="single" w:sz="4" w:space="0" w:color="auto"/>
              <w:bottom w:val="nil"/>
              <w:right w:val="single" w:sz="8" w:space="0" w:color="9BBB59"/>
            </w:tcBorders>
            <w:shd w:val="clear" w:color="auto" w:fill="FFFFFF"/>
          </w:tcPr>
          <w:p w:rsidR="00AA1918" w:rsidRPr="00590F60" w:rsidRDefault="00AA1918" w:rsidP="000B2506">
            <w:pPr>
              <w:spacing w:line="360" w:lineRule="auto"/>
              <w:rPr>
                <w:sz w:val="18"/>
                <w:szCs w:val="18"/>
                <w:lang w:eastAsia="es-ES"/>
              </w:rPr>
            </w:pPr>
            <w:r>
              <w:rPr>
                <w:sz w:val="18"/>
                <w:szCs w:val="18"/>
                <w:lang w:eastAsia="es-ES"/>
              </w:rPr>
              <w:t>Número de Errores</w:t>
            </w:r>
          </w:p>
        </w:tc>
        <w:tc>
          <w:tcPr>
            <w:tcW w:w="1936" w:type="dxa"/>
            <w:tcBorders>
              <w:right w:val="single" w:sz="4" w:space="0" w:color="auto"/>
            </w:tcBorders>
          </w:tcPr>
          <w:p w:rsidR="00AA1918" w:rsidRPr="00590F60" w:rsidRDefault="00AA1918" w:rsidP="000B2506">
            <w:pPr>
              <w:spacing w:line="360" w:lineRule="auto"/>
              <w:jc w:val="center"/>
              <w:rPr>
                <w:sz w:val="20"/>
                <w:lang w:eastAsia="es-ES"/>
              </w:rPr>
            </w:pPr>
            <w:r>
              <w:rPr>
                <w:sz w:val="20"/>
                <w:lang w:eastAsia="es-ES"/>
              </w:rPr>
              <w:t>2</w:t>
            </w:r>
          </w:p>
        </w:tc>
      </w:tr>
      <w:tr w:rsidR="00AA1918" w:rsidRPr="00590F60" w:rsidTr="005C0513">
        <w:trPr>
          <w:gridAfter w:val="1"/>
          <w:wAfter w:w="1029" w:type="dxa"/>
          <w:trHeight w:val="255"/>
          <w:jc w:val="right"/>
        </w:trPr>
        <w:tc>
          <w:tcPr>
            <w:tcW w:w="2608" w:type="dxa"/>
            <w:gridSpan w:val="2"/>
            <w:tcBorders>
              <w:top w:val="single" w:sz="12" w:space="0" w:color="92D050"/>
              <w:left w:val="single" w:sz="4" w:space="0" w:color="auto"/>
              <w:bottom w:val="single" w:sz="4" w:space="0" w:color="auto"/>
              <w:right w:val="single" w:sz="8" w:space="0" w:color="9BBB59"/>
            </w:tcBorders>
            <w:shd w:val="clear" w:color="auto" w:fill="FFFFFF"/>
          </w:tcPr>
          <w:p w:rsidR="00AA1918" w:rsidRPr="00590F60" w:rsidRDefault="00AA1918" w:rsidP="000B2506">
            <w:pPr>
              <w:spacing w:line="360" w:lineRule="auto"/>
              <w:rPr>
                <w:b/>
                <w:bCs/>
                <w:sz w:val="18"/>
                <w:szCs w:val="18"/>
                <w:lang w:eastAsia="es-ES"/>
              </w:rPr>
            </w:pPr>
            <w:r>
              <w:rPr>
                <w:b/>
                <w:bCs/>
                <w:sz w:val="18"/>
                <w:szCs w:val="18"/>
                <w:lang w:eastAsia="es-ES"/>
              </w:rPr>
              <w:t>Eficiencia</w:t>
            </w:r>
          </w:p>
        </w:tc>
        <w:tc>
          <w:tcPr>
            <w:tcW w:w="1936" w:type="dxa"/>
            <w:tcBorders>
              <w:top w:val="single" w:sz="12" w:space="0" w:color="92D050"/>
              <w:left w:val="nil"/>
              <w:bottom w:val="single" w:sz="4" w:space="0" w:color="auto"/>
              <w:right w:val="single" w:sz="4" w:space="0" w:color="auto"/>
            </w:tcBorders>
            <w:shd w:val="clear" w:color="auto" w:fill="E6EED5"/>
          </w:tcPr>
          <w:p w:rsidR="00AA1918" w:rsidRPr="00590F60" w:rsidRDefault="00AA1918" w:rsidP="000B2506">
            <w:pPr>
              <w:spacing w:line="360" w:lineRule="auto"/>
              <w:jc w:val="center"/>
              <w:rPr>
                <w:b/>
                <w:bCs/>
                <w:sz w:val="18"/>
                <w:szCs w:val="18"/>
                <w:lang w:eastAsia="es-ES"/>
              </w:rPr>
            </w:pPr>
            <w:r>
              <w:rPr>
                <w:b/>
                <w:bCs/>
                <w:sz w:val="18"/>
                <w:szCs w:val="18"/>
                <w:lang w:eastAsia="es-ES"/>
              </w:rPr>
              <w:t>97.78%</w:t>
            </w:r>
          </w:p>
        </w:tc>
      </w:tr>
    </w:tbl>
    <w:p w:rsidR="00E50F99" w:rsidRDefault="00E50F99">
      <w:pPr>
        <w:ind w:firstLine="245"/>
        <w:jc w:val="both"/>
        <w:rPr>
          <w:sz w:val="20"/>
          <w:lang w:val="es-ES"/>
        </w:rPr>
      </w:pPr>
      <w:r>
        <w:rPr>
          <w:sz w:val="20"/>
          <w:lang w:val="es-ES"/>
        </w:rPr>
        <w:t xml:space="preserve"> </w:t>
      </w:r>
    </w:p>
    <w:p w:rsidR="00E50F99" w:rsidRDefault="00E50F99">
      <w:pPr>
        <w:jc w:val="both"/>
        <w:rPr>
          <w:b/>
          <w:lang w:val="es-ES"/>
        </w:rPr>
      </w:pPr>
      <w:r>
        <w:rPr>
          <w:b/>
          <w:lang w:val="es-ES"/>
        </w:rPr>
        <w:t xml:space="preserve">6. </w:t>
      </w:r>
      <w:r w:rsidR="005C0513">
        <w:rPr>
          <w:b/>
          <w:lang w:val="es-ES"/>
        </w:rPr>
        <w:t>Conclusiones</w:t>
      </w:r>
    </w:p>
    <w:p w:rsidR="005C0513" w:rsidRPr="005C0513" w:rsidRDefault="005C0513" w:rsidP="005C0513">
      <w:pPr>
        <w:ind w:firstLine="245"/>
        <w:jc w:val="both"/>
        <w:rPr>
          <w:sz w:val="20"/>
          <w:lang w:val="es-MX"/>
        </w:rPr>
      </w:pPr>
      <w:r w:rsidRPr="005C0513">
        <w:rPr>
          <w:sz w:val="20"/>
          <w:lang w:val="es-MX"/>
        </w:rPr>
        <w:t>Las nuevas tecnologías y los mercados actuales apuntan hacia un control de producción automatizado que permita elevar los niveles de calidad de los productos ofertados, bajar los tiempos en la etapa de control dentro del proceso industrial y  reducir costos de operación, es así que nuestro tra</w:t>
      </w:r>
      <w:r w:rsidR="0070578A">
        <w:rPr>
          <w:sz w:val="20"/>
          <w:lang w:val="es-MX"/>
        </w:rPr>
        <w:t xml:space="preserve">bajo constituye </w:t>
      </w:r>
      <w:r w:rsidRPr="005C0513">
        <w:rPr>
          <w:sz w:val="20"/>
          <w:lang w:val="es-MX"/>
        </w:rPr>
        <w:t xml:space="preserve"> una solución viable a la problemática del control de calidad en líneas de producción, determinando de esta manera que los sistemas automáticos pueden reemplazar perfectamente a los procedimientos manuales que tienen serias desventajas técnicas y económicas debido a la dependencia humana.</w:t>
      </w:r>
    </w:p>
    <w:p w:rsidR="005C0513" w:rsidRPr="005C0513" w:rsidRDefault="005C0513" w:rsidP="005C0513">
      <w:pPr>
        <w:ind w:firstLine="245"/>
        <w:jc w:val="both"/>
        <w:rPr>
          <w:sz w:val="20"/>
          <w:lang w:val="es-MX"/>
        </w:rPr>
      </w:pPr>
      <w:r w:rsidRPr="005C0513">
        <w:rPr>
          <w:sz w:val="20"/>
          <w:lang w:val="es-MX"/>
        </w:rPr>
        <w:t xml:space="preserve">La presente investigación permitió incorporar funcionalidades que aportan positivamente a la docencia en el campo de Visión Artificial, constituyéndose en una herramienta con fines educativos.  </w:t>
      </w:r>
    </w:p>
    <w:p w:rsidR="005C0513" w:rsidRPr="005C0513" w:rsidRDefault="005C0513" w:rsidP="005C0513">
      <w:pPr>
        <w:ind w:firstLine="245"/>
        <w:jc w:val="both"/>
        <w:rPr>
          <w:sz w:val="20"/>
          <w:lang w:val="es-MX"/>
        </w:rPr>
      </w:pPr>
      <w:r w:rsidRPr="005C0513">
        <w:rPr>
          <w:sz w:val="20"/>
          <w:lang w:val="es-MX"/>
        </w:rPr>
        <w:t>Esta solución además de tener un bajo costo de implementación, es una opción con moderado tiempo de ejecución, siendo esta característica una ventaja a considerar al momento de elegir entre los sistemas automáticos de detección de colores.</w:t>
      </w:r>
    </w:p>
    <w:p w:rsidR="005C0513" w:rsidRPr="005C0513" w:rsidRDefault="005C0513" w:rsidP="005C0513">
      <w:pPr>
        <w:ind w:firstLine="245"/>
        <w:jc w:val="both"/>
        <w:rPr>
          <w:sz w:val="20"/>
          <w:lang w:val="es-MX"/>
        </w:rPr>
      </w:pPr>
      <w:r w:rsidRPr="005C0513">
        <w:rPr>
          <w:sz w:val="20"/>
          <w:lang w:val="es-MX"/>
        </w:rPr>
        <w:t>Aprovechando la facilidad de uso de recursos elaborados por otros miembros del tópico como son el brazo robótico y las bandas transportadoras, el presente aplicativo mostró una alta flexibilidad, ya que fue capaz de lograr una buena coordinación con los dispositivos externos usados.</w:t>
      </w:r>
    </w:p>
    <w:p w:rsidR="005C0513" w:rsidRDefault="005C0513" w:rsidP="005C0513">
      <w:pPr>
        <w:ind w:firstLine="245"/>
        <w:jc w:val="both"/>
        <w:rPr>
          <w:sz w:val="20"/>
          <w:lang w:val="es-MX"/>
        </w:rPr>
      </w:pPr>
      <w:r w:rsidRPr="005C0513">
        <w:rPr>
          <w:sz w:val="20"/>
          <w:lang w:val="es-MX"/>
        </w:rPr>
        <w:t>Las diferentes tonalidades de los colores jugaron  un papel primordial al momento de establecer la detección de los mismos. El sistema respondió satisfactoriamente al momento de diferenciar colores secundarios gracias al uso de parámetros adecuados que aumentaron la efectividad de la solución.</w:t>
      </w:r>
    </w:p>
    <w:p w:rsidR="005C0513" w:rsidRDefault="005C0513" w:rsidP="005C0513">
      <w:pPr>
        <w:ind w:firstLine="245"/>
        <w:jc w:val="both"/>
        <w:rPr>
          <w:sz w:val="20"/>
          <w:lang w:val="es-MX"/>
        </w:rPr>
      </w:pPr>
    </w:p>
    <w:p w:rsidR="005C0513" w:rsidRPr="005C0513" w:rsidRDefault="005C0513" w:rsidP="005C0513">
      <w:pPr>
        <w:jc w:val="both"/>
        <w:rPr>
          <w:b/>
          <w:lang w:val="es-ES"/>
        </w:rPr>
      </w:pPr>
      <w:r w:rsidRPr="005C0513">
        <w:rPr>
          <w:b/>
          <w:lang w:val="es-ES"/>
        </w:rPr>
        <w:t>7.  Recomendaciones</w:t>
      </w:r>
    </w:p>
    <w:p w:rsidR="005C0513" w:rsidRPr="005C0513" w:rsidRDefault="005C0513" w:rsidP="005C0513">
      <w:pPr>
        <w:ind w:firstLine="245"/>
        <w:jc w:val="both"/>
        <w:rPr>
          <w:sz w:val="20"/>
          <w:lang w:val="es-ES"/>
        </w:rPr>
      </w:pPr>
      <w:r w:rsidRPr="005C0513">
        <w:rPr>
          <w:sz w:val="20"/>
          <w:lang w:val="es-ES"/>
        </w:rPr>
        <w:t>En un futuro se podrían plantear desarrollos basados en lo implementado en la presente tesis, ya que el software desarrollado admite la escalabilidad a fin de incluir mejoras y nuevas funcionalidades que permitan que esta aplicación se vuelva comercial dentro del mercado industrial.</w:t>
      </w:r>
    </w:p>
    <w:p w:rsidR="005C0513" w:rsidRPr="005C0513" w:rsidRDefault="005C0513" w:rsidP="005C0513">
      <w:pPr>
        <w:ind w:firstLine="245"/>
        <w:jc w:val="both"/>
        <w:rPr>
          <w:sz w:val="20"/>
          <w:lang w:val="es-ES"/>
        </w:rPr>
      </w:pPr>
      <w:r w:rsidRPr="005C0513">
        <w:rPr>
          <w:sz w:val="20"/>
          <w:lang w:val="es-ES"/>
        </w:rPr>
        <w:t>Los tiempos de análisis de imágenes dependen mayormente de la capacidad de</w:t>
      </w:r>
      <w:r w:rsidR="0070578A">
        <w:rPr>
          <w:sz w:val="20"/>
          <w:lang w:val="es-ES"/>
        </w:rPr>
        <w:t>l</w:t>
      </w:r>
      <w:r w:rsidRPr="005C0513">
        <w:rPr>
          <w:sz w:val="20"/>
          <w:lang w:val="es-ES"/>
        </w:rPr>
        <w:t xml:space="preserve"> procesador del equipo donde se ejecuta el programa y de</w:t>
      </w:r>
      <w:r w:rsidR="0070578A">
        <w:rPr>
          <w:sz w:val="20"/>
          <w:lang w:val="es-ES"/>
        </w:rPr>
        <w:t>l tiempo de captura de imágenes, p</w:t>
      </w:r>
      <w:r w:rsidRPr="005C0513">
        <w:rPr>
          <w:sz w:val="20"/>
          <w:lang w:val="es-ES"/>
        </w:rPr>
        <w:t xml:space="preserve">or lo que se recomienda que se realicen pruebas en computadores y cámaras industriales de alta robustez y eficiencia, para observar sistemas de mejores rendimientos adecuados para el ambiente industrial. </w:t>
      </w:r>
    </w:p>
    <w:p w:rsidR="005C0513" w:rsidRPr="005C0513" w:rsidRDefault="005C0513" w:rsidP="005C0513">
      <w:pPr>
        <w:ind w:firstLine="245"/>
        <w:jc w:val="both"/>
        <w:rPr>
          <w:sz w:val="20"/>
          <w:lang w:val="es-ES"/>
        </w:rPr>
      </w:pPr>
      <w:r w:rsidRPr="005C0513">
        <w:rPr>
          <w:sz w:val="20"/>
          <w:lang w:val="es-ES"/>
        </w:rPr>
        <w:t>El adecuado diseño de la estación de trabajo, en cuanto a iluminación y fondo de contraste, permite un mejor desempeño del programa de control en el reconocimiento de colores ya que de ello dependen los resultados de la búsqueda de diversos colores.</w:t>
      </w:r>
    </w:p>
    <w:p w:rsidR="005C0513" w:rsidRPr="005C0513" w:rsidRDefault="005C0513" w:rsidP="005C0513">
      <w:pPr>
        <w:ind w:firstLine="245"/>
        <w:jc w:val="both"/>
        <w:rPr>
          <w:sz w:val="20"/>
          <w:lang w:val="es-ES"/>
        </w:rPr>
      </w:pPr>
      <w:r w:rsidRPr="005C0513">
        <w:rPr>
          <w:sz w:val="20"/>
          <w:lang w:val="es-ES"/>
        </w:rPr>
        <w:t xml:space="preserve">La apropiada elección de los parámetros de búsqueda permiten que la exploración agresiva empleada y la alta sensibilidad de color den como resultado la correcta detección entre los colores analizados, ya que los colores primarios tienen mejor respuesta y efectividad al análisis que se los sometió.  </w:t>
      </w:r>
    </w:p>
    <w:p w:rsidR="005C0513" w:rsidRPr="005C0513" w:rsidRDefault="005C0513" w:rsidP="005C0513">
      <w:pPr>
        <w:ind w:firstLine="245"/>
        <w:jc w:val="both"/>
        <w:rPr>
          <w:sz w:val="20"/>
          <w:lang w:val="es-ES"/>
        </w:rPr>
      </w:pPr>
      <w:r w:rsidRPr="005C0513">
        <w:rPr>
          <w:sz w:val="20"/>
          <w:lang w:val="es-ES"/>
        </w:rPr>
        <w:t>Verificar si en el mercado existen nuevos modelos o bloques de procesamiento de imágenes de mayor eficiencia en programas similares a Labview a fin de buscar soluciones alternativas.</w:t>
      </w:r>
    </w:p>
    <w:p w:rsidR="005C0513" w:rsidRPr="005C0513" w:rsidRDefault="005C0513" w:rsidP="005C0513">
      <w:pPr>
        <w:ind w:firstLine="245"/>
        <w:jc w:val="both"/>
        <w:rPr>
          <w:sz w:val="20"/>
          <w:lang w:val="es-ES"/>
        </w:rPr>
      </w:pPr>
    </w:p>
    <w:p w:rsidR="00E50F99" w:rsidRDefault="005C0513">
      <w:pPr>
        <w:jc w:val="both"/>
        <w:rPr>
          <w:b/>
          <w:lang w:val="es-ES"/>
        </w:rPr>
      </w:pPr>
      <w:r>
        <w:rPr>
          <w:b/>
          <w:lang w:val="es-ES"/>
        </w:rPr>
        <w:t>8</w:t>
      </w:r>
      <w:r w:rsidR="00E50F99">
        <w:rPr>
          <w:b/>
          <w:lang w:val="es-ES"/>
        </w:rPr>
        <w:t>. Referencias</w:t>
      </w:r>
    </w:p>
    <w:p w:rsidR="00E50F99" w:rsidRDefault="00E50F99">
      <w:pPr>
        <w:jc w:val="both"/>
        <w:rPr>
          <w:sz w:val="20"/>
          <w:lang w:val="es-ES"/>
        </w:rPr>
      </w:pPr>
    </w:p>
    <w:p w:rsidR="005C0513" w:rsidRPr="005C0513" w:rsidRDefault="005C0513" w:rsidP="005C0513">
      <w:pPr>
        <w:numPr>
          <w:ilvl w:val="0"/>
          <w:numId w:val="19"/>
        </w:numPr>
        <w:jc w:val="both"/>
        <w:rPr>
          <w:sz w:val="20"/>
        </w:rPr>
      </w:pPr>
      <w:r w:rsidRPr="005C0513">
        <w:rPr>
          <w:sz w:val="20"/>
        </w:rPr>
        <w:t xml:space="preserve">National Instruments Corporation, </w:t>
      </w:r>
      <w:r w:rsidRPr="005C0513">
        <w:rPr>
          <w:b/>
          <w:sz w:val="20"/>
        </w:rPr>
        <w:t>“COMPACT VISION SYSTEMS</w:t>
      </w:r>
      <w:r w:rsidRPr="005C0513">
        <w:rPr>
          <w:sz w:val="20"/>
        </w:rPr>
        <w:t>”, Products &amp; Services &gt; Machine Vision, 2008.</w:t>
      </w:r>
    </w:p>
    <w:p w:rsidR="005C0513" w:rsidRPr="005C0513" w:rsidRDefault="005C0513" w:rsidP="005C0513">
      <w:pPr>
        <w:numPr>
          <w:ilvl w:val="0"/>
          <w:numId w:val="19"/>
        </w:numPr>
        <w:jc w:val="both"/>
        <w:rPr>
          <w:sz w:val="20"/>
          <w:lang w:val="es-EC"/>
        </w:rPr>
      </w:pPr>
      <w:r w:rsidRPr="005C0513">
        <w:rPr>
          <w:sz w:val="20"/>
          <w:lang w:val="es-ES"/>
        </w:rPr>
        <w:t>Universidad Politécnica de Madrid, Introducción a la Visión Artificial, http://www.elai.upm.es/spain/Asignaturas/</w:t>
      </w:r>
      <w:r w:rsidRPr="005C0513">
        <w:rPr>
          <w:sz w:val="20"/>
          <w:lang w:val="es-EC"/>
        </w:rPr>
        <w:t>Robotica/ApuntesVA/cap1IntroVA.pdf</w:t>
      </w:r>
    </w:p>
    <w:p w:rsidR="005C0513" w:rsidRPr="005C0513" w:rsidRDefault="005C0513" w:rsidP="005C0513">
      <w:pPr>
        <w:numPr>
          <w:ilvl w:val="0"/>
          <w:numId w:val="19"/>
        </w:numPr>
        <w:jc w:val="both"/>
        <w:rPr>
          <w:sz w:val="20"/>
        </w:rPr>
      </w:pPr>
      <w:r w:rsidRPr="005C0513">
        <w:rPr>
          <w:sz w:val="20"/>
        </w:rPr>
        <w:t>Thomas Klinger, "IMAGE PROCESSING WITH LABVIEW AND IMAQ VISION",  Prentice Hall, 2003</w:t>
      </w:r>
    </w:p>
    <w:p w:rsidR="005C0513" w:rsidRPr="005C0513" w:rsidRDefault="005C0513" w:rsidP="005C0513">
      <w:pPr>
        <w:numPr>
          <w:ilvl w:val="0"/>
          <w:numId w:val="19"/>
        </w:numPr>
        <w:jc w:val="both"/>
        <w:rPr>
          <w:sz w:val="20"/>
          <w:lang w:val="es-ES"/>
        </w:rPr>
      </w:pPr>
      <w:r w:rsidRPr="005C0513">
        <w:rPr>
          <w:sz w:val="20"/>
          <w:lang w:val="es-ES"/>
        </w:rPr>
        <w:t xml:space="preserve">Gonzalo Pajares Martinsanz, </w:t>
      </w:r>
      <w:r w:rsidRPr="005C0513">
        <w:rPr>
          <w:b/>
          <w:sz w:val="20"/>
          <w:lang w:val="es-ES"/>
        </w:rPr>
        <w:t>“APLICACIONES INDUSTRIALES DE LA VISION POR COMPUTADOR</w:t>
      </w:r>
      <w:r w:rsidRPr="005C0513">
        <w:rPr>
          <w:sz w:val="20"/>
          <w:lang w:val="es-ES"/>
        </w:rPr>
        <w:t>”, Universidad Complutense de Madrid, Departamento de Arquitectura de Computadores y Automática,  España</w:t>
      </w:r>
    </w:p>
    <w:p w:rsidR="005C0513" w:rsidRPr="005C0513" w:rsidRDefault="005C0513" w:rsidP="005C0513">
      <w:pPr>
        <w:numPr>
          <w:ilvl w:val="0"/>
          <w:numId w:val="19"/>
        </w:numPr>
        <w:jc w:val="both"/>
        <w:rPr>
          <w:sz w:val="20"/>
          <w:lang w:val="es-ES"/>
        </w:rPr>
      </w:pPr>
      <w:r w:rsidRPr="005C0513">
        <w:rPr>
          <w:sz w:val="20"/>
          <w:lang w:val="es-ES"/>
        </w:rPr>
        <w:t>Universidad Miguel Hernandez - España, Sistemas de Visión Artificial</w:t>
      </w:r>
    </w:p>
    <w:p w:rsidR="00E50F99" w:rsidRDefault="00E50F99">
      <w:pPr>
        <w:jc w:val="both"/>
        <w:rPr>
          <w:sz w:val="20"/>
          <w:lang w:val="es-ES"/>
        </w:rPr>
      </w:pPr>
    </w:p>
    <w:sectPr w:rsidR="00E50F99" w:rsidSect="00F61A8F">
      <w:footerReference w:type="default" r:id="rId17"/>
      <w:pgSz w:w="11907" w:h="16840" w:code="9"/>
      <w:pgMar w:top="2232" w:right="1304" w:bottom="1622" w:left="1560" w:header="426" w:footer="0"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270" w:rsidRDefault="00F75270">
      <w:r>
        <w:separator/>
      </w:r>
    </w:p>
  </w:endnote>
  <w:endnote w:type="continuationSeparator" w:id="1">
    <w:p w:rsidR="00F75270" w:rsidRDefault="00F752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altName w:val="Arial Unicode MS"/>
    <w:charset w:val="81"/>
    <w:family w:val="roman"/>
    <w:pitch w:val="fixed"/>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TimesNewRoman,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270" w:rsidRDefault="00F75270">
      <w:r>
        <w:separator/>
      </w:r>
    </w:p>
  </w:footnote>
  <w:footnote w:type="continuationSeparator" w:id="1">
    <w:p w:rsidR="00F75270" w:rsidRDefault="00F75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E50F99">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50F99" w:rsidRDefault="00E50F99">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F99" w:rsidRDefault="00C623E5">
    <w:pPr>
      <w:pStyle w:val="Encabezado"/>
      <w:rPr>
        <w:sz w:val="16"/>
        <w:szCs w:val="16"/>
        <w:lang w:val="en-GB"/>
      </w:rPr>
    </w:pPr>
    <w:r>
      <w:rPr>
        <w:noProof/>
        <w:sz w:val="16"/>
        <w:szCs w:val="16"/>
        <w:lang w:val="es-ES" w:eastAsia="es-ES"/>
      </w:rPr>
      <w:drawing>
        <wp:anchor distT="0" distB="0" distL="114300" distR="114300" simplePos="0" relativeHeight="251657216" behindDoc="0" locked="0" layoutInCell="1" allowOverlap="1">
          <wp:simplePos x="0" y="0"/>
          <wp:positionH relativeFrom="column">
            <wp:posOffset>-661670</wp:posOffset>
          </wp:positionH>
          <wp:positionV relativeFrom="paragraph">
            <wp:posOffset>74295</wp:posOffset>
          </wp:positionV>
          <wp:extent cx="800100" cy="800100"/>
          <wp:effectExtent l="19050" t="0" r="0"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evo Logo ESPOL"/>
                  <pic:cNvPicPr>
                    <a:picLocks noChangeAspect="1" noChangeArrowheads="1"/>
                  </pic:cNvPicPr>
                </pic:nvPicPr>
                <pic:blipFill>
                  <a:blip r:embed="rId1"/>
                  <a:srcRect/>
                  <a:stretch>
                    <a:fillRect/>
                  </a:stretch>
                </pic:blipFill>
                <pic:spPr bwMode="auto">
                  <a:xfrm>
                    <a:off x="0" y="0"/>
                    <a:ext cx="800100" cy="800100"/>
                  </a:xfrm>
                  <a:prstGeom prst="rect">
                    <a:avLst/>
                  </a:prstGeom>
                  <a:noFill/>
                </pic:spPr>
              </pic:pic>
            </a:graphicData>
          </a:graphic>
        </wp:anchor>
      </w:drawing>
    </w:r>
    <w:r>
      <w:rPr>
        <w:noProof/>
        <w:sz w:val="16"/>
        <w:szCs w:val="16"/>
        <w:lang w:val="es-ES" w:eastAsia="es-ES"/>
      </w:rPr>
      <w:drawing>
        <wp:anchor distT="0" distB="0" distL="114300" distR="114300" simplePos="0" relativeHeight="251658240" behindDoc="1" locked="0" layoutInCell="1" allowOverlap="1">
          <wp:simplePos x="0" y="0"/>
          <wp:positionH relativeFrom="column">
            <wp:posOffset>5739130</wp:posOffset>
          </wp:positionH>
          <wp:positionV relativeFrom="paragraph">
            <wp:posOffset>74295</wp:posOffset>
          </wp:positionV>
          <wp:extent cx="796925" cy="914400"/>
          <wp:effectExtent l="19050" t="0" r="3175" b="0"/>
          <wp:wrapThrough wrapText="bothSides">
            <wp:wrapPolygon edited="0">
              <wp:start x="-516" y="0"/>
              <wp:lineTo x="-516" y="21150"/>
              <wp:lineTo x="21686" y="21150"/>
              <wp:lineTo x="21686" y="0"/>
              <wp:lineTo x="-516"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icyt"/>
                  <pic:cNvPicPr>
                    <a:picLocks noChangeAspect="1" noChangeArrowheads="1"/>
                  </pic:cNvPicPr>
                </pic:nvPicPr>
                <pic:blipFill>
                  <a:blip r:embed="rId2"/>
                  <a:srcRect/>
                  <a:stretch>
                    <a:fillRect/>
                  </a:stretch>
                </pic:blipFill>
                <pic:spPr bwMode="auto">
                  <a:xfrm>
                    <a:off x="0" y="0"/>
                    <a:ext cx="796925" cy="914400"/>
                  </a:xfrm>
                  <a:prstGeom prst="rect">
                    <a:avLst/>
                  </a:prstGeom>
                  <a:noFill/>
                  <a:ln w="9525">
                    <a:noFill/>
                    <a:miter lim="800000"/>
                    <a:headEnd/>
                    <a:tailEnd/>
                  </a:ln>
                </pic:spPr>
              </pic:pic>
            </a:graphicData>
          </a:graphic>
        </wp:anchor>
      </w:drawing>
    </w:r>
  </w:p>
  <w:p w:rsidR="00E50F99" w:rsidRDefault="00E50F99">
    <w:pPr>
      <w:pStyle w:val="Encabezado"/>
      <w:rPr>
        <w:sz w:val="16"/>
        <w:szCs w:val="16"/>
        <w:lang w:val="en-GB"/>
      </w:rPr>
    </w:pPr>
  </w:p>
  <w:p w:rsidR="00B35503" w:rsidRPr="00B35503" w:rsidRDefault="004B183C" w:rsidP="00B35503">
    <w:pPr>
      <w:jc w:val="center"/>
      <w:rPr>
        <w:rFonts w:ascii="Century" w:hAnsi="Century"/>
        <w:b/>
        <w:sz w:val="28"/>
        <w:lang w:val="es-ES"/>
      </w:rPr>
    </w:pPr>
    <w:r w:rsidRPr="00B35503">
      <w:rPr>
        <w:rFonts w:ascii="Century" w:hAnsi="Century"/>
        <w:b/>
        <w:sz w:val="28"/>
        <w:lang w:val="es-ES"/>
      </w:rPr>
      <w:t>ESCUELA SUPERIOR POLITÉCNICA DEL LITORAL</w:t>
    </w:r>
  </w:p>
  <w:p w:rsidR="00B35503" w:rsidRPr="00B35503" w:rsidRDefault="004B183C" w:rsidP="00B35503">
    <w:pPr>
      <w:jc w:val="center"/>
      <w:rPr>
        <w:rFonts w:ascii="Century" w:hAnsi="Century"/>
        <w:b/>
        <w:sz w:val="28"/>
        <w:lang w:val="es-ES"/>
      </w:rPr>
    </w:pPr>
    <w:r w:rsidRPr="00B35503">
      <w:rPr>
        <w:rFonts w:ascii="Century" w:hAnsi="Century"/>
        <w:b/>
        <w:sz w:val="28"/>
        <w:lang w:val="es-ES"/>
      </w:rPr>
      <w:t>CENTRO DE INVESTIGACIÓN CIENTÍFICA Y TECNOLÓGICA</w:t>
    </w:r>
  </w:p>
  <w:p w:rsidR="00E50F99" w:rsidRPr="00B35503" w:rsidRDefault="00E50F99">
    <w:pPr>
      <w:pStyle w:val="Encabezado"/>
      <w:rPr>
        <w:sz w:val="16"/>
        <w:szCs w:val="16"/>
        <w:lang w:val="es-ES"/>
      </w:rPr>
    </w:pPr>
  </w:p>
  <w:p w:rsidR="00E50F99" w:rsidRDefault="00E50F99">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A7F0D"/>
    <w:multiLevelType w:val="hybridMultilevel"/>
    <w:tmpl w:val="E3F269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5536828"/>
    <w:multiLevelType w:val="hybridMultilevel"/>
    <w:tmpl w:val="38381D54"/>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86100F9"/>
    <w:multiLevelType w:val="hybridMultilevel"/>
    <w:tmpl w:val="243C858E"/>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nsid w:val="18791135"/>
    <w:multiLevelType w:val="hybridMultilevel"/>
    <w:tmpl w:val="C03C3F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C907D1C"/>
    <w:multiLevelType w:val="hybridMultilevel"/>
    <w:tmpl w:val="EC2C193C"/>
    <w:lvl w:ilvl="0" w:tplc="0C0A0001">
      <w:start w:val="1"/>
      <w:numFmt w:val="bullet"/>
      <w:lvlText w:val=""/>
      <w:lvlJc w:val="left"/>
      <w:pPr>
        <w:ind w:left="965" w:hanging="360"/>
      </w:pPr>
      <w:rPr>
        <w:rFonts w:ascii="Symbol" w:hAnsi="Symbol" w:hint="default"/>
      </w:rPr>
    </w:lvl>
    <w:lvl w:ilvl="1" w:tplc="0C0A0003" w:tentative="1">
      <w:start w:val="1"/>
      <w:numFmt w:val="bullet"/>
      <w:lvlText w:val="o"/>
      <w:lvlJc w:val="left"/>
      <w:pPr>
        <w:ind w:left="1685" w:hanging="360"/>
      </w:pPr>
      <w:rPr>
        <w:rFonts w:ascii="Courier New" w:hAnsi="Courier New" w:cs="Courier New" w:hint="default"/>
      </w:rPr>
    </w:lvl>
    <w:lvl w:ilvl="2" w:tplc="0C0A0005" w:tentative="1">
      <w:start w:val="1"/>
      <w:numFmt w:val="bullet"/>
      <w:lvlText w:val=""/>
      <w:lvlJc w:val="left"/>
      <w:pPr>
        <w:ind w:left="2405" w:hanging="360"/>
      </w:pPr>
      <w:rPr>
        <w:rFonts w:ascii="Wingdings" w:hAnsi="Wingdings" w:hint="default"/>
      </w:rPr>
    </w:lvl>
    <w:lvl w:ilvl="3" w:tplc="0C0A0001" w:tentative="1">
      <w:start w:val="1"/>
      <w:numFmt w:val="bullet"/>
      <w:lvlText w:val=""/>
      <w:lvlJc w:val="left"/>
      <w:pPr>
        <w:ind w:left="3125" w:hanging="360"/>
      </w:pPr>
      <w:rPr>
        <w:rFonts w:ascii="Symbol" w:hAnsi="Symbol" w:hint="default"/>
      </w:rPr>
    </w:lvl>
    <w:lvl w:ilvl="4" w:tplc="0C0A0003" w:tentative="1">
      <w:start w:val="1"/>
      <w:numFmt w:val="bullet"/>
      <w:lvlText w:val="o"/>
      <w:lvlJc w:val="left"/>
      <w:pPr>
        <w:ind w:left="3845" w:hanging="360"/>
      </w:pPr>
      <w:rPr>
        <w:rFonts w:ascii="Courier New" w:hAnsi="Courier New" w:cs="Courier New" w:hint="default"/>
      </w:rPr>
    </w:lvl>
    <w:lvl w:ilvl="5" w:tplc="0C0A0005" w:tentative="1">
      <w:start w:val="1"/>
      <w:numFmt w:val="bullet"/>
      <w:lvlText w:val=""/>
      <w:lvlJc w:val="left"/>
      <w:pPr>
        <w:ind w:left="4565" w:hanging="360"/>
      </w:pPr>
      <w:rPr>
        <w:rFonts w:ascii="Wingdings" w:hAnsi="Wingdings" w:hint="default"/>
      </w:rPr>
    </w:lvl>
    <w:lvl w:ilvl="6" w:tplc="0C0A0001" w:tentative="1">
      <w:start w:val="1"/>
      <w:numFmt w:val="bullet"/>
      <w:lvlText w:val=""/>
      <w:lvlJc w:val="left"/>
      <w:pPr>
        <w:ind w:left="5285" w:hanging="360"/>
      </w:pPr>
      <w:rPr>
        <w:rFonts w:ascii="Symbol" w:hAnsi="Symbol" w:hint="default"/>
      </w:rPr>
    </w:lvl>
    <w:lvl w:ilvl="7" w:tplc="0C0A0003" w:tentative="1">
      <w:start w:val="1"/>
      <w:numFmt w:val="bullet"/>
      <w:lvlText w:val="o"/>
      <w:lvlJc w:val="left"/>
      <w:pPr>
        <w:ind w:left="6005" w:hanging="360"/>
      </w:pPr>
      <w:rPr>
        <w:rFonts w:ascii="Courier New" w:hAnsi="Courier New" w:cs="Courier New" w:hint="default"/>
      </w:rPr>
    </w:lvl>
    <w:lvl w:ilvl="8" w:tplc="0C0A0005" w:tentative="1">
      <w:start w:val="1"/>
      <w:numFmt w:val="bullet"/>
      <w:lvlText w:val=""/>
      <w:lvlJc w:val="left"/>
      <w:pPr>
        <w:ind w:left="6725" w:hanging="360"/>
      </w:pPr>
      <w:rPr>
        <w:rFonts w:ascii="Wingdings" w:hAnsi="Wingdings" w:hint="default"/>
      </w:rPr>
    </w:lvl>
  </w:abstractNum>
  <w:abstractNum w:abstractNumId="6">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68F01D8"/>
    <w:multiLevelType w:val="hybridMultilevel"/>
    <w:tmpl w:val="E21861DA"/>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nsid w:val="2BBE5755"/>
    <w:multiLevelType w:val="hybridMultilevel"/>
    <w:tmpl w:val="32427A36"/>
    <w:lvl w:ilvl="0" w:tplc="0C0A0001">
      <w:start w:val="1"/>
      <w:numFmt w:val="bullet"/>
      <w:lvlText w:val=""/>
      <w:lvlJc w:val="left"/>
      <w:pPr>
        <w:ind w:left="777" w:hanging="360"/>
      </w:pPr>
      <w:rPr>
        <w:rFonts w:ascii="Symbol" w:hAnsi="Symbol" w:hint="default"/>
      </w:rPr>
    </w:lvl>
    <w:lvl w:ilvl="1" w:tplc="0C0A0003" w:tentative="1">
      <w:start w:val="1"/>
      <w:numFmt w:val="bullet"/>
      <w:lvlText w:val="o"/>
      <w:lvlJc w:val="left"/>
      <w:pPr>
        <w:ind w:left="1497" w:hanging="360"/>
      </w:pPr>
      <w:rPr>
        <w:rFonts w:ascii="Courier New" w:hAnsi="Courier New" w:cs="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cs="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cs="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9">
    <w:nsid w:val="2C957CFB"/>
    <w:multiLevelType w:val="hybridMultilevel"/>
    <w:tmpl w:val="E214D490"/>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0">
    <w:nsid w:val="37654CB6"/>
    <w:multiLevelType w:val="hybridMultilevel"/>
    <w:tmpl w:val="8BF2300C"/>
    <w:lvl w:ilvl="0" w:tplc="B650AB56">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446F1172"/>
    <w:multiLevelType w:val="hybridMultilevel"/>
    <w:tmpl w:val="D5C0CD12"/>
    <w:lvl w:ilvl="0" w:tplc="0C0A0001">
      <w:start w:val="1"/>
      <w:numFmt w:val="bullet"/>
      <w:lvlText w:val=""/>
      <w:lvlJc w:val="left"/>
      <w:pPr>
        <w:ind w:left="777" w:hanging="360"/>
      </w:pPr>
      <w:rPr>
        <w:rFonts w:ascii="Symbol" w:hAnsi="Symbol" w:hint="default"/>
        <w:color w:val="auto"/>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2">
    <w:nsid w:val="5828432C"/>
    <w:multiLevelType w:val="hybridMultilevel"/>
    <w:tmpl w:val="4F8E91AA"/>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3">
    <w:nsid w:val="5D9608FF"/>
    <w:multiLevelType w:val="hybridMultilevel"/>
    <w:tmpl w:val="BE54371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4">
    <w:nsid w:val="601F4F9B"/>
    <w:multiLevelType w:val="hybridMultilevel"/>
    <w:tmpl w:val="82FA4078"/>
    <w:lvl w:ilvl="0" w:tplc="CD6C3B5E">
      <w:start w:val="1"/>
      <w:numFmt w:val="decimal"/>
      <w:lvlText w:val="[%1]"/>
      <w:lvlJc w:val="left"/>
      <w:pPr>
        <w:ind w:left="720" w:hanging="360"/>
      </w:pPr>
      <w:rPr>
        <w:rFonts w:hint="eastAsi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677C4898"/>
    <w:multiLevelType w:val="hybridMultilevel"/>
    <w:tmpl w:val="992A7882"/>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6">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B543704"/>
    <w:multiLevelType w:val="hybridMultilevel"/>
    <w:tmpl w:val="8DBE3BBC"/>
    <w:lvl w:ilvl="0" w:tplc="0C0A0001">
      <w:start w:val="1"/>
      <w:numFmt w:val="bullet"/>
      <w:lvlText w:val=""/>
      <w:lvlJc w:val="left"/>
      <w:pPr>
        <w:ind w:left="777" w:hanging="360"/>
      </w:pPr>
      <w:rPr>
        <w:rFonts w:ascii="Symbol" w:hAnsi="Symbol" w:hint="default"/>
        <w:color w:val="auto"/>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8">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16"/>
  </w:num>
  <w:num w:numId="2">
    <w:abstractNumId w:val="6"/>
  </w:num>
  <w:num w:numId="3">
    <w:abstractNumId w:val="2"/>
  </w:num>
  <w:num w:numId="4">
    <w:abstractNumId w:val="18"/>
  </w:num>
  <w:num w:numId="5">
    <w:abstractNumId w:val="4"/>
  </w:num>
  <w:num w:numId="6">
    <w:abstractNumId w:val="5"/>
  </w:num>
  <w:num w:numId="7">
    <w:abstractNumId w:val="3"/>
  </w:num>
  <w:num w:numId="8">
    <w:abstractNumId w:val="0"/>
  </w:num>
  <w:num w:numId="9">
    <w:abstractNumId w:val="15"/>
  </w:num>
  <w:num w:numId="10">
    <w:abstractNumId w:val="8"/>
  </w:num>
  <w:num w:numId="11">
    <w:abstractNumId w:val="9"/>
  </w:num>
  <w:num w:numId="12">
    <w:abstractNumId w:val="7"/>
  </w:num>
  <w:num w:numId="13">
    <w:abstractNumId w:val="1"/>
  </w:num>
  <w:num w:numId="14">
    <w:abstractNumId w:val="12"/>
  </w:num>
  <w:num w:numId="15">
    <w:abstractNumId w:val="17"/>
  </w:num>
  <w:num w:numId="16">
    <w:abstractNumId w:val="11"/>
  </w:num>
  <w:num w:numId="17">
    <w:abstractNumId w:val="13"/>
  </w:num>
  <w:num w:numId="18">
    <w:abstractNumId w:val="10"/>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0"/>
    <w:footnote w:id="1"/>
  </w:footnotePr>
  <w:endnotePr>
    <w:endnote w:id="0"/>
    <w:endnote w:id="1"/>
  </w:endnotePr>
  <w:compat/>
  <w:rsids>
    <w:rsidRoot w:val="00541010"/>
    <w:rsid w:val="000241AB"/>
    <w:rsid w:val="00046A4B"/>
    <w:rsid w:val="00062FEF"/>
    <w:rsid w:val="00064ED9"/>
    <w:rsid w:val="0009191F"/>
    <w:rsid w:val="00096682"/>
    <w:rsid w:val="000A23CE"/>
    <w:rsid w:val="000B1124"/>
    <w:rsid w:val="000B2506"/>
    <w:rsid w:val="000B2656"/>
    <w:rsid w:val="000C3275"/>
    <w:rsid w:val="000E3328"/>
    <w:rsid w:val="000F1F0E"/>
    <w:rsid w:val="000F3B7A"/>
    <w:rsid w:val="001077D6"/>
    <w:rsid w:val="001E3DAE"/>
    <w:rsid w:val="002168B5"/>
    <w:rsid w:val="00251D2F"/>
    <w:rsid w:val="002577DC"/>
    <w:rsid w:val="00282251"/>
    <w:rsid w:val="002D6AE4"/>
    <w:rsid w:val="003508AF"/>
    <w:rsid w:val="00362011"/>
    <w:rsid w:val="00386F07"/>
    <w:rsid w:val="003B7E74"/>
    <w:rsid w:val="003C21E2"/>
    <w:rsid w:val="004350B5"/>
    <w:rsid w:val="004A38D9"/>
    <w:rsid w:val="004B183C"/>
    <w:rsid w:val="004F32CC"/>
    <w:rsid w:val="00503BE3"/>
    <w:rsid w:val="00541010"/>
    <w:rsid w:val="005420FC"/>
    <w:rsid w:val="00561919"/>
    <w:rsid w:val="005946AB"/>
    <w:rsid w:val="005C0513"/>
    <w:rsid w:val="005C2C31"/>
    <w:rsid w:val="005E7BCE"/>
    <w:rsid w:val="005F7A9B"/>
    <w:rsid w:val="00633840"/>
    <w:rsid w:val="00665889"/>
    <w:rsid w:val="006C4AC6"/>
    <w:rsid w:val="0070578A"/>
    <w:rsid w:val="0073768C"/>
    <w:rsid w:val="00761462"/>
    <w:rsid w:val="007A0E1F"/>
    <w:rsid w:val="007B35E0"/>
    <w:rsid w:val="007C5660"/>
    <w:rsid w:val="007C66FD"/>
    <w:rsid w:val="007D1A63"/>
    <w:rsid w:val="00810560"/>
    <w:rsid w:val="00812CFE"/>
    <w:rsid w:val="0081344E"/>
    <w:rsid w:val="00820479"/>
    <w:rsid w:val="008414AA"/>
    <w:rsid w:val="00843A30"/>
    <w:rsid w:val="0084442B"/>
    <w:rsid w:val="00845B42"/>
    <w:rsid w:val="00874242"/>
    <w:rsid w:val="00897AB6"/>
    <w:rsid w:val="008F4547"/>
    <w:rsid w:val="0096248B"/>
    <w:rsid w:val="009776BA"/>
    <w:rsid w:val="009A3382"/>
    <w:rsid w:val="009F4C77"/>
    <w:rsid w:val="00A72777"/>
    <w:rsid w:val="00AA1918"/>
    <w:rsid w:val="00AC3B84"/>
    <w:rsid w:val="00AD26FB"/>
    <w:rsid w:val="00AD5913"/>
    <w:rsid w:val="00AF4C18"/>
    <w:rsid w:val="00B01C44"/>
    <w:rsid w:val="00B105AF"/>
    <w:rsid w:val="00B35503"/>
    <w:rsid w:val="00B93F89"/>
    <w:rsid w:val="00BA5043"/>
    <w:rsid w:val="00C23FBB"/>
    <w:rsid w:val="00C3077D"/>
    <w:rsid w:val="00C46654"/>
    <w:rsid w:val="00C623E5"/>
    <w:rsid w:val="00C62419"/>
    <w:rsid w:val="00C73897"/>
    <w:rsid w:val="00CA62A3"/>
    <w:rsid w:val="00CD05F8"/>
    <w:rsid w:val="00CE42E3"/>
    <w:rsid w:val="00CE71FD"/>
    <w:rsid w:val="00CF5ACD"/>
    <w:rsid w:val="00D42BFB"/>
    <w:rsid w:val="00D5251B"/>
    <w:rsid w:val="00D55497"/>
    <w:rsid w:val="00D556D4"/>
    <w:rsid w:val="00D67119"/>
    <w:rsid w:val="00D7336C"/>
    <w:rsid w:val="00D8045A"/>
    <w:rsid w:val="00DE070E"/>
    <w:rsid w:val="00E101F8"/>
    <w:rsid w:val="00E50F99"/>
    <w:rsid w:val="00E51D0B"/>
    <w:rsid w:val="00E662FB"/>
    <w:rsid w:val="00EA252D"/>
    <w:rsid w:val="00EB5B15"/>
    <w:rsid w:val="00EE3494"/>
    <w:rsid w:val="00EF3A69"/>
    <w:rsid w:val="00F33BDC"/>
    <w:rsid w:val="00F47661"/>
    <w:rsid w:val="00F51C2C"/>
    <w:rsid w:val="00F61A8F"/>
    <w:rsid w:val="00F75270"/>
    <w:rsid w:val="00F827C6"/>
    <w:rsid w:val="00FA2E52"/>
    <w:rsid w:val="00FB0311"/>
    <w:rsid w:val="00FC187A"/>
    <w:rsid w:val="00FF23B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nisse.tp@gmail.com1" TargetMode="Externa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2590</Words>
  <Characters>14249</Characters>
  <Application>Microsoft Office Word</Application>
  <DocSecurity>0</DocSecurity>
  <Lines>118</Lines>
  <Paragraphs>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Author Guidelines for 8</vt:lpstr>
      <vt:lpstr>Author Guidelines for 8</vt:lpstr>
    </vt:vector>
  </TitlesOfParts>
  <Company>IEEE Computer Society</Company>
  <LinksUpToDate>false</LinksUpToDate>
  <CharactersWithSpaces>16806</CharactersWithSpaces>
  <SharedDoc>false</SharedDoc>
  <HLinks>
    <vt:vector size="6" baseType="variant">
      <vt:variant>
        <vt:i4>4063247</vt:i4>
      </vt:variant>
      <vt:variant>
        <vt:i4>0</vt:i4>
      </vt:variant>
      <vt:variant>
        <vt:i4>0</vt:i4>
      </vt:variant>
      <vt:variant>
        <vt:i4>5</vt:i4>
      </vt:variant>
      <vt:variant>
        <vt:lpwstr>mailto:denisse.tp@gmail.com1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subject/>
  <dc:creator>foobar</dc:creator>
  <cp:keywords/>
  <dc:description/>
  <cp:lastModifiedBy>silgivar</cp:lastModifiedBy>
  <cp:revision>2</cp:revision>
  <cp:lastPrinted>2007-02-26T13:42:00Z</cp:lastPrinted>
  <dcterms:created xsi:type="dcterms:W3CDTF">2010-06-15T16:57:00Z</dcterms:created>
  <dcterms:modified xsi:type="dcterms:W3CDTF">2010-06-15T16:57:00Z</dcterms:modified>
</cp:coreProperties>
</file>