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3C" w:rsidRDefault="00373209" w:rsidP="00741C3C">
      <w:pPr>
        <w:jc w:val="center"/>
        <w:rPr>
          <w:b/>
        </w:rPr>
      </w:pPr>
      <w:r>
        <w:rPr>
          <w:b/>
        </w:rPr>
        <w:t xml:space="preserve">DISEÑO Y ELABORACIÓN DE UN SISTEMA DE INFORMACIÓN PARA LOS PERFILES ESTADÍSTICOS DE PACIENTES CON ENFERMEDADES NEFROLÓGICAS. CASO: UN HOSPITAL DE </w:t>
      </w:r>
      <w:smartTag w:uri="urn:schemas-microsoft-com:office:smarttags" w:element="PersonName">
        <w:smartTagPr>
          <w:attr w:name="ProductID" w:val="LA CIUDAD DE"/>
        </w:smartTagPr>
        <w:r>
          <w:rPr>
            <w:b/>
          </w:rPr>
          <w:t>LA CIUDAD DE</w:t>
        </w:r>
      </w:smartTag>
      <w:r>
        <w:rPr>
          <w:b/>
        </w:rPr>
        <w:t xml:space="preserve"> GUAYAQUIL</w:t>
      </w:r>
    </w:p>
    <w:p w:rsidR="00373209" w:rsidRDefault="00373209" w:rsidP="00741C3C">
      <w:pPr>
        <w:jc w:val="center"/>
        <w:rPr>
          <w:b/>
        </w:rPr>
      </w:pPr>
    </w:p>
    <w:p w:rsidR="00741C3C" w:rsidRPr="00E70B86" w:rsidRDefault="00373209" w:rsidP="00741C3C">
      <w:pPr>
        <w:rPr>
          <w:sz w:val="20"/>
          <w:szCs w:val="20"/>
        </w:rPr>
      </w:pPr>
      <w:r>
        <w:rPr>
          <w:sz w:val="20"/>
          <w:szCs w:val="20"/>
        </w:rPr>
        <w:t>Paúl Benjamín Maridueña Bazurto</w:t>
      </w:r>
      <w:r w:rsidR="00741C3C" w:rsidRPr="00E70B86">
        <w:rPr>
          <w:sz w:val="20"/>
          <w:szCs w:val="20"/>
          <w:vertAlign w:val="superscript"/>
        </w:rPr>
        <w:t>1</w:t>
      </w:r>
      <w:r w:rsidR="00741C3C" w:rsidRPr="00E70B86">
        <w:rPr>
          <w:sz w:val="20"/>
          <w:szCs w:val="20"/>
        </w:rPr>
        <w:t xml:space="preserve">, </w:t>
      </w:r>
      <w:r>
        <w:rPr>
          <w:sz w:val="20"/>
          <w:szCs w:val="20"/>
        </w:rPr>
        <w:t>Guillermo Baquerizo Palma</w:t>
      </w:r>
      <w:r w:rsidR="00741C3C" w:rsidRPr="00E70B86">
        <w:rPr>
          <w:sz w:val="20"/>
          <w:szCs w:val="20"/>
          <w:vertAlign w:val="superscript"/>
        </w:rPr>
        <w:t>2</w:t>
      </w:r>
    </w:p>
    <w:p w:rsidR="00741C3C" w:rsidRPr="00E70B86" w:rsidRDefault="00741C3C" w:rsidP="00741C3C">
      <w:pPr>
        <w:rPr>
          <w:sz w:val="20"/>
          <w:szCs w:val="20"/>
        </w:rPr>
      </w:pPr>
    </w:p>
    <w:p w:rsidR="00741C3C" w:rsidRPr="00E70B86" w:rsidRDefault="00741C3C" w:rsidP="00741C3C">
      <w:pPr>
        <w:rPr>
          <w:sz w:val="20"/>
          <w:szCs w:val="20"/>
        </w:rPr>
      </w:pPr>
      <w:r w:rsidRPr="00E70B86">
        <w:rPr>
          <w:sz w:val="20"/>
          <w:szCs w:val="20"/>
          <w:vertAlign w:val="superscript"/>
        </w:rPr>
        <w:t xml:space="preserve">1  </w:t>
      </w:r>
      <w:r w:rsidR="00373209">
        <w:rPr>
          <w:sz w:val="20"/>
          <w:szCs w:val="20"/>
        </w:rPr>
        <w:t>Ingeniero</w:t>
      </w:r>
      <w:r w:rsidRPr="00E70B86">
        <w:rPr>
          <w:sz w:val="20"/>
          <w:szCs w:val="20"/>
        </w:rPr>
        <w:t xml:space="preserve"> en Estadística Informática 2004</w:t>
      </w:r>
    </w:p>
    <w:p w:rsidR="00741C3C" w:rsidRPr="00E70B86" w:rsidRDefault="00741C3C" w:rsidP="00741C3C">
      <w:pPr>
        <w:ind w:left="180" w:hanging="180"/>
        <w:rPr>
          <w:sz w:val="20"/>
          <w:szCs w:val="20"/>
        </w:rPr>
      </w:pPr>
      <w:r w:rsidRPr="00E70B86">
        <w:rPr>
          <w:sz w:val="20"/>
          <w:szCs w:val="20"/>
          <w:vertAlign w:val="superscript"/>
        </w:rPr>
        <w:t xml:space="preserve">2  </w:t>
      </w:r>
      <w:r>
        <w:rPr>
          <w:sz w:val="20"/>
          <w:szCs w:val="20"/>
        </w:rPr>
        <w:t>Director</w:t>
      </w:r>
      <w:r w:rsidRPr="00E70B86">
        <w:rPr>
          <w:sz w:val="20"/>
          <w:szCs w:val="20"/>
        </w:rPr>
        <w:t xml:space="preserve"> de Tesis, </w:t>
      </w:r>
      <w:r w:rsidR="00373209">
        <w:rPr>
          <w:sz w:val="20"/>
          <w:szCs w:val="20"/>
        </w:rPr>
        <w:t>Ingeniero en Computación</w:t>
      </w:r>
      <w:r w:rsidRPr="00E70B86">
        <w:rPr>
          <w:sz w:val="20"/>
          <w:szCs w:val="20"/>
        </w:rPr>
        <w:t xml:space="preserve">, </w:t>
      </w:r>
      <w:r>
        <w:rPr>
          <w:sz w:val="20"/>
          <w:szCs w:val="20"/>
        </w:rPr>
        <w:t xml:space="preserve">Escuela </w:t>
      </w:r>
      <w:r w:rsidR="00373209">
        <w:rPr>
          <w:sz w:val="20"/>
          <w:szCs w:val="20"/>
        </w:rPr>
        <w:t>Superior Politécnica del Litoral, Profesor de ESPOL.</w:t>
      </w:r>
    </w:p>
    <w:p w:rsidR="00741C3C" w:rsidRDefault="00741C3C" w:rsidP="00741C3C">
      <w:pPr>
        <w:pStyle w:val="Ttulo2"/>
        <w:numPr>
          <w:ilvl w:val="0"/>
          <w:numId w:val="0"/>
        </w:numPr>
      </w:pPr>
      <w:r>
        <w:t>RESUMEN</w:t>
      </w:r>
    </w:p>
    <w:p w:rsidR="00741C3C" w:rsidRDefault="00741C3C" w:rsidP="00741C3C"/>
    <w:p w:rsidR="00741C3C" w:rsidRDefault="00741C3C" w:rsidP="00741C3C">
      <w:pPr>
        <w:ind w:left="1077" w:right="1171" w:firstLine="3"/>
        <w:jc w:val="both"/>
        <w:rPr>
          <w:i/>
          <w:iCs/>
          <w:sz w:val="20"/>
          <w:lang w:val="es-EC"/>
        </w:rPr>
      </w:pPr>
      <w:r w:rsidRPr="00D050A6">
        <w:rPr>
          <w:i/>
          <w:iCs/>
          <w:sz w:val="20"/>
          <w:lang w:val="es-EC"/>
        </w:rPr>
        <w:t xml:space="preserve">El presente trabajo </w:t>
      </w:r>
      <w:r w:rsidR="00373209">
        <w:rPr>
          <w:i/>
          <w:iCs/>
          <w:sz w:val="20"/>
          <w:lang w:val="es-EC"/>
        </w:rPr>
        <w:t>es el</w:t>
      </w:r>
      <w:r w:rsidRPr="00D050A6">
        <w:rPr>
          <w:i/>
          <w:iCs/>
          <w:sz w:val="20"/>
          <w:lang w:val="es-EC"/>
        </w:rPr>
        <w:t xml:space="preserve"> </w:t>
      </w:r>
      <w:r w:rsidR="00373209">
        <w:rPr>
          <w:i/>
          <w:iCs/>
          <w:sz w:val="20"/>
          <w:lang w:val="es-EC"/>
        </w:rPr>
        <w:t xml:space="preserve">desarrollo de un sistema de información que tiene como </w:t>
      </w:r>
      <w:r w:rsidR="00DE4186">
        <w:rPr>
          <w:i/>
          <w:iCs/>
          <w:sz w:val="20"/>
          <w:lang w:val="es-EC"/>
        </w:rPr>
        <w:t>objetivos</w:t>
      </w:r>
      <w:r w:rsidR="006D6921">
        <w:rPr>
          <w:i/>
          <w:iCs/>
          <w:sz w:val="20"/>
          <w:lang w:val="es-EC"/>
        </w:rPr>
        <w:t xml:space="preserve"> específicos</w:t>
      </w:r>
      <w:r w:rsidR="00373209">
        <w:rPr>
          <w:i/>
          <w:iCs/>
          <w:sz w:val="20"/>
          <w:lang w:val="es-EC"/>
        </w:rPr>
        <w:t xml:space="preserve"> llevar controles estadísticos de</w:t>
      </w:r>
      <w:r w:rsidR="006752FE">
        <w:rPr>
          <w:i/>
          <w:iCs/>
          <w:sz w:val="20"/>
          <w:lang w:val="es-EC"/>
        </w:rPr>
        <w:t xml:space="preserve"> la </w:t>
      </w:r>
      <w:r w:rsidR="00373209">
        <w:rPr>
          <w:i/>
          <w:iCs/>
          <w:sz w:val="20"/>
          <w:lang w:val="es-EC"/>
        </w:rPr>
        <w:t xml:space="preserve"> </w:t>
      </w:r>
      <w:r w:rsidR="006752FE">
        <w:rPr>
          <w:i/>
          <w:iCs/>
          <w:sz w:val="20"/>
          <w:lang w:val="es-EC"/>
        </w:rPr>
        <w:t xml:space="preserve">información de </w:t>
      </w:r>
      <w:r w:rsidR="00373209">
        <w:rPr>
          <w:i/>
          <w:iCs/>
          <w:sz w:val="20"/>
          <w:lang w:val="es-EC"/>
        </w:rPr>
        <w:t xml:space="preserve"> pacientes</w:t>
      </w:r>
      <w:r w:rsidR="006D6921">
        <w:rPr>
          <w:i/>
          <w:iCs/>
          <w:sz w:val="20"/>
          <w:lang w:val="es-EC"/>
        </w:rPr>
        <w:t>,</w:t>
      </w:r>
      <w:r w:rsidR="00373209">
        <w:rPr>
          <w:i/>
          <w:iCs/>
          <w:sz w:val="20"/>
          <w:lang w:val="es-EC"/>
        </w:rPr>
        <w:t xml:space="preserve"> optimizar los recursos de los Hospitales o </w:t>
      </w:r>
      <w:r w:rsidR="00235E8A">
        <w:rPr>
          <w:i/>
          <w:iCs/>
          <w:sz w:val="20"/>
          <w:lang w:val="es-EC"/>
        </w:rPr>
        <w:t>Clínicas</w:t>
      </w:r>
      <w:r w:rsidR="00373209">
        <w:rPr>
          <w:i/>
          <w:iCs/>
          <w:sz w:val="20"/>
          <w:lang w:val="es-EC"/>
        </w:rPr>
        <w:t xml:space="preserve"> que lo </w:t>
      </w:r>
      <w:r w:rsidR="006D6921">
        <w:rPr>
          <w:i/>
          <w:iCs/>
          <w:sz w:val="20"/>
          <w:lang w:val="es-EC"/>
        </w:rPr>
        <w:t>utilicen, así como también difundir los servicios que ofrecen los mismos e información acerca de</w:t>
      </w:r>
      <w:r w:rsidR="00235E8A">
        <w:rPr>
          <w:i/>
          <w:iCs/>
          <w:sz w:val="20"/>
          <w:lang w:val="es-EC"/>
        </w:rPr>
        <w:t xml:space="preserve"> las enfermedades nefrológicas con</w:t>
      </w:r>
      <w:r w:rsidR="006D6921">
        <w:rPr>
          <w:i/>
          <w:iCs/>
          <w:sz w:val="20"/>
          <w:lang w:val="es-EC"/>
        </w:rPr>
        <w:t xml:space="preserve"> estadísticas de las mismas. Tod</w:t>
      </w:r>
      <w:r w:rsidR="00562253">
        <w:rPr>
          <w:i/>
          <w:iCs/>
          <w:sz w:val="20"/>
          <w:lang w:val="es-EC"/>
        </w:rPr>
        <w:t>a</w:t>
      </w:r>
      <w:r w:rsidR="006D6921">
        <w:rPr>
          <w:i/>
          <w:iCs/>
          <w:sz w:val="20"/>
          <w:lang w:val="es-EC"/>
        </w:rPr>
        <w:t xml:space="preserve">s estas opciones que brinda el sistema </w:t>
      </w:r>
      <w:r w:rsidR="00771BFD">
        <w:rPr>
          <w:i/>
          <w:iCs/>
          <w:sz w:val="20"/>
          <w:lang w:val="es-EC"/>
        </w:rPr>
        <w:t xml:space="preserve">lo </w:t>
      </w:r>
      <w:r w:rsidR="006D6921">
        <w:rPr>
          <w:i/>
          <w:iCs/>
          <w:sz w:val="20"/>
          <w:lang w:val="es-EC"/>
        </w:rPr>
        <w:t>llevará</w:t>
      </w:r>
      <w:r w:rsidR="00771BFD">
        <w:rPr>
          <w:i/>
          <w:iCs/>
          <w:sz w:val="20"/>
          <w:lang w:val="es-EC"/>
        </w:rPr>
        <w:t>n</w:t>
      </w:r>
      <w:r w:rsidR="006D6921">
        <w:rPr>
          <w:i/>
          <w:iCs/>
          <w:sz w:val="20"/>
          <w:lang w:val="es-EC"/>
        </w:rPr>
        <w:t xml:space="preserve"> </w:t>
      </w:r>
      <w:r w:rsidR="00DE4186">
        <w:rPr>
          <w:i/>
          <w:iCs/>
          <w:sz w:val="20"/>
          <w:lang w:val="es-EC"/>
        </w:rPr>
        <w:t>al propósito general por el cual fue elaborado</w:t>
      </w:r>
      <w:r w:rsidR="00426C02">
        <w:rPr>
          <w:i/>
          <w:iCs/>
          <w:sz w:val="20"/>
          <w:lang w:val="es-EC"/>
        </w:rPr>
        <w:t xml:space="preserve"> </w:t>
      </w:r>
      <w:r w:rsidR="00DE4186">
        <w:rPr>
          <w:i/>
          <w:iCs/>
          <w:sz w:val="20"/>
          <w:lang w:val="es-EC"/>
        </w:rPr>
        <w:t xml:space="preserve">que es  brindar </w:t>
      </w:r>
      <w:r w:rsidR="006D6921">
        <w:rPr>
          <w:i/>
          <w:iCs/>
          <w:sz w:val="20"/>
          <w:lang w:val="es-EC"/>
        </w:rPr>
        <w:t xml:space="preserve">servicios </w:t>
      </w:r>
      <w:r w:rsidR="00DE4186">
        <w:rPr>
          <w:i/>
          <w:iCs/>
          <w:sz w:val="20"/>
          <w:lang w:val="es-EC"/>
        </w:rPr>
        <w:t xml:space="preserve">únicamente de calidad, </w:t>
      </w:r>
      <w:r w:rsidR="006D6921">
        <w:rPr>
          <w:i/>
          <w:iCs/>
          <w:sz w:val="20"/>
          <w:lang w:val="es-EC"/>
        </w:rPr>
        <w:t xml:space="preserve">dando una </w:t>
      </w:r>
      <w:r w:rsidR="00DE4186">
        <w:rPr>
          <w:i/>
          <w:iCs/>
          <w:sz w:val="20"/>
          <w:lang w:val="es-EC"/>
        </w:rPr>
        <w:t xml:space="preserve"> atención eficiente y </w:t>
      </w:r>
      <w:r w:rsidR="006D6921">
        <w:rPr>
          <w:i/>
          <w:iCs/>
          <w:sz w:val="20"/>
          <w:lang w:val="es-EC"/>
        </w:rPr>
        <w:t>mayor confianza a sus pacientes</w:t>
      </w:r>
      <w:r w:rsidR="00DE4186">
        <w:rPr>
          <w:i/>
          <w:iCs/>
          <w:sz w:val="20"/>
          <w:lang w:val="es-EC"/>
        </w:rPr>
        <w:t>.</w:t>
      </w:r>
      <w:r w:rsidRPr="00D050A6">
        <w:rPr>
          <w:i/>
          <w:iCs/>
          <w:sz w:val="20"/>
          <w:lang w:val="es-EC"/>
        </w:rPr>
        <w:t xml:space="preserve"> </w:t>
      </w:r>
    </w:p>
    <w:p w:rsidR="00DE4186" w:rsidRDefault="00DE4186" w:rsidP="00741C3C">
      <w:pPr>
        <w:ind w:left="1077" w:right="1171" w:firstLine="3"/>
        <w:jc w:val="both"/>
        <w:rPr>
          <w:i/>
          <w:iCs/>
          <w:sz w:val="20"/>
          <w:lang w:val="es-EC"/>
        </w:rPr>
      </w:pPr>
    </w:p>
    <w:p w:rsidR="00741C3C" w:rsidRDefault="00DE4186" w:rsidP="00741C3C">
      <w:pPr>
        <w:ind w:left="1077" w:right="1171" w:firstLine="3"/>
        <w:jc w:val="both"/>
        <w:rPr>
          <w:i/>
          <w:sz w:val="20"/>
          <w:szCs w:val="20"/>
          <w:lang w:val="es-EC"/>
        </w:rPr>
      </w:pPr>
      <w:r>
        <w:rPr>
          <w:i/>
          <w:iCs/>
          <w:sz w:val="20"/>
          <w:szCs w:val="20"/>
        </w:rPr>
        <w:t xml:space="preserve">Para el desarrollo de este sistema </w:t>
      </w:r>
      <w:r w:rsidR="00426C02">
        <w:rPr>
          <w:i/>
          <w:iCs/>
          <w:sz w:val="20"/>
          <w:szCs w:val="20"/>
        </w:rPr>
        <w:t>se ha realizado un estudio estadístico para las variables en estudio</w:t>
      </w:r>
      <w:r w:rsidR="00F1401E">
        <w:rPr>
          <w:i/>
          <w:iCs/>
          <w:sz w:val="20"/>
          <w:szCs w:val="20"/>
        </w:rPr>
        <w:t>, además se han</w:t>
      </w:r>
      <w:r w:rsidR="00426C02">
        <w:rPr>
          <w:i/>
          <w:iCs/>
          <w:sz w:val="20"/>
          <w:szCs w:val="20"/>
        </w:rPr>
        <w:t xml:space="preserve"> utilizado herramientas informáticas como: Macromedia</w:t>
      </w:r>
      <w:r w:rsidR="00EC4602">
        <w:rPr>
          <w:i/>
          <w:iCs/>
          <w:sz w:val="20"/>
          <w:szCs w:val="20"/>
        </w:rPr>
        <w:t xml:space="preserve"> Dreamweaver</w:t>
      </w:r>
      <w:r w:rsidR="00426C02">
        <w:rPr>
          <w:i/>
          <w:iCs/>
          <w:sz w:val="20"/>
          <w:szCs w:val="20"/>
        </w:rPr>
        <w:t xml:space="preserve"> MX 2004 para el diseño</w:t>
      </w:r>
      <w:r w:rsidR="00EC4602">
        <w:rPr>
          <w:i/>
          <w:iCs/>
          <w:sz w:val="20"/>
          <w:szCs w:val="20"/>
        </w:rPr>
        <w:t xml:space="preserve"> de las páginas</w:t>
      </w:r>
      <w:r w:rsidR="00426C02">
        <w:rPr>
          <w:i/>
          <w:iCs/>
          <w:sz w:val="20"/>
          <w:szCs w:val="20"/>
        </w:rPr>
        <w:t>,</w:t>
      </w:r>
      <w:r w:rsidR="000D07FF">
        <w:rPr>
          <w:i/>
          <w:iCs/>
          <w:sz w:val="20"/>
          <w:szCs w:val="20"/>
        </w:rPr>
        <w:t xml:space="preserve"> l</w:t>
      </w:r>
      <w:r w:rsidR="006672ED">
        <w:rPr>
          <w:i/>
          <w:iCs/>
          <w:sz w:val="20"/>
          <w:szCs w:val="20"/>
        </w:rPr>
        <w:t xml:space="preserve">enguaje PHP para la programación de las </w:t>
      </w:r>
      <w:r w:rsidR="00EC4602">
        <w:rPr>
          <w:i/>
          <w:iCs/>
          <w:sz w:val="20"/>
          <w:szCs w:val="20"/>
        </w:rPr>
        <w:t>misma</w:t>
      </w:r>
      <w:r w:rsidR="006672ED">
        <w:rPr>
          <w:i/>
          <w:iCs/>
          <w:sz w:val="20"/>
          <w:szCs w:val="20"/>
        </w:rPr>
        <w:t>s, SQL Server</w:t>
      </w:r>
      <w:r w:rsidR="000D07FF">
        <w:rPr>
          <w:i/>
          <w:iCs/>
          <w:sz w:val="20"/>
          <w:szCs w:val="20"/>
        </w:rPr>
        <w:t xml:space="preserve"> 2000 </w:t>
      </w:r>
      <w:r w:rsidR="006672ED">
        <w:rPr>
          <w:i/>
          <w:iCs/>
          <w:sz w:val="20"/>
          <w:szCs w:val="20"/>
        </w:rPr>
        <w:t xml:space="preserve"> para la</w:t>
      </w:r>
      <w:r w:rsidR="00EC4602">
        <w:rPr>
          <w:i/>
          <w:iCs/>
          <w:sz w:val="20"/>
          <w:szCs w:val="20"/>
        </w:rPr>
        <w:t xml:space="preserve"> </w:t>
      </w:r>
      <w:r w:rsidR="00771BFD">
        <w:rPr>
          <w:i/>
          <w:iCs/>
          <w:sz w:val="20"/>
          <w:szCs w:val="20"/>
        </w:rPr>
        <w:t>elaboración</w:t>
      </w:r>
      <w:r w:rsidR="00EC4602">
        <w:rPr>
          <w:i/>
          <w:iCs/>
          <w:sz w:val="20"/>
          <w:szCs w:val="20"/>
        </w:rPr>
        <w:t xml:space="preserve"> de la </w:t>
      </w:r>
      <w:r w:rsidR="006672ED">
        <w:rPr>
          <w:i/>
          <w:iCs/>
          <w:sz w:val="20"/>
          <w:szCs w:val="20"/>
        </w:rPr>
        <w:t xml:space="preserve">base de datos donde se guardará  la información y otros componentes para la conexión de las páginas con la base de datos como </w:t>
      </w:r>
      <w:r w:rsidR="00771BFD">
        <w:rPr>
          <w:i/>
          <w:iCs/>
          <w:sz w:val="20"/>
          <w:szCs w:val="20"/>
        </w:rPr>
        <w:t>ADO (Active Data Objects)</w:t>
      </w:r>
      <w:r w:rsidR="00741C3C" w:rsidRPr="00752C4C">
        <w:rPr>
          <w:i/>
          <w:sz w:val="20"/>
          <w:szCs w:val="20"/>
          <w:lang w:val="es-EC"/>
        </w:rPr>
        <w:t>.</w:t>
      </w:r>
    </w:p>
    <w:p w:rsidR="00741C3C" w:rsidRDefault="00741C3C" w:rsidP="00741C3C">
      <w:pPr>
        <w:ind w:left="1077" w:right="1171" w:firstLine="3"/>
        <w:jc w:val="both"/>
        <w:rPr>
          <w:i/>
          <w:sz w:val="20"/>
          <w:szCs w:val="20"/>
          <w:lang w:val="es-EC"/>
        </w:rPr>
      </w:pPr>
    </w:p>
    <w:p w:rsidR="00741C3C" w:rsidRPr="00F27A73" w:rsidRDefault="00741C3C" w:rsidP="00741C3C">
      <w:pPr>
        <w:pStyle w:val="Ttulo2"/>
        <w:numPr>
          <w:ilvl w:val="0"/>
          <w:numId w:val="0"/>
        </w:numPr>
        <w:rPr>
          <w:lang w:val="en-US"/>
        </w:rPr>
      </w:pPr>
      <w:r w:rsidRPr="00F27A73">
        <w:rPr>
          <w:lang w:val="en-US"/>
        </w:rPr>
        <w:t>ABSTRACT</w:t>
      </w:r>
    </w:p>
    <w:p w:rsidR="00741C3C" w:rsidRPr="00F27A73" w:rsidRDefault="00741C3C" w:rsidP="00741C3C">
      <w:pPr>
        <w:rPr>
          <w:lang w:val="en-US"/>
        </w:rPr>
      </w:pPr>
    </w:p>
    <w:p w:rsidR="00741C3C" w:rsidRPr="00224B94" w:rsidRDefault="006752FE" w:rsidP="00071C47">
      <w:pPr>
        <w:tabs>
          <w:tab w:val="left" w:pos="2520"/>
        </w:tabs>
        <w:ind w:left="1077" w:right="1171" w:firstLine="3"/>
        <w:jc w:val="both"/>
        <w:rPr>
          <w:i/>
          <w:iCs/>
          <w:sz w:val="20"/>
          <w:lang w:val="en-US"/>
        </w:rPr>
      </w:pPr>
      <w:r>
        <w:rPr>
          <w:i/>
          <w:iCs/>
          <w:sz w:val="20"/>
          <w:lang w:val="en-US"/>
        </w:rPr>
        <w:t>This</w:t>
      </w:r>
      <w:r w:rsidR="00771BFD">
        <w:rPr>
          <w:i/>
          <w:iCs/>
          <w:sz w:val="20"/>
          <w:lang w:val="en-US"/>
        </w:rPr>
        <w:t xml:space="preserve"> work is</w:t>
      </w:r>
      <w:r w:rsidR="006004F9">
        <w:rPr>
          <w:i/>
          <w:iCs/>
          <w:sz w:val="20"/>
          <w:lang w:val="en-US"/>
        </w:rPr>
        <w:t xml:space="preserve"> the</w:t>
      </w:r>
      <w:r w:rsidR="00EB67E7">
        <w:rPr>
          <w:i/>
          <w:iCs/>
          <w:sz w:val="20"/>
          <w:lang w:val="en-US"/>
        </w:rPr>
        <w:t xml:space="preserve"> </w:t>
      </w:r>
      <w:r w:rsidR="00771BFD">
        <w:rPr>
          <w:i/>
          <w:iCs/>
          <w:sz w:val="20"/>
          <w:lang w:val="en-US"/>
        </w:rPr>
        <w:t xml:space="preserve"> information system</w:t>
      </w:r>
      <w:r w:rsidR="00EB67E7">
        <w:rPr>
          <w:i/>
          <w:iCs/>
          <w:sz w:val="20"/>
          <w:lang w:val="en-US"/>
        </w:rPr>
        <w:t xml:space="preserve"> development</w:t>
      </w:r>
      <w:r w:rsidR="00771BFD">
        <w:rPr>
          <w:i/>
          <w:iCs/>
          <w:sz w:val="20"/>
          <w:lang w:val="en-US"/>
        </w:rPr>
        <w:t xml:space="preserve"> </w:t>
      </w:r>
      <w:r w:rsidR="006004F9">
        <w:rPr>
          <w:i/>
          <w:iCs/>
          <w:sz w:val="20"/>
          <w:lang w:val="en-US"/>
        </w:rPr>
        <w:t>has as specifics obje</w:t>
      </w:r>
      <w:r w:rsidR="007A7DF1">
        <w:rPr>
          <w:i/>
          <w:iCs/>
          <w:sz w:val="20"/>
          <w:lang w:val="en-US"/>
        </w:rPr>
        <w:t>c</w:t>
      </w:r>
      <w:r w:rsidR="006004F9">
        <w:rPr>
          <w:i/>
          <w:iCs/>
          <w:sz w:val="20"/>
          <w:lang w:val="en-US"/>
        </w:rPr>
        <w:t>ti</w:t>
      </w:r>
      <w:r w:rsidR="007A7DF1">
        <w:rPr>
          <w:i/>
          <w:iCs/>
          <w:sz w:val="20"/>
          <w:lang w:val="en-US"/>
        </w:rPr>
        <w:t>ve</w:t>
      </w:r>
      <w:r w:rsidR="006004F9">
        <w:rPr>
          <w:i/>
          <w:iCs/>
          <w:sz w:val="20"/>
          <w:lang w:val="en-US"/>
        </w:rPr>
        <w:t>s</w:t>
      </w:r>
      <w:r w:rsidR="00741C3C" w:rsidRPr="00224B94">
        <w:rPr>
          <w:i/>
          <w:iCs/>
          <w:sz w:val="20"/>
          <w:lang w:val="en-US"/>
        </w:rPr>
        <w:t xml:space="preserve"> to</w:t>
      </w:r>
      <w:r w:rsidR="006004F9">
        <w:rPr>
          <w:i/>
          <w:iCs/>
          <w:sz w:val="20"/>
          <w:lang w:val="en-US"/>
        </w:rPr>
        <w:t xml:space="preserve"> carry</w:t>
      </w:r>
      <w:r w:rsidR="00741C3C" w:rsidRPr="00224B94">
        <w:rPr>
          <w:i/>
          <w:iCs/>
          <w:sz w:val="20"/>
          <w:lang w:val="en-US"/>
        </w:rPr>
        <w:t xml:space="preserve"> </w:t>
      </w:r>
      <w:r w:rsidR="006004F9">
        <w:rPr>
          <w:i/>
          <w:iCs/>
          <w:sz w:val="20"/>
          <w:lang w:val="en-US"/>
        </w:rPr>
        <w:t>statistics control</w:t>
      </w:r>
      <w:r w:rsidR="00071C47">
        <w:rPr>
          <w:i/>
          <w:iCs/>
          <w:sz w:val="20"/>
          <w:lang w:val="en-US"/>
        </w:rPr>
        <w:t xml:space="preserve"> of the patient’s information,</w:t>
      </w:r>
      <w:r w:rsidR="005B5761">
        <w:rPr>
          <w:i/>
          <w:iCs/>
          <w:sz w:val="20"/>
          <w:lang w:val="en-US"/>
        </w:rPr>
        <w:t xml:space="preserve"> to save </w:t>
      </w:r>
      <w:r w:rsidR="00071C47">
        <w:rPr>
          <w:i/>
          <w:iCs/>
          <w:sz w:val="20"/>
          <w:lang w:val="en-US"/>
        </w:rPr>
        <w:t xml:space="preserve"> resources of the Hospitals and </w:t>
      </w:r>
      <w:r w:rsidR="004A68F1">
        <w:rPr>
          <w:i/>
          <w:iCs/>
          <w:sz w:val="20"/>
          <w:lang w:val="en-US"/>
        </w:rPr>
        <w:t>Clinics</w:t>
      </w:r>
      <w:r w:rsidR="00071C47">
        <w:rPr>
          <w:i/>
          <w:iCs/>
          <w:sz w:val="20"/>
          <w:lang w:val="en-US"/>
        </w:rPr>
        <w:t xml:space="preserve"> that</w:t>
      </w:r>
      <w:r w:rsidR="005473C0">
        <w:rPr>
          <w:i/>
          <w:iCs/>
          <w:sz w:val="20"/>
          <w:lang w:val="en-US"/>
        </w:rPr>
        <w:t xml:space="preserve"> will</w:t>
      </w:r>
      <w:r w:rsidR="004A68F1">
        <w:rPr>
          <w:i/>
          <w:iCs/>
          <w:sz w:val="20"/>
          <w:lang w:val="en-US"/>
        </w:rPr>
        <w:t xml:space="preserve"> </w:t>
      </w:r>
      <w:r w:rsidR="00071C47">
        <w:rPr>
          <w:i/>
          <w:iCs/>
          <w:sz w:val="20"/>
          <w:lang w:val="en-US"/>
        </w:rPr>
        <w:t>use</w:t>
      </w:r>
      <w:r w:rsidR="005473C0">
        <w:rPr>
          <w:i/>
          <w:iCs/>
          <w:sz w:val="20"/>
          <w:lang w:val="en-US"/>
        </w:rPr>
        <w:t xml:space="preserve"> this system</w:t>
      </w:r>
      <w:r w:rsidR="004A68F1">
        <w:rPr>
          <w:i/>
          <w:iCs/>
          <w:sz w:val="20"/>
          <w:lang w:val="en-US"/>
        </w:rPr>
        <w:t>, just as too to</w:t>
      </w:r>
      <w:r w:rsidR="005B5761">
        <w:rPr>
          <w:i/>
          <w:iCs/>
          <w:sz w:val="20"/>
          <w:lang w:val="en-US"/>
        </w:rPr>
        <w:t xml:space="preserve"> do publicity of </w:t>
      </w:r>
      <w:r w:rsidR="004A68F1">
        <w:rPr>
          <w:i/>
          <w:iCs/>
          <w:sz w:val="20"/>
          <w:lang w:val="en-US"/>
        </w:rPr>
        <w:t xml:space="preserve"> the services offered by these and information about of the</w:t>
      </w:r>
      <w:r w:rsidR="00EB67E7">
        <w:rPr>
          <w:i/>
          <w:iCs/>
          <w:sz w:val="20"/>
          <w:lang w:val="en-US"/>
        </w:rPr>
        <w:t xml:space="preserve"> kidney </w:t>
      </w:r>
      <w:r w:rsidR="004A68F1">
        <w:rPr>
          <w:i/>
          <w:iCs/>
          <w:sz w:val="20"/>
          <w:lang w:val="en-US"/>
        </w:rPr>
        <w:t xml:space="preserve"> illness</w:t>
      </w:r>
      <w:r w:rsidR="007A7DF1">
        <w:rPr>
          <w:i/>
          <w:iCs/>
          <w:sz w:val="20"/>
          <w:lang w:val="en-US"/>
        </w:rPr>
        <w:t xml:space="preserve"> with statistics of the </w:t>
      </w:r>
      <w:r w:rsidR="005B5761">
        <w:rPr>
          <w:i/>
          <w:iCs/>
          <w:sz w:val="20"/>
          <w:lang w:val="en-US"/>
        </w:rPr>
        <w:t>same</w:t>
      </w:r>
      <w:r w:rsidR="007A7DF1">
        <w:rPr>
          <w:i/>
          <w:iCs/>
          <w:sz w:val="20"/>
          <w:lang w:val="en-US"/>
        </w:rPr>
        <w:t>. All these</w:t>
      </w:r>
      <w:r w:rsidR="005B5761">
        <w:rPr>
          <w:i/>
          <w:iCs/>
          <w:sz w:val="20"/>
          <w:lang w:val="en-US"/>
        </w:rPr>
        <w:t xml:space="preserve"> options</w:t>
      </w:r>
      <w:r w:rsidR="007A7DF1">
        <w:rPr>
          <w:i/>
          <w:iCs/>
          <w:sz w:val="20"/>
          <w:lang w:val="en-US"/>
        </w:rPr>
        <w:t xml:space="preserve"> that offer this system will bring it to general objective  for what was developed  that is offer services only of quality,</w:t>
      </w:r>
      <w:r w:rsidR="005B5761">
        <w:rPr>
          <w:i/>
          <w:iCs/>
          <w:sz w:val="20"/>
          <w:lang w:val="en-US"/>
        </w:rPr>
        <w:t xml:space="preserve"> giving</w:t>
      </w:r>
      <w:r w:rsidR="007A7DF1">
        <w:rPr>
          <w:i/>
          <w:iCs/>
          <w:sz w:val="20"/>
          <w:lang w:val="en-US"/>
        </w:rPr>
        <w:t xml:space="preserve">  </w:t>
      </w:r>
      <w:r w:rsidR="005B5761">
        <w:rPr>
          <w:i/>
          <w:iCs/>
          <w:sz w:val="20"/>
          <w:lang w:val="en-US"/>
        </w:rPr>
        <w:t>an efficient attention and major</w:t>
      </w:r>
      <w:r w:rsidR="00721874">
        <w:rPr>
          <w:i/>
          <w:iCs/>
          <w:sz w:val="20"/>
          <w:lang w:val="en-US"/>
        </w:rPr>
        <w:t xml:space="preserve"> confidence</w:t>
      </w:r>
      <w:r w:rsidR="005B5761">
        <w:rPr>
          <w:i/>
          <w:iCs/>
          <w:sz w:val="20"/>
          <w:lang w:val="en-US"/>
        </w:rPr>
        <w:t xml:space="preserve"> to his</w:t>
      </w:r>
      <w:r w:rsidR="00721874">
        <w:rPr>
          <w:i/>
          <w:iCs/>
          <w:sz w:val="20"/>
          <w:lang w:val="en-US"/>
        </w:rPr>
        <w:t xml:space="preserve"> </w:t>
      </w:r>
      <w:r w:rsidR="005B5761">
        <w:rPr>
          <w:i/>
          <w:iCs/>
          <w:sz w:val="20"/>
          <w:lang w:val="en-US"/>
        </w:rPr>
        <w:t xml:space="preserve">patients </w:t>
      </w:r>
    </w:p>
    <w:p w:rsidR="00741C3C" w:rsidRPr="00224B94" w:rsidRDefault="00741C3C" w:rsidP="00741C3C">
      <w:pPr>
        <w:ind w:left="1077" w:right="1171" w:firstLine="3"/>
        <w:jc w:val="both"/>
        <w:rPr>
          <w:i/>
          <w:iCs/>
          <w:sz w:val="20"/>
          <w:lang w:val="en-US"/>
        </w:rPr>
      </w:pPr>
      <w:r w:rsidRPr="00224B94">
        <w:rPr>
          <w:i/>
          <w:iCs/>
          <w:sz w:val="20"/>
          <w:lang w:val="en-US"/>
        </w:rPr>
        <w:t xml:space="preserve">  </w:t>
      </w:r>
    </w:p>
    <w:p w:rsidR="00741C3C" w:rsidRDefault="00721874" w:rsidP="005B5761">
      <w:pPr>
        <w:ind w:left="1077" w:right="1171" w:firstLine="3"/>
        <w:jc w:val="both"/>
        <w:rPr>
          <w:lang w:val="en-US"/>
        </w:rPr>
      </w:pPr>
      <w:r>
        <w:rPr>
          <w:i/>
          <w:sz w:val="20"/>
          <w:szCs w:val="20"/>
          <w:lang w:val="en-US"/>
        </w:rPr>
        <w:t xml:space="preserve">For development of this system </w:t>
      </w:r>
      <w:r w:rsidR="002F2638">
        <w:rPr>
          <w:i/>
          <w:sz w:val="20"/>
          <w:szCs w:val="20"/>
          <w:lang w:val="en-US"/>
        </w:rPr>
        <w:t xml:space="preserve">we </w:t>
      </w:r>
      <w:r>
        <w:rPr>
          <w:i/>
          <w:sz w:val="20"/>
          <w:szCs w:val="20"/>
          <w:lang w:val="en-US"/>
        </w:rPr>
        <w:t xml:space="preserve">have had a statistic </w:t>
      </w:r>
      <w:r w:rsidR="0046507A">
        <w:rPr>
          <w:i/>
          <w:sz w:val="20"/>
          <w:szCs w:val="20"/>
          <w:lang w:val="en-US"/>
        </w:rPr>
        <w:t>res</w:t>
      </w:r>
      <w:r w:rsidR="000D07FF">
        <w:rPr>
          <w:i/>
          <w:sz w:val="20"/>
          <w:szCs w:val="20"/>
          <w:lang w:val="en-US"/>
        </w:rPr>
        <w:t xml:space="preserve">earch for the variables in study, besides have has used computers tools as: Macromedia Dreamweaver MX 2004 for the design of the pages, language PHP for the </w:t>
      </w:r>
      <w:r w:rsidR="000D07FF" w:rsidRPr="000D07FF">
        <w:rPr>
          <w:i/>
          <w:sz w:val="20"/>
          <w:szCs w:val="20"/>
          <w:lang w:val="en-US"/>
        </w:rPr>
        <w:t>programming</w:t>
      </w:r>
      <w:r w:rsidR="000D07FF">
        <w:rPr>
          <w:i/>
          <w:sz w:val="20"/>
          <w:szCs w:val="20"/>
          <w:lang w:val="en-US"/>
        </w:rPr>
        <w:t xml:space="preserve">  of the same, SQL Server 2000 for the development of the data base where will save itself the information and others components for the connection of the pages with the data base as ADO (Active Data Objects).</w:t>
      </w:r>
    </w:p>
    <w:p w:rsidR="000D07FF" w:rsidRDefault="000D07FF" w:rsidP="005B5761">
      <w:pPr>
        <w:ind w:left="1077" w:right="1171" w:firstLine="3"/>
        <w:jc w:val="both"/>
        <w:rPr>
          <w:lang w:val="en-US"/>
        </w:rPr>
      </w:pPr>
    </w:p>
    <w:p w:rsidR="000D07FF" w:rsidRDefault="000D07FF" w:rsidP="005B5761">
      <w:pPr>
        <w:ind w:left="1077" w:right="1171" w:firstLine="3"/>
        <w:jc w:val="both"/>
        <w:rPr>
          <w:lang w:val="en-US"/>
        </w:rPr>
      </w:pPr>
    </w:p>
    <w:p w:rsidR="000D07FF" w:rsidRPr="005B5761" w:rsidRDefault="000D07FF" w:rsidP="005B5761">
      <w:pPr>
        <w:ind w:left="1077" w:right="1171" w:firstLine="3"/>
        <w:jc w:val="both"/>
        <w:rPr>
          <w:i/>
          <w:iCs/>
          <w:sz w:val="20"/>
          <w:szCs w:val="20"/>
          <w:lang w:val="en-US"/>
        </w:rPr>
        <w:sectPr w:rsidR="000D07FF" w:rsidRPr="005B5761" w:rsidSect="003D4A24">
          <w:pgSz w:w="12240" w:h="15840"/>
          <w:pgMar w:top="1985" w:right="1361" w:bottom="1985" w:left="2268" w:header="720" w:footer="720" w:gutter="0"/>
          <w:cols w:space="720"/>
          <w:docGrid w:linePitch="360"/>
        </w:sectPr>
      </w:pPr>
    </w:p>
    <w:p w:rsidR="003D4A24" w:rsidRPr="002F2638" w:rsidRDefault="003D4A24" w:rsidP="001B39E3">
      <w:pPr>
        <w:pStyle w:val="Ttulo1"/>
        <w:numPr>
          <w:ilvl w:val="0"/>
          <w:numId w:val="0"/>
        </w:numPr>
        <w:rPr>
          <w:lang w:val="en-US"/>
        </w:rPr>
      </w:pPr>
    </w:p>
    <w:p w:rsidR="003D4A24" w:rsidRPr="002F2638" w:rsidRDefault="003D4A24" w:rsidP="003D4A24">
      <w:pPr>
        <w:rPr>
          <w:lang w:val="en-US"/>
        </w:rPr>
      </w:pPr>
    </w:p>
    <w:p w:rsidR="003D4A24" w:rsidRPr="002F2638" w:rsidRDefault="003D4A24" w:rsidP="003D4A24">
      <w:pPr>
        <w:rPr>
          <w:lang w:val="en-US"/>
        </w:rPr>
      </w:pPr>
    </w:p>
    <w:p w:rsidR="003D4A24" w:rsidRPr="002F2638" w:rsidRDefault="003D4A24" w:rsidP="003D4A24">
      <w:pPr>
        <w:rPr>
          <w:lang w:val="en-US"/>
        </w:rPr>
      </w:pPr>
    </w:p>
    <w:p w:rsidR="003D4A24" w:rsidRPr="002F2638" w:rsidRDefault="003D4A24" w:rsidP="003D4A24">
      <w:pPr>
        <w:rPr>
          <w:lang w:val="en-US"/>
        </w:rPr>
      </w:pPr>
    </w:p>
    <w:p w:rsidR="00741C3C" w:rsidRDefault="00741C3C" w:rsidP="001B39E3">
      <w:pPr>
        <w:pStyle w:val="Ttulo1"/>
        <w:numPr>
          <w:ilvl w:val="0"/>
          <w:numId w:val="0"/>
        </w:numPr>
      </w:pPr>
      <w:r>
        <w:lastRenderedPageBreak/>
        <w:t>INTRODUCCIÓN</w:t>
      </w:r>
    </w:p>
    <w:p w:rsidR="00741C3C" w:rsidRDefault="00741C3C" w:rsidP="00741C3C">
      <w:pPr>
        <w:jc w:val="both"/>
      </w:pPr>
    </w:p>
    <w:p w:rsidR="004802D3" w:rsidRPr="004802D3" w:rsidRDefault="004802D3" w:rsidP="003D4A24">
      <w:pPr>
        <w:pStyle w:val="NormalWeb"/>
        <w:spacing w:before="0" w:beforeAutospacing="0" w:after="0" w:afterAutospacing="0"/>
        <w:jc w:val="both"/>
      </w:pPr>
      <w:r w:rsidRPr="004802D3">
        <w:t xml:space="preserve">En la actualidad el uso de las TIC’S (Tecnologías de Información y Comunicación) es un tema de mucha importancia en nuestras vidas, tanto impacto ha tenido el desarrollo tecnológico, particularmente el uso de Internet y las diferentes herramientas que uno </w:t>
      </w:r>
      <w:r w:rsidR="00B91E18">
        <w:t xml:space="preserve">las </w:t>
      </w:r>
      <w:r w:rsidRPr="004802D3">
        <w:t>puede utilizar para agilizar procesos o cualquier actividad de algún negocio o institución para optimizar recursos.</w:t>
      </w:r>
      <w:r w:rsidR="003D4A24">
        <w:t xml:space="preserve"> </w:t>
      </w:r>
      <w:r w:rsidRPr="004802D3">
        <w:t>Las técnicas estadísticas se utilizan en casi todos los aspectos de la vida. Se seleccionan al azar consumidores para obtener información con el fin de predecir la preferencia con respecto a cierto producto.</w:t>
      </w:r>
      <w:r w:rsidR="008146D2">
        <w:t xml:space="preserve"> </w:t>
      </w:r>
      <w:r w:rsidRPr="004802D3">
        <w:t>El médico que investiga, realiza experimentos para determinar el efecto de ciertos medicamentos y de condiciones ambientales controladas en los humanos y así determinar el método apropiado para curar la enfermedad.</w:t>
      </w:r>
    </w:p>
    <w:p w:rsidR="004802D3" w:rsidRPr="004802D3" w:rsidRDefault="004802D3" w:rsidP="00741C3C">
      <w:pPr>
        <w:jc w:val="both"/>
        <w:rPr>
          <w:szCs w:val="16"/>
          <w:lang w:val="es-EC"/>
        </w:rPr>
      </w:pPr>
    </w:p>
    <w:p w:rsidR="002B5241" w:rsidRDefault="001B39E3" w:rsidP="001A54D8">
      <w:pPr>
        <w:jc w:val="both"/>
        <w:rPr>
          <w:b/>
          <w:bCs/>
        </w:rPr>
      </w:pPr>
      <w:r>
        <w:rPr>
          <w:b/>
          <w:bCs/>
        </w:rPr>
        <w:t xml:space="preserve">1. CONCEPTOS ESTADÍSTICOS </w:t>
      </w:r>
    </w:p>
    <w:p w:rsidR="001B39E3" w:rsidRPr="001B39E3" w:rsidRDefault="002B5241" w:rsidP="001A54D8">
      <w:pPr>
        <w:jc w:val="both"/>
        <w:rPr>
          <w:lang w:val="es-EC"/>
        </w:rPr>
      </w:pPr>
      <w:r>
        <w:rPr>
          <w:b/>
          <w:bCs/>
        </w:rPr>
        <w:t xml:space="preserve">    </w:t>
      </w:r>
      <w:r w:rsidR="001B39E3">
        <w:rPr>
          <w:b/>
          <w:bCs/>
        </w:rPr>
        <w:t>E</w:t>
      </w:r>
      <w:r>
        <w:rPr>
          <w:b/>
          <w:bCs/>
        </w:rPr>
        <w:t xml:space="preserve"> </w:t>
      </w:r>
      <w:r w:rsidR="001B39E3">
        <w:rPr>
          <w:b/>
          <w:bCs/>
        </w:rPr>
        <w:t xml:space="preserve"> INFORMÁTICOS.</w:t>
      </w:r>
    </w:p>
    <w:p w:rsidR="001B39E3" w:rsidRDefault="001B39E3" w:rsidP="001A54D8">
      <w:pPr>
        <w:pStyle w:val="NormalWeb"/>
        <w:spacing w:before="0" w:beforeAutospacing="0" w:after="0" w:afterAutospacing="0"/>
        <w:jc w:val="both"/>
        <w:rPr>
          <w:szCs w:val="16"/>
        </w:rPr>
      </w:pPr>
    </w:p>
    <w:p w:rsidR="001B39E3" w:rsidRPr="001B39E3" w:rsidRDefault="001B39E3" w:rsidP="001A54D8">
      <w:pPr>
        <w:pStyle w:val="NormalWeb"/>
        <w:spacing w:before="0" w:beforeAutospacing="0" w:after="0" w:afterAutospacing="0"/>
        <w:jc w:val="both"/>
        <w:rPr>
          <w:szCs w:val="16"/>
        </w:rPr>
      </w:pPr>
      <w:r w:rsidRPr="001B39E3">
        <w:rPr>
          <w:szCs w:val="16"/>
        </w:rPr>
        <w:t xml:space="preserve">En general podemos establecer que: la </w:t>
      </w:r>
      <w:r w:rsidRPr="001B39E3">
        <w:rPr>
          <w:b/>
          <w:bCs/>
          <w:szCs w:val="16"/>
        </w:rPr>
        <w:t>estadística</w:t>
      </w:r>
      <w:r w:rsidRPr="001B39E3">
        <w:rPr>
          <w:szCs w:val="16"/>
        </w:rPr>
        <w:t xml:space="preserve"> es la ciencia que trata de la recopilación, organización, presentación, análisis e interpretación de datos numéricos (estadística) con el fin de realizar una toma de decisiones más efectiva.</w:t>
      </w:r>
    </w:p>
    <w:p w:rsidR="001B39E3" w:rsidRPr="001B39E3" w:rsidRDefault="001B39E3" w:rsidP="005E1436">
      <w:pPr>
        <w:ind w:left="360"/>
        <w:jc w:val="both"/>
        <w:rPr>
          <w:lang w:val="es-EC"/>
        </w:rPr>
      </w:pPr>
    </w:p>
    <w:p w:rsidR="001B39E3" w:rsidRDefault="001B39E3" w:rsidP="001A54D8">
      <w:pPr>
        <w:pStyle w:val="NormalWeb"/>
        <w:spacing w:before="0" w:beforeAutospacing="0" w:after="0" w:afterAutospacing="0"/>
        <w:jc w:val="both"/>
        <w:rPr>
          <w:b/>
          <w:bCs/>
        </w:rPr>
      </w:pPr>
      <w:r w:rsidRPr="001B39E3">
        <w:rPr>
          <w:b/>
          <w:bCs/>
        </w:rPr>
        <w:t>Frecuencia absoluta</w:t>
      </w:r>
    </w:p>
    <w:p w:rsidR="001B39E3" w:rsidRPr="001B39E3" w:rsidRDefault="001B39E3" w:rsidP="001A54D8">
      <w:pPr>
        <w:pStyle w:val="NormalWeb"/>
        <w:spacing w:before="0" w:beforeAutospacing="0" w:after="0" w:afterAutospacing="0"/>
        <w:jc w:val="both"/>
        <w:rPr>
          <w:b/>
          <w:bCs/>
        </w:rPr>
      </w:pPr>
      <w:r w:rsidRPr="001B39E3">
        <w:t xml:space="preserve">La frecuencia absoluta de una variable estadística es el número de veces que aparece en la muestra dicho valor de la variable, la representaremos por </w:t>
      </w:r>
      <w:r w:rsidRPr="001B39E3">
        <w:rPr>
          <w:b/>
          <w:bCs/>
          <w:position w:val="-6"/>
        </w:rPr>
        <w:object w:dxaOrig="27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75pt" o:ole="">
            <v:imagedata r:id="rId5" o:title=""/>
          </v:shape>
          <o:OLEObject Type="Embed" ProgID="Equation.3" ShapeID="_x0000_i1025" DrawAspect="Content" ObjectID="_1343035554" r:id="rId6"/>
        </w:object>
      </w:r>
    </w:p>
    <w:p w:rsidR="003D4A24" w:rsidRDefault="003D4A24" w:rsidP="001A54D8">
      <w:pPr>
        <w:pStyle w:val="NormalWeb"/>
        <w:spacing w:before="0" w:beforeAutospacing="0" w:after="0" w:afterAutospacing="0"/>
        <w:jc w:val="both"/>
        <w:rPr>
          <w:b/>
          <w:bCs/>
        </w:rPr>
      </w:pPr>
    </w:p>
    <w:p w:rsidR="001B39E3" w:rsidRDefault="001B39E3" w:rsidP="001A54D8">
      <w:pPr>
        <w:pStyle w:val="NormalWeb"/>
        <w:spacing w:before="0" w:beforeAutospacing="0" w:after="0" w:afterAutospacing="0"/>
        <w:jc w:val="both"/>
        <w:rPr>
          <w:b/>
          <w:bCs/>
        </w:rPr>
      </w:pPr>
      <w:r w:rsidRPr="001B39E3">
        <w:rPr>
          <w:b/>
          <w:bCs/>
        </w:rPr>
        <w:lastRenderedPageBreak/>
        <w:t>Frecuencia relativa</w:t>
      </w:r>
    </w:p>
    <w:p w:rsidR="001B39E3" w:rsidRPr="001B39E3" w:rsidRDefault="001B39E3" w:rsidP="001A54D8">
      <w:pPr>
        <w:pStyle w:val="NormalWeb"/>
        <w:spacing w:before="0" w:beforeAutospacing="0" w:after="0" w:afterAutospacing="0"/>
        <w:jc w:val="both"/>
        <w:rPr>
          <w:b/>
          <w:bCs/>
        </w:rPr>
      </w:pPr>
    </w:p>
    <w:p w:rsidR="001B39E3" w:rsidRPr="001B39E3" w:rsidRDefault="001B39E3" w:rsidP="001A54D8">
      <w:pPr>
        <w:pStyle w:val="NormalWeb"/>
        <w:spacing w:before="0" w:beforeAutospacing="0" w:after="0" w:afterAutospacing="0"/>
        <w:jc w:val="both"/>
      </w:pPr>
      <w:r w:rsidRPr="001B39E3">
        <w:t xml:space="preserve">La frecuencia absoluta, es una medida que está influida por el tamaño de la muestra, al aumentar el tamaño de la muestra aumentará también el tamaño de la frecuencia absoluta. Esto hace que no sea una medida útil para poder comparar. Para esto es necesario introducir el concepto de </w:t>
      </w:r>
      <w:r w:rsidRPr="001B39E3">
        <w:rPr>
          <w:b/>
          <w:bCs/>
          <w:i/>
          <w:iCs/>
        </w:rPr>
        <w:t>frecuencia</w:t>
      </w:r>
      <w:r>
        <w:rPr>
          <w:rFonts w:ascii="Arial" w:hAnsi="Arial" w:cs="Arial"/>
          <w:b/>
          <w:bCs/>
          <w:i/>
          <w:iCs/>
          <w:szCs w:val="16"/>
        </w:rPr>
        <w:t xml:space="preserve"> </w:t>
      </w:r>
      <w:r w:rsidRPr="001B39E3">
        <w:rPr>
          <w:b/>
          <w:bCs/>
          <w:i/>
          <w:iCs/>
        </w:rPr>
        <w:t>relativa</w:t>
      </w:r>
      <w:r w:rsidRPr="001B39E3">
        <w:t>, que es el cociente entre la frecuencia absoluta y el tamaño de la muestra. La denotaremos por</w:t>
      </w:r>
      <w:r w:rsidRPr="001B39E3">
        <w:rPr>
          <w:b/>
          <w:bCs/>
          <w:position w:val="-10"/>
        </w:rPr>
        <w:object w:dxaOrig="240" w:dyaOrig="320">
          <v:shape id="_x0000_i1026" type="#_x0000_t75" style="width:28.5pt;height:17.25pt" o:ole="">
            <v:imagedata r:id="rId7" o:title=""/>
          </v:shape>
          <o:OLEObject Type="Embed" ProgID="Equation.3" ShapeID="_x0000_i1026" DrawAspect="Content" ObjectID="_1343035555" r:id="rId8"/>
        </w:object>
      </w:r>
      <w:r w:rsidRPr="001B39E3">
        <w:t>.</w:t>
      </w:r>
    </w:p>
    <w:p w:rsidR="001B39E3" w:rsidRDefault="001B39E3" w:rsidP="001A54D8">
      <w:pPr>
        <w:pStyle w:val="NormalWeb"/>
        <w:spacing w:before="0" w:beforeAutospacing="0" w:after="0" w:afterAutospacing="0"/>
        <w:jc w:val="center"/>
        <w:rPr>
          <w:b/>
          <w:bCs/>
        </w:rPr>
      </w:pPr>
      <w:r w:rsidRPr="001B39E3">
        <w:rPr>
          <w:b/>
          <w:bCs/>
          <w:position w:val="-10"/>
        </w:rPr>
        <w:object w:dxaOrig="940" w:dyaOrig="320">
          <v:shape id="_x0000_i1027" type="#_x0000_t75" style="width:84pt;height:15pt" o:ole="">
            <v:imagedata r:id="rId9" o:title=""/>
          </v:shape>
          <o:OLEObject Type="Embed" ProgID="Equation.3" ShapeID="_x0000_i1027" DrawAspect="Content" ObjectID="_1343035556" r:id="rId10"/>
        </w:object>
      </w:r>
    </w:p>
    <w:p w:rsidR="001B39E3" w:rsidRPr="001B39E3" w:rsidRDefault="001B39E3" w:rsidP="001A54D8">
      <w:pPr>
        <w:pStyle w:val="NormalWeb"/>
        <w:spacing w:before="0" w:beforeAutospacing="0" w:after="0" w:afterAutospacing="0"/>
        <w:jc w:val="center"/>
        <w:rPr>
          <w:b/>
          <w:bCs/>
        </w:rPr>
      </w:pPr>
    </w:p>
    <w:p w:rsidR="001B39E3" w:rsidRDefault="001B39E3" w:rsidP="001A54D8">
      <w:pPr>
        <w:pStyle w:val="NormalWeb"/>
        <w:spacing w:before="0" w:beforeAutospacing="0" w:after="0" w:afterAutospacing="0"/>
        <w:jc w:val="both"/>
        <w:rPr>
          <w:i/>
        </w:rPr>
      </w:pPr>
      <w:r w:rsidRPr="001B39E3">
        <w:t xml:space="preserve">Donde  </w:t>
      </w:r>
      <w:r w:rsidRPr="001B39E3">
        <w:rPr>
          <w:b/>
          <w:bCs/>
          <w:position w:val="-6"/>
        </w:rPr>
        <w:object w:dxaOrig="380" w:dyaOrig="220">
          <v:shape id="_x0000_i1028" type="#_x0000_t75" style="width:21pt;height:17.25pt" o:ole="">
            <v:imagedata r:id="rId11" o:title=""/>
          </v:shape>
          <o:OLEObject Type="Embed" ProgID="Equation.3" ShapeID="_x0000_i1028" DrawAspect="Content" ObjectID="_1343035557" r:id="rId12"/>
        </w:object>
      </w:r>
      <w:r w:rsidRPr="001B39E3">
        <w:t xml:space="preserve">  </w:t>
      </w:r>
      <w:r w:rsidRPr="001B39E3">
        <w:rPr>
          <w:i/>
        </w:rPr>
        <w:t>Tamaño de la muestra.</w:t>
      </w:r>
    </w:p>
    <w:p w:rsidR="001B39E3" w:rsidRPr="001B39E3" w:rsidRDefault="001B39E3" w:rsidP="001A54D8">
      <w:pPr>
        <w:pStyle w:val="NormalWeb"/>
        <w:spacing w:before="0" w:beforeAutospacing="0" w:after="0" w:afterAutospacing="0"/>
        <w:jc w:val="both"/>
        <w:rPr>
          <w:i/>
        </w:rPr>
      </w:pPr>
    </w:p>
    <w:p w:rsidR="005E1436" w:rsidRPr="005E1436" w:rsidRDefault="005E1436" w:rsidP="001A54D8">
      <w:pPr>
        <w:pStyle w:val="NormalWeb"/>
        <w:spacing w:before="0" w:beforeAutospacing="0" w:after="0" w:afterAutospacing="0"/>
        <w:rPr>
          <w:b/>
        </w:rPr>
      </w:pPr>
      <w:r w:rsidRPr="005E1436">
        <w:rPr>
          <w:b/>
        </w:rPr>
        <w:t>Base de datos</w:t>
      </w:r>
    </w:p>
    <w:p w:rsidR="005E1436" w:rsidRDefault="005E1436" w:rsidP="001A54D8">
      <w:pPr>
        <w:pStyle w:val="NormalWeb"/>
        <w:spacing w:before="0" w:beforeAutospacing="0" w:after="0" w:afterAutospacing="0"/>
      </w:pPr>
    </w:p>
    <w:p w:rsidR="00D050DF" w:rsidRDefault="005E1436" w:rsidP="001A54D8">
      <w:pPr>
        <w:pStyle w:val="NormalWeb"/>
        <w:spacing w:before="0" w:beforeAutospacing="0" w:after="0" w:afterAutospacing="0"/>
        <w:jc w:val="both"/>
      </w:pPr>
      <w:r w:rsidRPr="005E1436">
        <w:t xml:space="preserve">Una base de datos es un depósito de información. El concepto básico en el almacenamiento de datos es el </w:t>
      </w:r>
      <w:r w:rsidRPr="005E1436">
        <w:rPr>
          <w:b/>
        </w:rPr>
        <w:t>registro</w:t>
      </w:r>
      <w:r w:rsidRPr="005E1436">
        <w:t>, conjunto de campos con relación entre sí, es decir, agrupa la información asociada a un elemento de un conjunto, y está compuesta por campos, la unidad más pequeña a la cual uno puede referirse en un programa computacional.</w:t>
      </w:r>
    </w:p>
    <w:p w:rsidR="003D4A24" w:rsidRDefault="003D4A24" w:rsidP="002B5241">
      <w:pPr>
        <w:jc w:val="both"/>
        <w:rPr>
          <w:b/>
        </w:rPr>
      </w:pPr>
    </w:p>
    <w:p w:rsidR="002B5241" w:rsidRDefault="002B5241" w:rsidP="002B5241">
      <w:pPr>
        <w:jc w:val="both"/>
        <w:rPr>
          <w:b/>
        </w:rPr>
      </w:pPr>
      <w:r w:rsidRPr="002B5241">
        <w:rPr>
          <w:b/>
        </w:rPr>
        <w:t xml:space="preserve">Sistemas de Información </w:t>
      </w:r>
    </w:p>
    <w:p w:rsidR="002B5241" w:rsidRPr="002B5241" w:rsidRDefault="002B5241" w:rsidP="002B5241">
      <w:pPr>
        <w:jc w:val="both"/>
        <w:rPr>
          <w:b/>
        </w:rPr>
      </w:pPr>
    </w:p>
    <w:p w:rsidR="002B5241" w:rsidRDefault="002B5241" w:rsidP="002B5241">
      <w:pPr>
        <w:pStyle w:val="NormalWeb"/>
        <w:spacing w:before="0" w:beforeAutospacing="0" w:after="0" w:afterAutospacing="0"/>
        <w:jc w:val="both"/>
      </w:pPr>
      <w:r w:rsidRPr="002B5241">
        <w:t>Podemos decir que un Sistema de Información es un conjunto de elementos que interactúan entre sí para apoyar las actividades de una empresa o negocio.</w:t>
      </w:r>
      <w:r>
        <w:t xml:space="preserve"> </w:t>
      </w:r>
      <w:r w:rsidRPr="002B5241">
        <w:t xml:space="preserve">Las aplicaciones de sistemas de información tienen su origen en casi todas las áreas de una empresa y están relacionadas con todos los problemas de la organización. </w:t>
      </w:r>
    </w:p>
    <w:p w:rsidR="0050641F" w:rsidRDefault="0050641F" w:rsidP="002B5241">
      <w:pPr>
        <w:pStyle w:val="NormalWeb"/>
        <w:spacing w:before="0" w:beforeAutospacing="0" w:after="0" w:afterAutospacing="0"/>
        <w:jc w:val="both"/>
      </w:pPr>
    </w:p>
    <w:p w:rsidR="002B5241" w:rsidRDefault="002B5241" w:rsidP="002B5241">
      <w:pPr>
        <w:pStyle w:val="NormalWeb"/>
        <w:spacing w:before="0" w:beforeAutospacing="0" w:after="0" w:afterAutospacing="0"/>
        <w:jc w:val="both"/>
      </w:pPr>
    </w:p>
    <w:p w:rsidR="005342C9" w:rsidRDefault="005342C9" w:rsidP="005342C9">
      <w:pPr>
        <w:pStyle w:val="Sangra2detindependiente"/>
        <w:ind w:left="0"/>
        <w:jc w:val="left"/>
        <w:rPr>
          <w:b/>
        </w:rPr>
      </w:pPr>
      <w:r>
        <w:rPr>
          <w:b/>
        </w:rPr>
        <w:lastRenderedPageBreak/>
        <w:t>2.   GENERALIDADES DE LA</w:t>
      </w:r>
    </w:p>
    <w:p w:rsidR="00741C3C" w:rsidRDefault="005342C9" w:rsidP="005342C9">
      <w:pPr>
        <w:pStyle w:val="Sangra2detindependiente"/>
        <w:ind w:left="0"/>
        <w:jc w:val="left"/>
        <w:rPr>
          <w:b/>
        </w:rPr>
      </w:pPr>
      <w:r>
        <w:rPr>
          <w:b/>
        </w:rPr>
        <w:t xml:space="preserve">      ENFERMEDAD</w:t>
      </w:r>
    </w:p>
    <w:p w:rsidR="00741C3C" w:rsidRDefault="00741C3C" w:rsidP="00741C3C">
      <w:pPr>
        <w:pStyle w:val="Sangra2detindependiente"/>
        <w:ind w:left="0"/>
        <w:rPr>
          <w:b/>
        </w:rPr>
      </w:pPr>
    </w:p>
    <w:p w:rsidR="005342C9" w:rsidRDefault="005342C9" w:rsidP="001A54D8">
      <w:pPr>
        <w:pStyle w:val="Textoindependiente"/>
        <w:spacing w:after="0"/>
        <w:jc w:val="both"/>
        <w:rPr>
          <w:rStyle w:val="Textoennegrita"/>
          <w:rFonts w:cs="Arial"/>
          <w:b w:val="0"/>
          <w:bCs w:val="0"/>
        </w:rPr>
      </w:pPr>
      <w:r w:rsidRPr="00334503">
        <w:rPr>
          <w:rStyle w:val="Textoennegrita"/>
          <w:rFonts w:cs="Arial"/>
          <w:b w:val="0"/>
          <w:bCs w:val="0"/>
        </w:rPr>
        <w:t xml:space="preserve">En su sentido más amplio, </w:t>
      </w:r>
      <w:smartTag w:uri="urn:schemas-microsoft-com:office:smarttags" w:element="PersonName">
        <w:smartTagPr>
          <w:attr w:name="ProductID" w:val="la Nefrolog￭a"/>
        </w:smartTagPr>
        <w:r w:rsidRPr="00334503">
          <w:rPr>
            <w:rStyle w:val="Textoennegrita"/>
            <w:rFonts w:cs="Arial"/>
            <w:b w:val="0"/>
            <w:bCs w:val="0"/>
          </w:rPr>
          <w:t>la Nefrología</w:t>
        </w:r>
      </w:smartTag>
      <w:r w:rsidRPr="00334503">
        <w:rPr>
          <w:rStyle w:val="Textoennegrita"/>
          <w:rFonts w:cs="Arial"/>
          <w:b w:val="0"/>
          <w:bCs w:val="0"/>
        </w:rPr>
        <w:t xml:space="preserve"> se define como el estudio del riñón y de los órganos relacionados, en la salud y en la enfermedad.</w:t>
      </w:r>
      <w:r w:rsidR="0050641F">
        <w:rPr>
          <w:rStyle w:val="Textoennegrita"/>
          <w:rFonts w:cs="Arial"/>
          <w:b w:val="0"/>
          <w:bCs w:val="0"/>
        </w:rPr>
        <w:t xml:space="preserve"> Algunas enfermedades nefrológicas se presentan a continuación:</w:t>
      </w:r>
    </w:p>
    <w:p w:rsidR="005342C9" w:rsidRDefault="005342C9" w:rsidP="005342C9">
      <w:pPr>
        <w:pStyle w:val="Textoindependiente"/>
        <w:spacing w:after="0"/>
        <w:rPr>
          <w:rStyle w:val="Textoennegrita"/>
          <w:rFonts w:cs="Arial"/>
          <w:b w:val="0"/>
          <w:bCs w:val="0"/>
        </w:rPr>
      </w:pPr>
    </w:p>
    <w:p w:rsidR="00F7169B" w:rsidRDefault="00F7169B" w:rsidP="00F7169B">
      <w:pPr>
        <w:pStyle w:val="Ttulo"/>
        <w:jc w:val="left"/>
        <w:rPr>
          <w:rFonts w:ascii="Times New Roman" w:hAnsi="Times New Roman" w:cs="Times New Roman"/>
          <w:sz w:val="24"/>
        </w:rPr>
      </w:pPr>
      <w:r w:rsidRPr="00F7169B">
        <w:rPr>
          <w:rFonts w:ascii="Times New Roman" w:hAnsi="Times New Roman" w:cs="Times New Roman"/>
          <w:sz w:val="24"/>
          <w:szCs w:val="24"/>
        </w:rPr>
        <w:t xml:space="preserve">Agenesia renal </w:t>
      </w:r>
      <w:r w:rsidRPr="00F7169B">
        <w:rPr>
          <w:rFonts w:ascii="Times New Roman" w:hAnsi="Times New Roman" w:cs="Times New Roman"/>
          <w:sz w:val="24"/>
        </w:rPr>
        <w:t>(Ausencia congénita renal)</w:t>
      </w:r>
    </w:p>
    <w:p w:rsidR="00F7169B" w:rsidRPr="00F7169B" w:rsidRDefault="00F7169B" w:rsidP="00F7169B">
      <w:pPr>
        <w:pStyle w:val="Ttulo"/>
        <w:jc w:val="left"/>
        <w:rPr>
          <w:rFonts w:ascii="Times New Roman" w:hAnsi="Times New Roman" w:cs="Times New Roman"/>
          <w:caps/>
          <w:sz w:val="24"/>
        </w:rPr>
      </w:pPr>
    </w:p>
    <w:p w:rsidR="001A54D8" w:rsidRDefault="00F7169B" w:rsidP="00F7169B">
      <w:pPr>
        <w:autoSpaceDE w:val="0"/>
        <w:autoSpaceDN w:val="0"/>
        <w:adjustRightInd w:val="0"/>
        <w:jc w:val="both"/>
      </w:pPr>
      <w:r w:rsidRPr="00F7169B">
        <w:t xml:space="preserve">La agenesia renal unilateral se presenta en 1 de cada 2,500 nacimientos, el otro riñón puede ser totalmente normal, lo que ofrece una expectativa de vida normal, sin enfermedad. </w:t>
      </w:r>
    </w:p>
    <w:p w:rsidR="001908E0" w:rsidRDefault="001908E0" w:rsidP="00F7169B">
      <w:pPr>
        <w:autoSpaceDE w:val="0"/>
        <w:autoSpaceDN w:val="0"/>
        <w:adjustRightInd w:val="0"/>
        <w:jc w:val="both"/>
      </w:pPr>
    </w:p>
    <w:p w:rsidR="00CC7CD8" w:rsidRDefault="00CC7CD8" w:rsidP="00CC7CD8">
      <w:pPr>
        <w:pStyle w:val="Ttulo6"/>
        <w:numPr>
          <w:ilvl w:val="0"/>
          <w:numId w:val="0"/>
        </w:numPr>
        <w:spacing w:before="0" w:after="0"/>
        <w:rPr>
          <w:sz w:val="24"/>
          <w:szCs w:val="24"/>
        </w:rPr>
      </w:pPr>
      <w:r w:rsidRPr="00CC7CD8">
        <w:rPr>
          <w:sz w:val="24"/>
          <w:szCs w:val="24"/>
        </w:rPr>
        <w:t>Insuficiencia renal</w:t>
      </w:r>
    </w:p>
    <w:p w:rsidR="00402C6A" w:rsidRDefault="00402C6A" w:rsidP="00CC7CD8">
      <w:pPr>
        <w:pStyle w:val="NormalWeb"/>
        <w:tabs>
          <w:tab w:val="left" w:pos="8790"/>
        </w:tabs>
        <w:spacing w:before="0" w:beforeAutospacing="0" w:after="0" w:afterAutospacing="0"/>
        <w:jc w:val="both"/>
        <w:rPr>
          <w:color w:val="000000"/>
        </w:rPr>
      </w:pPr>
    </w:p>
    <w:p w:rsidR="008E0662" w:rsidRDefault="00CC7CD8" w:rsidP="00CC7CD8">
      <w:pPr>
        <w:pStyle w:val="NormalWeb"/>
        <w:tabs>
          <w:tab w:val="left" w:pos="8790"/>
        </w:tabs>
        <w:spacing w:before="0" w:beforeAutospacing="0" w:after="0" w:afterAutospacing="0"/>
        <w:jc w:val="both"/>
        <w:rPr>
          <w:color w:val="000000"/>
        </w:rPr>
      </w:pPr>
      <w:r w:rsidRPr="00CC7CD8">
        <w:rPr>
          <w:color w:val="000000"/>
        </w:rPr>
        <w:t xml:space="preserve">Es un cuadro en el que los riñones no eliminan los desechos metabólicos ni desempeñan sus funciones reguladoras. </w:t>
      </w:r>
    </w:p>
    <w:p w:rsidR="002F047E" w:rsidRPr="00CC7CD8" w:rsidRDefault="002F047E" w:rsidP="00CC7CD8">
      <w:pPr>
        <w:pStyle w:val="NormalWeb"/>
        <w:tabs>
          <w:tab w:val="left" w:pos="8790"/>
        </w:tabs>
        <w:spacing w:before="0" w:beforeAutospacing="0" w:after="0" w:afterAutospacing="0"/>
        <w:jc w:val="both"/>
        <w:rPr>
          <w:b/>
          <w:bCs/>
        </w:rPr>
      </w:pPr>
    </w:p>
    <w:p w:rsidR="00521704" w:rsidRDefault="00521704" w:rsidP="00521704">
      <w:pPr>
        <w:pStyle w:val="NormalWeb"/>
        <w:tabs>
          <w:tab w:val="left" w:pos="195"/>
          <w:tab w:val="left" w:pos="11700"/>
        </w:tabs>
        <w:spacing w:before="0" w:beforeAutospacing="0" w:after="0" w:afterAutospacing="0"/>
        <w:rPr>
          <w:b/>
          <w:bCs/>
        </w:rPr>
      </w:pPr>
      <w:r w:rsidRPr="00521704">
        <w:rPr>
          <w:b/>
          <w:bCs/>
        </w:rPr>
        <w:t>Hipertensión arterial</w:t>
      </w:r>
    </w:p>
    <w:p w:rsidR="00521704" w:rsidRPr="00521704" w:rsidRDefault="00521704" w:rsidP="00521704">
      <w:pPr>
        <w:pStyle w:val="NormalWeb"/>
        <w:tabs>
          <w:tab w:val="left" w:pos="195"/>
          <w:tab w:val="left" w:pos="11700"/>
        </w:tabs>
        <w:spacing w:before="0" w:beforeAutospacing="0" w:after="0" w:afterAutospacing="0"/>
        <w:rPr>
          <w:b/>
          <w:bCs/>
          <w:caps/>
        </w:rPr>
      </w:pPr>
    </w:p>
    <w:p w:rsidR="00521704" w:rsidRDefault="00521704" w:rsidP="00521704">
      <w:pPr>
        <w:autoSpaceDE w:val="0"/>
        <w:autoSpaceDN w:val="0"/>
        <w:adjustRightInd w:val="0"/>
        <w:jc w:val="both"/>
        <w:rPr>
          <w:color w:val="000000"/>
        </w:rPr>
      </w:pPr>
      <w:r w:rsidRPr="00521704">
        <w:rPr>
          <w:color w:val="000000"/>
        </w:rPr>
        <w:t xml:space="preserve">Se denomina hipertensión arterial el aumento de un modo persistente de la presión arterial por encima de sus límites normales. </w:t>
      </w:r>
    </w:p>
    <w:p w:rsidR="0050641F" w:rsidRDefault="0050641F" w:rsidP="00521704">
      <w:pPr>
        <w:autoSpaceDE w:val="0"/>
        <w:autoSpaceDN w:val="0"/>
        <w:adjustRightInd w:val="0"/>
        <w:jc w:val="both"/>
        <w:rPr>
          <w:color w:val="000000"/>
        </w:rPr>
      </w:pPr>
    </w:p>
    <w:p w:rsidR="00521704" w:rsidRDefault="00521704" w:rsidP="00521704">
      <w:pPr>
        <w:pStyle w:val="Textoindependiente"/>
        <w:spacing w:after="0"/>
        <w:rPr>
          <w:rFonts w:cs="Arial"/>
          <w:b/>
          <w:bCs/>
        </w:rPr>
      </w:pPr>
      <w:r>
        <w:rPr>
          <w:rFonts w:cs="Arial"/>
          <w:b/>
          <w:bCs/>
        </w:rPr>
        <w:t>Hematuria</w:t>
      </w:r>
    </w:p>
    <w:p w:rsidR="00521704" w:rsidRDefault="00521704" w:rsidP="00521704">
      <w:pPr>
        <w:pStyle w:val="Textoindependiente"/>
        <w:spacing w:after="0"/>
        <w:rPr>
          <w:rFonts w:cs="Arial"/>
          <w:b/>
          <w:bCs/>
        </w:rPr>
      </w:pPr>
    </w:p>
    <w:p w:rsidR="00521704" w:rsidRDefault="00521704" w:rsidP="00521704">
      <w:pPr>
        <w:pStyle w:val="Textoindependiente"/>
        <w:spacing w:after="0"/>
        <w:jc w:val="both"/>
        <w:rPr>
          <w:rFonts w:cs="Arial"/>
        </w:rPr>
      </w:pPr>
      <w:r>
        <w:rPr>
          <w:rFonts w:cs="Arial"/>
        </w:rPr>
        <w:t xml:space="preserve">Signo inespecífico de enfermedad, que se caracteriza por la presencia de hematíes en la orina y cuya procedencia puede ser desde el meato urinario hasta el glomérulo. </w:t>
      </w:r>
    </w:p>
    <w:p w:rsidR="00521704" w:rsidRDefault="00521704" w:rsidP="00521704">
      <w:pPr>
        <w:pStyle w:val="Textoindependiente"/>
        <w:spacing w:after="0"/>
        <w:jc w:val="both"/>
        <w:rPr>
          <w:rFonts w:cs="Arial"/>
        </w:rPr>
      </w:pPr>
    </w:p>
    <w:p w:rsidR="00521704" w:rsidRDefault="00521704" w:rsidP="00521704">
      <w:pPr>
        <w:pStyle w:val="Textoindependiente"/>
        <w:spacing w:after="0"/>
        <w:rPr>
          <w:rFonts w:cs="Arial"/>
          <w:b/>
          <w:bCs/>
        </w:rPr>
      </w:pPr>
      <w:r>
        <w:rPr>
          <w:rFonts w:cs="Arial"/>
          <w:b/>
          <w:bCs/>
        </w:rPr>
        <w:t>Nefritis</w:t>
      </w:r>
    </w:p>
    <w:p w:rsidR="00521704" w:rsidRDefault="00521704" w:rsidP="00521704">
      <w:pPr>
        <w:pStyle w:val="Textoindependiente"/>
        <w:spacing w:after="0"/>
        <w:rPr>
          <w:rFonts w:cs="Arial"/>
          <w:b/>
          <w:bCs/>
        </w:rPr>
      </w:pPr>
    </w:p>
    <w:p w:rsidR="00521704" w:rsidRDefault="00521704" w:rsidP="00521704">
      <w:pPr>
        <w:pStyle w:val="Textoindependiente"/>
        <w:spacing w:after="0"/>
        <w:jc w:val="both"/>
        <w:rPr>
          <w:rFonts w:cs="Arial"/>
        </w:rPr>
      </w:pPr>
      <w:r>
        <w:rPr>
          <w:rFonts w:cs="Arial"/>
        </w:rPr>
        <w:lastRenderedPageBreak/>
        <w:t xml:space="preserve">Grupo de enfermedades renales caracterizadas por inflamación y trastornos en la función. </w:t>
      </w:r>
    </w:p>
    <w:p w:rsidR="001908E0" w:rsidRDefault="001908E0" w:rsidP="00521704">
      <w:pPr>
        <w:pStyle w:val="Textoindependiente"/>
        <w:spacing w:after="0"/>
        <w:jc w:val="both"/>
        <w:rPr>
          <w:rFonts w:cs="Arial"/>
        </w:rPr>
      </w:pPr>
    </w:p>
    <w:p w:rsidR="00521704" w:rsidRDefault="00521704" w:rsidP="0050641F">
      <w:pPr>
        <w:pStyle w:val="Textoindependiente"/>
        <w:tabs>
          <w:tab w:val="left" w:pos="1800"/>
        </w:tabs>
        <w:spacing w:after="0"/>
        <w:rPr>
          <w:rFonts w:cs="Arial"/>
          <w:b/>
          <w:bCs/>
        </w:rPr>
      </w:pPr>
      <w:r>
        <w:rPr>
          <w:rFonts w:cs="Arial"/>
          <w:b/>
          <w:bCs/>
        </w:rPr>
        <w:t>Síndrome nefrótico</w:t>
      </w:r>
    </w:p>
    <w:p w:rsidR="00521704" w:rsidRDefault="00521704" w:rsidP="00521704">
      <w:pPr>
        <w:pStyle w:val="Textoindependiente"/>
        <w:spacing w:after="0"/>
        <w:rPr>
          <w:rFonts w:cs="Arial"/>
          <w:b/>
          <w:bCs/>
        </w:rPr>
      </w:pPr>
    </w:p>
    <w:p w:rsidR="00521704" w:rsidRDefault="00521704" w:rsidP="00521704">
      <w:pPr>
        <w:pStyle w:val="Textoindependiente"/>
        <w:spacing w:after="0"/>
        <w:jc w:val="both"/>
        <w:rPr>
          <w:rFonts w:cs="Arial"/>
        </w:rPr>
      </w:pPr>
      <w:r>
        <w:rPr>
          <w:rFonts w:cs="Arial"/>
        </w:rPr>
        <w:t>Trastorno renal caracterizado por una pérdida anormalmente alta de proteínas en la orina (proteinuria), edema generalizado, disminución de la concentración de albúmina en sangre (hipoalbuminemia) y una concentración aumentada de grasas.</w:t>
      </w:r>
    </w:p>
    <w:p w:rsidR="003D4A24" w:rsidRDefault="003D4A24" w:rsidP="00521704">
      <w:pPr>
        <w:pStyle w:val="Textoindependiente"/>
        <w:spacing w:after="0"/>
        <w:jc w:val="both"/>
        <w:rPr>
          <w:rFonts w:cs="Arial"/>
        </w:rPr>
      </w:pPr>
    </w:p>
    <w:p w:rsidR="008B0B04" w:rsidRDefault="008B0B04" w:rsidP="008B0B04">
      <w:pPr>
        <w:spacing w:line="480" w:lineRule="auto"/>
        <w:rPr>
          <w:b/>
        </w:rPr>
      </w:pPr>
      <w:r>
        <w:rPr>
          <w:b/>
        </w:rPr>
        <w:t xml:space="preserve">3.    </w:t>
      </w:r>
      <w:r w:rsidRPr="008B0B04">
        <w:rPr>
          <w:b/>
        </w:rPr>
        <w:t>ANÁLISIS ESTADÌSTICO</w:t>
      </w:r>
    </w:p>
    <w:p w:rsidR="008B0B04" w:rsidRDefault="0050641F" w:rsidP="008B0B04">
      <w:pPr>
        <w:pStyle w:val="Ttulo1"/>
        <w:numPr>
          <w:ilvl w:val="0"/>
          <w:numId w:val="0"/>
        </w:numPr>
        <w:rPr>
          <w:rFonts w:cs="Arial"/>
        </w:rPr>
      </w:pPr>
      <w:r>
        <w:rPr>
          <w:rFonts w:cs="Arial"/>
        </w:rPr>
        <w:t xml:space="preserve">3.1.   </w:t>
      </w:r>
      <w:r w:rsidR="008B0B04">
        <w:rPr>
          <w:rFonts w:cs="Arial"/>
        </w:rPr>
        <w:t>Población objetivo</w:t>
      </w:r>
    </w:p>
    <w:p w:rsidR="008B0B04" w:rsidRPr="008B0B04" w:rsidRDefault="008B0B04" w:rsidP="008B0B04">
      <w:pPr>
        <w:jc w:val="both"/>
      </w:pPr>
    </w:p>
    <w:p w:rsidR="008B0B04" w:rsidRDefault="008B0B04" w:rsidP="008B0B04">
      <w:pPr>
        <w:pStyle w:val="Textoindependiente"/>
        <w:spacing w:after="0"/>
        <w:jc w:val="both"/>
        <w:rPr>
          <w:rFonts w:cs="Arial"/>
        </w:rPr>
      </w:pPr>
      <w:r>
        <w:rPr>
          <w:rFonts w:cs="Arial"/>
        </w:rPr>
        <w:t xml:space="preserve">La población objetivo para nuestro estudio son los pacientes que padecen de enfermedades nefrológicas atendidos en el Hospital Naval de Guayaquil desde el mes de agosto del año 2002 hasta el mes de abril del presente año. </w:t>
      </w:r>
    </w:p>
    <w:p w:rsidR="008B0B04" w:rsidRDefault="008B0B04" w:rsidP="008B0B04">
      <w:pPr>
        <w:pStyle w:val="Ttulo1"/>
        <w:numPr>
          <w:ilvl w:val="0"/>
          <w:numId w:val="0"/>
        </w:numPr>
        <w:rPr>
          <w:rFonts w:cs="Arial"/>
          <w:b w:val="0"/>
          <w:bCs w:val="0"/>
        </w:rPr>
      </w:pPr>
    </w:p>
    <w:p w:rsidR="008B0B04" w:rsidRDefault="0050641F" w:rsidP="008B0B04">
      <w:pPr>
        <w:pStyle w:val="Ttulo1"/>
        <w:numPr>
          <w:ilvl w:val="0"/>
          <w:numId w:val="0"/>
        </w:numPr>
        <w:rPr>
          <w:rFonts w:cs="Arial"/>
        </w:rPr>
      </w:pPr>
      <w:r>
        <w:rPr>
          <w:rFonts w:cs="Arial"/>
        </w:rPr>
        <w:t xml:space="preserve">3.2.   </w:t>
      </w:r>
      <w:r w:rsidR="008B0B04">
        <w:rPr>
          <w:rFonts w:cs="Arial"/>
        </w:rPr>
        <w:t>Población investigada</w:t>
      </w:r>
    </w:p>
    <w:p w:rsidR="008B0B04" w:rsidRPr="008B0B04" w:rsidRDefault="008B0B04" w:rsidP="008B0B04">
      <w:pPr>
        <w:jc w:val="both"/>
      </w:pPr>
    </w:p>
    <w:p w:rsidR="008B0B04" w:rsidRDefault="008B0B04" w:rsidP="008B0B04">
      <w:pPr>
        <w:pStyle w:val="Textoindependiente"/>
        <w:spacing w:after="0"/>
        <w:jc w:val="both"/>
        <w:rPr>
          <w:rFonts w:cs="Arial"/>
        </w:rPr>
      </w:pPr>
      <w:r>
        <w:rPr>
          <w:rFonts w:cs="Arial"/>
        </w:rPr>
        <w:t>Se ha realizado un censo con los datos correspondientes a una base de datos que contiene historias clínicas de pacientes con dichas enfermedades a partir del mes de agosto del año 2002 hasta el mes de abril del presente año donde el tamaño de la población es de 3001 pacientes.</w:t>
      </w:r>
    </w:p>
    <w:p w:rsidR="008B0B04" w:rsidRDefault="008B0B04" w:rsidP="008B0B04">
      <w:pPr>
        <w:pStyle w:val="Textoindependiente"/>
        <w:spacing w:after="0"/>
        <w:jc w:val="both"/>
        <w:rPr>
          <w:rFonts w:cs="Arial"/>
        </w:rPr>
      </w:pPr>
    </w:p>
    <w:p w:rsidR="008B0B04" w:rsidRDefault="0050641F" w:rsidP="008B0B04">
      <w:pPr>
        <w:pStyle w:val="Textoindependiente"/>
        <w:spacing w:after="0"/>
        <w:rPr>
          <w:rFonts w:cs="Arial"/>
          <w:b/>
          <w:bCs/>
        </w:rPr>
      </w:pPr>
      <w:r>
        <w:rPr>
          <w:rFonts w:cs="Arial"/>
          <w:b/>
          <w:bCs/>
        </w:rPr>
        <w:t xml:space="preserve">3.3.   </w:t>
      </w:r>
      <w:r w:rsidR="008B0B04">
        <w:rPr>
          <w:rFonts w:cs="Arial"/>
          <w:b/>
          <w:bCs/>
        </w:rPr>
        <w:t>Análisis estadístico univariado</w:t>
      </w:r>
    </w:p>
    <w:p w:rsidR="008B0B04" w:rsidRDefault="008B0B04" w:rsidP="008B0B04">
      <w:pPr>
        <w:pStyle w:val="Textoindependiente"/>
        <w:spacing w:after="0"/>
        <w:rPr>
          <w:rFonts w:cs="Arial"/>
          <w:b/>
          <w:bCs/>
        </w:rPr>
      </w:pPr>
    </w:p>
    <w:p w:rsidR="008B0B04" w:rsidRDefault="008B0B04" w:rsidP="008B0B04">
      <w:pPr>
        <w:pStyle w:val="Textoindependiente"/>
        <w:spacing w:after="0"/>
        <w:jc w:val="both"/>
        <w:rPr>
          <w:rFonts w:cs="Arial"/>
        </w:rPr>
      </w:pPr>
      <w:r>
        <w:rPr>
          <w:rFonts w:cs="Arial"/>
        </w:rPr>
        <w:t>En esta sección se presentan las variables consideradas con las correspondientes proporciones, distribuciones de frecuencias e histogramas.</w:t>
      </w:r>
    </w:p>
    <w:p w:rsidR="008B0B04" w:rsidRDefault="008B0B04" w:rsidP="008B0B04">
      <w:pPr>
        <w:pStyle w:val="Textoindependiente"/>
        <w:spacing w:after="0"/>
        <w:rPr>
          <w:rFonts w:cs="Arial"/>
          <w:b/>
          <w:bCs/>
        </w:rPr>
      </w:pPr>
      <w:r>
        <w:rPr>
          <w:rFonts w:cs="Arial"/>
          <w:b/>
          <w:bCs/>
        </w:rPr>
        <w:lastRenderedPageBreak/>
        <w:t>Variable Tipo de Diagnóstico</w:t>
      </w:r>
    </w:p>
    <w:p w:rsidR="008B0B04" w:rsidRDefault="008B0B04" w:rsidP="008B0B04">
      <w:pPr>
        <w:pStyle w:val="Textoindependiente"/>
        <w:spacing w:after="0"/>
        <w:rPr>
          <w:rFonts w:cs="Arial"/>
          <w:b/>
          <w:bCs/>
        </w:rPr>
      </w:pPr>
    </w:p>
    <w:p w:rsidR="008B0B04" w:rsidRDefault="008B0B04" w:rsidP="008B0B04">
      <w:pPr>
        <w:pStyle w:val="Textoindependiente"/>
        <w:spacing w:after="0"/>
        <w:jc w:val="both"/>
        <w:rPr>
          <w:rFonts w:cs="Arial"/>
        </w:rPr>
      </w:pPr>
      <w:r>
        <w:rPr>
          <w:rFonts w:cs="Arial"/>
        </w:rPr>
        <w:t xml:space="preserve">A continuación en </w:t>
      </w:r>
      <w:smartTag w:uri="urn:schemas-microsoft-com:office:smarttags" w:element="PersonName">
        <w:smartTagPr>
          <w:attr w:name="ProductID" w:val="la Tabla III.I"/>
        </w:smartTagPr>
        <w:smartTag w:uri="urn:schemas-microsoft-com:office:smarttags" w:element="PersonName">
          <w:smartTagPr>
            <w:attr w:name="ProductID" w:val="la Tabla"/>
          </w:smartTagPr>
          <w:r>
            <w:rPr>
              <w:rFonts w:cs="Arial"/>
            </w:rPr>
            <w:t>la Tabla</w:t>
          </w:r>
        </w:smartTag>
        <w:r>
          <w:rPr>
            <w:rFonts w:cs="Arial"/>
          </w:rPr>
          <w:t xml:space="preserve"> III.I</w:t>
        </w:r>
      </w:smartTag>
      <w:r>
        <w:rPr>
          <w:rFonts w:cs="Arial"/>
        </w:rPr>
        <w:t xml:space="preserve"> se presenta </w:t>
      </w:r>
      <w:smartTag w:uri="urn:schemas-microsoft-com:office:smarttags" w:element="PersonName">
        <w:smartTagPr>
          <w:attr w:name="ProductID" w:val="la Distribuci￳n"/>
        </w:smartTagPr>
        <w:r>
          <w:rPr>
            <w:rFonts w:cs="Arial"/>
          </w:rPr>
          <w:t>la Distribución</w:t>
        </w:r>
      </w:smartTag>
      <w:r>
        <w:rPr>
          <w:rFonts w:cs="Arial"/>
        </w:rPr>
        <w:t xml:space="preserve"> de Frecuencias de la variable </w:t>
      </w:r>
      <w:r>
        <w:rPr>
          <w:rFonts w:cs="Arial"/>
          <w:b/>
          <w:bCs/>
        </w:rPr>
        <w:t>Tipo de Diagnóstico</w:t>
      </w:r>
      <w:r>
        <w:rPr>
          <w:rFonts w:cs="Arial"/>
        </w:rPr>
        <w:t xml:space="preserve"> de los pacientes. El total de los pacientes de los que se obtiene la información solicitada es tres mil uno (3001), existen 1763, (58.75%) que sufren de Hipertensión esencial primaria, 364  (12.13%) de los pacientes observados padecen de Cistitis, hay 206, (6.86%) que tienen Insuficiencia Renal Crónica, a 170 de los pacientes, (5.66%), le han diagnosticado Cálculo de vías urinarias inferiores, existen 119 (3.97%) sufren de Otros Trastornos del Sistema Urinario</w:t>
      </w:r>
      <w:r w:rsidR="0021775A">
        <w:rPr>
          <w:rFonts w:cs="Arial"/>
        </w:rPr>
        <w:t>.</w:t>
      </w:r>
      <w:r>
        <w:rPr>
          <w:rFonts w:cs="Arial"/>
        </w:rPr>
        <w:t xml:space="preserve"> </w:t>
      </w:r>
    </w:p>
    <w:p w:rsidR="0021775A" w:rsidRDefault="0021775A" w:rsidP="008B0B04">
      <w:pPr>
        <w:pStyle w:val="Textoindependiente"/>
        <w:spacing w:after="0"/>
        <w:jc w:val="both"/>
        <w:rPr>
          <w:rFonts w:cs="Arial"/>
        </w:rPr>
      </w:pPr>
    </w:p>
    <w:p w:rsidR="00521704" w:rsidRPr="00925612" w:rsidRDefault="00925612" w:rsidP="00925612">
      <w:pPr>
        <w:autoSpaceDE w:val="0"/>
        <w:autoSpaceDN w:val="0"/>
        <w:adjustRightInd w:val="0"/>
        <w:jc w:val="center"/>
        <w:rPr>
          <w:b/>
          <w:color w:val="000000"/>
          <w:sz w:val="20"/>
          <w:szCs w:val="20"/>
        </w:rPr>
      </w:pPr>
      <w:r w:rsidRPr="00925612">
        <w:rPr>
          <w:b/>
          <w:color w:val="000000"/>
          <w:sz w:val="20"/>
          <w:szCs w:val="20"/>
        </w:rPr>
        <w:t>Tabla III.I</w:t>
      </w:r>
    </w:p>
    <w:tbl>
      <w:tblPr>
        <w:tblW w:w="4031" w:type="dxa"/>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67"/>
        <w:gridCol w:w="1132"/>
        <w:gridCol w:w="1032"/>
      </w:tblGrid>
      <w:tr w:rsidR="00925612" w:rsidRPr="007512F5">
        <w:trPr>
          <w:trHeight w:val="313"/>
          <w:tblCellSpacing w:w="20" w:type="dxa"/>
        </w:trPr>
        <w:tc>
          <w:tcPr>
            <w:tcW w:w="1807" w:type="dxa"/>
            <w:shd w:val="clear" w:color="auto" w:fill="auto"/>
            <w:noWrap/>
            <w:vAlign w:val="bottom"/>
          </w:tcPr>
          <w:p w:rsidR="00925612" w:rsidRPr="007512F5" w:rsidRDefault="00925612" w:rsidP="00927D37">
            <w:pPr>
              <w:jc w:val="center"/>
              <w:rPr>
                <w:b/>
                <w:bCs/>
                <w:sz w:val="14"/>
                <w:szCs w:val="14"/>
              </w:rPr>
            </w:pPr>
            <w:r w:rsidRPr="007512F5">
              <w:rPr>
                <w:b/>
                <w:bCs/>
                <w:sz w:val="14"/>
                <w:szCs w:val="14"/>
              </w:rPr>
              <w:t>Tipo de Diagnóstico</w:t>
            </w:r>
          </w:p>
        </w:tc>
        <w:tc>
          <w:tcPr>
            <w:tcW w:w="1092" w:type="dxa"/>
            <w:shd w:val="clear" w:color="auto" w:fill="auto"/>
            <w:vAlign w:val="bottom"/>
          </w:tcPr>
          <w:p w:rsidR="00925612" w:rsidRPr="007512F5" w:rsidRDefault="00925612" w:rsidP="00927D37">
            <w:pPr>
              <w:jc w:val="center"/>
              <w:rPr>
                <w:b/>
                <w:bCs/>
                <w:sz w:val="14"/>
                <w:szCs w:val="14"/>
              </w:rPr>
            </w:pPr>
            <w:r w:rsidRPr="007512F5">
              <w:rPr>
                <w:b/>
                <w:bCs/>
                <w:sz w:val="14"/>
                <w:szCs w:val="14"/>
              </w:rPr>
              <w:t>Frecuencia Absoluta</w:t>
            </w:r>
          </w:p>
        </w:tc>
        <w:tc>
          <w:tcPr>
            <w:tcW w:w="972" w:type="dxa"/>
            <w:shd w:val="clear" w:color="auto" w:fill="auto"/>
            <w:vAlign w:val="bottom"/>
          </w:tcPr>
          <w:p w:rsidR="00925612" w:rsidRPr="007512F5" w:rsidRDefault="00925612" w:rsidP="00927D37">
            <w:pPr>
              <w:jc w:val="center"/>
              <w:rPr>
                <w:b/>
                <w:bCs/>
                <w:sz w:val="14"/>
                <w:szCs w:val="14"/>
              </w:rPr>
            </w:pPr>
            <w:r w:rsidRPr="007512F5">
              <w:rPr>
                <w:b/>
                <w:bCs/>
                <w:sz w:val="14"/>
                <w:szCs w:val="14"/>
              </w:rPr>
              <w:t>Frecuencia Relativa</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lang w:val="pt-BR"/>
              </w:rPr>
            </w:pPr>
            <w:r w:rsidRPr="007512F5">
              <w:rPr>
                <w:b/>
                <w:bCs/>
                <w:sz w:val="14"/>
                <w:szCs w:val="14"/>
                <w:lang w:val="pt-BR"/>
              </w:rPr>
              <w:t xml:space="preserve">1 Cal. Vias Urinarias </w:t>
            </w:r>
          </w:p>
          <w:p w:rsidR="00925612" w:rsidRPr="007512F5" w:rsidRDefault="00925612" w:rsidP="00927D37">
            <w:pPr>
              <w:rPr>
                <w:b/>
                <w:bCs/>
                <w:sz w:val="14"/>
                <w:szCs w:val="14"/>
                <w:lang w:val="pt-BR"/>
              </w:rPr>
            </w:pPr>
            <w:r w:rsidRPr="007512F5">
              <w:rPr>
                <w:b/>
                <w:bCs/>
                <w:sz w:val="14"/>
                <w:szCs w:val="14"/>
                <w:lang w:val="pt-BR"/>
              </w:rPr>
              <w:t xml:space="preserve">   Inferiores</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170</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0,0566</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 xml:space="preserve">2 Cal. del Riñón y del </w:t>
            </w:r>
          </w:p>
          <w:p w:rsidR="00925612" w:rsidRPr="007512F5" w:rsidRDefault="00925612" w:rsidP="00927D37">
            <w:pPr>
              <w:rPr>
                <w:b/>
                <w:bCs/>
                <w:sz w:val="14"/>
                <w:szCs w:val="14"/>
              </w:rPr>
            </w:pPr>
            <w:r w:rsidRPr="007512F5">
              <w:rPr>
                <w:b/>
                <w:bCs/>
                <w:sz w:val="14"/>
                <w:szCs w:val="14"/>
              </w:rPr>
              <w:t xml:space="preserve">   Uréter</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26</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0,0087</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3 Cistitis</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364</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0,1213</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4 Cólico Renal N.E.</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16</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0,0053</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 xml:space="preserve">5 Diabetes Mellitus </w:t>
            </w:r>
          </w:p>
          <w:p w:rsidR="00925612" w:rsidRPr="007512F5" w:rsidRDefault="00925612" w:rsidP="00927D37">
            <w:pPr>
              <w:rPr>
                <w:b/>
                <w:bCs/>
                <w:sz w:val="14"/>
                <w:szCs w:val="14"/>
              </w:rPr>
            </w:pPr>
            <w:r w:rsidRPr="007512F5">
              <w:rPr>
                <w:b/>
                <w:bCs/>
                <w:sz w:val="14"/>
                <w:szCs w:val="14"/>
              </w:rPr>
              <w:t xml:space="preserve">   N.E.</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152</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0,0506</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6 Estrechez Uretral</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12</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0,0040</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7 Hematuria N.E.</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9</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0,0030</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 xml:space="preserve">8 Hip. Esencial </w:t>
            </w:r>
          </w:p>
          <w:p w:rsidR="00925612" w:rsidRPr="007512F5" w:rsidRDefault="00925612" w:rsidP="00927D37">
            <w:pPr>
              <w:rPr>
                <w:b/>
                <w:bCs/>
                <w:sz w:val="14"/>
                <w:szCs w:val="14"/>
              </w:rPr>
            </w:pPr>
            <w:r w:rsidRPr="007512F5">
              <w:rPr>
                <w:b/>
                <w:bCs/>
                <w:sz w:val="14"/>
                <w:szCs w:val="14"/>
              </w:rPr>
              <w:t xml:space="preserve">   Primaria</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1763</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0,5875</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9 Ins. Renal Crónica</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206</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0,0686</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 xml:space="preserve">10 Otros Tras. Riñón y </w:t>
            </w:r>
          </w:p>
          <w:p w:rsidR="00925612" w:rsidRPr="007512F5" w:rsidRDefault="00925612" w:rsidP="00927D37">
            <w:pPr>
              <w:rPr>
                <w:b/>
                <w:bCs/>
                <w:sz w:val="14"/>
                <w:szCs w:val="14"/>
              </w:rPr>
            </w:pPr>
            <w:r w:rsidRPr="007512F5">
              <w:rPr>
                <w:b/>
                <w:bCs/>
                <w:sz w:val="14"/>
                <w:szCs w:val="14"/>
              </w:rPr>
              <w:t xml:space="preserve">     Uréter NCEOP</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19</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0,0063</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 xml:space="preserve">11 Otros Tras. Sist. </w:t>
            </w:r>
          </w:p>
          <w:p w:rsidR="00925612" w:rsidRPr="007512F5" w:rsidRDefault="00925612" w:rsidP="00927D37">
            <w:pPr>
              <w:rPr>
                <w:b/>
                <w:bCs/>
                <w:sz w:val="14"/>
                <w:szCs w:val="14"/>
              </w:rPr>
            </w:pPr>
            <w:r w:rsidRPr="007512F5">
              <w:rPr>
                <w:b/>
                <w:bCs/>
                <w:sz w:val="14"/>
                <w:szCs w:val="14"/>
              </w:rPr>
              <w:t xml:space="preserve">    Urinario</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119</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0,0397</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12 Síndrome Nefrótico</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10</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0,0033</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 xml:space="preserve">13 Uretritis y Síndrome </w:t>
            </w:r>
          </w:p>
          <w:p w:rsidR="00925612" w:rsidRPr="007512F5" w:rsidRDefault="00925612" w:rsidP="00927D37">
            <w:pPr>
              <w:rPr>
                <w:b/>
                <w:bCs/>
                <w:sz w:val="14"/>
                <w:szCs w:val="14"/>
              </w:rPr>
            </w:pPr>
            <w:r w:rsidRPr="007512F5">
              <w:rPr>
                <w:b/>
                <w:bCs/>
                <w:sz w:val="14"/>
                <w:szCs w:val="14"/>
              </w:rPr>
              <w:t xml:space="preserve">     Uretral</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44</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0,0147</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14 Otras</w:t>
            </w:r>
          </w:p>
        </w:tc>
        <w:tc>
          <w:tcPr>
            <w:tcW w:w="1092" w:type="dxa"/>
            <w:shd w:val="clear" w:color="auto" w:fill="auto"/>
            <w:noWrap/>
            <w:vAlign w:val="center"/>
          </w:tcPr>
          <w:p w:rsidR="00925612" w:rsidRPr="007512F5" w:rsidRDefault="00925612" w:rsidP="0050641F">
            <w:pPr>
              <w:jc w:val="right"/>
              <w:rPr>
                <w:sz w:val="14"/>
                <w:szCs w:val="14"/>
              </w:rPr>
            </w:pPr>
            <w:r w:rsidRPr="007512F5">
              <w:rPr>
                <w:sz w:val="14"/>
                <w:szCs w:val="14"/>
              </w:rPr>
              <w:t>91</w:t>
            </w:r>
          </w:p>
        </w:tc>
        <w:tc>
          <w:tcPr>
            <w:tcW w:w="972" w:type="dxa"/>
            <w:shd w:val="clear" w:color="auto" w:fill="auto"/>
            <w:noWrap/>
            <w:vAlign w:val="center"/>
          </w:tcPr>
          <w:p w:rsidR="00925612" w:rsidRPr="007512F5" w:rsidRDefault="00925612" w:rsidP="0050641F">
            <w:pPr>
              <w:jc w:val="right"/>
              <w:rPr>
                <w:sz w:val="14"/>
                <w:szCs w:val="14"/>
              </w:rPr>
            </w:pPr>
            <w:r w:rsidRPr="007512F5">
              <w:rPr>
                <w:sz w:val="14"/>
                <w:szCs w:val="14"/>
              </w:rPr>
              <w:t>0,0303</w:t>
            </w:r>
          </w:p>
        </w:tc>
      </w:tr>
      <w:tr w:rsidR="00925612" w:rsidRPr="007512F5">
        <w:trPr>
          <w:trHeight w:val="253"/>
          <w:tblCellSpacing w:w="20" w:type="dxa"/>
        </w:trPr>
        <w:tc>
          <w:tcPr>
            <w:tcW w:w="1807" w:type="dxa"/>
            <w:shd w:val="clear" w:color="auto" w:fill="auto"/>
            <w:noWrap/>
            <w:vAlign w:val="bottom"/>
          </w:tcPr>
          <w:p w:rsidR="00925612" w:rsidRPr="007512F5" w:rsidRDefault="00925612" w:rsidP="00927D37">
            <w:pPr>
              <w:rPr>
                <w:b/>
                <w:bCs/>
                <w:sz w:val="14"/>
                <w:szCs w:val="14"/>
              </w:rPr>
            </w:pPr>
            <w:r w:rsidRPr="007512F5">
              <w:rPr>
                <w:b/>
                <w:bCs/>
                <w:sz w:val="14"/>
                <w:szCs w:val="14"/>
              </w:rPr>
              <w:t>Total</w:t>
            </w:r>
          </w:p>
        </w:tc>
        <w:tc>
          <w:tcPr>
            <w:tcW w:w="1092" w:type="dxa"/>
            <w:shd w:val="clear" w:color="auto" w:fill="auto"/>
            <w:noWrap/>
            <w:vAlign w:val="center"/>
          </w:tcPr>
          <w:p w:rsidR="00925612" w:rsidRPr="007512F5" w:rsidRDefault="00925612" w:rsidP="0050641F">
            <w:pPr>
              <w:jc w:val="right"/>
              <w:rPr>
                <w:b/>
                <w:bCs/>
                <w:sz w:val="14"/>
                <w:szCs w:val="14"/>
              </w:rPr>
            </w:pPr>
            <w:r w:rsidRPr="007512F5">
              <w:rPr>
                <w:b/>
                <w:bCs/>
                <w:sz w:val="14"/>
                <w:szCs w:val="14"/>
              </w:rPr>
              <w:t>3001</w:t>
            </w:r>
          </w:p>
        </w:tc>
        <w:tc>
          <w:tcPr>
            <w:tcW w:w="972" w:type="dxa"/>
            <w:shd w:val="clear" w:color="auto" w:fill="auto"/>
            <w:noWrap/>
            <w:vAlign w:val="center"/>
          </w:tcPr>
          <w:p w:rsidR="00925612" w:rsidRPr="007512F5" w:rsidRDefault="00925612" w:rsidP="0050641F">
            <w:pPr>
              <w:jc w:val="right"/>
              <w:rPr>
                <w:b/>
                <w:bCs/>
                <w:sz w:val="14"/>
                <w:szCs w:val="14"/>
              </w:rPr>
            </w:pPr>
            <w:r w:rsidRPr="007512F5">
              <w:rPr>
                <w:b/>
                <w:bCs/>
                <w:sz w:val="14"/>
                <w:szCs w:val="14"/>
              </w:rPr>
              <w:t>1,0000</w:t>
            </w:r>
          </w:p>
        </w:tc>
      </w:tr>
    </w:tbl>
    <w:p w:rsidR="00F7169B" w:rsidRPr="00F7169B" w:rsidRDefault="00F7169B" w:rsidP="00F7169B">
      <w:pPr>
        <w:autoSpaceDE w:val="0"/>
        <w:autoSpaceDN w:val="0"/>
        <w:adjustRightInd w:val="0"/>
        <w:jc w:val="both"/>
      </w:pPr>
    </w:p>
    <w:p w:rsidR="0050641F" w:rsidRDefault="0050641F" w:rsidP="00925612">
      <w:pPr>
        <w:pStyle w:val="Textoindependiente"/>
        <w:spacing w:after="0"/>
        <w:rPr>
          <w:rFonts w:cs="Arial"/>
          <w:b/>
          <w:bCs/>
        </w:rPr>
      </w:pPr>
    </w:p>
    <w:p w:rsidR="0050641F" w:rsidRDefault="0050641F" w:rsidP="00925612">
      <w:pPr>
        <w:pStyle w:val="Textoindependiente"/>
        <w:spacing w:after="0"/>
        <w:rPr>
          <w:rFonts w:cs="Arial"/>
          <w:b/>
          <w:bCs/>
        </w:rPr>
      </w:pPr>
    </w:p>
    <w:p w:rsidR="00925612" w:rsidRDefault="00925612" w:rsidP="00925612">
      <w:pPr>
        <w:pStyle w:val="Textoindependiente"/>
        <w:spacing w:after="0"/>
        <w:rPr>
          <w:rFonts w:cs="Arial"/>
          <w:b/>
          <w:bCs/>
        </w:rPr>
      </w:pPr>
      <w:r>
        <w:rPr>
          <w:rFonts w:cs="Arial"/>
          <w:b/>
          <w:bCs/>
        </w:rPr>
        <w:lastRenderedPageBreak/>
        <w:t>Variable Edad</w:t>
      </w:r>
    </w:p>
    <w:p w:rsidR="00925612" w:rsidRDefault="00925612" w:rsidP="00925612">
      <w:pPr>
        <w:pStyle w:val="Textoindependiente"/>
        <w:spacing w:after="0"/>
        <w:rPr>
          <w:rFonts w:cs="Arial"/>
          <w:b/>
          <w:bCs/>
        </w:rPr>
      </w:pPr>
    </w:p>
    <w:p w:rsidR="00925612" w:rsidRDefault="00925612" w:rsidP="00925612">
      <w:pPr>
        <w:pStyle w:val="Textoindependiente"/>
        <w:spacing w:after="0"/>
        <w:jc w:val="both"/>
        <w:rPr>
          <w:rFonts w:cs="Arial"/>
        </w:rPr>
      </w:pPr>
      <w:r>
        <w:rPr>
          <w:rFonts w:cs="Arial"/>
        </w:rPr>
        <w:t xml:space="preserve">Las Distribución de Frecuencias de la variable </w:t>
      </w:r>
      <w:r>
        <w:rPr>
          <w:rFonts w:cs="Arial"/>
          <w:b/>
          <w:bCs/>
        </w:rPr>
        <w:t>Edad</w:t>
      </w:r>
      <w:r>
        <w:rPr>
          <w:rFonts w:cs="Arial"/>
        </w:rPr>
        <w:t xml:space="preserve"> se presenta en </w:t>
      </w:r>
      <w:smartTag w:uri="urn:schemas-microsoft-com:office:smarttags" w:element="PersonName">
        <w:smartTagPr>
          <w:attr w:name="ProductID" w:val="la Tabla III.II"/>
        </w:smartTagPr>
        <w:smartTag w:uri="urn:schemas-microsoft-com:office:smarttags" w:element="PersonName">
          <w:smartTagPr>
            <w:attr w:name="ProductID" w:val="la Tabla"/>
          </w:smartTagPr>
          <w:r>
            <w:rPr>
              <w:rFonts w:cs="Arial"/>
            </w:rPr>
            <w:t>la Tabla</w:t>
          </w:r>
        </w:smartTag>
        <w:r>
          <w:rPr>
            <w:rFonts w:cs="Arial"/>
          </w:rPr>
          <w:t xml:space="preserve"> III.II</w:t>
        </w:r>
      </w:smartTag>
      <w:r>
        <w:rPr>
          <w:rFonts w:cs="Arial"/>
        </w:rPr>
        <w:t xml:space="preserve">; de los 3001 pacientes que padecen de estas enfermedades, agrupados en intervalos, 1694, es decir, el 56,45% tienen 60 o más años de edad, el 36,42% están entre 20 y 59 años, el 2,33% entre 1 y 4 años, y solo 26 (8,7 por mil) de los pacientes tienen edades comprendidas entre los 10 y 14 años. </w:t>
      </w:r>
    </w:p>
    <w:p w:rsidR="00DC7352" w:rsidRDefault="00DC7352" w:rsidP="00925612">
      <w:pPr>
        <w:jc w:val="center"/>
        <w:rPr>
          <w:b/>
          <w:sz w:val="20"/>
          <w:szCs w:val="20"/>
          <w:lang w:val="es-EC"/>
        </w:rPr>
      </w:pPr>
    </w:p>
    <w:p w:rsidR="00F7169B" w:rsidRPr="00925612" w:rsidRDefault="00925612" w:rsidP="00925612">
      <w:pPr>
        <w:jc w:val="center"/>
        <w:rPr>
          <w:b/>
          <w:sz w:val="20"/>
          <w:szCs w:val="20"/>
          <w:lang w:val="es-EC"/>
        </w:rPr>
      </w:pPr>
      <w:r w:rsidRPr="00925612">
        <w:rPr>
          <w:b/>
          <w:sz w:val="20"/>
          <w:szCs w:val="20"/>
          <w:lang w:val="es-EC"/>
        </w:rPr>
        <w:t>Tabla III.II</w:t>
      </w:r>
    </w:p>
    <w:tbl>
      <w:tblPr>
        <w:tblW w:w="3340"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7"/>
        <w:gridCol w:w="1276"/>
        <w:gridCol w:w="1277"/>
      </w:tblGrid>
      <w:tr w:rsidR="00925612" w:rsidRPr="007512F5">
        <w:trPr>
          <w:trHeight w:val="802"/>
          <w:tblCellSpacing w:w="20" w:type="dxa"/>
          <w:jc w:val="center"/>
        </w:trPr>
        <w:tc>
          <w:tcPr>
            <w:tcW w:w="767" w:type="dxa"/>
            <w:shd w:val="clear" w:color="auto" w:fill="auto"/>
            <w:noWrap/>
            <w:vAlign w:val="bottom"/>
          </w:tcPr>
          <w:p w:rsidR="00925612" w:rsidRPr="007512F5" w:rsidRDefault="00925612" w:rsidP="00927D37">
            <w:pPr>
              <w:rPr>
                <w:b/>
                <w:bCs/>
                <w:sz w:val="14"/>
                <w:szCs w:val="14"/>
              </w:rPr>
            </w:pPr>
            <w:r w:rsidRPr="007512F5">
              <w:rPr>
                <w:b/>
                <w:bCs/>
                <w:sz w:val="14"/>
                <w:szCs w:val="14"/>
              </w:rPr>
              <w:t>Edad</w:t>
            </w:r>
          </w:p>
        </w:tc>
        <w:tc>
          <w:tcPr>
            <w:tcW w:w="1216" w:type="dxa"/>
            <w:shd w:val="clear" w:color="auto" w:fill="auto"/>
            <w:vAlign w:val="bottom"/>
          </w:tcPr>
          <w:p w:rsidR="00925612" w:rsidRPr="007512F5" w:rsidRDefault="00925612" w:rsidP="00927D37">
            <w:pPr>
              <w:jc w:val="center"/>
              <w:rPr>
                <w:b/>
                <w:bCs/>
                <w:sz w:val="14"/>
                <w:szCs w:val="14"/>
              </w:rPr>
            </w:pPr>
            <w:r w:rsidRPr="007512F5">
              <w:rPr>
                <w:b/>
                <w:bCs/>
                <w:sz w:val="14"/>
                <w:szCs w:val="14"/>
              </w:rPr>
              <w:t>Frecuencia Absoluta</w:t>
            </w:r>
          </w:p>
        </w:tc>
        <w:tc>
          <w:tcPr>
            <w:tcW w:w="1197" w:type="dxa"/>
            <w:shd w:val="clear" w:color="auto" w:fill="auto"/>
            <w:vAlign w:val="bottom"/>
          </w:tcPr>
          <w:p w:rsidR="00925612" w:rsidRPr="007512F5" w:rsidRDefault="00925612" w:rsidP="00927D37">
            <w:pPr>
              <w:jc w:val="center"/>
              <w:rPr>
                <w:b/>
                <w:bCs/>
                <w:sz w:val="14"/>
                <w:szCs w:val="14"/>
              </w:rPr>
            </w:pPr>
            <w:r w:rsidRPr="007512F5">
              <w:rPr>
                <w:b/>
                <w:bCs/>
                <w:sz w:val="14"/>
                <w:szCs w:val="14"/>
              </w:rPr>
              <w:t>Frecuencia Relativa</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r w:rsidRPr="007512F5">
              <w:rPr>
                <w:b/>
                <w:sz w:val="14"/>
                <w:szCs w:val="14"/>
              </w:rPr>
              <w:t>60 o más</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1694</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0,5645</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smartTag w:uri="urn:schemas-microsoft-com:office:smarttags" w:element="metricconverter">
              <w:smartTagPr>
                <w:attr w:name="ProductID" w:val="20 a"/>
              </w:smartTagPr>
              <w:r w:rsidRPr="007512F5">
                <w:rPr>
                  <w:b/>
                  <w:sz w:val="14"/>
                  <w:szCs w:val="14"/>
                </w:rPr>
                <w:t>20 a</w:t>
              </w:r>
            </w:smartTag>
            <w:r w:rsidRPr="007512F5">
              <w:rPr>
                <w:b/>
                <w:sz w:val="14"/>
                <w:szCs w:val="14"/>
              </w:rPr>
              <w:t xml:space="preserve"> 59</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1093</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0,3642</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smartTag w:uri="urn:schemas-microsoft-com:office:smarttags" w:element="metricconverter">
              <w:smartTagPr>
                <w:attr w:name="ProductID" w:val="1 a"/>
              </w:smartTagPr>
              <w:r w:rsidRPr="007512F5">
                <w:rPr>
                  <w:b/>
                  <w:sz w:val="14"/>
                  <w:szCs w:val="14"/>
                </w:rPr>
                <w:t>1 a</w:t>
              </w:r>
            </w:smartTag>
            <w:r w:rsidRPr="007512F5">
              <w:rPr>
                <w:b/>
                <w:sz w:val="14"/>
                <w:szCs w:val="14"/>
              </w:rPr>
              <w:t xml:space="preserve"> 4</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70</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0,0233</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smartTag w:uri="urn:schemas-microsoft-com:office:smarttags" w:element="metricconverter">
              <w:smartTagPr>
                <w:attr w:name="ProductID" w:val="15 a"/>
              </w:smartTagPr>
              <w:r w:rsidRPr="007512F5">
                <w:rPr>
                  <w:b/>
                  <w:sz w:val="14"/>
                  <w:szCs w:val="14"/>
                </w:rPr>
                <w:t>15 a</w:t>
              </w:r>
            </w:smartTag>
            <w:r w:rsidRPr="007512F5">
              <w:rPr>
                <w:b/>
                <w:sz w:val="14"/>
                <w:szCs w:val="14"/>
              </w:rPr>
              <w:t xml:space="preserve"> 19</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54</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0,0180</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r w:rsidRPr="007512F5">
              <w:rPr>
                <w:b/>
                <w:sz w:val="14"/>
                <w:szCs w:val="14"/>
              </w:rPr>
              <w:t>Menor a 1</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33</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0,0110</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smartTag w:uri="urn:schemas-microsoft-com:office:smarttags" w:element="metricconverter">
              <w:smartTagPr>
                <w:attr w:name="ProductID" w:val="5 a"/>
              </w:smartTagPr>
              <w:r w:rsidRPr="007512F5">
                <w:rPr>
                  <w:b/>
                  <w:sz w:val="14"/>
                  <w:szCs w:val="14"/>
                </w:rPr>
                <w:t>5 a</w:t>
              </w:r>
            </w:smartTag>
            <w:r w:rsidRPr="007512F5">
              <w:rPr>
                <w:b/>
                <w:sz w:val="14"/>
                <w:szCs w:val="14"/>
              </w:rPr>
              <w:t xml:space="preserve"> 9</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31</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0,0103</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sz w:val="14"/>
                <w:szCs w:val="14"/>
              </w:rPr>
            </w:pPr>
            <w:smartTag w:uri="urn:schemas-microsoft-com:office:smarttags" w:element="metricconverter">
              <w:smartTagPr>
                <w:attr w:name="ProductID" w:val="10 a"/>
              </w:smartTagPr>
              <w:r w:rsidRPr="007512F5">
                <w:rPr>
                  <w:b/>
                  <w:sz w:val="14"/>
                  <w:szCs w:val="14"/>
                </w:rPr>
                <w:t>10 a</w:t>
              </w:r>
            </w:smartTag>
            <w:r w:rsidRPr="007512F5">
              <w:rPr>
                <w:b/>
                <w:sz w:val="14"/>
                <w:szCs w:val="14"/>
              </w:rPr>
              <w:t xml:space="preserve"> 14</w:t>
            </w:r>
          </w:p>
        </w:tc>
        <w:tc>
          <w:tcPr>
            <w:tcW w:w="1216" w:type="dxa"/>
            <w:shd w:val="clear" w:color="auto" w:fill="auto"/>
            <w:noWrap/>
            <w:vAlign w:val="bottom"/>
          </w:tcPr>
          <w:p w:rsidR="00925612" w:rsidRPr="007512F5" w:rsidRDefault="00925612" w:rsidP="0050641F">
            <w:pPr>
              <w:jc w:val="right"/>
              <w:rPr>
                <w:sz w:val="14"/>
                <w:szCs w:val="14"/>
              </w:rPr>
            </w:pPr>
            <w:r w:rsidRPr="007512F5">
              <w:rPr>
                <w:sz w:val="14"/>
                <w:szCs w:val="14"/>
              </w:rPr>
              <w:t>26</w:t>
            </w:r>
          </w:p>
        </w:tc>
        <w:tc>
          <w:tcPr>
            <w:tcW w:w="1197" w:type="dxa"/>
            <w:shd w:val="clear" w:color="auto" w:fill="auto"/>
            <w:noWrap/>
            <w:vAlign w:val="bottom"/>
          </w:tcPr>
          <w:p w:rsidR="00925612" w:rsidRPr="007512F5" w:rsidRDefault="00925612" w:rsidP="0050641F">
            <w:pPr>
              <w:jc w:val="right"/>
              <w:rPr>
                <w:sz w:val="14"/>
                <w:szCs w:val="14"/>
              </w:rPr>
            </w:pPr>
            <w:r w:rsidRPr="007512F5">
              <w:rPr>
                <w:sz w:val="14"/>
                <w:szCs w:val="14"/>
              </w:rPr>
              <w:t>0,0087</w:t>
            </w:r>
          </w:p>
        </w:tc>
      </w:tr>
      <w:tr w:rsidR="00925612" w:rsidRPr="007512F5">
        <w:trPr>
          <w:trHeight w:val="257"/>
          <w:tblCellSpacing w:w="20" w:type="dxa"/>
          <w:jc w:val="center"/>
        </w:trPr>
        <w:tc>
          <w:tcPr>
            <w:tcW w:w="767" w:type="dxa"/>
            <w:shd w:val="clear" w:color="auto" w:fill="auto"/>
            <w:noWrap/>
            <w:vAlign w:val="bottom"/>
          </w:tcPr>
          <w:p w:rsidR="00925612" w:rsidRPr="007512F5" w:rsidRDefault="00925612" w:rsidP="00927D37">
            <w:pPr>
              <w:rPr>
                <w:b/>
                <w:bCs/>
                <w:sz w:val="14"/>
                <w:szCs w:val="14"/>
              </w:rPr>
            </w:pPr>
            <w:r w:rsidRPr="007512F5">
              <w:rPr>
                <w:b/>
                <w:bCs/>
                <w:sz w:val="14"/>
                <w:szCs w:val="14"/>
              </w:rPr>
              <w:t>Total</w:t>
            </w:r>
          </w:p>
        </w:tc>
        <w:tc>
          <w:tcPr>
            <w:tcW w:w="1216" w:type="dxa"/>
            <w:shd w:val="clear" w:color="auto" w:fill="auto"/>
            <w:noWrap/>
            <w:vAlign w:val="bottom"/>
          </w:tcPr>
          <w:p w:rsidR="00925612" w:rsidRPr="007512F5" w:rsidRDefault="00925612" w:rsidP="0050641F">
            <w:pPr>
              <w:jc w:val="right"/>
              <w:rPr>
                <w:b/>
                <w:sz w:val="14"/>
                <w:szCs w:val="14"/>
              </w:rPr>
            </w:pPr>
            <w:r w:rsidRPr="007512F5">
              <w:rPr>
                <w:b/>
                <w:sz w:val="14"/>
                <w:szCs w:val="14"/>
              </w:rPr>
              <w:t>3001</w:t>
            </w:r>
          </w:p>
        </w:tc>
        <w:tc>
          <w:tcPr>
            <w:tcW w:w="1197" w:type="dxa"/>
            <w:shd w:val="clear" w:color="auto" w:fill="auto"/>
            <w:noWrap/>
            <w:vAlign w:val="bottom"/>
          </w:tcPr>
          <w:p w:rsidR="00925612" w:rsidRPr="007512F5" w:rsidRDefault="00925612" w:rsidP="0050641F">
            <w:pPr>
              <w:jc w:val="right"/>
              <w:rPr>
                <w:b/>
                <w:sz w:val="14"/>
                <w:szCs w:val="14"/>
              </w:rPr>
            </w:pPr>
            <w:r w:rsidRPr="007512F5">
              <w:rPr>
                <w:b/>
                <w:sz w:val="14"/>
                <w:szCs w:val="14"/>
              </w:rPr>
              <w:t>1,0000</w:t>
            </w:r>
          </w:p>
        </w:tc>
      </w:tr>
    </w:tbl>
    <w:p w:rsidR="00925612" w:rsidRDefault="00925612" w:rsidP="002F047E">
      <w:pPr>
        <w:pStyle w:val="Epgrafe"/>
        <w:spacing w:before="0" w:after="0"/>
        <w:ind w:firstLine="540"/>
        <w:rPr>
          <w:rFonts w:ascii="Arial" w:hAnsi="Arial" w:cs="Arial"/>
          <w:sz w:val="16"/>
          <w:szCs w:val="16"/>
          <w:lang w:val="es-EC"/>
        </w:rPr>
      </w:pPr>
    </w:p>
    <w:p w:rsidR="00925612" w:rsidRDefault="00925612" w:rsidP="00DC7352">
      <w:pPr>
        <w:pStyle w:val="Textoindependiente"/>
        <w:spacing w:after="0"/>
        <w:rPr>
          <w:rFonts w:cs="Arial"/>
          <w:b/>
          <w:bCs/>
        </w:rPr>
      </w:pPr>
      <w:r>
        <w:rPr>
          <w:rFonts w:cs="Arial"/>
          <w:b/>
          <w:bCs/>
        </w:rPr>
        <w:t>Variable Género</w:t>
      </w:r>
    </w:p>
    <w:p w:rsidR="00925612" w:rsidRDefault="00925612" w:rsidP="00DC7352">
      <w:pPr>
        <w:pStyle w:val="Textoindependiente"/>
        <w:spacing w:after="0"/>
        <w:rPr>
          <w:rFonts w:cs="Arial"/>
          <w:b/>
          <w:bCs/>
        </w:rPr>
      </w:pPr>
    </w:p>
    <w:p w:rsidR="00925612" w:rsidRDefault="00925612" w:rsidP="00DC7352">
      <w:pPr>
        <w:pStyle w:val="Textoindependiente"/>
        <w:spacing w:after="0"/>
        <w:jc w:val="both"/>
        <w:rPr>
          <w:rFonts w:cs="Arial"/>
        </w:rPr>
      </w:pPr>
      <w:smartTag w:uri="urn:schemas-microsoft-com:office:smarttags" w:element="PersonName">
        <w:smartTagPr>
          <w:attr w:name="ProductID" w:val="La Ilustraci￳n III.III"/>
        </w:smartTagPr>
        <w:smartTag w:uri="urn:schemas-microsoft-com:office:smarttags" w:element="PersonName">
          <w:smartTagPr>
            <w:attr w:name="ProductID" w:val="La Ilustraci￳n"/>
          </w:smartTagPr>
          <w:r>
            <w:rPr>
              <w:rFonts w:cs="Arial"/>
            </w:rPr>
            <w:t xml:space="preserve">La </w:t>
          </w:r>
          <w:r w:rsidR="004B6803">
            <w:rPr>
              <w:rFonts w:cs="Arial"/>
            </w:rPr>
            <w:t>Ilustración</w:t>
          </w:r>
        </w:smartTag>
        <w:r w:rsidR="004B6803">
          <w:rPr>
            <w:rFonts w:cs="Arial"/>
          </w:rPr>
          <w:t xml:space="preserve"> III.III</w:t>
        </w:r>
      </w:smartTag>
      <w:r>
        <w:rPr>
          <w:rFonts w:cs="Arial"/>
        </w:rPr>
        <w:t xml:space="preserve"> presenta las Distribuciones de Frecuencias de la variable </w:t>
      </w:r>
      <w:r>
        <w:rPr>
          <w:rFonts w:cs="Arial"/>
          <w:b/>
          <w:bCs/>
        </w:rPr>
        <w:t>Género</w:t>
      </w:r>
      <w:r>
        <w:rPr>
          <w:rFonts w:cs="Arial"/>
        </w:rPr>
        <w:t xml:space="preserve"> de los pacientes; observamos que en la muestra 1121 (37,35%) son hombres y 1880 (62,65%) son mujeres.</w:t>
      </w:r>
    </w:p>
    <w:p w:rsidR="001908E0" w:rsidRDefault="001908E0"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50641F" w:rsidRDefault="0050641F" w:rsidP="00925612">
      <w:pPr>
        <w:pStyle w:val="Textoindependiente"/>
        <w:spacing w:after="0"/>
        <w:jc w:val="both"/>
        <w:rPr>
          <w:rFonts w:cs="Arial"/>
        </w:rPr>
      </w:pPr>
    </w:p>
    <w:p w:rsidR="00925612" w:rsidRPr="004B6803" w:rsidRDefault="00925612" w:rsidP="004B6803">
      <w:pPr>
        <w:pStyle w:val="Textoindependiente"/>
        <w:spacing w:after="0"/>
        <w:jc w:val="center"/>
        <w:rPr>
          <w:rFonts w:cs="Arial"/>
          <w:b/>
          <w:sz w:val="20"/>
          <w:szCs w:val="20"/>
        </w:rPr>
      </w:pPr>
      <w:r w:rsidRPr="004B6803">
        <w:rPr>
          <w:rFonts w:cs="Arial"/>
          <w:b/>
          <w:sz w:val="20"/>
          <w:szCs w:val="20"/>
        </w:rPr>
        <w:lastRenderedPageBreak/>
        <w:t xml:space="preserve">Ilustración </w:t>
      </w:r>
      <w:r w:rsidR="004B6803" w:rsidRPr="004B6803">
        <w:rPr>
          <w:rFonts w:cs="Arial"/>
          <w:b/>
          <w:sz w:val="20"/>
          <w:szCs w:val="20"/>
        </w:rPr>
        <w:t>III.III</w:t>
      </w:r>
    </w:p>
    <w:p w:rsidR="00925612" w:rsidRDefault="001D417A" w:rsidP="00925612">
      <w:pPr>
        <w:pStyle w:val="Textoindependiente"/>
        <w:spacing w:after="0"/>
        <w:jc w:val="both"/>
        <w:rPr>
          <w:rFonts w:cs="Arial"/>
        </w:rPr>
      </w:pPr>
      <w:r>
        <w:rPr>
          <w:noProof/>
          <w:lang w:val="en-US"/>
        </w:rPr>
        <w:drawing>
          <wp:inline distT="0" distB="0" distL="0" distR="0">
            <wp:extent cx="2600325" cy="2095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600325" cy="2095500"/>
                    </a:xfrm>
                    <a:prstGeom prst="rect">
                      <a:avLst/>
                    </a:prstGeom>
                    <a:noFill/>
                    <a:ln w="9525">
                      <a:noFill/>
                      <a:miter lim="800000"/>
                      <a:headEnd/>
                      <a:tailEnd/>
                    </a:ln>
                  </pic:spPr>
                </pic:pic>
              </a:graphicData>
            </a:graphic>
          </wp:inline>
        </w:drawing>
      </w:r>
    </w:p>
    <w:p w:rsidR="00925612" w:rsidRPr="00925612" w:rsidRDefault="00925612" w:rsidP="002F047E">
      <w:pPr>
        <w:pStyle w:val="Epgrafe"/>
        <w:spacing w:before="0" w:after="0"/>
        <w:ind w:firstLine="540"/>
        <w:rPr>
          <w:rFonts w:ascii="Arial" w:hAnsi="Arial" w:cs="Arial"/>
          <w:sz w:val="16"/>
          <w:szCs w:val="16"/>
          <w:lang w:val="es-ES_tradnl"/>
        </w:rPr>
      </w:pPr>
    </w:p>
    <w:p w:rsidR="004B6803" w:rsidRDefault="004B6803" w:rsidP="002F047E">
      <w:pPr>
        <w:pStyle w:val="Textoindependiente"/>
        <w:spacing w:after="0"/>
        <w:rPr>
          <w:rFonts w:cs="Arial"/>
          <w:b/>
          <w:bCs/>
        </w:rPr>
      </w:pPr>
      <w:r>
        <w:rPr>
          <w:rFonts w:cs="Arial"/>
          <w:b/>
          <w:bCs/>
        </w:rPr>
        <w:t xml:space="preserve">Variable Motivo de </w:t>
      </w:r>
      <w:smartTag w:uri="urn:schemas-microsoft-com:office:smarttags" w:element="PersonName">
        <w:smartTagPr>
          <w:attr w:name="ProductID" w:val="LA ENFERMEDAD"/>
        </w:smartTagPr>
        <w:r>
          <w:rPr>
            <w:rFonts w:cs="Arial"/>
            <w:b/>
            <w:bCs/>
          </w:rPr>
          <w:t>la Enfermedad</w:t>
        </w:r>
      </w:smartTag>
    </w:p>
    <w:p w:rsidR="004B6803" w:rsidRDefault="004B6803" w:rsidP="004B6803">
      <w:pPr>
        <w:pStyle w:val="Textoindependiente"/>
        <w:spacing w:after="0"/>
        <w:rPr>
          <w:rFonts w:cs="Arial"/>
          <w:b/>
          <w:bCs/>
        </w:rPr>
      </w:pPr>
    </w:p>
    <w:p w:rsidR="004B6803" w:rsidRDefault="004B6803" w:rsidP="004B6803">
      <w:pPr>
        <w:pStyle w:val="Textoindependiente"/>
        <w:spacing w:after="0"/>
        <w:jc w:val="both"/>
        <w:rPr>
          <w:rFonts w:cs="Arial"/>
        </w:rPr>
      </w:pPr>
      <w:r>
        <w:rPr>
          <w:rFonts w:cs="Arial"/>
        </w:rPr>
        <w:t xml:space="preserve">En </w:t>
      </w:r>
      <w:smartTag w:uri="urn:schemas-microsoft-com:office:smarttags" w:element="PersonName">
        <w:smartTagPr>
          <w:attr w:name="ProductID" w:val="la Tabla III.V"/>
        </w:smartTagPr>
        <w:smartTag w:uri="urn:schemas-microsoft-com:office:smarttags" w:element="PersonName">
          <w:smartTagPr>
            <w:attr w:name="ProductID" w:val="la Tabla"/>
          </w:smartTagPr>
          <w:r>
            <w:rPr>
              <w:rFonts w:cs="Arial"/>
            </w:rPr>
            <w:t>la Tabla</w:t>
          </w:r>
        </w:smartTag>
        <w:r>
          <w:rPr>
            <w:rFonts w:cs="Arial"/>
          </w:rPr>
          <w:t xml:space="preserve"> III.V</w:t>
        </w:r>
      </w:smartTag>
      <w:r>
        <w:rPr>
          <w:rFonts w:cs="Arial"/>
        </w:rPr>
        <w:t xml:space="preserve"> se puede apreciar </w:t>
      </w:r>
      <w:smartTag w:uri="urn:schemas-microsoft-com:office:smarttags" w:element="PersonName">
        <w:smartTagPr>
          <w:attr w:name="ProductID" w:val="la Distribuci￳n"/>
        </w:smartTagPr>
        <w:r>
          <w:rPr>
            <w:rFonts w:cs="Arial"/>
          </w:rPr>
          <w:t>la Distribución</w:t>
        </w:r>
      </w:smartTag>
      <w:r>
        <w:rPr>
          <w:rFonts w:cs="Arial"/>
        </w:rPr>
        <w:t xml:space="preserve"> de Frecuencias de la  variable </w:t>
      </w:r>
      <w:r w:rsidRPr="00A72C70">
        <w:rPr>
          <w:rFonts w:cs="Arial"/>
          <w:b/>
        </w:rPr>
        <w:t xml:space="preserve">Motivo de </w:t>
      </w:r>
      <w:smartTag w:uri="urn:schemas-microsoft-com:office:smarttags" w:element="PersonName">
        <w:smartTagPr>
          <w:attr w:name="ProductID" w:val="LA ENFERMEDAD"/>
        </w:smartTagPr>
        <w:r w:rsidRPr="00A72C70">
          <w:rPr>
            <w:rFonts w:cs="Arial"/>
            <w:b/>
          </w:rPr>
          <w:t>la Enfermedad</w:t>
        </w:r>
      </w:smartTag>
      <w:r>
        <w:rPr>
          <w:rFonts w:cs="Arial"/>
        </w:rPr>
        <w:t xml:space="preserve"> de los pacientes; de las 3001 observaciones 2961 (98.67%) sufren esta enfermedad por motivos patológicos, 27 (9 por mil) sufren esta enfermedad por motivos prenatales, apenas 3 (1 por mil) de los pacientes son niños sanos. </w:t>
      </w:r>
    </w:p>
    <w:p w:rsidR="004B6803" w:rsidRDefault="004B6803" w:rsidP="004B6803">
      <w:pPr>
        <w:pStyle w:val="Textoindependiente"/>
        <w:spacing w:after="0"/>
        <w:jc w:val="both"/>
        <w:rPr>
          <w:rFonts w:cs="Arial"/>
        </w:rPr>
      </w:pPr>
    </w:p>
    <w:p w:rsidR="004B6803" w:rsidRPr="004B6803" w:rsidRDefault="004B6803" w:rsidP="004B6803">
      <w:pPr>
        <w:pStyle w:val="Textoindependiente"/>
        <w:spacing w:after="0"/>
        <w:jc w:val="center"/>
        <w:rPr>
          <w:rFonts w:cs="Arial"/>
          <w:b/>
          <w:sz w:val="20"/>
          <w:szCs w:val="20"/>
        </w:rPr>
      </w:pPr>
      <w:r w:rsidRPr="004B6803">
        <w:rPr>
          <w:rFonts w:cs="Arial"/>
          <w:b/>
          <w:sz w:val="20"/>
          <w:szCs w:val="20"/>
        </w:rPr>
        <w:t>Tabla III.V</w:t>
      </w:r>
    </w:p>
    <w:tbl>
      <w:tblPr>
        <w:tblW w:w="3469"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
        <w:gridCol w:w="1385"/>
        <w:gridCol w:w="1168"/>
      </w:tblGrid>
      <w:tr w:rsidR="004B6803" w:rsidRPr="006D2527">
        <w:trPr>
          <w:trHeight w:val="819"/>
          <w:tblCellSpacing w:w="20" w:type="dxa"/>
          <w:jc w:val="center"/>
        </w:trPr>
        <w:tc>
          <w:tcPr>
            <w:tcW w:w="896" w:type="dxa"/>
            <w:shd w:val="clear" w:color="auto" w:fill="auto"/>
            <w:noWrap/>
            <w:vAlign w:val="center"/>
          </w:tcPr>
          <w:p w:rsidR="004B6803" w:rsidRPr="006D2527" w:rsidRDefault="004B6803" w:rsidP="00927D37">
            <w:pPr>
              <w:jc w:val="center"/>
              <w:rPr>
                <w:b/>
                <w:bCs/>
                <w:sz w:val="14"/>
                <w:szCs w:val="14"/>
              </w:rPr>
            </w:pPr>
            <w:r w:rsidRPr="006D2527">
              <w:rPr>
                <w:b/>
                <w:bCs/>
                <w:sz w:val="14"/>
                <w:szCs w:val="14"/>
              </w:rPr>
              <w:t>Motivo</w:t>
            </w:r>
          </w:p>
        </w:tc>
        <w:tc>
          <w:tcPr>
            <w:tcW w:w="1325" w:type="dxa"/>
            <w:shd w:val="clear" w:color="auto" w:fill="auto"/>
            <w:vAlign w:val="center"/>
          </w:tcPr>
          <w:p w:rsidR="004B6803" w:rsidRPr="006D2527" w:rsidRDefault="004B6803" w:rsidP="00927D37">
            <w:pPr>
              <w:jc w:val="center"/>
              <w:rPr>
                <w:b/>
                <w:bCs/>
                <w:sz w:val="14"/>
                <w:szCs w:val="14"/>
              </w:rPr>
            </w:pPr>
            <w:r w:rsidRPr="006D2527">
              <w:rPr>
                <w:b/>
                <w:bCs/>
                <w:sz w:val="14"/>
                <w:szCs w:val="14"/>
              </w:rPr>
              <w:t>Frecuencia Absoluta</w:t>
            </w:r>
          </w:p>
        </w:tc>
        <w:tc>
          <w:tcPr>
            <w:tcW w:w="1088" w:type="dxa"/>
            <w:shd w:val="clear" w:color="auto" w:fill="auto"/>
            <w:vAlign w:val="center"/>
          </w:tcPr>
          <w:p w:rsidR="004B6803" w:rsidRPr="006D2527" w:rsidRDefault="004B6803" w:rsidP="00927D37">
            <w:pPr>
              <w:jc w:val="center"/>
              <w:rPr>
                <w:b/>
                <w:bCs/>
                <w:sz w:val="14"/>
                <w:szCs w:val="14"/>
              </w:rPr>
            </w:pPr>
            <w:r w:rsidRPr="006D2527">
              <w:rPr>
                <w:b/>
                <w:bCs/>
                <w:sz w:val="14"/>
                <w:szCs w:val="14"/>
              </w:rPr>
              <w:t>Frecuencia Relativa</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Patológico</w:t>
            </w:r>
          </w:p>
        </w:tc>
        <w:tc>
          <w:tcPr>
            <w:tcW w:w="1325" w:type="dxa"/>
            <w:shd w:val="clear" w:color="auto" w:fill="auto"/>
            <w:noWrap/>
            <w:vAlign w:val="bottom"/>
          </w:tcPr>
          <w:p w:rsidR="004B6803" w:rsidRPr="006D2527" w:rsidRDefault="004B6803" w:rsidP="0050641F">
            <w:pPr>
              <w:jc w:val="right"/>
              <w:rPr>
                <w:sz w:val="14"/>
                <w:szCs w:val="14"/>
              </w:rPr>
            </w:pPr>
            <w:r w:rsidRPr="006D2527">
              <w:rPr>
                <w:sz w:val="14"/>
                <w:szCs w:val="14"/>
              </w:rPr>
              <w:t>2961</w:t>
            </w:r>
          </w:p>
        </w:tc>
        <w:tc>
          <w:tcPr>
            <w:tcW w:w="1088" w:type="dxa"/>
            <w:shd w:val="clear" w:color="auto" w:fill="auto"/>
            <w:noWrap/>
            <w:vAlign w:val="bottom"/>
          </w:tcPr>
          <w:p w:rsidR="004B6803" w:rsidRPr="006D2527" w:rsidRDefault="004B6803" w:rsidP="0050641F">
            <w:pPr>
              <w:jc w:val="right"/>
              <w:rPr>
                <w:sz w:val="14"/>
                <w:szCs w:val="14"/>
              </w:rPr>
            </w:pPr>
            <w:r w:rsidRPr="006D2527">
              <w:rPr>
                <w:sz w:val="14"/>
                <w:szCs w:val="14"/>
              </w:rPr>
              <w:t>0,9867</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Prenatal</w:t>
            </w:r>
          </w:p>
        </w:tc>
        <w:tc>
          <w:tcPr>
            <w:tcW w:w="1325" w:type="dxa"/>
            <w:shd w:val="clear" w:color="auto" w:fill="auto"/>
            <w:noWrap/>
            <w:vAlign w:val="bottom"/>
          </w:tcPr>
          <w:p w:rsidR="004B6803" w:rsidRPr="006D2527" w:rsidRDefault="004B6803" w:rsidP="0050641F">
            <w:pPr>
              <w:jc w:val="right"/>
              <w:rPr>
                <w:sz w:val="14"/>
                <w:szCs w:val="14"/>
              </w:rPr>
            </w:pPr>
            <w:r w:rsidRPr="006D2527">
              <w:rPr>
                <w:sz w:val="14"/>
                <w:szCs w:val="14"/>
              </w:rPr>
              <w:t>27</w:t>
            </w:r>
          </w:p>
        </w:tc>
        <w:tc>
          <w:tcPr>
            <w:tcW w:w="1088" w:type="dxa"/>
            <w:shd w:val="clear" w:color="auto" w:fill="auto"/>
            <w:noWrap/>
            <w:vAlign w:val="bottom"/>
          </w:tcPr>
          <w:p w:rsidR="004B6803" w:rsidRPr="006D2527" w:rsidRDefault="004B6803" w:rsidP="0050641F">
            <w:pPr>
              <w:jc w:val="right"/>
              <w:rPr>
                <w:sz w:val="14"/>
                <w:szCs w:val="14"/>
              </w:rPr>
            </w:pPr>
            <w:r w:rsidRPr="006D2527">
              <w:rPr>
                <w:sz w:val="14"/>
                <w:szCs w:val="14"/>
              </w:rPr>
              <w:t>0,0090</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Post Parto</w:t>
            </w:r>
          </w:p>
        </w:tc>
        <w:tc>
          <w:tcPr>
            <w:tcW w:w="1325" w:type="dxa"/>
            <w:shd w:val="clear" w:color="auto" w:fill="auto"/>
            <w:noWrap/>
            <w:vAlign w:val="bottom"/>
          </w:tcPr>
          <w:p w:rsidR="004B6803" w:rsidRPr="006D2527" w:rsidRDefault="004B6803" w:rsidP="0050641F">
            <w:pPr>
              <w:jc w:val="right"/>
              <w:rPr>
                <w:sz w:val="14"/>
                <w:szCs w:val="14"/>
              </w:rPr>
            </w:pPr>
            <w:r w:rsidRPr="006D2527">
              <w:rPr>
                <w:sz w:val="14"/>
                <w:szCs w:val="14"/>
              </w:rPr>
              <w:t>7</w:t>
            </w:r>
          </w:p>
        </w:tc>
        <w:tc>
          <w:tcPr>
            <w:tcW w:w="1088" w:type="dxa"/>
            <w:shd w:val="clear" w:color="auto" w:fill="auto"/>
            <w:noWrap/>
            <w:vAlign w:val="bottom"/>
          </w:tcPr>
          <w:p w:rsidR="004B6803" w:rsidRPr="006D2527" w:rsidRDefault="004B6803" w:rsidP="0050641F">
            <w:pPr>
              <w:jc w:val="right"/>
              <w:rPr>
                <w:sz w:val="14"/>
                <w:szCs w:val="14"/>
              </w:rPr>
            </w:pPr>
            <w:r w:rsidRPr="006D2527">
              <w:rPr>
                <w:sz w:val="14"/>
                <w:szCs w:val="14"/>
              </w:rPr>
              <w:t>0,0023</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Niño Sano</w:t>
            </w:r>
          </w:p>
        </w:tc>
        <w:tc>
          <w:tcPr>
            <w:tcW w:w="1325" w:type="dxa"/>
            <w:shd w:val="clear" w:color="auto" w:fill="auto"/>
            <w:noWrap/>
            <w:vAlign w:val="bottom"/>
          </w:tcPr>
          <w:p w:rsidR="004B6803" w:rsidRPr="006D2527" w:rsidRDefault="004B6803" w:rsidP="0050641F">
            <w:pPr>
              <w:jc w:val="right"/>
              <w:rPr>
                <w:sz w:val="14"/>
                <w:szCs w:val="14"/>
              </w:rPr>
            </w:pPr>
            <w:r w:rsidRPr="006D2527">
              <w:rPr>
                <w:sz w:val="14"/>
                <w:szCs w:val="14"/>
              </w:rPr>
              <w:t>3</w:t>
            </w:r>
          </w:p>
        </w:tc>
        <w:tc>
          <w:tcPr>
            <w:tcW w:w="1088" w:type="dxa"/>
            <w:shd w:val="clear" w:color="auto" w:fill="auto"/>
            <w:noWrap/>
            <w:vAlign w:val="bottom"/>
          </w:tcPr>
          <w:p w:rsidR="004B6803" w:rsidRPr="006D2527" w:rsidRDefault="004B6803" w:rsidP="0050641F">
            <w:pPr>
              <w:jc w:val="right"/>
              <w:rPr>
                <w:sz w:val="14"/>
                <w:szCs w:val="14"/>
              </w:rPr>
            </w:pPr>
            <w:r w:rsidRPr="006D2527">
              <w:rPr>
                <w:sz w:val="14"/>
                <w:szCs w:val="14"/>
              </w:rPr>
              <w:t>0,0010</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Adulto Sano</w:t>
            </w:r>
          </w:p>
        </w:tc>
        <w:tc>
          <w:tcPr>
            <w:tcW w:w="1325" w:type="dxa"/>
            <w:shd w:val="clear" w:color="auto" w:fill="auto"/>
            <w:noWrap/>
            <w:vAlign w:val="bottom"/>
          </w:tcPr>
          <w:p w:rsidR="004B6803" w:rsidRPr="006D2527" w:rsidRDefault="004B6803" w:rsidP="0050641F">
            <w:pPr>
              <w:jc w:val="right"/>
              <w:rPr>
                <w:sz w:val="14"/>
                <w:szCs w:val="14"/>
              </w:rPr>
            </w:pPr>
            <w:r w:rsidRPr="006D2527">
              <w:rPr>
                <w:sz w:val="14"/>
                <w:szCs w:val="14"/>
              </w:rPr>
              <w:t>2</w:t>
            </w:r>
          </w:p>
        </w:tc>
        <w:tc>
          <w:tcPr>
            <w:tcW w:w="1088" w:type="dxa"/>
            <w:shd w:val="clear" w:color="auto" w:fill="auto"/>
            <w:noWrap/>
            <w:vAlign w:val="bottom"/>
          </w:tcPr>
          <w:p w:rsidR="004B6803" w:rsidRPr="006D2527" w:rsidRDefault="004B6803" w:rsidP="0050641F">
            <w:pPr>
              <w:jc w:val="right"/>
              <w:rPr>
                <w:sz w:val="14"/>
                <w:szCs w:val="14"/>
              </w:rPr>
            </w:pPr>
            <w:r w:rsidRPr="006D2527">
              <w:rPr>
                <w:sz w:val="14"/>
                <w:szCs w:val="14"/>
              </w:rPr>
              <w:t>0,0007</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Desconocido</w:t>
            </w:r>
          </w:p>
        </w:tc>
        <w:tc>
          <w:tcPr>
            <w:tcW w:w="1325" w:type="dxa"/>
            <w:shd w:val="clear" w:color="auto" w:fill="auto"/>
            <w:noWrap/>
            <w:vAlign w:val="bottom"/>
          </w:tcPr>
          <w:p w:rsidR="004B6803" w:rsidRPr="006D2527" w:rsidRDefault="004B6803" w:rsidP="0050641F">
            <w:pPr>
              <w:jc w:val="right"/>
              <w:rPr>
                <w:sz w:val="14"/>
                <w:szCs w:val="14"/>
              </w:rPr>
            </w:pPr>
            <w:r w:rsidRPr="006D2527">
              <w:rPr>
                <w:sz w:val="14"/>
                <w:szCs w:val="14"/>
              </w:rPr>
              <w:t>1</w:t>
            </w:r>
          </w:p>
        </w:tc>
        <w:tc>
          <w:tcPr>
            <w:tcW w:w="1088" w:type="dxa"/>
            <w:shd w:val="clear" w:color="auto" w:fill="auto"/>
            <w:noWrap/>
            <w:vAlign w:val="bottom"/>
          </w:tcPr>
          <w:p w:rsidR="004B6803" w:rsidRPr="006D2527" w:rsidRDefault="004B6803" w:rsidP="0050641F">
            <w:pPr>
              <w:jc w:val="right"/>
              <w:rPr>
                <w:sz w:val="14"/>
                <w:szCs w:val="14"/>
              </w:rPr>
            </w:pPr>
            <w:r w:rsidRPr="006D2527">
              <w:rPr>
                <w:sz w:val="14"/>
                <w:szCs w:val="14"/>
              </w:rPr>
              <w:t>0,0003</w:t>
            </w:r>
          </w:p>
        </w:tc>
      </w:tr>
      <w:tr w:rsidR="004B6803" w:rsidRPr="006D2527">
        <w:trPr>
          <w:trHeight w:val="253"/>
          <w:tblCellSpacing w:w="20" w:type="dxa"/>
          <w:jc w:val="center"/>
        </w:trPr>
        <w:tc>
          <w:tcPr>
            <w:tcW w:w="896" w:type="dxa"/>
            <w:shd w:val="clear" w:color="auto" w:fill="auto"/>
            <w:noWrap/>
            <w:vAlign w:val="bottom"/>
          </w:tcPr>
          <w:p w:rsidR="004B6803" w:rsidRPr="006D2527" w:rsidRDefault="004B6803" w:rsidP="00927D37">
            <w:pPr>
              <w:rPr>
                <w:b/>
                <w:bCs/>
                <w:sz w:val="14"/>
                <w:szCs w:val="14"/>
              </w:rPr>
            </w:pPr>
            <w:r w:rsidRPr="006D2527">
              <w:rPr>
                <w:b/>
                <w:bCs/>
                <w:sz w:val="14"/>
                <w:szCs w:val="14"/>
              </w:rPr>
              <w:t>Total</w:t>
            </w:r>
          </w:p>
        </w:tc>
        <w:tc>
          <w:tcPr>
            <w:tcW w:w="1325" w:type="dxa"/>
            <w:shd w:val="clear" w:color="auto" w:fill="auto"/>
            <w:noWrap/>
            <w:vAlign w:val="bottom"/>
          </w:tcPr>
          <w:p w:rsidR="004B6803" w:rsidRPr="006D2527" w:rsidRDefault="004B6803" w:rsidP="0050641F">
            <w:pPr>
              <w:jc w:val="right"/>
              <w:rPr>
                <w:b/>
                <w:bCs/>
                <w:sz w:val="14"/>
                <w:szCs w:val="14"/>
              </w:rPr>
            </w:pPr>
            <w:r w:rsidRPr="006D2527">
              <w:rPr>
                <w:b/>
                <w:bCs/>
                <w:sz w:val="14"/>
                <w:szCs w:val="14"/>
              </w:rPr>
              <w:t>3001</w:t>
            </w:r>
          </w:p>
        </w:tc>
        <w:tc>
          <w:tcPr>
            <w:tcW w:w="1088" w:type="dxa"/>
            <w:shd w:val="clear" w:color="auto" w:fill="auto"/>
            <w:noWrap/>
            <w:vAlign w:val="bottom"/>
          </w:tcPr>
          <w:p w:rsidR="004B6803" w:rsidRPr="006D2527" w:rsidRDefault="004B6803" w:rsidP="0050641F">
            <w:pPr>
              <w:jc w:val="right"/>
              <w:rPr>
                <w:b/>
                <w:bCs/>
                <w:sz w:val="14"/>
                <w:szCs w:val="14"/>
              </w:rPr>
            </w:pPr>
            <w:r w:rsidRPr="006D2527">
              <w:rPr>
                <w:b/>
                <w:bCs/>
                <w:sz w:val="14"/>
                <w:szCs w:val="14"/>
              </w:rPr>
              <w:t>1,0000</w:t>
            </w:r>
          </w:p>
        </w:tc>
      </w:tr>
    </w:tbl>
    <w:p w:rsidR="004B6803" w:rsidRDefault="004B6803" w:rsidP="004B6803">
      <w:pPr>
        <w:pStyle w:val="Textoindependiente"/>
        <w:spacing w:after="0"/>
        <w:jc w:val="both"/>
        <w:rPr>
          <w:rFonts w:cs="Arial"/>
        </w:rPr>
      </w:pPr>
    </w:p>
    <w:p w:rsidR="004B6803" w:rsidRDefault="004B6803" w:rsidP="004B6803">
      <w:pPr>
        <w:pStyle w:val="Textoindependiente"/>
        <w:spacing w:after="0"/>
        <w:rPr>
          <w:rFonts w:cs="Arial"/>
          <w:b/>
          <w:bCs/>
        </w:rPr>
      </w:pPr>
      <w:r>
        <w:rPr>
          <w:rFonts w:cs="Arial"/>
          <w:b/>
          <w:bCs/>
        </w:rPr>
        <w:t>Variable Estado Nutricional</w:t>
      </w:r>
    </w:p>
    <w:p w:rsidR="004B6803" w:rsidRDefault="004B6803" w:rsidP="004B6803">
      <w:pPr>
        <w:pStyle w:val="Textoindependiente"/>
        <w:spacing w:after="0"/>
        <w:rPr>
          <w:rFonts w:cs="Arial"/>
          <w:b/>
          <w:bCs/>
        </w:rPr>
      </w:pPr>
    </w:p>
    <w:p w:rsidR="004B6803" w:rsidRDefault="004B6803" w:rsidP="004B6803">
      <w:pPr>
        <w:pStyle w:val="Textoindependiente"/>
        <w:spacing w:after="0"/>
        <w:jc w:val="both"/>
        <w:rPr>
          <w:rFonts w:cs="Arial"/>
        </w:rPr>
      </w:pPr>
      <w:smartTag w:uri="urn:schemas-microsoft-com:office:smarttags" w:element="PersonName">
        <w:smartTagPr>
          <w:attr w:name="ProductID" w:val="La Tabla III.VII"/>
        </w:smartTagPr>
        <w:r>
          <w:rPr>
            <w:rFonts w:cs="Arial"/>
          </w:rPr>
          <w:t>La Tabla III.VII</w:t>
        </w:r>
      </w:smartTag>
      <w:r>
        <w:rPr>
          <w:rFonts w:cs="Arial"/>
        </w:rPr>
        <w:t xml:space="preserve"> muestra </w:t>
      </w:r>
      <w:smartTag w:uri="urn:schemas-microsoft-com:office:smarttags" w:element="PersonName">
        <w:smartTagPr>
          <w:attr w:name="ProductID" w:val="la Distribuci￳n"/>
        </w:smartTagPr>
        <w:r>
          <w:rPr>
            <w:rFonts w:cs="Arial"/>
          </w:rPr>
          <w:t>la Distribución</w:t>
        </w:r>
      </w:smartTag>
      <w:r>
        <w:rPr>
          <w:rFonts w:cs="Arial"/>
        </w:rPr>
        <w:t xml:space="preserve"> de Frecuencias de la variable </w:t>
      </w:r>
      <w:r w:rsidRPr="00C454B3">
        <w:rPr>
          <w:rFonts w:cs="Arial"/>
          <w:b/>
        </w:rPr>
        <w:t xml:space="preserve">Estado </w:t>
      </w:r>
      <w:r w:rsidRPr="00C454B3">
        <w:rPr>
          <w:rFonts w:cs="Arial"/>
          <w:b/>
        </w:rPr>
        <w:lastRenderedPageBreak/>
        <w:t>Nutricional</w:t>
      </w:r>
      <w:r>
        <w:rPr>
          <w:rFonts w:cs="Arial"/>
        </w:rPr>
        <w:t xml:space="preserve">; de lo informado, se obtiene que 832 (27,72%) tienen un Estado de Desnutrición, 639  (21,29%) son pacientes que tienen un Estado Normal, 191 que representa el 6,36% de los pacientes observados tienen sobrepeso y a 1339 (44,62%) no se les ha registrado su estado. </w:t>
      </w:r>
    </w:p>
    <w:p w:rsidR="001908E0" w:rsidRDefault="001908E0" w:rsidP="004B6803">
      <w:pPr>
        <w:pStyle w:val="Textoindependiente"/>
        <w:spacing w:after="0"/>
        <w:jc w:val="both"/>
        <w:rPr>
          <w:rFonts w:cs="Arial"/>
        </w:rPr>
      </w:pPr>
    </w:p>
    <w:p w:rsidR="004B6803" w:rsidRPr="004B6803" w:rsidRDefault="004B6803" w:rsidP="004B6803">
      <w:pPr>
        <w:pStyle w:val="Textoindependiente"/>
        <w:spacing w:after="0"/>
        <w:jc w:val="center"/>
        <w:rPr>
          <w:rFonts w:cs="Arial"/>
          <w:b/>
          <w:sz w:val="20"/>
          <w:szCs w:val="20"/>
        </w:rPr>
      </w:pPr>
      <w:r w:rsidRPr="004B6803">
        <w:rPr>
          <w:rFonts w:cs="Arial"/>
          <w:b/>
          <w:sz w:val="20"/>
          <w:szCs w:val="20"/>
        </w:rPr>
        <w:t>Tabla III.VII</w:t>
      </w:r>
    </w:p>
    <w:tbl>
      <w:tblPr>
        <w:tblW w:w="3503"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6"/>
        <w:gridCol w:w="1046"/>
        <w:gridCol w:w="1061"/>
      </w:tblGrid>
      <w:tr w:rsidR="004B6803" w:rsidRPr="006D2527">
        <w:trPr>
          <w:trHeight w:val="819"/>
          <w:tblCellSpacing w:w="20" w:type="dxa"/>
          <w:jc w:val="center"/>
        </w:trPr>
        <w:tc>
          <w:tcPr>
            <w:tcW w:w="1376" w:type="dxa"/>
            <w:shd w:val="clear" w:color="auto" w:fill="auto"/>
            <w:noWrap/>
            <w:vAlign w:val="center"/>
          </w:tcPr>
          <w:p w:rsidR="004B6803" w:rsidRPr="006D2527" w:rsidRDefault="004B6803" w:rsidP="00927D37">
            <w:pPr>
              <w:jc w:val="center"/>
              <w:rPr>
                <w:b/>
                <w:bCs/>
                <w:sz w:val="14"/>
                <w:szCs w:val="14"/>
              </w:rPr>
            </w:pPr>
            <w:r w:rsidRPr="006D2527">
              <w:rPr>
                <w:b/>
                <w:bCs/>
                <w:sz w:val="14"/>
                <w:szCs w:val="14"/>
              </w:rPr>
              <w:t>Estado Nutricional</w:t>
            </w:r>
          </w:p>
        </w:tc>
        <w:tc>
          <w:tcPr>
            <w:tcW w:w="986" w:type="dxa"/>
            <w:shd w:val="clear" w:color="auto" w:fill="auto"/>
            <w:vAlign w:val="center"/>
          </w:tcPr>
          <w:p w:rsidR="004B6803" w:rsidRPr="006D2527" w:rsidRDefault="004B6803" w:rsidP="00927D37">
            <w:pPr>
              <w:jc w:val="center"/>
              <w:rPr>
                <w:b/>
                <w:bCs/>
                <w:sz w:val="14"/>
                <w:szCs w:val="14"/>
              </w:rPr>
            </w:pPr>
            <w:r w:rsidRPr="006D2527">
              <w:rPr>
                <w:b/>
                <w:bCs/>
                <w:sz w:val="14"/>
                <w:szCs w:val="14"/>
              </w:rPr>
              <w:t>Frecuencia Absoluta</w:t>
            </w:r>
          </w:p>
        </w:tc>
        <w:tc>
          <w:tcPr>
            <w:tcW w:w="981" w:type="dxa"/>
            <w:shd w:val="clear" w:color="auto" w:fill="auto"/>
            <w:vAlign w:val="center"/>
          </w:tcPr>
          <w:p w:rsidR="004B6803" w:rsidRPr="006D2527" w:rsidRDefault="004B6803" w:rsidP="00927D37">
            <w:pPr>
              <w:jc w:val="center"/>
              <w:rPr>
                <w:b/>
                <w:bCs/>
                <w:sz w:val="14"/>
                <w:szCs w:val="14"/>
              </w:rPr>
            </w:pPr>
            <w:r w:rsidRPr="006D2527">
              <w:rPr>
                <w:b/>
                <w:bCs/>
                <w:sz w:val="14"/>
                <w:szCs w:val="14"/>
              </w:rPr>
              <w:t>Frecuencia Relativa</w:t>
            </w:r>
          </w:p>
        </w:tc>
      </w:tr>
      <w:tr w:rsidR="004B6803" w:rsidRPr="006D2527">
        <w:trPr>
          <w:trHeight w:val="258"/>
          <w:tblCellSpacing w:w="20" w:type="dxa"/>
          <w:jc w:val="center"/>
        </w:trPr>
        <w:tc>
          <w:tcPr>
            <w:tcW w:w="1376" w:type="dxa"/>
            <w:shd w:val="clear" w:color="auto" w:fill="auto"/>
            <w:noWrap/>
            <w:vAlign w:val="bottom"/>
          </w:tcPr>
          <w:p w:rsidR="004B6803" w:rsidRPr="006D2527" w:rsidRDefault="004B6803" w:rsidP="00927D37">
            <w:pPr>
              <w:rPr>
                <w:b/>
                <w:bCs/>
                <w:sz w:val="14"/>
                <w:szCs w:val="14"/>
              </w:rPr>
            </w:pPr>
            <w:r w:rsidRPr="006D2527">
              <w:rPr>
                <w:b/>
                <w:bCs/>
                <w:sz w:val="14"/>
                <w:szCs w:val="14"/>
              </w:rPr>
              <w:t>Desnutrido</w:t>
            </w:r>
          </w:p>
        </w:tc>
        <w:tc>
          <w:tcPr>
            <w:tcW w:w="986" w:type="dxa"/>
            <w:shd w:val="clear" w:color="auto" w:fill="auto"/>
            <w:noWrap/>
            <w:vAlign w:val="bottom"/>
          </w:tcPr>
          <w:p w:rsidR="004B6803" w:rsidRPr="006D2527" w:rsidRDefault="004B6803" w:rsidP="0050641F">
            <w:pPr>
              <w:jc w:val="right"/>
              <w:rPr>
                <w:sz w:val="14"/>
                <w:szCs w:val="14"/>
              </w:rPr>
            </w:pPr>
            <w:r w:rsidRPr="006D2527">
              <w:rPr>
                <w:sz w:val="14"/>
                <w:szCs w:val="14"/>
              </w:rPr>
              <w:t>832</w:t>
            </w:r>
          </w:p>
        </w:tc>
        <w:tc>
          <w:tcPr>
            <w:tcW w:w="981" w:type="dxa"/>
            <w:shd w:val="clear" w:color="auto" w:fill="auto"/>
            <w:noWrap/>
            <w:vAlign w:val="bottom"/>
          </w:tcPr>
          <w:p w:rsidR="004B6803" w:rsidRPr="006D2527" w:rsidRDefault="004B6803" w:rsidP="0050641F">
            <w:pPr>
              <w:jc w:val="right"/>
              <w:rPr>
                <w:sz w:val="14"/>
                <w:szCs w:val="14"/>
              </w:rPr>
            </w:pPr>
            <w:r w:rsidRPr="006D2527">
              <w:rPr>
                <w:sz w:val="14"/>
                <w:szCs w:val="14"/>
              </w:rPr>
              <w:t>0,2772</w:t>
            </w:r>
          </w:p>
        </w:tc>
      </w:tr>
      <w:tr w:rsidR="004B6803" w:rsidRPr="006D2527">
        <w:trPr>
          <w:trHeight w:val="258"/>
          <w:tblCellSpacing w:w="20" w:type="dxa"/>
          <w:jc w:val="center"/>
        </w:trPr>
        <w:tc>
          <w:tcPr>
            <w:tcW w:w="1376" w:type="dxa"/>
            <w:shd w:val="clear" w:color="auto" w:fill="auto"/>
            <w:noWrap/>
            <w:vAlign w:val="bottom"/>
          </w:tcPr>
          <w:p w:rsidR="004B6803" w:rsidRPr="006D2527" w:rsidRDefault="004B6803" w:rsidP="00927D37">
            <w:pPr>
              <w:rPr>
                <w:b/>
                <w:bCs/>
                <w:sz w:val="14"/>
                <w:szCs w:val="14"/>
              </w:rPr>
            </w:pPr>
            <w:r w:rsidRPr="006D2527">
              <w:rPr>
                <w:b/>
                <w:bCs/>
                <w:sz w:val="14"/>
                <w:szCs w:val="14"/>
              </w:rPr>
              <w:t>Normal</w:t>
            </w:r>
          </w:p>
        </w:tc>
        <w:tc>
          <w:tcPr>
            <w:tcW w:w="986" w:type="dxa"/>
            <w:shd w:val="clear" w:color="auto" w:fill="auto"/>
            <w:noWrap/>
            <w:vAlign w:val="bottom"/>
          </w:tcPr>
          <w:p w:rsidR="004B6803" w:rsidRPr="006D2527" w:rsidRDefault="004B6803" w:rsidP="0050641F">
            <w:pPr>
              <w:jc w:val="right"/>
              <w:rPr>
                <w:sz w:val="14"/>
                <w:szCs w:val="14"/>
              </w:rPr>
            </w:pPr>
            <w:r w:rsidRPr="006D2527">
              <w:rPr>
                <w:sz w:val="14"/>
                <w:szCs w:val="14"/>
              </w:rPr>
              <w:t>639</w:t>
            </w:r>
          </w:p>
        </w:tc>
        <w:tc>
          <w:tcPr>
            <w:tcW w:w="981" w:type="dxa"/>
            <w:shd w:val="clear" w:color="auto" w:fill="auto"/>
            <w:noWrap/>
            <w:vAlign w:val="bottom"/>
          </w:tcPr>
          <w:p w:rsidR="004B6803" w:rsidRPr="006D2527" w:rsidRDefault="004B6803" w:rsidP="0050641F">
            <w:pPr>
              <w:jc w:val="right"/>
              <w:rPr>
                <w:sz w:val="14"/>
                <w:szCs w:val="14"/>
              </w:rPr>
            </w:pPr>
            <w:r w:rsidRPr="006D2527">
              <w:rPr>
                <w:sz w:val="14"/>
                <w:szCs w:val="14"/>
              </w:rPr>
              <w:t>0,2129</w:t>
            </w:r>
          </w:p>
        </w:tc>
      </w:tr>
      <w:tr w:rsidR="004B6803" w:rsidRPr="006D2527">
        <w:trPr>
          <w:trHeight w:val="258"/>
          <w:tblCellSpacing w:w="20" w:type="dxa"/>
          <w:jc w:val="center"/>
        </w:trPr>
        <w:tc>
          <w:tcPr>
            <w:tcW w:w="1376" w:type="dxa"/>
            <w:shd w:val="clear" w:color="auto" w:fill="auto"/>
            <w:noWrap/>
            <w:vAlign w:val="bottom"/>
          </w:tcPr>
          <w:p w:rsidR="004B6803" w:rsidRPr="006D2527" w:rsidRDefault="004B6803" w:rsidP="00927D37">
            <w:pPr>
              <w:rPr>
                <w:b/>
                <w:bCs/>
                <w:sz w:val="14"/>
                <w:szCs w:val="14"/>
              </w:rPr>
            </w:pPr>
            <w:r w:rsidRPr="006D2527">
              <w:rPr>
                <w:b/>
                <w:bCs/>
                <w:sz w:val="14"/>
                <w:szCs w:val="14"/>
              </w:rPr>
              <w:t>Sobrepeso</w:t>
            </w:r>
          </w:p>
        </w:tc>
        <w:tc>
          <w:tcPr>
            <w:tcW w:w="986" w:type="dxa"/>
            <w:shd w:val="clear" w:color="auto" w:fill="auto"/>
            <w:noWrap/>
            <w:vAlign w:val="bottom"/>
          </w:tcPr>
          <w:p w:rsidR="004B6803" w:rsidRPr="006D2527" w:rsidRDefault="004B6803" w:rsidP="0050641F">
            <w:pPr>
              <w:jc w:val="right"/>
              <w:rPr>
                <w:sz w:val="14"/>
                <w:szCs w:val="14"/>
              </w:rPr>
            </w:pPr>
            <w:r w:rsidRPr="006D2527">
              <w:rPr>
                <w:sz w:val="14"/>
                <w:szCs w:val="14"/>
              </w:rPr>
              <w:t>191</w:t>
            </w:r>
          </w:p>
        </w:tc>
        <w:tc>
          <w:tcPr>
            <w:tcW w:w="981" w:type="dxa"/>
            <w:shd w:val="clear" w:color="auto" w:fill="auto"/>
            <w:noWrap/>
            <w:vAlign w:val="bottom"/>
          </w:tcPr>
          <w:p w:rsidR="004B6803" w:rsidRPr="006D2527" w:rsidRDefault="004B6803" w:rsidP="0050641F">
            <w:pPr>
              <w:jc w:val="right"/>
              <w:rPr>
                <w:sz w:val="14"/>
                <w:szCs w:val="14"/>
              </w:rPr>
            </w:pPr>
            <w:r w:rsidRPr="006D2527">
              <w:rPr>
                <w:sz w:val="14"/>
                <w:szCs w:val="14"/>
              </w:rPr>
              <w:t>0,0636</w:t>
            </w:r>
          </w:p>
        </w:tc>
      </w:tr>
      <w:tr w:rsidR="004B6803" w:rsidRPr="006D2527">
        <w:trPr>
          <w:trHeight w:val="258"/>
          <w:tblCellSpacing w:w="20" w:type="dxa"/>
          <w:jc w:val="center"/>
        </w:trPr>
        <w:tc>
          <w:tcPr>
            <w:tcW w:w="1376" w:type="dxa"/>
            <w:shd w:val="clear" w:color="auto" w:fill="auto"/>
            <w:noWrap/>
            <w:vAlign w:val="bottom"/>
          </w:tcPr>
          <w:p w:rsidR="004B6803" w:rsidRPr="006D2527" w:rsidRDefault="004B6803" w:rsidP="00927D37">
            <w:pPr>
              <w:rPr>
                <w:b/>
                <w:bCs/>
                <w:sz w:val="14"/>
                <w:szCs w:val="14"/>
              </w:rPr>
            </w:pPr>
            <w:r w:rsidRPr="006D2527">
              <w:rPr>
                <w:b/>
                <w:bCs/>
                <w:sz w:val="14"/>
                <w:szCs w:val="14"/>
              </w:rPr>
              <w:t>Desconocido</w:t>
            </w:r>
          </w:p>
        </w:tc>
        <w:tc>
          <w:tcPr>
            <w:tcW w:w="986" w:type="dxa"/>
            <w:shd w:val="clear" w:color="auto" w:fill="auto"/>
            <w:noWrap/>
            <w:vAlign w:val="bottom"/>
          </w:tcPr>
          <w:p w:rsidR="004B6803" w:rsidRPr="006D2527" w:rsidRDefault="004B6803" w:rsidP="0050641F">
            <w:pPr>
              <w:jc w:val="right"/>
              <w:rPr>
                <w:sz w:val="14"/>
                <w:szCs w:val="14"/>
              </w:rPr>
            </w:pPr>
            <w:r w:rsidRPr="006D2527">
              <w:rPr>
                <w:sz w:val="14"/>
                <w:szCs w:val="14"/>
              </w:rPr>
              <w:t>1339</w:t>
            </w:r>
          </w:p>
        </w:tc>
        <w:tc>
          <w:tcPr>
            <w:tcW w:w="981" w:type="dxa"/>
            <w:shd w:val="clear" w:color="auto" w:fill="auto"/>
            <w:noWrap/>
            <w:vAlign w:val="bottom"/>
          </w:tcPr>
          <w:p w:rsidR="004B6803" w:rsidRPr="006D2527" w:rsidRDefault="004B6803" w:rsidP="0050641F">
            <w:pPr>
              <w:jc w:val="right"/>
              <w:rPr>
                <w:sz w:val="14"/>
                <w:szCs w:val="14"/>
              </w:rPr>
            </w:pPr>
            <w:r w:rsidRPr="006D2527">
              <w:rPr>
                <w:sz w:val="14"/>
                <w:szCs w:val="14"/>
              </w:rPr>
              <w:t>0,4462</w:t>
            </w:r>
          </w:p>
        </w:tc>
      </w:tr>
      <w:tr w:rsidR="004B6803" w:rsidRPr="006D2527">
        <w:trPr>
          <w:trHeight w:val="258"/>
          <w:tblCellSpacing w:w="20" w:type="dxa"/>
          <w:jc w:val="center"/>
        </w:trPr>
        <w:tc>
          <w:tcPr>
            <w:tcW w:w="1376" w:type="dxa"/>
            <w:shd w:val="clear" w:color="auto" w:fill="auto"/>
            <w:noWrap/>
            <w:vAlign w:val="bottom"/>
          </w:tcPr>
          <w:p w:rsidR="004B6803" w:rsidRPr="006D2527" w:rsidRDefault="004B6803" w:rsidP="00927D37">
            <w:pPr>
              <w:rPr>
                <w:b/>
                <w:bCs/>
                <w:sz w:val="14"/>
                <w:szCs w:val="14"/>
              </w:rPr>
            </w:pPr>
            <w:r w:rsidRPr="006D2527">
              <w:rPr>
                <w:b/>
                <w:bCs/>
                <w:sz w:val="14"/>
                <w:szCs w:val="14"/>
              </w:rPr>
              <w:t>Total</w:t>
            </w:r>
          </w:p>
        </w:tc>
        <w:tc>
          <w:tcPr>
            <w:tcW w:w="986" w:type="dxa"/>
            <w:shd w:val="clear" w:color="auto" w:fill="auto"/>
            <w:noWrap/>
            <w:vAlign w:val="bottom"/>
          </w:tcPr>
          <w:p w:rsidR="004B6803" w:rsidRPr="006D2527" w:rsidRDefault="004B6803" w:rsidP="0050641F">
            <w:pPr>
              <w:jc w:val="right"/>
              <w:rPr>
                <w:b/>
                <w:sz w:val="14"/>
                <w:szCs w:val="14"/>
              </w:rPr>
            </w:pPr>
            <w:r w:rsidRPr="006D2527">
              <w:rPr>
                <w:b/>
                <w:sz w:val="14"/>
                <w:szCs w:val="14"/>
              </w:rPr>
              <w:t>3001</w:t>
            </w:r>
          </w:p>
        </w:tc>
        <w:tc>
          <w:tcPr>
            <w:tcW w:w="981" w:type="dxa"/>
            <w:shd w:val="clear" w:color="auto" w:fill="auto"/>
            <w:noWrap/>
            <w:vAlign w:val="bottom"/>
          </w:tcPr>
          <w:p w:rsidR="004B6803" w:rsidRPr="006D2527" w:rsidRDefault="004B6803" w:rsidP="0050641F">
            <w:pPr>
              <w:jc w:val="right"/>
              <w:rPr>
                <w:b/>
                <w:sz w:val="14"/>
                <w:szCs w:val="14"/>
              </w:rPr>
            </w:pPr>
            <w:r w:rsidRPr="006D2527">
              <w:rPr>
                <w:b/>
                <w:sz w:val="14"/>
                <w:szCs w:val="14"/>
              </w:rPr>
              <w:t>1,0000</w:t>
            </w:r>
          </w:p>
        </w:tc>
      </w:tr>
    </w:tbl>
    <w:p w:rsidR="0050641F" w:rsidRDefault="0050641F" w:rsidP="004B6803">
      <w:pPr>
        <w:rPr>
          <w:rFonts w:cs="Arial"/>
          <w:b/>
          <w:bCs/>
        </w:rPr>
      </w:pPr>
    </w:p>
    <w:p w:rsidR="004B6803" w:rsidRDefault="0050641F" w:rsidP="004B6803">
      <w:pPr>
        <w:rPr>
          <w:rFonts w:cs="Arial"/>
          <w:b/>
          <w:bCs/>
        </w:rPr>
      </w:pPr>
      <w:r>
        <w:rPr>
          <w:rFonts w:cs="Arial"/>
          <w:b/>
          <w:bCs/>
        </w:rPr>
        <w:t xml:space="preserve">3.4.   </w:t>
      </w:r>
      <w:r w:rsidR="004B6803">
        <w:rPr>
          <w:rFonts w:cs="Arial"/>
          <w:b/>
          <w:bCs/>
        </w:rPr>
        <w:t>Análisis estadístico bivariado</w:t>
      </w:r>
    </w:p>
    <w:p w:rsidR="004B6803" w:rsidRDefault="004B6803" w:rsidP="004B6803">
      <w:pPr>
        <w:rPr>
          <w:rFonts w:cs="Arial"/>
          <w:b/>
          <w:bCs/>
        </w:rPr>
      </w:pPr>
    </w:p>
    <w:p w:rsidR="00634C7D" w:rsidRDefault="00634C7D" w:rsidP="00634C7D">
      <w:pPr>
        <w:pStyle w:val="Textoindependiente"/>
        <w:spacing w:after="0"/>
        <w:rPr>
          <w:rFonts w:cs="Arial"/>
          <w:b/>
          <w:bCs/>
        </w:rPr>
      </w:pPr>
      <w:r>
        <w:rPr>
          <w:rFonts w:cs="Arial"/>
          <w:b/>
          <w:bCs/>
        </w:rPr>
        <w:t>Tipo de Diagnóstico vs. Género</w:t>
      </w:r>
    </w:p>
    <w:p w:rsidR="00634C7D" w:rsidRDefault="00634C7D" w:rsidP="00634C7D">
      <w:pPr>
        <w:pStyle w:val="Textoindependiente"/>
        <w:spacing w:after="0"/>
        <w:rPr>
          <w:rFonts w:cs="Arial"/>
          <w:b/>
          <w:bCs/>
        </w:rPr>
      </w:pPr>
    </w:p>
    <w:p w:rsidR="00634C7D" w:rsidRDefault="00634C7D" w:rsidP="00634C7D">
      <w:pPr>
        <w:pStyle w:val="Textoindependiente"/>
        <w:spacing w:after="0"/>
        <w:jc w:val="both"/>
        <w:rPr>
          <w:rFonts w:cs="Arial"/>
        </w:rPr>
      </w:pPr>
      <w:smartTag w:uri="urn:schemas-microsoft-com:office:smarttags" w:element="PersonName">
        <w:smartTagPr>
          <w:attr w:name="ProductID" w:val="La Tabla III.X"/>
        </w:smartTagPr>
        <w:r>
          <w:rPr>
            <w:rFonts w:cs="Arial"/>
          </w:rPr>
          <w:t>La Tabla III.X</w:t>
        </w:r>
      </w:smartTag>
      <w:r>
        <w:rPr>
          <w:rFonts w:cs="Arial"/>
        </w:rPr>
        <w:t xml:space="preserve"> presenta </w:t>
      </w:r>
      <w:smartTag w:uri="urn:schemas-microsoft-com:office:smarttags" w:element="PersonName">
        <w:smartTagPr>
          <w:attr w:name="ProductID" w:val="la Distribucion Conjunta"/>
        </w:smartTagPr>
        <w:r>
          <w:rPr>
            <w:rFonts w:cs="Arial"/>
          </w:rPr>
          <w:t>la Distribucion Conjunta</w:t>
        </w:r>
      </w:smartTag>
      <w:r>
        <w:rPr>
          <w:rFonts w:cs="Arial"/>
        </w:rPr>
        <w:t xml:space="preserve"> respectivamente entre dos características de los pacientes que son el Tipo de Diagnóstico y el Género; del total de pacientes investigados el 38,05% padecen de Hipertensión Esencial Primaria y son mujeres, la presencia de Cistitis se da en un 9,10% en mujeres y en un 3,03% en hombres, los Cálculos en el Riñón y Uréter tienen una mínima presencia con un 5,70 por mil en mujeres y 3 por mil en hombres. </w:t>
      </w: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3D4A24" w:rsidRDefault="003D4A24" w:rsidP="00634C7D">
      <w:pPr>
        <w:pStyle w:val="Textoindependiente"/>
        <w:spacing w:after="0"/>
        <w:jc w:val="center"/>
        <w:rPr>
          <w:rFonts w:cs="Arial"/>
          <w:b/>
          <w:sz w:val="20"/>
          <w:szCs w:val="20"/>
        </w:rPr>
      </w:pPr>
    </w:p>
    <w:p w:rsidR="00634C7D" w:rsidRPr="00634C7D" w:rsidRDefault="00634C7D" w:rsidP="00634C7D">
      <w:pPr>
        <w:pStyle w:val="Textoindependiente"/>
        <w:spacing w:after="0"/>
        <w:jc w:val="center"/>
        <w:rPr>
          <w:rFonts w:cs="Arial"/>
          <w:b/>
          <w:sz w:val="20"/>
          <w:szCs w:val="20"/>
        </w:rPr>
      </w:pPr>
      <w:r w:rsidRPr="00634C7D">
        <w:rPr>
          <w:rFonts w:cs="Arial"/>
          <w:b/>
          <w:sz w:val="20"/>
          <w:szCs w:val="20"/>
        </w:rPr>
        <w:lastRenderedPageBreak/>
        <w:t>Tabla III.X</w:t>
      </w:r>
    </w:p>
    <w:tbl>
      <w:tblPr>
        <w:tblW w:w="4162"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94"/>
        <w:gridCol w:w="1016"/>
        <w:gridCol w:w="1016"/>
        <w:gridCol w:w="1016"/>
      </w:tblGrid>
      <w:tr w:rsidR="00634C7D" w:rsidRPr="00B737C5">
        <w:trPr>
          <w:trHeight w:val="253"/>
          <w:tblCellSpacing w:w="20" w:type="dxa"/>
          <w:jc w:val="center"/>
        </w:trPr>
        <w:tc>
          <w:tcPr>
            <w:tcW w:w="1114" w:type="dxa"/>
            <w:vMerge w:val="restart"/>
            <w:shd w:val="clear" w:color="auto" w:fill="auto"/>
            <w:vAlign w:val="center"/>
          </w:tcPr>
          <w:p w:rsidR="00634C7D" w:rsidRPr="0050641F" w:rsidRDefault="00634C7D" w:rsidP="00927D37">
            <w:pPr>
              <w:jc w:val="center"/>
              <w:rPr>
                <w:b/>
                <w:bCs/>
                <w:sz w:val="14"/>
                <w:szCs w:val="14"/>
              </w:rPr>
            </w:pPr>
            <w:r w:rsidRPr="0050641F">
              <w:rPr>
                <w:b/>
                <w:bCs/>
                <w:sz w:val="14"/>
                <w:szCs w:val="14"/>
              </w:rPr>
              <w:t>Tipo de Diagnóstico</w:t>
            </w:r>
          </w:p>
        </w:tc>
        <w:tc>
          <w:tcPr>
            <w:tcW w:w="1952" w:type="dxa"/>
            <w:gridSpan w:val="2"/>
            <w:shd w:val="clear" w:color="auto" w:fill="auto"/>
            <w:noWrap/>
            <w:vAlign w:val="center"/>
          </w:tcPr>
          <w:p w:rsidR="00634C7D" w:rsidRPr="0050641F" w:rsidRDefault="00634C7D" w:rsidP="00927D37">
            <w:pPr>
              <w:jc w:val="center"/>
              <w:rPr>
                <w:b/>
                <w:bCs/>
                <w:sz w:val="14"/>
                <w:szCs w:val="14"/>
              </w:rPr>
            </w:pPr>
            <w:r w:rsidRPr="0050641F">
              <w:rPr>
                <w:b/>
                <w:bCs/>
                <w:sz w:val="14"/>
                <w:szCs w:val="14"/>
              </w:rPr>
              <w:t>Género</w:t>
            </w:r>
          </w:p>
        </w:tc>
        <w:tc>
          <w:tcPr>
            <w:tcW w:w="936" w:type="dxa"/>
            <w:vMerge w:val="restart"/>
            <w:shd w:val="clear" w:color="auto" w:fill="auto"/>
            <w:noWrap/>
            <w:vAlign w:val="center"/>
          </w:tcPr>
          <w:p w:rsidR="00634C7D" w:rsidRPr="0050641F" w:rsidRDefault="00634C7D" w:rsidP="00927D37">
            <w:pPr>
              <w:jc w:val="center"/>
              <w:rPr>
                <w:b/>
                <w:bCs/>
                <w:sz w:val="14"/>
                <w:szCs w:val="14"/>
              </w:rPr>
            </w:pPr>
            <w:r w:rsidRPr="0050641F">
              <w:rPr>
                <w:b/>
                <w:bCs/>
                <w:sz w:val="14"/>
                <w:szCs w:val="14"/>
              </w:rPr>
              <w:t>Marginal</w:t>
            </w:r>
          </w:p>
        </w:tc>
      </w:tr>
      <w:tr w:rsidR="00634C7D" w:rsidRPr="00B737C5">
        <w:trPr>
          <w:trHeight w:val="253"/>
          <w:tblCellSpacing w:w="20" w:type="dxa"/>
          <w:jc w:val="center"/>
        </w:trPr>
        <w:tc>
          <w:tcPr>
            <w:tcW w:w="1114" w:type="dxa"/>
            <w:vMerge/>
            <w:vAlign w:val="center"/>
          </w:tcPr>
          <w:p w:rsidR="00634C7D" w:rsidRPr="0050641F" w:rsidRDefault="00634C7D" w:rsidP="00927D37">
            <w:pPr>
              <w:jc w:val="center"/>
              <w:rPr>
                <w:b/>
                <w:bCs/>
                <w:sz w:val="14"/>
                <w:szCs w:val="14"/>
              </w:rPr>
            </w:pPr>
          </w:p>
        </w:tc>
        <w:tc>
          <w:tcPr>
            <w:tcW w:w="956"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w:t>
            </w:r>
          </w:p>
        </w:tc>
        <w:tc>
          <w:tcPr>
            <w:tcW w:w="956"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2</w:t>
            </w:r>
          </w:p>
        </w:tc>
        <w:tc>
          <w:tcPr>
            <w:tcW w:w="936" w:type="dxa"/>
            <w:vMerge/>
            <w:vAlign w:val="center"/>
          </w:tcPr>
          <w:p w:rsidR="00634C7D" w:rsidRPr="0050641F" w:rsidRDefault="00634C7D" w:rsidP="00927D37">
            <w:pPr>
              <w:jc w:val="center"/>
              <w:rPr>
                <w:b/>
                <w:bCs/>
                <w:sz w:val="14"/>
                <w:szCs w:val="14"/>
              </w:rPr>
            </w:pP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0,0313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0,0253</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0,0566</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2</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0,0030</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0,0057</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0,0087</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0,0303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0,0910</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0,1213</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4</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0,0010</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0,0043</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0,0053</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5</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0,0137</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0,0370</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0,0506</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6</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0,0020</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0,0020</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0,0040</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7</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0,0023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0,0007</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0,0030</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8</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0,2069</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0,3805</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0,5875</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9</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0,0287</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0,0400</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0,0686</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10</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0,0027</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0,0037</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0,0063</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11</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0,0293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0,0103</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0,0397</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12</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0,0010</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0,0023</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0,0033</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0,0080</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0,0067</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0,0147</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14</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0,0133</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0,0170</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0,0303</w:t>
            </w:r>
          </w:p>
        </w:tc>
      </w:tr>
      <w:tr w:rsidR="00634C7D" w:rsidRPr="00B737C5">
        <w:trPr>
          <w:trHeight w:val="253"/>
          <w:tblCellSpacing w:w="20" w:type="dxa"/>
          <w:jc w:val="center"/>
        </w:trPr>
        <w:tc>
          <w:tcPr>
            <w:tcW w:w="1114" w:type="dxa"/>
            <w:shd w:val="clear" w:color="auto" w:fill="auto"/>
            <w:noWrap/>
            <w:vAlign w:val="center"/>
          </w:tcPr>
          <w:p w:rsidR="00634C7D" w:rsidRPr="0050641F" w:rsidRDefault="00634C7D" w:rsidP="00927D37">
            <w:pPr>
              <w:jc w:val="center"/>
              <w:rPr>
                <w:b/>
                <w:bCs/>
                <w:sz w:val="14"/>
                <w:szCs w:val="14"/>
              </w:rPr>
            </w:pPr>
            <w:r w:rsidRPr="0050641F">
              <w:rPr>
                <w:b/>
                <w:bCs/>
                <w:sz w:val="14"/>
                <w:szCs w:val="14"/>
              </w:rPr>
              <w:t>Marginal</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0,3735</w:t>
            </w:r>
          </w:p>
        </w:tc>
        <w:tc>
          <w:tcPr>
            <w:tcW w:w="956" w:type="dxa"/>
            <w:shd w:val="clear" w:color="auto" w:fill="auto"/>
            <w:noWrap/>
            <w:vAlign w:val="center"/>
          </w:tcPr>
          <w:p w:rsidR="00634C7D" w:rsidRPr="0050641F" w:rsidRDefault="00634C7D" w:rsidP="0050641F">
            <w:pPr>
              <w:jc w:val="right"/>
              <w:rPr>
                <w:sz w:val="14"/>
                <w:szCs w:val="14"/>
              </w:rPr>
            </w:pPr>
            <w:r w:rsidRPr="0050641F">
              <w:rPr>
                <w:sz w:val="14"/>
                <w:szCs w:val="14"/>
              </w:rPr>
              <w:t>0,6265</w:t>
            </w:r>
          </w:p>
        </w:tc>
        <w:tc>
          <w:tcPr>
            <w:tcW w:w="936" w:type="dxa"/>
            <w:shd w:val="clear" w:color="auto" w:fill="auto"/>
            <w:noWrap/>
            <w:vAlign w:val="center"/>
          </w:tcPr>
          <w:p w:rsidR="00634C7D" w:rsidRPr="0050641F" w:rsidRDefault="00634C7D" w:rsidP="0050641F">
            <w:pPr>
              <w:jc w:val="right"/>
              <w:rPr>
                <w:sz w:val="14"/>
                <w:szCs w:val="14"/>
              </w:rPr>
            </w:pPr>
            <w:r w:rsidRPr="0050641F">
              <w:rPr>
                <w:sz w:val="14"/>
                <w:szCs w:val="14"/>
              </w:rPr>
              <w:t>1,0000</w:t>
            </w:r>
          </w:p>
        </w:tc>
      </w:tr>
    </w:tbl>
    <w:p w:rsidR="004B6803" w:rsidRPr="004B6803" w:rsidRDefault="004B6803" w:rsidP="004B6803"/>
    <w:p w:rsidR="00634C7D" w:rsidRDefault="00634C7D" w:rsidP="00634C7D">
      <w:pPr>
        <w:pStyle w:val="Textoindependiente"/>
        <w:spacing w:after="0"/>
        <w:rPr>
          <w:rFonts w:cs="Arial"/>
          <w:b/>
          <w:bCs/>
        </w:rPr>
      </w:pPr>
      <w:r>
        <w:rPr>
          <w:rFonts w:cs="Arial"/>
          <w:b/>
          <w:bCs/>
        </w:rPr>
        <w:t>Edad vs. Género</w:t>
      </w:r>
    </w:p>
    <w:p w:rsidR="00634C7D" w:rsidRDefault="00634C7D" w:rsidP="00634C7D">
      <w:pPr>
        <w:pStyle w:val="Textoindependiente"/>
        <w:spacing w:after="0"/>
        <w:rPr>
          <w:rFonts w:cs="Arial"/>
          <w:b/>
          <w:bCs/>
        </w:rPr>
      </w:pPr>
    </w:p>
    <w:p w:rsidR="00634C7D" w:rsidRDefault="00634C7D" w:rsidP="00634C7D">
      <w:pPr>
        <w:pStyle w:val="Textoindependiente"/>
        <w:spacing w:after="0"/>
        <w:jc w:val="both"/>
        <w:rPr>
          <w:rFonts w:cs="Arial"/>
        </w:rPr>
      </w:pPr>
      <w:smartTag w:uri="urn:schemas-microsoft-com:office:smarttags" w:element="PersonName">
        <w:smartTagPr>
          <w:attr w:name="ProductID" w:val="La Distribuci￳n Conjunta"/>
        </w:smartTagPr>
        <w:r>
          <w:rPr>
            <w:rFonts w:cs="Arial"/>
          </w:rPr>
          <w:t>La Distribución Conjunta</w:t>
        </w:r>
      </w:smartTag>
      <w:r>
        <w:rPr>
          <w:rFonts w:cs="Arial"/>
        </w:rPr>
        <w:t xml:space="preserve"> de las variables Edad y Género es presentada en las Tabla III.XI; </w:t>
      </w:r>
      <w:r w:rsidR="00D9057C">
        <w:rPr>
          <w:rFonts w:cs="Arial"/>
        </w:rPr>
        <w:t>d</w:t>
      </w:r>
      <w:r>
        <w:rPr>
          <w:rFonts w:cs="Arial"/>
        </w:rPr>
        <w:t>el total de pacientes investigados el 20, 39% son hombres y tienen 60 o más años de edad y el 36, 05% son mujeres y tienen la misma edad, el 13,63% son hombres y tienen edades que oscilan entre 20 y 59 años y el 22,79% son mujeres con las mismas edades, solo el 5,7 por mil son pacientes hombres y menores a 1 año y el 5,3 por mil son mujeres con las mismas edades.</w:t>
      </w:r>
    </w:p>
    <w:p w:rsidR="002F047E" w:rsidRDefault="002F047E"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50641F" w:rsidRDefault="0050641F" w:rsidP="00634C7D">
      <w:pPr>
        <w:pStyle w:val="Textoindependiente"/>
        <w:spacing w:after="0"/>
        <w:jc w:val="both"/>
        <w:rPr>
          <w:rFonts w:cs="Arial"/>
        </w:rPr>
      </w:pPr>
    </w:p>
    <w:p w:rsidR="00634C7D" w:rsidRPr="00634C7D" w:rsidRDefault="00634C7D" w:rsidP="00634C7D">
      <w:pPr>
        <w:pStyle w:val="Textoindependiente"/>
        <w:spacing w:after="0"/>
        <w:jc w:val="center"/>
        <w:rPr>
          <w:rFonts w:cs="Arial"/>
          <w:b/>
          <w:sz w:val="20"/>
          <w:szCs w:val="20"/>
        </w:rPr>
      </w:pPr>
      <w:r w:rsidRPr="00634C7D">
        <w:rPr>
          <w:rFonts w:cs="Arial"/>
          <w:b/>
          <w:sz w:val="20"/>
          <w:szCs w:val="20"/>
        </w:rPr>
        <w:lastRenderedPageBreak/>
        <w:t>Tabla III.XI</w:t>
      </w:r>
    </w:p>
    <w:tbl>
      <w:tblPr>
        <w:tblW w:w="3890"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6"/>
        <w:gridCol w:w="961"/>
        <w:gridCol w:w="961"/>
        <w:gridCol w:w="992"/>
      </w:tblGrid>
      <w:tr w:rsidR="00634C7D" w:rsidRPr="00B737C5">
        <w:trPr>
          <w:trHeight w:val="243"/>
          <w:tblCellSpacing w:w="20" w:type="dxa"/>
          <w:jc w:val="center"/>
        </w:trPr>
        <w:tc>
          <w:tcPr>
            <w:tcW w:w="976" w:type="dxa"/>
            <w:vMerge w:val="restart"/>
            <w:shd w:val="clear" w:color="auto" w:fill="auto"/>
            <w:vAlign w:val="center"/>
          </w:tcPr>
          <w:p w:rsidR="00634C7D" w:rsidRPr="00B737C5" w:rsidRDefault="00634C7D" w:rsidP="00927D37">
            <w:pPr>
              <w:jc w:val="center"/>
              <w:rPr>
                <w:b/>
                <w:bCs/>
                <w:sz w:val="14"/>
                <w:szCs w:val="14"/>
              </w:rPr>
            </w:pPr>
            <w:r w:rsidRPr="00B737C5">
              <w:rPr>
                <w:b/>
                <w:bCs/>
                <w:sz w:val="14"/>
                <w:szCs w:val="14"/>
              </w:rPr>
              <w:t>Edad</w:t>
            </w:r>
          </w:p>
        </w:tc>
        <w:tc>
          <w:tcPr>
            <w:tcW w:w="1841" w:type="dxa"/>
            <w:gridSpan w:val="2"/>
            <w:shd w:val="clear" w:color="auto" w:fill="auto"/>
            <w:vAlign w:val="center"/>
          </w:tcPr>
          <w:p w:rsidR="00634C7D" w:rsidRPr="00B737C5" w:rsidRDefault="00634C7D" w:rsidP="00927D37">
            <w:pPr>
              <w:jc w:val="center"/>
              <w:rPr>
                <w:b/>
                <w:bCs/>
                <w:sz w:val="14"/>
                <w:szCs w:val="14"/>
              </w:rPr>
            </w:pPr>
            <w:r w:rsidRPr="00B737C5">
              <w:rPr>
                <w:b/>
                <w:bCs/>
                <w:sz w:val="14"/>
                <w:szCs w:val="14"/>
              </w:rPr>
              <w:t>Género</w:t>
            </w:r>
          </w:p>
        </w:tc>
        <w:tc>
          <w:tcPr>
            <w:tcW w:w="912" w:type="dxa"/>
            <w:vMerge w:val="restart"/>
            <w:shd w:val="clear" w:color="auto" w:fill="auto"/>
            <w:vAlign w:val="center"/>
          </w:tcPr>
          <w:p w:rsidR="00634C7D" w:rsidRPr="00B737C5" w:rsidRDefault="00634C7D" w:rsidP="00927D37">
            <w:pPr>
              <w:jc w:val="center"/>
              <w:rPr>
                <w:b/>
                <w:bCs/>
                <w:sz w:val="14"/>
                <w:szCs w:val="14"/>
              </w:rPr>
            </w:pPr>
            <w:r w:rsidRPr="00B737C5">
              <w:rPr>
                <w:b/>
                <w:bCs/>
                <w:sz w:val="14"/>
                <w:szCs w:val="14"/>
              </w:rPr>
              <w:t>Marginal</w:t>
            </w:r>
          </w:p>
        </w:tc>
      </w:tr>
      <w:tr w:rsidR="00634C7D" w:rsidRPr="00B737C5">
        <w:trPr>
          <w:trHeight w:val="243"/>
          <w:tblCellSpacing w:w="20" w:type="dxa"/>
          <w:jc w:val="center"/>
        </w:trPr>
        <w:tc>
          <w:tcPr>
            <w:tcW w:w="976" w:type="dxa"/>
            <w:vMerge/>
            <w:vAlign w:val="center"/>
          </w:tcPr>
          <w:p w:rsidR="00634C7D" w:rsidRPr="00B737C5" w:rsidRDefault="00634C7D" w:rsidP="00927D37">
            <w:pPr>
              <w:jc w:val="center"/>
              <w:rPr>
                <w:b/>
                <w:bCs/>
                <w:sz w:val="14"/>
                <w:szCs w:val="14"/>
              </w:rPr>
            </w:pPr>
          </w:p>
        </w:tc>
        <w:tc>
          <w:tcPr>
            <w:tcW w:w="901"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1</w:t>
            </w:r>
          </w:p>
        </w:tc>
        <w:tc>
          <w:tcPr>
            <w:tcW w:w="901"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2</w:t>
            </w:r>
          </w:p>
        </w:tc>
        <w:tc>
          <w:tcPr>
            <w:tcW w:w="912" w:type="dxa"/>
            <w:vMerge/>
            <w:vAlign w:val="center"/>
          </w:tcPr>
          <w:p w:rsidR="00634C7D" w:rsidRPr="00B737C5" w:rsidRDefault="00634C7D" w:rsidP="00927D37">
            <w:pPr>
              <w:jc w:val="center"/>
              <w:rPr>
                <w:b/>
                <w:bCs/>
                <w:sz w:val="14"/>
                <w:szCs w:val="14"/>
              </w:rPr>
            </w:pP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1</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0,0057</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0,0053</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0,0110</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2</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0,0097</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0,0137</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0,0233</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3</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0,0033</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0,0070</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0,0103</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4</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0,0033</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0,0053</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0,0087</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5</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0,0113</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0,0067</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0,0180</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6</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0,1363</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0,2279</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0,3642</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7</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0,2039</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0,3605</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0,5645</w:t>
            </w:r>
          </w:p>
        </w:tc>
      </w:tr>
      <w:tr w:rsidR="00634C7D" w:rsidRPr="00B737C5">
        <w:trPr>
          <w:trHeight w:val="243"/>
          <w:tblCellSpacing w:w="20" w:type="dxa"/>
          <w:jc w:val="center"/>
        </w:trPr>
        <w:tc>
          <w:tcPr>
            <w:tcW w:w="976" w:type="dxa"/>
            <w:shd w:val="clear" w:color="auto" w:fill="auto"/>
            <w:noWrap/>
            <w:vAlign w:val="center"/>
          </w:tcPr>
          <w:p w:rsidR="00634C7D" w:rsidRPr="00B737C5" w:rsidRDefault="00634C7D" w:rsidP="00927D37">
            <w:pPr>
              <w:jc w:val="center"/>
              <w:rPr>
                <w:b/>
                <w:bCs/>
                <w:sz w:val="14"/>
                <w:szCs w:val="14"/>
              </w:rPr>
            </w:pPr>
            <w:r w:rsidRPr="00B737C5">
              <w:rPr>
                <w:b/>
                <w:bCs/>
                <w:sz w:val="14"/>
                <w:szCs w:val="14"/>
              </w:rPr>
              <w:t>Marginal</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0,3735</w:t>
            </w:r>
          </w:p>
        </w:tc>
        <w:tc>
          <w:tcPr>
            <w:tcW w:w="901" w:type="dxa"/>
            <w:shd w:val="clear" w:color="auto" w:fill="auto"/>
            <w:noWrap/>
            <w:vAlign w:val="center"/>
          </w:tcPr>
          <w:p w:rsidR="00634C7D" w:rsidRPr="00B737C5" w:rsidRDefault="00634C7D" w:rsidP="0050641F">
            <w:pPr>
              <w:jc w:val="right"/>
              <w:rPr>
                <w:sz w:val="14"/>
                <w:szCs w:val="14"/>
              </w:rPr>
            </w:pPr>
            <w:r w:rsidRPr="00B737C5">
              <w:rPr>
                <w:sz w:val="14"/>
                <w:szCs w:val="14"/>
              </w:rPr>
              <w:t>0,6265</w:t>
            </w:r>
          </w:p>
        </w:tc>
        <w:tc>
          <w:tcPr>
            <w:tcW w:w="912" w:type="dxa"/>
            <w:shd w:val="clear" w:color="auto" w:fill="auto"/>
            <w:noWrap/>
            <w:vAlign w:val="center"/>
          </w:tcPr>
          <w:p w:rsidR="00634C7D" w:rsidRPr="00B737C5" w:rsidRDefault="00634C7D" w:rsidP="0050641F">
            <w:pPr>
              <w:jc w:val="right"/>
              <w:rPr>
                <w:sz w:val="14"/>
                <w:szCs w:val="14"/>
              </w:rPr>
            </w:pPr>
            <w:r w:rsidRPr="00B737C5">
              <w:rPr>
                <w:sz w:val="14"/>
                <w:szCs w:val="14"/>
              </w:rPr>
              <w:t>1,0000</w:t>
            </w:r>
          </w:p>
        </w:tc>
      </w:tr>
    </w:tbl>
    <w:p w:rsidR="00634C7D" w:rsidRDefault="00634C7D" w:rsidP="00634C7D">
      <w:pPr>
        <w:pStyle w:val="Textoindependiente"/>
        <w:spacing w:after="0"/>
        <w:jc w:val="both"/>
        <w:rPr>
          <w:rFonts w:cs="Arial"/>
        </w:rPr>
      </w:pPr>
    </w:p>
    <w:p w:rsidR="00D9057C" w:rsidRDefault="00D9057C" w:rsidP="00D9057C">
      <w:pPr>
        <w:pStyle w:val="Textoindependiente"/>
        <w:spacing w:after="0"/>
        <w:rPr>
          <w:rFonts w:cs="Arial"/>
          <w:b/>
          <w:bCs/>
        </w:rPr>
      </w:pPr>
      <w:r>
        <w:rPr>
          <w:rFonts w:cs="Arial"/>
          <w:b/>
          <w:bCs/>
        </w:rPr>
        <w:t>Edad vs. Estado Nutricional</w:t>
      </w:r>
    </w:p>
    <w:p w:rsidR="00D9057C" w:rsidRDefault="00D9057C" w:rsidP="00D9057C">
      <w:pPr>
        <w:pStyle w:val="Textoindependiente"/>
        <w:spacing w:after="0"/>
        <w:rPr>
          <w:rFonts w:cs="Arial"/>
          <w:b/>
          <w:bCs/>
        </w:rPr>
      </w:pPr>
    </w:p>
    <w:p w:rsidR="00D9057C" w:rsidRDefault="00D9057C" w:rsidP="00D9057C">
      <w:pPr>
        <w:pStyle w:val="Textoindependiente"/>
        <w:spacing w:after="0"/>
        <w:jc w:val="both"/>
        <w:rPr>
          <w:rFonts w:cs="Arial"/>
        </w:rPr>
      </w:pPr>
      <w:r>
        <w:rPr>
          <w:rFonts w:cs="Arial"/>
        </w:rPr>
        <w:t xml:space="preserve">En las Tabla III.XII se aprecia </w:t>
      </w:r>
      <w:smartTag w:uri="urn:schemas-microsoft-com:office:smarttags" w:element="PersonName">
        <w:smartTagPr>
          <w:attr w:name="ProductID" w:val="La Distribuci￳n Conjunta"/>
        </w:smartTagPr>
        <w:r>
          <w:rPr>
            <w:rFonts w:cs="Arial"/>
          </w:rPr>
          <w:t>la Distribución Conjunta</w:t>
        </w:r>
      </w:smartTag>
      <w:r>
        <w:rPr>
          <w:rFonts w:cs="Arial"/>
        </w:rPr>
        <w:t xml:space="preserve"> de las variables Edad y Estado Nutricional de los pacientes; de los 3001 pacientes investigados el 15,66% tienen 60 o más años y tienen un estado de Desnutrición y solo el 2,50% tienen las mismas edades y están con sobrepeso, no existen pacientes con sobrepeso con edades de </w:t>
      </w:r>
      <w:smartTag w:uri="urn:schemas-microsoft-com:office:smarttags" w:element="metricconverter">
        <w:smartTagPr>
          <w:attr w:name="ProductID" w:val="1 a"/>
        </w:smartTagPr>
        <w:r>
          <w:rPr>
            <w:rFonts w:cs="Arial"/>
          </w:rPr>
          <w:t>1 a</w:t>
        </w:r>
      </w:smartTag>
      <w:r>
        <w:rPr>
          <w:rFonts w:cs="Arial"/>
        </w:rPr>
        <w:t xml:space="preserve"> 4 años y de </w:t>
      </w:r>
      <w:smartTag w:uri="urn:schemas-microsoft-com:office:smarttags" w:element="metricconverter">
        <w:smartTagPr>
          <w:attr w:name="ProductID" w:val="10 a"/>
        </w:smartTagPr>
        <w:r>
          <w:rPr>
            <w:rFonts w:cs="Arial"/>
          </w:rPr>
          <w:t>10 a</w:t>
        </w:r>
      </w:smartTag>
      <w:r>
        <w:rPr>
          <w:rFonts w:cs="Arial"/>
        </w:rPr>
        <w:t xml:space="preserve"> 19 años. Hay que recalcar que a una gran proporción de pacientes, 44, 62% del total, no se les ha ingresado su Estado Nutricional.</w:t>
      </w:r>
    </w:p>
    <w:p w:rsidR="00D9057C" w:rsidRDefault="00D9057C" w:rsidP="00D9057C">
      <w:pPr>
        <w:pStyle w:val="Textoindependiente"/>
        <w:spacing w:after="0"/>
        <w:jc w:val="both"/>
        <w:rPr>
          <w:rFonts w:cs="Arial"/>
        </w:rPr>
      </w:pPr>
    </w:p>
    <w:p w:rsidR="00D9057C" w:rsidRPr="00D9057C" w:rsidRDefault="00D9057C" w:rsidP="00D9057C">
      <w:pPr>
        <w:pStyle w:val="Textoindependiente"/>
        <w:spacing w:after="0"/>
        <w:jc w:val="center"/>
        <w:rPr>
          <w:rFonts w:cs="Arial"/>
          <w:b/>
          <w:sz w:val="20"/>
          <w:szCs w:val="20"/>
        </w:rPr>
      </w:pPr>
      <w:r w:rsidRPr="00D9057C">
        <w:rPr>
          <w:rFonts w:cs="Arial"/>
          <w:b/>
          <w:sz w:val="20"/>
          <w:szCs w:val="20"/>
        </w:rPr>
        <w:t>Tabla III.XII</w:t>
      </w:r>
    </w:p>
    <w:tbl>
      <w:tblPr>
        <w:tblW w:w="4270"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
        <w:gridCol w:w="716"/>
        <w:gridCol w:w="716"/>
        <w:gridCol w:w="716"/>
        <w:gridCol w:w="716"/>
        <w:gridCol w:w="780"/>
      </w:tblGrid>
      <w:tr w:rsidR="00D9057C" w:rsidRPr="00120BA3">
        <w:trPr>
          <w:trHeight w:val="261"/>
          <w:tblCellSpacing w:w="20" w:type="dxa"/>
          <w:jc w:val="center"/>
        </w:trPr>
        <w:tc>
          <w:tcPr>
            <w:tcW w:w="682" w:type="dxa"/>
            <w:vMerge w:val="restart"/>
            <w:shd w:val="clear" w:color="auto" w:fill="auto"/>
            <w:vAlign w:val="center"/>
          </w:tcPr>
          <w:p w:rsidR="00D9057C" w:rsidRPr="00120BA3" w:rsidRDefault="00D9057C" w:rsidP="00927D37">
            <w:pPr>
              <w:jc w:val="center"/>
              <w:rPr>
                <w:b/>
                <w:bCs/>
                <w:sz w:val="14"/>
                <w:szCs w:val="14"/>
              </w:rPr>
            </w:pPr>
            <w:r w:rsidRPr="00120BA3">
              <w:rPr>
                <w:b/>
                <w:bCs/>
                <w:sz w:val="14"/>
                <w:szCs w:val="14"/>
              </w:rPr>
              <w:t>Edad</w:t>
            </w:r>
          </w:p>
        </w:tc>
        <w:tc>
          <w:tcPr>
            <w:tcW w:w="2746" w:type="dxa"/>
            <w:gridSpan w:val="4"/>
            <w:shd w:val="clear" w:color="auto" w:fill="auto"/>
            <w:vAlign w:val="center"/>
          </w:tcPr>
          <w:p w:rsidR="00D9057C" w:rsidRPr="00120BA3" w:rsidRDefault="00D9057C" w:rsidP="00927D37">
            <w:pPr>
              <w:jc w:val="center"/>
              <w:rPr>
                <w:b/>
                <w:bCs/>
                <w:sz w:val="14"/>
                <w:szCs w:val="14"/>
              </w:rPr>
            </w:pPr>
            <w:r w:rsidRPr="00120BA3">
              <w:rPr>
                <w:b/>
                <w:bCs/>
                <w:sz w:val="14"/>
                <w:szCs w:val="14"/>
              </w:rPr>
              <w:t>Estado Nutricional</w:t>
            </w:r>
          </w:p>
        </w:tc>
        <w:tc>
          <w:tcPr>
            <w:tcW w:w="682" w:type="dxa"/>
            <w:vMerge w:val="restart"/>
            <w:shd w:val="clear" w:color="auto" w:fill="auto"/>
            <w:vAlign w:val="center"/>
          </w:tcPr>
          <w:p w:rsidR="00D9057C" w:rsidRPr="00120BA3" w:rsidRDefault="00D9057C" w:rsidP="00927D37">
            <w:pPr>
              <w:jc w:val="center"/>
              <w:rPr>
                <w:b/>
                <w:bCs/>
                <w:sz w:val="14"/>
                <w:szCs w:val="14"/>
              </w:rPr>
            </w:pPr>
            <w:r w:rsidRPr="00120BA3">
              <w:rPr>
                <w:b/>
                <w:bCs/>
                <w:sz w:val="14"/>
                <w:szCs w:val="14"/>
              </w:rPr>
              <w:t>Marginal</w:t>
            </w:r>
          </w:p>
        </w:tc>
      </w:tr>
      <w:tr w:rsidR="00D9057C" w:rsidRPr="00120BA3">
        <w:trPr>
          <w:trHeight w:val="261"/>
          <w:tblCellSpacing w:w="20" w:type="dxa"/>
          <w:jc w:val="center"/>
        </w:trPr>
        <w:tc>
          <w:tcPr>
            <w:tcW w:w="682" w:type="dxa"/>
            <w:vMerge/>
            <w:vAlign w:val="center"/>
          </w:tcPr>
          <w:p w:rsidR="00D9057C" w:rsidRPr="00120BA3" w:rsidRDefault="00D9057C" w:rsidP="00927D37">
            <w:pPr>
              <w:jc w:val="center"/>
              <w:rPr>
                <w:b/>
                <w:bCs/>
                <w:sz w:val="14"/>
                <w:szCs w:val="14"/>
              </w:rPr>
            </w:pPr>
          </w:p>
        </w:tc>
        <w:tc>
          <w:tcPr>
            <w:tcW w:w="656"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1</w:t>
            </w:r>
          </w:p>
        </w:tc>
        <w:tc>
          <w:tcPr>
            <w:tcW w:w="656"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2</w:t>
            </w:r>
          </w:p>
        </w:tc>
        <w:tc>
          <w:tcPr>
            <w:tcW w:w="656"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3</w:t>
            </w:r>
          </w:p>
        </w:tc>
        <w:tc>
          <w:tcPr>
            <w:tcW w:w="656"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4</w:t>
            </w:r>
          </w:p>
        </w:tc>
        <w:tc>
          <w:tcPr>
            <w:tcW w:w="682" w:type="dxa"/>
            <w:vMerge/>
            <w:vAlign w:val="center"/>
          </w:tcPr>
          <w:p w:rsidR="00D9057C" w:rsidRPr="00120BA3" w:rsidRDefault="00D9057C" w:rsidP="00927D37">
            <w:pPr>
              <w:jc w:val="center"/>
              <w:rPr>
                <w:b/>
                <w:bCs/>
                <w:sz w:val="14"/>
                <w:szCs w:val="14"/>
              </w:rPr>
            </w:pP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1</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0,0050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0,0047</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0,0010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0,0003</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0,0110</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2</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0,0103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0,0097</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0,0000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0,0033</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0,0233</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0,0033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0,0050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0,0007</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0,0013</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0,0103</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4</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0,0040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0,0027</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0,0000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0,0020</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0,0087</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5</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0,0043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0,0063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0,0000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0,0073</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0,0180</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6</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0,0936</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0,1113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0,0370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0,1223</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0,3642</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7</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0,1566</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0,0733</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0,0250</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0,3096</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0,5645</w:t>
            </w:r>
          </w:p>
        </w:tc>
      </w:tr>
      <w:tr w:rsidR="00D9057C" w:rsidRPr="00120BA3">
        <w:trPr>
          <w:trHeight w:val="261"/>
          <w:tblCellSpacing w:w="20" w:type="dxa"/>
          <w:jc w:val="center"/>
        </w:trPr>
        <w:tc>
          <w:tcPr>
            <w:tcW w:w="682"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Marginal</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0,2772</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0,2129</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0,0636</w:t>
            </w:r>
          </w:p>
        </w:tc>
        <w:tc>
          <w:tcPr>
            <w:tcW w:w="656" w:type="dxa"/>
            <w:shd w:val="clear" w:color="auto" w:fill="auto"/>
            <w:noWrap/>
            <w:vAlign w:val="center"/>
          </w:tcPr>
          <w:p w:rsidR="00D9057C" w:rsidRPr="00120BA3" w:rsidRDefault="00D9057C" w:rsidP="00825695">
            <w:pPr>
              <w:jc w:val="right"/>
              <w:rPr>
                <w:sz w:val="14"/>
                <w:szCs w:val="14"/>
              </w:rPr>
            </w:pPr>
            <w:r w:rsidRPr="00120BA3">
              <w:rPr>
                <w:sz w:val="14"/>
                <w:szCs w:val="14"/>
              </w:rPr>
              <w:t>0,4462</w:t>
            </w:r>
          </w:p>
        </w:tc>
        <w:tc>
          <w:tcPr>
            <w:tcW w:w="682" w:type="dxa"/>
            <w:shd w:val="clear" w:color="auto" w:fill="auto"/>
            <w:noWrap/>
            <w:vAlign w:val="center"/>
          </w:tcPr>
          <w:p w:rsidR="00D9057C" w:rsidRPr="00120BA3" w:rsidRDefault="00D9057C" w:rsidP="00825695">
            <w:pPr>
              <w:jc w:val="right"/>
              <w:rPr>
                <w:sz w:val="14"/>
                <w:szCs w:val="14"/>
              </w:rPr>
            </w:pPr>
            <w:r w:rsidRPr="00120BA3">
              <w:rPr>
                <w:sz w:val="14"/>
                <w:szCs w:val="14"/>
              </w:rPr>
              <w:t>1,0000</w:t>
            </w:r>
          </w:p>
        </w:tc>
      </w:tr>
    </w:tbl>
    <w:p w:rsidR="00634C7D" w:rsidRDefault="00634C7D" w:rsidP="00634C7D">
      <w:pPr>
        <w:pStyle w:val="Textoindependiente"/>
        <w:spacing w:after="0"/>
        <w:jc w:val="both"/>
        <w:rPr>
          <w:rFonts w:cs="Arial"/>
        </w:rPr>
      </w:pPr>
    </w:p>
    <w:p w:rsidR="00D9057C" w:rsidRDefault="00D9057C" w:rsidP="00D9057C">
      <w:pPr>
        <w:pStyle w:val="Ttulo1"/>
        <w:numPr>
          <w:ilvl w:val="0"/>
          <w:numId w:val="0"/>
        </w:numPr>
        <w:rPr>
          <w:rFonts w:cs="Arial"/>
        </w:rPr>
      </w:pPr>
      <w:r w:rsidRPr="00DA4D60">
        <w:rPr>
          <w:rFonts w:cs="Arial"/>
        </w:rPr>
        <w:lastRenderedPageBreak/>
        <w:t>Género vs. Estado Nutricional</w:t>
      </w:r>
    </w:p>
    <w:p w:rsidR="00D9057C" w:rsidRPr="00D9057C" w:rsidRDefault="00D9057C" w:rsidP="00D9057C"/>
    <w:p w:rsidR="00D9057C" w:rsidRDefault="00D9057C" w:rsidP="00D9057C">
      <w:pPr>
        <w:pStyle w:val="Textoindependiente"/>
        <w:spacing w:after="0"/>
        <w:jc w:val="both"/>
        <w:rPr>
          <w:rFonts w:cs="Arial"/>
        </w:rPr>
      </w:pPr>
      <w:smartTag w:uri="urn:schemas-microsoft-com:office:smarttags" w:element="PersonName">
        <w:smartTagPr>
          <w:attr w:name="ProductID" w:val="La Distribuci￳n Conjunta"/>
        </w:smartTagPr>
        <w:r>
          <w:rPr>
            <w:rFonts w:cs="Arial"/>
          </w:rPr>
          <w:t>La Distribución Conjunta</w:t>
        </w:r>
      </w:smartTag>
      <w:r>
        <w:rPr>
          <w:rFonts w:cs="Arial"/>
        </w:rPr>
        <w:t xml:space="preserve"> de las variables Género y el Estado Nutricional de los paci</w:t>
      </w:r>
      <w:r w:rsidR="001908E0">
        <w:rPr>
          <w:rFonts w:cs="Arial"/>
        </w:rPr>
        <w:t xml:space="preserve">entes es presentada en </w:t>
      </w:r>
      <w:smartTag w:uri="urn:schemas-microsoft-com:office:smarttags" w:element="PersonName">
        <w:smartTagPr>
          <w:attr w:name="ProductID" w:val="la Tabla III.XIII"/>
        </w:smartTagPr>
        <w:r w:rsidR="001908E0">
          <w:rPr>
            <w:rFonts w:cs="Arial"/>
          </w:rPr>
          <w:t>la Tabla</w:t>
        </w:r>
        <w:r>
          <w:rPr>
            <w:rFonts w:cs="Arial"/>
          </w:rPr>
          <w:t xml:space="preserve"> III.XIII</w:t>
        </w:r>
      </w:smartTag>
      <w:r>
        <w:rPr>
          <w:rFonts w:cs="Arial"/>
        </w:rPr>
        <w:t>; de los 3001 pacientes investigados, 832 (27,72%) están con estado de Desnutrición y el 6.36% tienen sobrepeso, a 1339 pacientes no se les ha ingresado su Estado Nutricional. Notamos que del total de pacientes, el 17,29% son mujeres y tienen un estado de Desnutrición, el 9, 13% son hombres y tienen un estado Normal, el 28,49% son mujeres y no se les ha ingresado su Estado Nutricional.</w:t>
      </w:r>
    </w:p>
    <w:p w:rsidR="00D9057C" w:rsidRDefault="00D9057C" w:rsidP="00D9057C">
      <w:pPr>
        <w:pStyle w:val="Textoindependiente"/>
        <w:spacing w:after="0"/>
        <w:jc w:val="both"/>
        <w:rPr>
          <w:rFonts w:cs="Arial"/>
        </w:rPr>
      </w:pPr>
    </w:p>
    <w:p w:rsidR="00D9057C" w:rsidRPr="001908E0" w:rsidRDefault="001908E0" w:rsidP="001908E0">
      <w:pPr>
        <w:pStyle w:val="Textoindependiente"/>
        <w:spacing w:after="0"/>
        <w:jc w:val="center"/>
        <w:rPr>
          <w:rFonts w:cs="Arial"/>
          <w:b/>
          <w:sz w:val="20"/>
          <w:szCs w:val="20"/>
        </w:rPr>
      </w:pPr>
      <w:r w:rsidRPr="001908E0">
        <w:rPr>
          <w:rFonts w:cs="Arial"/>
          <w:b/>
          <w:sz w:val="20"/>
          <w:szCs w:val="20"/>
        </w:rPr>
        <w:t>Tabla III.</w:t>
      </w:r>
      <w:r>
        <w:rPr>
          <w:rFonts w:cs="Arial"/>
          <w:b/>
          <w:sz w:val="20"/>
          <w:szCs w:val="20"/>
        </w:rPr>
        <w:t>X</w:t>
      </w:r>
      <w:r w:rsidRPr="001908E0">
        <w:rPr>
          <w:rFonts w:cs="Arial"/>
          <w:b/>
          <w:sz w:val="20"/>
          <w:szCs w:val="20"/>
        </w:rPr>
        <w:t>III</w:t>
      </w:r>
    </w:p>
    <w:tbl>
      <w:tblPr>
        <w:tblW w:w="4127" w:type="dxa"/>
        <w:jc w:val="center"/>
        <w:tblCellSpacing w:w="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8"/>
        <w:gridCol w:w="653"/>
        <w:gridCol w:w="653"/>
        <w:gridCol w:w="653"/>
        <w:gridCol w:w="653"/>
        <w:gridCol w:w="780"/>
      </w:tblGrid>
      <w:tr w:rsidR="00D9057C" w:rsidRPr="00120BA3">
        <w:trPr>
          <w:trHeight w:val="232"/>
          <w:tblCellSpacing w:w="20" w:type="dxa"/>
          <w:jc w:val="center"/>
        </w:trPr>
        <w:tc>
          <w:tcPr>
            <w:tcW w:w="788" w:type="dxa"/>
            <w:vMerge w:val="restart"/>
            <w:shd w:val="clear" w:color="auto" w:fill="auto"/>
            <w:vAlign w:val="center"/>
          </w:tcPr>
          <w:p w:rsidR="00D9057C" w:rsidRPr="00120BA3" w:rsidRDefault="00D9057C" w:rsidP="00927D37">
            <w:pPr>
              <w:jc w:val="center"/>
              <w:rPr>
                <w:b/>
                <w:bCs/>
                <w:sz w:val="14"/>
                <w:szCs w:val="14"/>
              </w:rPr>
            </w:pPr>
            <w:r w:rsidRPr="00120BA3">
              <w:rPr>
                <w:b/>
                <w:bCs/>
                <w:sz w:val="14"/>
                <w:szCs w:val="14"/>
              </w:rPr>
              <w:t>Género</w:t>
            </w:r>
          </w:p>
        </w:tc>
        <w:tc>
          <w:tcPr>
            <w:tcW w:w="2492" w:type="dxa"/>
            <w:gridSpan w:val="4"/>
            <w:shd w:val="clear" w:color="auto" w:fill="auto"/>
            <w:vAlign w:val="center"/>
          </w:tcPr>
          <w:p w:rsidR="00D9057C" w:rsidRPr="00120BA3" w:rsidRDefault="00D9057C" w:rsidP="00927D37">
            <w:pPr>
              <w:jc w:val="center"/>
              <w:rPr>
                <w:b/>
                <w:bCs/>
                <w:sz w:val="14"/>
                <w:szCs w:val="14"/>
              </w:rPr>
            </w:pPr>
            <w:r w:rsidRPr="00120BA3">
              <w:rPr>
                <w:b/>
                <w:bCs/>
                <w:sz w:val="14"/>
                <w:szCs w:val="14"/>
              </w:rPr>
              <w:t>Estado Nutricional</w:t>
            </w:r>
          </w:p>
        </w:tc>
        <w:tc>
          <w:tcPr>
            <w:tcW w:w="687" w:type="dxa"/>
            <w:vMerge w:val="restart"/>
            <w:shd w:val="clear" w:color="auto" w:fill="auto"/>
            <w:vAlign w:val="center"/>
          </w:tcPr>
          <w:p w:rsidR="00D9057C" w:rsidRPr="00120BA3" w:rsidRDefault="00D9057C" w:rsidP="00927D37">
            <w:pPr>
              <w:jc w:val="center"/>
              <w:rPr>
                <w:b/>
                <w:bCs/>
                <w:sz w:val="14"/>
                <w:szCs w:val="14"/>
              </w:rPr>
            </w:pPr>
            <w:r w:rsidRPr="00120BA3">
              <w:rPr>
                <w:b/>
                <w:bCs/>
                <w:sz w:val="14"/>
                <w:szCs w:val="14"/>
              </w:rPr>
              <w:t>Marginal</w:t>
            </w:r>
          </w:p>
        </w:tc>
      </w:tr>
      <w:tr w:rsidR="00D9057C" w:rsidRPr="00120BA3">
        <w:trPr>
          <w:trHeight w:val="232"/>
          <w:tblCellSpacing w:w="20" w:type="dxa"/>
          <w:jc w:val="center"/>
        </w:trPr>
        <w:tc>
          <w:tcPr>
            <w:tcW w:w="788" w:type="dxa"/>
            <w:vMerge/>
            <w:vAlign w:val="center"/>
          </w:tcPr>
          <w:p w:rsidR="00D9057C" w:rsidRPr="00120BA3" w:rsidRDefault="00D9057C" w:rsidP="00927D37">
            <w:pPr>
              <w:jc w:val="center"/>
              <w:rPr>
                <w:b/>
                <w:bCs/>
                <w:sz w:val="14"/>
                <w:szCs w:val="14"/>
              </w:rPr>
            </w:pPr>
          </w:p>
        </w:tc>
        <w:tc>
          <w:tcPr>
            <w:tcW w:w="593"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1</w:t>
            </w:r>
          </w:p>
        </w:tc>
        <w:tc>
          <w:tcPr>
            <w:tcW w:w="593"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2</w:t>
            </w:r>
          </w:p>
        </w:tc>
        <w:tc>
          <w:tcPr>
            <w:tcW w:w="593"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3</w:t>
            </w:r>
          </w:p>
        </w:tc>
        <w:tc>
          <w:tcPr>
            <w:tcW w:w="593"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4</w:t>
            </w:r>
          </w:p>
        </w:tc>
        <w:tc>
          <w:tcPr>
            <w:tcW w:w="687" w:type="dxa"/>
            <w:vMerge/>
            <w:vAlign w:val="center"/>
          </w:tcPr>
          <w:p w:rsidR="00D9057C" w:rsidRPr="00120BA3" w:rsidRDefault="00D9057C" w:rsidP="00927D37">
            <w:pPr>
              <w:jc w:val="center"/>
              <w:rPr>
                <w:b/>
                <w:bCs/>
                <w:sz w:val="14"/>
                <w:szCs w:val="14"/>
              </w:rPr>
            </w:pPr>
          </w:p>
        </w:tc>
      </w:tr>
      <w:tr w:rsidR="00D9057C" w:rsidRPr="00120BA3">
        <w:trPr>
          <w:trHeight w:val="232"/>
          <w:tblCellSpacing w:w="20" w:type="dxa"/>
          <w:jc w:val="center"/>
        </w:trPr>
        <w:tc>
          <w:tcPr>
            <w:tcW w:w="788"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1</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0,1043</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0,0913</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0,0167</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0,1613</w:t>
            </w:r>
          </w:p>
        </w:tc>
        <w:tc>
          <w:tcPr>
            <w:tcW w:w="687" w:type="dxa"/>
            <w:shd w:val="clear" w:color="auto" w:fill="auto"/>
            <w:noWrap/>
            <w:vAlign w:val="center"/>
          </w:tcPr>
          <w:p w:rsidR="00D9057C" w:rsidRPr="00120BA3" w:rsidRDefault="00D9057C" w:rsidP="00825695">
            <w:pPr>
              <w:jc w:val="right"/>
              <w:rPr>
                <w:sz w:val="14"/>
                <w:szCs w:val="14"/>
              </w:rPr>
            </w:pPr>
            <w:r w:rsidRPr="00120BA3">
              <w:rPr>
                <w:sz w:val="14"/>
                <w:szCs w:val="14"/>
              </w:rPr>
              <w:t>0,3735</w:t>
            </w:r>
          </w:p>
        </w:tc>
      </w:tr>
      <w:tr w:rsidR="00D9057C" w:rsidRPr="00120BA3">
        <w:trPr>
          <w:trHeight w:val="232"/>
          <w:tblCellSpacing w:w="20" w:type="dxa"/>
          <w:jc w:val="center"/>
        </w:trPr>
        <w:tc>
          <w:tcPr>
            <w:tcW w:w="788"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2</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0,1729</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0,1216</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0,0470</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0,2849</w:t>
            </w:r>
          </w:p>
        </w:tc>
        <w:tc>
          <w:tcPr>
            <w:tcW w:w="687" w:type="dxa"/>
            <w:shd w:val="clear" w:color="auto" w:fill="auto"/>
            <w:noWrap/>
            <w:vAlign w:val="center"/>
          </w:tcPr>
          <w:p w:rsidR="00D9057C" w:rsidRPr="00120BA3" w:rsidRDefault="00D9057C" w:rsidP="00825695">
            <w:pPr>
              <w:jc w:val="right"/>
              <w:rPr>
                <w:sz w:val="14"/>
                <w:szCs w:val="14"/>
              </w:rPr>
            </w:pPr>
            <w:r w:rsidRPr="00120BA3">
              <w:rPr>
                <w:sz w:val="14"/>
                <w:szCs w:val="14"/>
              </w:rPr>
              <w:t>0,6265</w:t>
            </w:r>
          </w:p>
        </w:tc>
      </w:tr>
      <w:tr w:rsidR="00D9057C" w:rsidRPr="00120BA3">
        <w:trPr>
          <w:trHeight w:val="232"/>
          <w:tblCellSpacing w:w="20" w:type="dxa"/>
          <w:jc w:val="center"/>
        </w:trPr>
        <w:tc>
          <w:tcPr>
            <w:tcW w:w="788" w:type="dxa"/>
            <w:shd w:val="clear" w:color="auto" w:fill="auto"/>
            <w:noWrap/>
            <w:vAlign w:val="center"/>
          </w:tcPr>
          <w:p w:rsidR="00D9057C" w:rsidRPr="00120BA3" w:rsidRDefault="00D9057C" w:rsidP="00927D37">
            <w:pPr>
              <w:jc w:val="center"/>
              <w:rPr>
                <w:b/>
                <w:bCs/>
                <w:sz w:val="14"/>
                <w:szCs w:val="14"/>
              </w:rPr>
            </w:pPr>
            <w:r w:rsidRPr="00120BA3">
              <w:rPr>
                <w:b/>
                <w:bCs/>
                <w:sz w:val="14"/>
                <w:szCs w:val="14"/>
              </w:rPr>
              <w:t>Marginal</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0,2772</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0,2129</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0,0636</w:t>
            </w:r>
          </w:p>
        </w:tc>
        <w:tc>
          <w:tcPr>
            <w:tcW w:w="593" w:type="dxa"/>
            <w:shd w:val="clear" w:color="auto" w:fill="auto"/>
            <w:noWrap/>
            <w:vAlign w:val="center"/>
          </w:tcPr>
          <w:p w:rsidR="00D9057C" w:rsidRPr="00120BA3" w:rsidRDefault="00D9057C" w:rsidP="00825695">
            <w:pPr>
              <w:jc w:val="right"/>
              <w:rPr>
                <w:sz w:val="14"/>
                <w:szCs w:val="14"/>
              </w:rPr>
            </w:pPr>
            <w:r w:rsidRPr="00120BA3">
              <w:rPr>
                <w:sz w:val="14"/>
                <w:szCs w:val="14"/>
              </w:rPr>
              <w:t>0,4462</w:t>
            </w:r>
          </w:p>
        </w:tc>
        <w:tc>
          <w:tcPr>
            <w:tcW w:w="687" w:type="dxa"/>
            <w:shd w:val="clear" w:color="auto" w:fill="auto"/>
            <w:noWrap/>
            <w:vAlign w:val="center"/>
          </w:tcPr>
          <w:p w:rsidR="00D9057C" w:rsidRPr="00120BA3" w:rsidRDefault="00D9057C" w:rsidP="00825695">
            <w:pPr>
              <w:jc w:val="right"/>
              <w:rPr>
                <w:sz w:val="14"/>
                <w:szCs w:val="14"/>
              </w:rPr>
            </w:pPr>
            <w:r w:rsidRPr="00120BA3">
              <w:rPr>
                <w:sz w:val="14"/>
                <w:szCs w:val="14"/>
              </w:rPr>
              <w:t>1,0000</w:t>
            </w:r>
          </w:p>
        </w:tc>
      </w:tr>
    </w:tbl>
    <w:p w:rsidR="00D9057C" w:rsidRDefault="00D9057C" w:rsidP="00D9057C">
      <w:pPr>
        <w:pStyle w:val="Textoindependiente"/>
        <w:spacing w:after="0"/>
        <w:jc w:val="both"/>
        <w:rPr>
          <w:rFonts w:cs="Arial"/>
        </w:rPr>
      </w:pPr>
    </w:p>
    <w:p w:rsidR="00D9057C" w:rsidRDefault="00D9057C" w:rsidP="00D9057C">
      <w:pPr>
        <w:autoSpaceDE w:val="0"/>
        <w:autoSpaceDN w:val="0"/>
        <w:adjustRightInd w:val="0"/>
        <w:ind w:right="425"/>
        <w:rPr>
          <w:b/>
          <w:bCs/>
        </w:rPr>
      </w:pPr>
      <w:r>
        <w:rPr>
          <w:b/>
          <w:bCs/>
        </w:rPr>
        <w:t xml:space="preserve">4.    </w:t>
      </w:r>
      <w:r w:rsidRPr="00D9057C">
        <w:rPr>
          <w:b/>
          <w:bCs/>
        </w:rPr>
        <w:t>DISEÑO Y ESARROLLO</w:t>
      </w:r>
      <w:r>
        <w:rPr>
          <w:b/>
          <w:bCs/>
        </w:rPr>
        <w:t xml:space="preserve"> </w:t>
      </w:r>
    </w:p>
    <w:p w:rsidR="00D9057C" w:rsidRDefault="00D9057C" w:rsidP="00D9057C">
      <w:pPr>
        <w:autoSpaceDE w:val="0"/>
        <w:autoSpaceDN w:val="0"/>
        <w:adjustRightInd w:val="0"/>
        <w:ind w:left="360" w:right="425"/>
        <w:rPr>
          <w:b/>
          <w:bCs/>
        </w:rPr>
      </w:pPr>
      <w:r>
        <w:rPr>
          <w:b/>
          <w:bCs/>
        </w:rPr>
        <w:t xml:space="preserve"> </w:t>
      </w:r>
      <w:r w:rsidRPr="00D9057C">
        <w:rPr>
          <w:b/>
          <w:bCs/>
        </w:rPr>
        <w:t xml:space="preserve">DEL SISTEMA </w:t>
      </w:r>
    </w:p>
    <w:p w:rsidR="00D9057C" w:rsidRDefault="00D9057C" w:rsidP="00D9057C">
      <w:pPr>
        <w:autoSpaceDE w:val="0"/>
        <w:autoSpaceDN w:val="0"/>
        <w:adjustRightInd w:val="0"/>
        <w:ind w:right="425"/>
        <w:rPr>
          <w:b/>
          <w:bCs/>
        </w:rPr>
      </w:pPr>
    </w:p>
    <w:p w:rsidR="00A3053A" w:rsidRDefault="00A3053A" w:rsidP="00A3053A">
      <w:pPr>
        <w:ind w:right="-79"/>
        <w:jc w:val="both"/>
        <w:rPr>
          <w:b/>
        </w:rPr>
      </w:pPr>
      <w:r w:rsidRPr="00A3053A">
        <w:rPr>
          <w:b/>
        </w:rPr>
        <w:t>Objetivos</w:t>
      </w:r>
    </w:p>
    <w:p w:rsidR="00A3053A" w:rsidRPr="00A3053A" w:rsidRDefault="00A3053A" w:rsidP="00A3053A">
      <w:pPr>
        <w:ind w:right="-79"/>
        <w:jc w:val="both"/>
        <w:rPr>
          <w:b/>
        </w:rPr>
      </w:pPr>
    </w:p>
    <w:p w:rsidR="00A3053A" w:rsidRDefault="00A3053A" w:rsidP="00A3053A">
      <w:pPr>
        <w:ind w:right="-79"/>
        <w:jc w:val="both"/>
      </w:pPr>
      <w:r w:rsidRPr="00A3053A">
        <w:t>Entre los objetivos que se persigue con la elaboración este sistema de información están los siguientes:</w:t>
      </w:r>
    </w:p>
    <w:p w:rsidR="00A3053A" w:rsidRPr="00A3053A" w:rsidRDefault="00A3053A" w:rsidP="00A3053A">
      <w:pPr>
        <w:ind w:right="-79"/>
        <w:jc w:val="both"/>
      </w:pPr>
    </w:p>
    <w:p w:rsidR="00A3053A" w:rsidRPr="00A3053A" w:rsidRDefault="00A3053A" w:rsidP="00A3053A">
      <w:pPr>
        <w:numPr>
          <w:ilvl w:val="0"/>
          <w:numId w:val="23"/>
        </w:numPr>
        <w:ind w:right="-79"/>
        <w:jc w:val="both"/>
      </w:pPr>
      <w:r w:rsidRPr="00A3053A">
        <w:t>Permitir que todo el público en general tenga conocimiento acerca de los servicios que brinda el hospital.</w:t>
      </w:r>
    </w:p>
    <w:p w:rsidR="00A3053A" w:rsidRPr="00A3053A" w:rsidRDefault="00A3053A" w:rsidP="00A3053A">
      <w:pPr>
        <w:numPr>
          <w:ilvl w:val="0"/>
          <w:numId w:val="23"/>
        </w:numPr>
        <w:ind w:left="714" w:right="-79" w:hanging="357"/>
        <w:jc w:val="both"/>
        <w:rPr>
          <w:b/>
        </w:rPr>
      </w:pPr>
      <w:r w:rsidRPr="00A3053A">
        <w:t>Permitir que los administradores puedan  optimizar el uso de sus recursos.</w:t>
      </w:r>
    </w:p>
    <w:p w:rsidR="00A3053A" w:rsidRPr="00A3053A" w:rsidRDefault="00A3053A" w:rsidP="00A3053A">
      <w:pPr>
        <w:numPr>
          <w:ilvl w:val="0"/>
          <w:numId w:val="23"/>
        </w:numPr>
        <w:ind w:left="714" w:right="-79" w:hanging="357"/>
        <w:jc w:val="both"/>
        <w:rPr>
          <w:b/>
        </w:rPr>
      </w:pPr>
      <w:r w:rsidRPr="00A3053A">
        <w:t>Permitir que los pacientes puedan acceder a su historial clínico.</w:t>
      </w:r>
    </w:p>
    <w:p w:rsidR="00A3053A" w:rsidRDefault="00825695" w:rsidP="00A3053A">
      <w:pPr>
        <w:jc w:val="both"/>
        <w:outlineLvl w:val="0"/>
        <w:rPr>
          <w:b/>
          <w:lang w:val="es-MX"/>
        </w:rPr>
      </w:pPr>
      <w:r>
        <w:rPr>
          <w:b/>
          <w:lang w:val="es-MX"/>
        </w:rPr>
        <w:lastRenderedPageBreak/>
        <w:t xml:space="preserve">4.1.   </w:t>
      </w:r>
      <w:r w:rsidR="00A3053A" w:rsidRPr="00A3053A">
        <w:rPr>
          <w:b/>
          <w:lang w:val="es-MX"/>
        </w:rPr>
        <w:t>Descripción de Pantallas</w:t>
      </w:r>
    </w:p>
    <w:p w:rsidR="00A3053A" w:rsidRPr="00A3053A" w:rsidRDefault="00A3053A" w:rsidP="00A3053A">
      <w:pPr>
        <w:jc w:val="both"/>
        <w:outlineLvl w:val="0"/>
        <w:rPr>
          <w:b/>
          <w:lang w:val="es-MX"/>
        </w:rPr>
      </w:pPr>
    </w:p>
    <w:p w:rsidR="00A3053A" w:rsidRPr="00A3053A" w:rsidRDefault="00A3053A" w:rsidP="00A3053A">
      <w:pPr>
        <w:jc w:val="both"/>
        <w:outlineLvl w:val="0"/>
        <w:rPr>
          <w:lang w:val="es-MX"/>
        </w:rPr>
      </w:pPr>
      <w:r w:rsidRPr="00A3053A">
        <w:rPr>
          <w:lang w:val="es-MX"/>
        </w:rPr>
        <w:t xml:space="preserve">En esta parte se describen las páginas que se han desarrollado para ser consultadas desde Internet. </w:t>
      </w:r>
    </w:p>
    <w:p w:rsidR="00A3053A" w:rsidRDefault="00A3053A" w:rsidP="00A3053A">
      <w:pPr>
        <w:outlineLvl w:val="0"/>
        <w:rPr>
          <w:b/>
          <w:lang w:val="es-MX"/>
        </w:rPr>
      </w:pPr>
    </w:p>
    <w:p w:rsidR="00A3053A" w:rsidRDefault="00A3053A" w:rsidP="00A3053A">
      <w:pPr>
        <w:outlineLvl w:val="0"/>
        <w:rPr>
          <w:b/>
          <w:lang w:val="es-MX"/>
        </w:rPr>
      </w:pPr>
      <w:r w:rsidRPr="00A3053A">
        <w:rPr>
          <w:b/>
          <w:lang w:val="es-MX"/>
        </w:rPr>
        <w:t>Bienvenida</w:t>
      </w:r>
    </w:p>
    <w:p w:rsidR="000F6A64" w:rsidRDefault="000F6A64" w:rsidP="00A3053A">
      <w:pPr>
        <w:outlineLvl w:val="0"/>
        <w:rPr>
          <w:b/>
          <w:lang w:val="es-MX"/>
        </w:rPr>
      </w:pPr>
    </w:p>
    <w:p w:rsidR="000F6A64" w:rsidRDefault="000F6A64" w:rsidP="000F6A64">
      <w:pPr>
        <w:jc w:val="both"/>
        <w:outlineLvl w:val="0"/>
        <w:rPr>
          <w:lang w:val="es-MX"/>
        </w:rPr>
      </w:pPr>
      <w:r w:rsidRPr="000F6A64">
        <w:rPr>
          <w:lang w:val="es-MX"/>
        </w:rPr>
        <w:t>Esta es la presentación del sistema de información donde existe un enlace para ir a las demás páginas.</w:t>
      </w:r>
    </w:p>
    <w:p w:rsidR="00143D20" w:rsidRPr="000F6A64" w:rsidRDefault="00143D20" w:rsidP="000F6A64">
      <w:pPr>
        <w:jc w:val="both"/>
        <w:outlineLvl w:val="0"/>
        <w:rPr>
          <w:lang w:val="es-MX"/>
        </w:rPr>
      </w:pPr>
    </w:p>
    <w:p w:rsidR="00A3053A" w:rsidRPr="00120BA3" w:rsidRDefault="00A3053A" w:rsidP="00A3053A">
      <w:pPr>
        <w:jc w:val="center"/>
        <w:outlineLvl w:val="0"/>
        <w:rPr>
          <w:b/>
          <w:sz w:val="20"/>
          <w:szCs w:val="20"/>
          <w:lang w:val="es-MX"/>
        </w:rPr>
      </w:pPr>
      <w:r w:rsidRPr="00120BA3">
        <w:rPr>
          <w:b/>
          <w:sz w:val="20"/>
          <w:szCs w:val="20"/>
          <w:lang w:val="es-MX"/>
        </w:rPr>
        <w:t>Ilustración IV.III</w:t>
      </w:r>
    </w:p>
    <w:p w:rsidR="00A3053A" w:rsidRPr="00120BA3" w:rsidRDefault="00A3053A" w:rsidP="00A3053A">
      <w:pPr>
        <w:jc w:val="center"/>
        <w:outlineLvl w:val="0"/>
        <w:rPr>
          <w:b/>
          <w:sz w:val="20"/>
          <w:szCs w:val="20"/>
          <w:lang w:val="es-MX"/>
        </w:rPr>
      </w:pPr>
      <w:r w:rsidRPr="00120BA3">
        <w:rPr>
          <w:b/>
          <w:sz w:val="20"/>
          <w:szCs w:val="20"/>
          <w:lang w:val="es-MX"/>
        </w:rPr>
        <w:t>Pantalla Principal del Sistema</w:t>
      </w:r>
    </w:p>
    <w:p w:rsidR="00A3053A" w:rsidRPr="00A3053A" w:rsidRDefault="001D417A" w:rsidP="00A3053A">
      <w:pPr>
        <w:outlineLvl w:val="0"/>
        <w:rPr>
          <w:b/>
          <w:lang w:val="es-MX"/>
        </w:rPr>
      </w:pPr>
      <w:r>
        <w:rPr>
          <w:b/>
          <w:noProof/>
          <w:sz w:val="20"/>
          <w:szCs w:val="20"/>
          <w:lang w:val="en-US"/>
        </w:rPr>
        <w:drawing>
          <wp:inline distT="0" distB="0" distL="0" distR="0">
            <wp:extent cx="2628900" cy="17145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628900" cy="1714500"/>
                    </a:xfrm>
                    <a:prstGeom prst="rect">
                      <a:avLst/>
                    </a:prstGeom>
                    <a:noFill/>
                    <a:ln w="9525">
                      <a:noFill/>
                      <a:miter lim="800000"/>
                      <a:headEnd/>
                      <a:tailEnd/>
                    </a:ln>
                  </pic:spPr>
                </pic:pic>
              </a:graphicData>
            </a:graphic>
          </wp:inline>
        </w:drawing>
      </w:r>
    </w:p>
    <w:p w:rsidR="00825695" w:rsidRDefault="00825695" w:rsidP="000F6A64">
      <w:pPr>
        <w:spacing w:line="480" w:lineRule="auto"/>
        <w:jc w:val="both"/>
        <w:outlineLvl w:val="0"/>
        <w:rPr>
          <w:b/>
          <w:lang w:val="es-MX"/>
        </w:rPr>
      </w:pPr>
    </w:p>
    <w:p w:rsidR="000F6A64" w:rsidRDefault="000F6A64" w:rsidP="000F6A64">
      <w:pPr>
        <w:spacing w:line="480" w:lineRule="auto"/>
        <w:jc w:val="both"/>
        <w:outlineLvl w:val="0"/>
        <w:rPr>
          <w:b/>
          <w:lang w:val="es-MX"/>
        </w:rPr>
      </w:pPr>
      <w:r w:rsidRPr="000F6A64">
        <w:rPr>
          <w:b/>
          <w:lang w:val="es-MX"/>
        </w:rPr>
        <w:t>Menú Principal</w:t>
      </w:r>
    </w:p>
    <w:p w:rsidR="000F6A64" w:rsidRDefault="000F6A64" w:rsidP="000F6A64">
      <w:pPr>
        <w:jc w:val="both"/>
        <w:outlineLvl w:val="0"/>
        <w:rPr>
          <w:lang w:val="es-MX"/>
        </w:rPr>
      </w:pPr>
      <w:r w:rsidRPr="000F6A64">
        <w:rPr>
          <w:lang w:val="es-MX"/>
        </w:rPr>
        <w:t xml:space="preserve">Esta página presenta 3 opciones o enlaces; las dos primeras, </w:t>
      </w:r>
      <w:r w:rsidRPr="000F6A64">
        <w:rPr>
          <w:b/>
          <w:lang w:val="es-MX"/>
        </w:rPr>
        <w:t>Servicios</w:t>
      </w:r>
      <w:r w:rsidRPr="000F6A64">
        <w:rPr>
          <w:lang w:val="es-MX"/>
        </w:rPr>
        <w:t xml:space="preserve"> y </w:t>
      </w:r>
      <w:r w:rsidRPr="000F6A64">
        <w:rPr>
          <w:b/>
          <w:lang w:val="es-MX"/>
        </w:rPr>
        <w:t>Consultas</w:t>
      </w:r>
      <w:r w:rsidRPr="000F6A64">
        <w:rPr>
          <w:lang w:val="es-MX"/>
        </w:rPr>
        <w:t xml:space="preserve"> son de acceso para el público en general y la última que es </w:t>
      </w:r>
      <w:r w:rsidRPr="000F6A64">
        <w:rPr>
          <w:b/>
          <w:lang w:val="es-MX"/>
        </w:rPr>
        <w:t xml:space="preserve">Sistema </w:t>
      </w:r>
      <w:r w:rsidRPr="000F6A64">
        <w:rPr>
          <w:lang w:val="es-MX"/>
        </w:rPr>
        <w:t>solo es de acceso para el personal autorizado de manejar el sistema.</w:t>
      </w:r>
    </w:p>
    <w:p w:rsidR="000F6A64" w:rsidRDefault="000F6A64"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Pr="000F6A64" w:rsidRDefault="00740081" w:rsidP="000F6A64">
      <w:pPr>
        <w:jc w:val="both"/>
        <w:outlineLvl w:val="0"/>
        <w:rPr>
          <w:lang w:val="es-MX"/>
        </w:rPr>
      </w:pPr>
    </w:p>
    <w:p w:rsidR="000F6A64" w:rsidRPr="00120BA3" w:rsidRDefault="000F6A64" w:rsidP="000F6A64">
      <w:pPr>
        <w:jc w:val="center"/>
        <w:outlineLvl w:val="0"/>
        <w:rPr>
          <w:b/>
          <w:sz w:val="20"/>
          <w:szCs w:val="20"/>
          <w:lang w:val="es-MX"/>
        </w:rPr>
      </w:pPr>
      <w:r w:rsidRPr="00120BA3">
        <w:rPr>
          <w:b/>
          <w:sz w:val="20"/>
          <w:szCs w:val="20"/>
          <w:lang w:val="es-MX"/>
        </w:rPr>
        <w:lastRenderedPageBreak/>
        <w:t>Ilustración IV.IV</w:t>
      </w:r>
    </w:p>
    <w:p w:rsidR="000F6A64" w:rsidRDefault="000F6A64" w:rsidP="000F6A64">
      <w:pPr>
        <w:jc w:val="center"/>
        <w:outlineLvl w:val="0"/>
        <w:rPr>
          <w:rFonts w:ascii="Arial" w:hAnsi="Arial"/>
          <w:b/>
          <w:lang w:val="es-MX"/>
        </w:rPr>
      </w:pPr>
      <w:r w:rsidRPr="00120BA3">
        <w:rPr>
          <w:b/>
          <w:sz w:val="20"/>
          <w:szCs w:val="20"/>
          <w:lang w:val="es-MX"/>
        </w:rPr>
        <w:t>Pantalla Inicial del Sistema</w:t>
      </w:r>
    </w:p>
    <w:p w:rsidR="00D9057C" w:rsidRDefault="001D417A" w:rsidP="000F6A64">
      <w:pPr>
        <w:pStyle w:val="Textoindependiente"/>
        <w:spacing w:after="0"/>
        <w:jc w:val="center"/>
        <w:rPr>
          <w:rFonts w:cs="Arial"/>
        </w:rPr>
      </w:pPr>
      <w:r>
        <w:rPr>
          <w:rFonts w:ascii="Arial" w:hAnsi="Arial"/>
          <w:b/>
          <w:noProof/>
          <w:lang w:val="en-US"/>
        </w:rPr>
        <w:drawing>
          <wp:inline distT="0" distB="0" distL="0" distR="0">
            <wp:extent cx="2514600" cy="18478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514600" cy="1847850"/>
                    </a:xfrm>
                    <a:prstGeom prst="rect">
                      <a:avLst/>
                    </a:prstGeom>
                    <a:noFill/>
                    <a:ln w="9525">
                      <a:noFill/>
                      <a:miter lim="800000"/>
                      <a:headEnd/>
                      <a:tailEnd/>
                    </a:ln>
                  </pic:spPr>
                </pic:pic>
              </a:graphicData>
            </a:graphic>
          </wp:inline>
        </w:drawing>
      </w:r>
    </w:p>
    <w:p w:rsidR="00143D20" w:rsidRDefault="00143D20" w:rsidP="00402C6A">
      <w:pPr>
        <w:jc w:val="both"/>
        <w:outlineLvl w:val="0"/>
        <w:rPr>
          <w:b/>
          <w:lang w:val="pt-BR"/>
        </w:rPr>
      </w:pPr>
    </w:p>
    <w:p w:rsidR="000F6A64" w:rsidRDefault="000F6A64" w:rsidP="002F047E">
      <w:pPr>
        <w:jc w:val="both"/>
        <w:outlineLvl w:val="0"/>
        <w:rPr>
          <w:b/>
          <w:lang w:val="pt-BR"/>
        </w:rPr>
      </w:pPr>
      <w:r w:rsidRPr="000F6A64">
        <w:rPr>
          <w:b/>
          <w:lang w:val="pt-BR"/>
        </w:rPr>
        <w:t>Consultas de Historias Clínicas</w:t>
      </w:r>
    </w:p>
    <w:p w:rsidR="00402C6A" w:rsidRDefault="00402C6A" w:rsidP="002F047E">
      <w:pPr>
        <w:jc w:val="both"/>
        <w:outlineLvl w:val="0"/>
        <w:rPr>
          <w:b/>
          <w:lang w:val="pt-BR"/>
        </w:rPr>
      </w:pPr>
    </w:p>
    <w:p w:rsidR="000F6A64" w:rsidRPr="000F6A64" w:rsidRDefault="000F6A64" w:rsidP="002F047E">
      <w:pPr>
        <w:jc w:val="both"/>
        <w:outlineLvl w:val="0"/>
        <w:rPr>
          <w:lang w:val="es-MX"/>
        </w:rPr>
      </w:pPr>
      <w:r w:rsidRPr="000F6A64">
        <w:rPr>
          <w:lang w:val="es-MX"/>
        </w:rPr>
        <w:t>En esta página cualquier paciente registrado en el sistema podrá consultar su respectiva historia clínica ingresando su código de usuario y clave personal que será proporcionada por el Hospital.</w:t>
      </w:r>
    </w:p>
    <w:p w:rsidR="001908E0" w:rsidRDefault="001908E0" w:rsidP="000F6A64">
      <w:pPr>
        <w:jc w:val="center"/>
        <w:outlineLvl w:val="0"/>
        <w:rPr>
          <w:b/>
          <w:sz w:val="20"/>
          <w:szCs w:val="20"/>
          <w:lang w:val="pt-BR"/>
        </w:rPr>
      </w:pPr>
    </w:p>
    <w:p w:rsidR="000F6A64" w:rsidRPr="000F6A64" w:rsidRDefault="000F6A64" w:rsidP="000F6A64">
      <w:pPr>
        <w:jc w:val="center"/>
        <w:outlineLvl w:val="0"/>
        <w:rPr>
          <w:b/>
          <w:sz w:val="20"/>
          <w:szCs w:val="20"/>
          <w:lang w:val="pt-BR"/>
        </w:rPr>
      </w:pPr>
      <w:r w:rsidRPr="000F6A64">
        <w:rPr>
          <w:b/>
          <w:sz w:val="20"/>
          <w:szCs w:val="20"/>
          <w:lang w:val="pt-BR"/>
        </w:rPr>
        <w:t>Ilustración</w:t>
      </w:r>
      <w:r w:rsidR="00927D37">
        <w:rPr>
          <w:b/>
          <w:sz w:val="20"/>
          <w:szCs w:val="20"/>
          <w:lang w:val="pt-BR"/>
        </w:rPr>
        <w:t xml:space="preserve"> IV.V</w:t>
      </w:r>
    </w:p>
    <w:p w:rsidR="000F6A64" w:rsidRPr="000F6A64" w:rsidRDefault="000F6A64" w:rsidP="000F6A64">
      <w:pPr>
        <w:jc w:val="center"/>
        <w:outlineLvl w:val="0"/>
        <w:rPr>
          <w:b/>
          <w:sz w:val="20"/>
          <w:szCs w:val="20"/>
          <w:lang w:val="es-MX"/>
        </w:rPr>
      </w:pPr>
      <w:r>
        <w:rPr>
          <w:b/>
          <w:sz w:val="20"/>
          <w:szCs w:val="20"/>
          <w:lang w:val="es-MX"/>
        </w:rPr>
        <w:t>Acceso</w:t>
      </w:r>
      <w:r w:rsidRPr="000F6A64">
        <w:rPr>
          <w:b/>
          <w:sz w:val="20"/>
          <w:szCs w:val="20"/>
          <w:lang w:val="es-MX"/>
        </w:rPr>
        <w:t xml:space="preserve"> a historias clínicas</w:t>
      </w:r>
    </w:p>
    <w:p w:rsidR="00D9057C" w:rsidRDefault="001D417A" w:rsidP="000F6A64">
      <w:pPr>
        <w:pStyle w:val="Textoindependiente"/>
        <w:spacing w:after="0"/>
        <w:jc w:val="both"/>
        <w:rPr>
          <w:rFonts w:cs="Arial"/>
        </w:rPr>
      </w:pPr>
      <w:r>
        <w:rPr>
          <w:rFonts w:ascii="Arial" w:hAnsi="Arial"/>
          <w:noProof/>
          <w:lang w:val="en-US"/>
        </w:rPr>
        <w:drawing>
          <wp:inline distT="0" distB="0" distL="0" distR="0">
            <wp:extent cx="2514600" cy="18764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514600" cy="1876425"/>
                    </a:xfrm>
                    <a:prstGeom prst="rect">
                      <a:avLst/>
                    </a:prstGeom>
                    <a:noFill/>
                    <a:ln w="9525">
                      <a:noFill/>
                      <a:miter lim="800000"/>
                      <a:headEnd/>
                      <a:tailEnd/>
                    </a:ln>
                  </pic:spPr>
                </pic:pic>
              </a:graphicData>
            </a:graphic>
          </wp:inline>
        </w:drawing>
      </w:r>
    </w:p>
    <w:p w:rsidR="00740081" w:rsidRDefault="00740081" w:rsidP="000F6A64">
      <w:pPr>
        <w:spacing w:line="480" w:lineRule="auto"/>
        <w:outlineLvl w:val="0"/>
        <w:rPr>
          <w:b/>
          <w:lang w:val="es-MX"/>
        </w:rPr>
      </w:pPr>
    </w:p>
    <w:p w:rsidR="000F6A64" w:rsidRDefault="000F6A64" w:rsidP="000F6A64">
      <w:pPr>
        <w:spacing w:line="480" w:lineRule="auto"/>
        <w:outlineLvl w:val="0"/>
        <w:rPr>
          <w:b/>
          <w:lang w:val="es-MX"/>
        </w:rPr>
      </w:pPr>
      <w:r w:rsidRPr="000F6A64">
        <w:rPr>
          <w:b/>
          <w:lang w:val="es-MX"/>
        </w:rPr>
        <w:t>Datos personales</w:t>
      </w:r>
    </w:p>
    <w:p w:rsidR="000F6A64" w:rsidRDefault="000F6A64" w:rsidP="000F6A64">
      <w:pPr>
        <w:jc w:val="both"/>
        <w:rPr>
          <w:lang w:val="es-MX"/>
        </w:rPr>
      </w:pPr>
      <w:r w:rsidRPr="000F6A64">
        <w:rPr>
          <w:lang w:val="es-MX"/>
        </w:rPr>
        <w:t xml:space="preserve">Luego de dado click en el enlace de </w:t>
      </w:r>
      <w:r w:rsidRPr="000F6A64">
        <w:rPr>
          <w:b/>
          <w:lang w:val="es-MX"/>
        </w:rPr>
        <w:t>Datos personales de participantes</w:t>
      </w:r>
      <w:r w:rsidRPr="000F6A64">
        <w:rPr>
          <w:lang w:val="es-MX"/>
        </w:rPr>
        <w:t xml:space="preserve"> aparece esta página que es donde se van a ingresar los datos personales de pacientes, doctores y personal </w:t>
      </w:r>
      <w:r w:rsidRPr="000F6A64">
        <w:rPr>
          <w:lang w:val="es-MX"/>
        </w:rPr>
        <w:lastRenderedPageBreak/>
        <w:t xml:space="preserve">autorizado para manejar el sistema haber realizado el enlace donde cada uno de ellos va a tener un código único de identificación. </w:t>
      </w:r>
    </w:p>
    <w:p w:rsidR="00740081" w:rsidRPr="000F6A64" w:rsidRDefault="00740081" w:rsidP="000F6A64">
      <w:pPr>
        <w:jc w:val="both"/>
        <w:rPr>
          <w:lang w:val="es-MX"/>
        </w:rPr>
      </w:pPr>
    </w:p>
    <w:p w:rsidR="000F6A64" w:rsidRPr="000F6A64" w:rsidRDefault="000F6A64" w:rsidP="000F6A64">
      <w:pPr>
        <w:jc w:val="center"/>
        <w:outlineLvl w:val="0"/>
        <w:rPr>
          <w:b/>
          <w:sz w:val="20"/>
          <w:szCs w:val="20"/>
          <w:lang w:val="es-MX"/>
        </w:rPr>
      </w:pPr>
      <w:r w:rsidRPr="000F6A64">
        <w:rPr>
          <w:b/>
          <w:sz w:val="20"/>
          <w:szCs w:val="20"/>
          <w:lang w:val="es-MX"/>
        </w:rPr>
        <w:t>Ilustración</w:t>
      </w:r>
      <w:r w:rsidR="00927D37">
        <w:rPr>
          <w:b/>
          <w:sz w:val="20"/>
          <w:szCs w:val="20"/>
          <w:lang w:val="es-MX"/>
        </w:rPr>
        <w:t xml:space="preserve"> IV.VI</w:t>
      </w:r>
    </w:p>
    <w:p w:rsidR="000F6A64" w:rsidRPr="000F6A64" w:rsidRDefault="000F6A64" w:rsidP="000F6A64">
      <w:pPr>
        <w:jc w:val="right"/>
        <w:outlineLvl w:val="0"/>
        <w:rPr>
          <w:b/>
          <w:sz w:val="20"/>
          <w:szCs w:val="20"/>
          <w:lang w:val="es-MX"/>
        </w:rPr>
      </w:pPr>
      <w:r>
        <w:rPr>
          <w:b/>
          <w:sz w:val="20"/>
          <w:szCs w:val="20"/>
          <w:lang w:val="es-MX"/>
        </w:rPr>
        <w:t>I</w:t>
      </w:r>
      <w:r w:rsidRPr="000F6A64">
        <w:rPr>
          <w:b/>
          <w:sz w:val="20"/>
          <w:szCs w:val="20"/>
          <w:lang w:val="es-MX"/>
        </w:rPr>
        <w:t>ngreso de datos personales de participantes</w:t>
      </w:r>
    </w:p>
    <w:p w:rsidR="000F6A64" w:rsidRDefault="001D417A" w:rsidP="000F6A64">
      <w:pPr>
        <w:autoSpaceDE w:val="0"/>
        <w:autoSpaceDN w:val="0"/>
        <w:adjustRightInd w:val="0"/>
        <w:ind w:left="340"/>
        <w:jc w:val="both"/>
        <w:rPr>
          <w:rFonts w:ascii="Arial" w:hAnsi="Arial" w:cs="Arial"/>
          <w:b/>
          <w:sz w:val="16"/>
          <w:szCs w:val="16"/>
        </w:rPr>
      </w:pPr>
      <w:r>
        <w:rPr>
          <w:rFonts w:ascii="Arial" w:hAnsi="Arial"/>
          <w:noProof/>
          <w:lang w:val="en-US"/>
        </w:rPr>
        <w:drawing>
          <wp:inline distT="0" distB="0" distL="0" distR="0">
            <wp:extent cx="2419350" cy="19431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419350" cy="1943100"/>
                    </a:xfrm>
                    <a:prstGeom prst="rect">
                      <a:avLst/>
                    </a:prstGeom>
                    <a:noFill/>
                    <a:ln w="9525">
                      <a:noFill/>
                      <a:miter lim="800000"/>
                      <a:headEnd/>
                      <a:tailEnd/>
                    </a:ln>
                  </pic:spPr>
                </pic:pic>
              </a:graphicData>
            </a:graphic>
          </wp:inline>
        </w:drawing>
      </w:r>
    </w:p>
    <w:p w:rsidR="000F6A64" w:rsidRDefault="000F6A64" w:rsidP="00741C3C">
      <w:pPr>
        <w:autoSpaceDE w:val="0"/>
        <w:autoSpaceDN w:val="0"/>
        <w:adjustRightInd w:val="0"/>
        <w:ind w:left="340"/>
        <w:jc w:val="center"/>
        <w:rPr>
          <w:rFonts w:ascii="Arial" w:hAnsi="Arial" w:cs="Arial"/>
          <w:b/>
          <w:sz w:val="16"/>
          <w:szCs w:val="16"/>
        </w:rPr>
      </w:pPr>
    </w:p>
    <w:p w:rsidR="000F6A64" w:rsidRDefault="000F6A64" w:rsidP="00741C3C">
      <w:pPr>
        <w:autoSpaceDE w:val="0"/>
        <w:autoSpaceDN w:val="0"/>
        <w:adjustRightInd w:val="0"/>
        <w:ind w:left="340"/>
        <w:jc w:val="center"/>
        <w:rPr>
          <w:rFonts w:ascii="Arial" w:hAnsi="Arial" w:cs="Arial"/>
          <w:b/>
          <w:sz w:val="16"/>
          <w:szCs w:val="16"/>
        </w:rPr>
      </w:pPr>
    </w:p>
    <w:p w:rsidR="000F6A64" w:rsidRDefault="000F6A64" w:rsidP="000F6A64">
      <w:pPr>
        <w:spacing w:line="480" w:lineRule="auto"/>
        <w:rPr>
          <w:b/>
          <w:lang w:val="es-MX"/>
        </w:rPr>
      </w:pPr>
      <w:r w:rsidRPr="000F6A64">
        <w:rPr>
          <w:b/>
          <w:lang w:val="es-MX"/>
        </w:rPr>
        <w:t>Descripciones generales</w:t>
      </w:r>
    </w:p>
    <w:p w:rsidR="000F6A64" w:rsidRDefault="000F6A64" w:rsidP="000F6A64">
      <w:pPr>
        <w:jc w:val="both"/>
        <w:outlineLvl w:val="0"/>
        <w:rPr>
          <w:lang w:val="es-MX"/>
        </w:rPr>
      </w:pPr>
      <w:r w:rsidRPr="000F6A64">
        <w:rPr>
          <w:lang w:val="es-MX"/>
        </w:rPr>
        <w:t xml:space="preserve">Al hacer un click en el enlace de </w:t>
      </w:r>
      <w:r w:rsidRPr="000F6A64">
        <w:rPr>
          <w:b/>
          <w:lang w:val="es-MX"/>
        </w:rPr>
        <w:t>Descripciones generales</w:t>
      </w:r>
      <w:r w:rsidRPr="000F6A64">
        <w:rPr>
          <w:lang w:val="es-MX"/>
        </w:rPr>
        <w:t xml:space="preserve"> del </w:t>
      </w:r>
      <w:r w:rsidRPr="000F6A64">
        <w:rPr>
          <w:b/>
          <w:lang w:val="es-MX"/>
        </w:rPr>
        <w:t>Menú principal</w:t>
      </w:r>
      <w:r w:rsidRPr="000F6A64">
        <w:rPr>
          <w:lang w:val="es-MX"/>
        </w:rPr>
        <w:t xml:space="preserve"> aparece esta página que es donde el personal encargado de manejar el sistema interno ingresará cada uno de las descripciones que existen para los pacientes que son: </w:t>
      </w:r>
      <w:r w:rsidRPr="000F6A64">
        <w:rPr>
          <w:b/>
          <w:lang w:val="es-MX"/>
        </w:rPr>
        <w:t>Motivos de la enfermedad</w:t>
      </w:r>
      <w:r w:rsidRPr="000F6A64">
        <w:rPr>
          <w:lang w:val="es-MX"/>
        </w:rPr>
        <w:t xml:space="preserve">, </w:t>
      </w:r>
      <w:r w:rsidRPr="000F6A64">
        <w:rPr>
          <w:b/>
          <w:lang w:val="es-MX"/>
        </w:rPr>
        <w:t>Destinos después de la atención</w:t>
      </w:r>
      <w:r w:rsidRPr="000F6A64">
        <w:rPr>
          <w:lang w:val="es-MX"/>
        </w:rPr>
        <w:t xml:space="preserve">, </w:t>
      </w:r>
      <w:r w:rsidRPr="000F6A64">
        <w:rPr>
          <w:b/>
          <w:lang w:val="es-MX"/>
        </w:rPr>
        <w:t>Estados nutricionales</w:t>
      </w:r>
      <w:r w:rsidRPr="000F6A64">
        <w:rPr>
          <w:lang w:val="es-MX"/>
        </w:rPr>
        <w:t xml:space="preserve"> y </w:t>
      </w:r>
      <w:r w:rsidRPr="000F6A64">
        <w:rPr>
          <w:b/>
          <w:lang w:val="es-MX"/>
        </w:rPr>
        <w:t>Tratamientos de los pacientes</w:t>
      </w:r>
      <w:r w:rsidRPr="000F6A64">
        <w:rPr>
          <w:lang w:val="es-MX"/>
        </w:rPr>
        <w:t xml:space="preserve">. </w:t>
      </w:r>
    </w:p>
    <w:p w:rsidR="000F6A64" w:rsidRDefault="000F6A64"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both"/>
        <w:outlineLvl w:val="0"/>
        <w:rPr>
          <w:lang w:val="es-MX"/>
        </w:rPr>
      </w:pPr>
    </w:p>
    <w:p w:rsidR="00740081" w:rsidRDefault="00740081" w:rsidP="000F6A64">
      <w:pPr>
        <w:jc w:val="center"/>
        <w:rPr>
          <w:b/>
          <w:sz w:val="20"/>
          <w:szCs w:val="20"/>
          <w:lang w:val="es-MX"/>
        </w:rPr>
      </w:pPr>
    </w:p>
    <w:p w:rsidR="000F6A64" w:rsidRPr="00120BA3" w:rsidRDefault="00927D37" w:rsidP="000F6A64">
      <w:pPr>
        <w:jc w:val="center"/>
        <w:rPr>
          <w:b/>
          <w:sz w:val="20"/>
          <w:szCs w:val="20"/>
          <w:lang w:val="es-MX"/>
        </w:rPr>
      </w:pPr>
      <w:r>
        <w:rPr>
          <w:b/>
          <w:sz w:val="20"/>
          <w:szCs w:val="20"/>
          <w:lang w:val="es-MX"/>
        </w:rPr>
        <w:lastRenderedPageBreak/>
        <w:t>Ilustración IV.VI</w:t>
      </w:r>
      <w:r w:rsidR="000F6A64" w:rsidRPr="00120BA3">
        <w:rPr>
          <w:b/>
          <w:sz w:val="20"/>
          <w:szCs w:val="20"/>
          <w:lang w:val="es-MX"/>
        </w:rPr>
        <w:t>I</w:t>
      </w:r>
    </w:p>
    <w:p w:rsidR="000F6A64" w:rsidRPr="00120BA3" w:rsidRDefault="000F6A64" w:rsidP="000F6A64">
      <w:pPr>
        <w:jc w:val="center"/>
        <w:rPr>
          <w:b/>
          <w:sz w:val="20"/>
          <w:szCs w:val="20"/>
          <w:lang w:val="es-MX"/>
        </w:rPr>
      </w:pPr>
      <w:r>
        <w:rPr>
          <w:b/>
          <w:sz w:val="20"/>
          <w:szCs w:val="20"/>
          <w:lang w:val="es-MX"/>
        </w:rPr>
        <w:t>D</w:t>
      </w:r>
      <w:r w:rsidRPr="00120BA3">
        <w:rPr>
          <w:b/>
          <w:sz w:val="20"/>
          <w:szCs w:val="20"/>
          <w:lang w:val="es-MX"/>
        </w:rPr>
        <w:t>escripciones generales</w:t>
      </w:r>
    </w:p>
    <w:p w:rsidR="000F6A64" w:rsidRDefault="001D417A" w:rsidP="000F6A64">
      <w:pPr>
        <w:jc w:val="both"/>
        <w:outlineLvl w:val="0"/>
        <w:rPr>
          <w:lang w:val="es-MX"/>
        </w:rPr>
      </w:pPr>
      <w:r>
        <w:rPr>
          <w:rFonts w:ascii="Arial" w:hAnsi="Arial"/>
          <w:noProof/>
          <w:lang w:val="en-US"/>
        </w:rPr>
        <w:drawing>
          <wp:inline distT="0" distB="0" distL="0" distR="0">
            <wp:extent cx="2743200" cy="176212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743200" cy="1762125"/>
                    </a:xfrm>
                    <a:prstGeom prst="rect">
                      <a:avLst/>
                    </a:prstGeom>
                    <a:noFill/>
                    <a:ln w="9525">
                      <a:noFill/>
                      <a:miter lim="800000"/>
                      <a:headEnd/>
                      <a:tailEnd/>
                    </a:ln>
                  </pic:spPr>
                </pic:pic>
              </a:graphicData>
            </a:graphic>
          </wp:inline>
        </w:drawing>
      </w:r>
    </w:p>
    <w:p w:rsidR="002F047E" w:rsidRDefault="002F047E" w:rsidP="001908E0">
      <w:pPr>
        <w:jc w:val="both"/>
        <w:outlineLvl w:val="0"/>
        <w:rPr>
          <w:b/>
          <w:lang w:val="es-MX"/>
        </w:rPr>
      </w:pPr>
    </w:p>
    <w:p w:rsidR="00927D37" w:rsidRDefault="00927D37" w:rsidP="001908E0">
      <w:pPr>
        <w:jc w:val="both"/>
        <w:outlineLvl w:val="0"/>
        <w:rPr>
          <w:b/>
          <w:lang w:val="es-MX"/>
        </w:rPr>
      </w:pPr>
      <w:r w:rsidRPr="00927D37">
        <w:rPr>
          <w:b/>
          <w:lang w:val="es-MX"/>
        </w:rPr>
        <w:t>Estadísticas univariadas</w:t>
      </w:r>
    </w:p>
    <w:p w:rsidR="001908E0" w:rsidRPr="00927D37" w:rsidRDefault="001908E0" w:rsidP="001908E0">
      <w:pPr>
        <w:jc w:val="both"/>
        <w:outlineLvl w:val="0"/>
        <w:rPr>
          <w:b/>
          <w:lang w:val="es-MX"/>
        </w:rPr>
      </w:pPr>
    </w:p>
    <w:p w:rsidR="005859B1" w:rsidRDefault="005859B1" w:rsidP="005859B1">
      <w:pPr>
        <w:jc w:val="both"/>
        <w:outlineLvl w:val="0"/>
        <w:rPr>
          <w:lang w:val="es-MX"/>
        </w:rPr>
      </w:pPr>
      <w:r w:rsidRPr="005859B1">
        <w:rPr>
          <w:lang w:val="es-MX"/>
        </w:rPr>
        <w:t xml:space="preserve">Luego de hacer click en el enlace </w:t>
      </w:r>
      <w:r w:rsidRPr="005859B1">
        <w:rPr>
          <w:b/>
          <w:lang w:val="es-MX"/>
        </w:rPr>
        <w:t xml:space="preserve">Motivos </w:t>
      </w:r>
      <w:r w:rsidRPr="005859B1">
        <w:rPr>
          <w:lang w:val="es-MX"/>
        </w:rPr>
        <w:t xml:space="preserve">de la página </w:t>
      </w:r>
      <w:r w:rsidRPr="005859B1">
        <w:rPr>
          <w:b/>
          <w:lang w:val="es-MX"/>
        </w:rPr>
        <w:t>Consultas estadísticas univariadas</w:t>
      </w:r>
      <w:r w:rsidRPr="005859B1">
        <w:rPr>
          <w:lang w:val="es-MX"/>
        </w:rPr>
        <w:t xml:space="preserve"> aparece esta página que muestra las frecuencias absolutas y las proporciones o porcentajes de</w:t>
      </w:r>
      <w:r w:rsidR="00803030">
        <w:rPr>
          <w:lang w:val="es-MX"/>
        </w:rPr>
        <w:t xml:space="preserve"> </w:t>
      </w:r>
      <w:r w:rsidRPr="005859B1">
        <w:rPr>
          <w:lang w:val="es-MX"/>
        </w:rPr>
        <w:t xml:space="preserve">la variable motivo de la enfermedad del paciente. </w:t>
      </w:r>
    </w:p>
    <w:p w:rsidR="005859B1" w:rsidRDefault="005859B1" w:rsidP="005859B1">
      <w:pPr>
        <w:jc w:val="both"/>
        <w:outlineLvl w:val="0"/>
        <w:rPr>
          <w:lang w:val="es-MX"/>
        </w:rPr>
      </w:pPr>
    </w:p>
    <w:p w:rsidR="005859B1" w:rsidRPr="008827BE" w:rsidRDefault="005859B1" w:rsidP="005859B1">
      <w:pPr>
        <w:jc w:val="center"/>
        <w:outlineLvl w:val="0"/>
        <w:rPr>
          <w:b/>
          <w:sz w:val="20"/>
          <w:szCs w:val="20"/>
          <w:lang w:val="es-MX"/>
        </w:rPr>
      </w:pPr>
      <w:r w:rsidRPr="008827BE">
        <w:rPr>
          <w:b/>
          <w:sz w:val="20"/>
          <w:szCs w:val="20"/>
          <w:lang w:val="es-MX"/>
        </w:rPr>
        <w:t>Ilustración IV.</w:t>
      </w:r>
      <w:r>
        <w:rPr>
          <w:b/>
          <w:sz w:val="20"/>
          <w:szCs w:val="20"/>
          <w:lang w:val="es-MX"/>
        </w:rPr>
        <w:t>I</w:t>
      </w:r>
      <w:r w:rsidRPr="008827BE">
        <w:rPr>
          <w:b/>
          <w:sz w:val="20"/>
          <w:szCs w:val="20"/>
          <w:lang w:val="es-MX"/>
        </w:rPr>
        <w:t>X</w:t>
      </w:r>
    </w:p>
    <w:p w:rsidR="005859B1" w:rsidRPr="008827BE" w:rsidRDefault="005859B1" w:rsidP="005859B1">
      <w:pPr>
        <w:jc w:val="center"/>
        <w:outlineLvl w:val="0"/>
        <w:rPr>
          <w:b/>
          <w:sz w:val="20"/>
          <w:szCs w:val="20"/>
          <w:lang w:val="es-MX"/>
        </w:rPr>
      </w:pPr>
      <w:r>
        <w:rPr>
          <w:b/>
          <w:sz w:val="20"/>
          <w:szCs w:val="20"/>
          <w:lang w:val="es-MX"/>
        </w:rPr>
        <w:t>E</w:t>
      </w:r>
      <w:r w:rsidRPr="008827BE">
        <w:rPr>
          <w:b/>
          <w:sz w:val="20"/>
          <w:szCs w:val="20"/>
          <w:lang w:val="es-MX"/>
        </w:rPr>
        <w:t>stadísticas univariadas de motivos</w:t>
      </w:r>
    </w:p>
    <w:p w:rsidR="005859B1" w:rsidRPr="005859B1" w:rsidRDefault="001D417A" w:rsidP="005859B1">
      <w:pPr>
        <w:jc w:val="both"/>
        <w:outlineLvl w:val="0"/>
        <w:rPr>
          <w:lang w:val="es-MX"/>
        </w:rPr>
      </w:pPr>
      <w:r>
        <w:rPr>
          <w:rFonts w:ascii="Arial" w:hAnsi="Arial"/>
          <w:noProof/>
          <w:lang w:val="en-US"/>
        </w:rPr>
        <w:drawing>
          <wp:inline distT="0" distB="0" distL="0" distR="0">
            <wp:extent cx="2743200" cy="20669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743200" cy="2066925"/>
                    </a:xfrm>
                    <a:prstGeom prst="rect">
                      <a:avLst/>
                    </a:prstGeom>
                    <a:noFill/>
                    <a:ln w="9525">
                      <a:noFill/>
                      <a:miter lim="800000"/>
                      <a:headEnd/>
                      <a:tailEnd/>
                    </a:ln>
                  </pic:spPr>
                </pic:pic>
              </a:graphicData>
            </a:graphic>
          </wp:inline>
        </w:drawing>
      </w:r>
    </w:p>
    <w:p w:rsidR="000F6A64" w:rsidRDefault="000F6A64" w:rsidP="000F6A64">
      <w:pPr>
        <w:jc w:val="both"/>
        <w:outlineLvl w:val="0"/>
        <w:rPr>
          <w:lang w:val="es-MX"/>
        </w:rPr>
      </w:pPr>
    </w:p>
    <w:p w:rsidR="00DC7352" w:rsidRDefault="00DC7352" w:rsidP="005859B1">
      <w:pPr>
        <w:spacing w:line="480" w:lineRule="auto"/>
        <w:jc w:val="both"/>
        <w:outlineLvl w:val="0"/>
        <w:rPr>
          <w:b/>
          <w:lang w:val="es-MX"/>
        </w:rPr>
      </w:pPr>
    </w:p>
    <w:p w:rsidR="00DC7352" w:rsidRDefault="00DC7352" w:rsidP="005859B1">
      <w:pPr>
        <w:spacing w:line="480" w:lineRule="auto"/>
        <w:jc w:val="both"/>
        <w:outlineLvl w:val="0"/>
        <w:rPr>
          <w:b/>
          <w:lang w:val="es-MX"/>
        </w:rPr>
      </w:pPr>
    </w:p>
    <w:p w:rsidR="00DC7352" w:rsidRDefault="00DC7352" w:rsidP="005859B1">
      <w:pPr>
        <w:spacing w:line="480" w:lineRule="auto"/>
        <w:jc w:val="both"/>
        <w:outlineLvl w:val="0"/>
        <w:rPr>
          <w:b/>
          <w:lang w:val="es-MX"/>
        </w:rPr>
      </w:pPr>
    </w:p>
    <w:p w:rsidR="005859B1" w:rsidRDefault="005859B1" w:rsidP="005859B1">
      <w:pPr>
        <w:spacing w:line="480" w:lineRule="auto"/>
        <w:jc w:val="both"/>
        <w:outlineLvl w:val="0"/>
        <w:rPr>
          <w:b/>
          <w:lang w:val="es-MX"/>
        </w:rPr>
      </w:pPr>
      <w:r w:rsidRPr="005859B1">
        <w:rPr>
          <w:b/>
          <w:lang w:val="es-MX"/>
        </w:rPr>
        <w:lastRenderedPageBreak/>
        <w:t xml:space="preserve">Estadísticas </w:t>
      </w:r>
      <w:r>
        <w:rPr>
          <w:b/>
          <w:lang w:val="es-MX"/>
        </w:rPr>
        <w:t>bivariadas</w:t>
      </w:r>
    </w:p>
    <w:p w:rsidR="005859B1" w:rsidRPr="008827BE" w:rsidRDefault="005859B1" w:rsidP="005859B1">
      <w:pPr>
        <w:jc w:val="center"/>
        <w:outlineLvl w:val="0"/>
        <w:rPr>
          <w:b/>
          <w:sz w:val="20"/>
          <w:szCs w:val="20"/>
          <w:lang w:val="es-MX"/>
        </w:rPr>
      </w:pPr>
      <w:r w:rsidRPr="008827BE">
        <w:rPr>
          <w:b/>
          <w:sz w:val="20"/>
          <w:szCs w:val="20"/>
          <w:lang w:val="es-MX"/>
        </w:rPr>
        <w:t>Ilustración IV.XIV</w:t>
      </w:r>
    </w:p>
    <w:p w:rsidR="005859B1" w:rsidRPr="008827BE" w:rsidRDefault="005859B1" w:rsidP="005859B1">
      <w:pPr>
        <w:jc w:val="center"/>
        <w:outlineLvl w:val="0"/>
        <w:rPr>
          <w:b/>
          <w:sz w:val="20"/>
          <w:szCs w:val="20"/>
          <w:lang w:val="es-MX"/>
        </w:rPr>
      </w:pPr>
      <w:r>
        <w:rPr>
          <w:b/>
          <w:sz w:val="20"/>
          <w:szCs w:val="20"/>
          <w:lang w:val="es-MX"/>
        </w:rPr>
        <w:t>E</w:t>
      </w:r>
      <w:r w:rsidRPr="008827BE">
        <w:rPr>
          <w:b/>
          <w:sz w:val="20"/>
          <w:szCs w:val="20"/>
          <w:lang w:val="es-MX"/>
        </w:rPr>
        <w:t>stadísticas bivariadas de edades y generos</w:t>
      </w:r>
    </w:p>
    <w:p w:rsidR="005859B1" w:rsidRPr="005859B1" w:rsidRDefault="001D417A" w:rsidP="005859B1">
      <w:pPr>
        <w:spacing w:line="480" w:lineRule="auto"/>
        <w:jc w:val="both"/>
        <w:outlineLvl w:val="0"/>
        <w:rPr>
          <w:b/>
          <w:lang w:val="es-MX"/>
        </w:rPr>
      </w:pPr>
      <w:r>
        <w:rPr>
          <w:rFonts w:ascii="Arial" w:hAnsi="Arial"/>
          <w:noProof/>
          <w:lang w:val="en-US"/>
        </w:rPr>
        <w:drawing>
          <wp:inline distT="0" distB="0" distL="0" distR="0">
            <wp:extent cx="2743200" cy="204787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743200" cy="2047875"/>
                    </a:xfrm>
                    <a:prstGeom prst="rect">
                      <a:avLst/>
                    </a:prstGeom>
                    <a:noFill/>
                    <a:ln w="9525">
                      <a:noFill/>
                      <a:miter lim="800000"/>
                      <a:headEnd/>
                      <a:tailEnd/>
                    </a:ln>
                  </pic:spPr>
                </pic:pic>
              </a:graphicData>
            </a:graphic>
          </wp:inline>
        </w:drawing>
      </w:r>
    </w:p>
    <w:p w:rsidR="005859B1" w:rsidRDefault="005859B1" w:rsidP="00803030">
      <w:pPr>
        <w:rPr>
          <w:b/>
          <w:bCs/>
        </w:rPr>
      </w:pPr>
      <w:r w:rsidRPr="005859B1">
        <w:rPr>
          <w:b/>
          <w:bCs/>
        </w:rPr>
        <w:t>5. Conclusiones y Recomendaciones</w:t>
      </w:r>
    </w:p>
    <w:p w:rsidR="00803030" w:rsidRDefault="00803030" w:rsidP="00803030">
      <w:pPr>
        <w:rPr>
          <w:b/>
          <w:bCs/>
        </w:rPr>
      </w:pPr>
    </w:p>
    <w:p w:rsidR="005859B1" w:rsidRDefault="005859B1" w:rsidP="00803030">
      <w:pPr>
        <w:rPr>
          <w:b/>
          <w:bCs/>
        </w:rPr>
      </w:pPr>
      <w:r w:rsidRPr="005859B1">
        <w:rPr>
          <w:b/>
          <w:bCs/>
        </w:rPr>
        <w:t>Conclusiones</w:t>
      </w:r>
    </w:p>
    <w:p w:rsidR="00803030" w:rsidRDefault="00803030" w:rsidP="00803030">
      <w:pPr>
        <w:rPr>
          <w:b/>
          <w:bCs/>
        </w:rPr>
      </w:pPr>
    </w:p>
    <w:p w:rsidR="005859B1" w:rsidRPr="00001590" w:rsidRDefault="005859B1" w:rsidP="00001590">
      <w:pPr>
        <w:numPr>
          <w:ilvl w:val="0"/>
          <w:numId w:val="28"/>
        </w:numPr>
        <w:jc w:val="both"/>
      </w:pPr>
      <w:r w:rsidRPr="00001590">
        <w:t>Del total de pacientes que fueron atendidos en el área de Nefrología del  Hospital Naval de Guayaquil en el período mencionado, aproximadamente el 60% son Hipertensos y el 12,13% son pacientes que padecen de Cistitis, aproximadamente 5 de cada 100 pacientes son Diabéticos y un 7% tienen Insuficiencia Renal Crónica.</w:t>
      </w:r>
    </w:p>
    <w:p w:rsidR="005859B1" w:rsidRPr="00001590" w:rsidRDefault="005859B1" w:rsidP="00001590">
      <w:pPr>
        <w:ind w:left="227"/>
        <w:jc w:val="both"/>
      </w:pPr>
    </w:p>
    <w:p w:rsidR="005859B1" w:rsidRDefault="005859B1" w:rsidP="00001590">
      <w:pPr>
        <w:numPr>
          <w:ilvl w:val="0"/>
          <w:numId w:val="28"/>
        </w:numPr>
        <w:jc w:val="both"/>
      </w:pPr>
      <w:r w:rsidRPr="00001590">
        <w:t>Esta área recibe aproximadamente 1711 pacientes de 60 o más años y 36 de cada 100 pacientes tendrán entre 20 y 59 años, solo 9 de cada mil son paciente</w:t>
      </w:r>
      <w:r w:rsidR="00CC7CD8">
        <w:t xml:space="preserve">s con edades entre 10 y 14 años, </w:t>
      </w:r>
      <w:r w:rsidRPr="00001590">
        <w:t xml:space="preserve">el 63% de pacientes atendidos en esta área del hospital han sido mujeres y el </w:t>
      </w:r>
      <w:r w:rsidRPr="00001590">
        <w:lastRenderedPageBreak/>
        <w:t>37% varones,  aproximadamente el 99% de los pacientes tienen como motivo principal de la enfermedad el Patológico y el 1,17% se internaron en el Hospital, es decir, aproximadamente 51 pacientes, se atendieron aproximadamente 832 pacientes desnutridos y 191 con sobrepeso.</w:t>
      </w:r>
    </w:p>
    <w:p w:rsidR="00001590" w:rsidRDefault="00001590" w:rsidP="00001590">
      <w:pPr>
        <w:jc w:val="both"/>
      </w:pPr>
    </w:p>
    <w:p w:rsidR="00001590" w:rsidRDefault="00001590" w:rsidP="00001590">
      <w:pPr>
        <w:pStyle w:val="Textoindependiente"/>
        <w:numPr>
          <w:ilvl w:val="0"/>
          <w:numId w:val="28"/>
        </w:numPr>
        <w:spacing w:after="0"/>
        <w:jc w:val="both"/>
      </w:pPr>
      <w:r>
        <w:t>El sistema de información ofrece mayor seguridad de la información ya que no existe la posibilidad de pérdida o duplicado de la misma, pues se cuenta con una base de datos robusta.</w:t>
      </w:r>
    </w:p>
    <w:p w:rsidR="00001590" w:rsidRDefault="00001590" w:rsidP="00001590">
      <w:pPr>
        <w:pStyle w:val="Textoindependiente"/>
        <w:spacing w:after="0"/>
      </w:pPr>
    </w:p>
    <w:p w:rsidR="00001590" w:rsidRPr="00D75353" w:rsidRDefault="00001590" w:rsidP="00CC7CD8">
      <w:pPr>
        <w:pStyle w:val="Textoindependiente"/>
        <w:spacing w:after="0" w:line="480" w:lineRule="auto"/>
        <w:ind w:left="360"/>
        <w:jc w:val="both"/>
        <w:rPr>
          <w:b/>
        </w:rPr>
      </w:pPr>
      <w:r w:rsidRPr="00D75353">
        <w:rPr>
          <w:b/>
        </w:rPr>
        <w:t>Recomendaciones</w:t>
      </w:r>
    </w:p>
    <w:p w:rsidR="00001590" w:rsidRDefault="00001590" w:rsidP="00001590">
      <w:pPr>
        <w:pStyle w:val="Textoindependiente"/>
        <w:numPr>
          <w:ilvl w:val="0"/>
          <w:numId w:val="30"/>
        </w:numPr>
        <w:spacing w:after="0"/>
        <w:jc w:val="both"/>
      </w:pPr>
      <w:r>
        <w:t>La recomendación va dirigida a las autoridades de las diferentes universidades del país para que difundan difundan e implementen este tipo de sistemas de información, que contribuye al aprendizaje, cultura de los educandos, en el área del bienestar y desarrollo común de la sociedad.</w:t>
      </w:r>
    </w:p>
    <w:p w:rsidR="00001590" w:rsidRDefault="00001590" w:rsidP="00001590">
      <w:pPr>
        <w:pStyle w:val="Textoindependiente"/>
        <w:spacing w:after="0"/>
      </w:pPr>
    </w:p>
    <w:p w:rsidR="00001590" w:rsidRDefault="00001590" w:rsidP="00001590">
      <w:pPr>
        <w:pStyle w:val="Textoindependiente"/>
        <w:numPr>
          <w:ilvl w:val="0"/>
          <w:numId w:val="30"/>
        </w:numPr>
        <w:spacing w:after="0"/>
        <w:jc w:val="both"/>
      </w:pPr>
      <w:r>
        <w:t xml:space="preserve">Para los doctores, dueños de consultorios privados o clínicas y demás personas involucradas en el campo de la medicina, es necesario introducir en la comunidad sistemas de información de este tipo que facilite el desarrollo científico para doctores y pacientes en la prevención y tratamiento de las </w:t>
      </w:r>
      <w:r>
        <w:lastRenderedPageBreak/>
        <w:t>enfermedades, pues nuestro entorno actual así lo requiere.</w:t>
      </w:r>
    </w:p>
    <w:p w:rsidR="00001590" w:rsidRDefault="00001590" w:rsidP="00001590">
      <w:pPr>
        <w:pStyle w:val="Textoindependiente"/>
        <w:spacing w:after="0"/>
      </w:pPr>
    </w:p>
    <w:p w:rsidR="00001590" w:rsidRDefault="00001590" w:rsidP="00001590">
      <w:pPr>
        <w:pStyle w:val="Textoindependiente"/>
        <w:numPr>
          <w:ilvl w:val="0"/>
          <w:numId w:val="30"/>
        </w:numPr>
        <w:spacing w:after="0"/>
        <w:jc w:val="both"/>
      </w:pPr>
      <w:r>
        <w:t>Se recomienda al personal de Salud pertinente y a los pacientes que padecen de estas enfermedades familiarizarse con el uso de herramientas informáticas.</w:t>
      </w:r>
    </w:p>
    <w:p w:rsidR="00001590" w:rsidRDefault="00001590" w:rsidP="00001590">
      <w:pPr>
        <w:pStyle w:val="Textoindependiente"/>
        <w:spacing w:after="0"/>
      </w:pPr>
    </w:p>
    <w:p w:rsidR="00803030" w:rsidRDefault="00803030" w:rsidP="00741C3C">
      <w:pPr>
        <w:ind w:left="360"/>
        <w:jc w:val="both"/>
        <w:rPr>
          <w:b/>
          <w:bCs/>
        </w:rPr>
      </w:pPr>
    </w:p>
    <w:p w:rsidR="00803030" w:rsidRDefault="00803030" w:rsidP="00741C3C">
      <w:pPr>
        <w:ind w:left="360"/>
        <w:jc w:val="both"/>
        <w:rPr>
          <w:b/>
          <w:bCs/>
        </w:rPr>
      </w:pPr>
    </w:p>
    <w:p w:rsidR="00741C3C" w:rsidRPr="00911FCF" w:rsidRDefault="00741C3C" w:rsidP="00741C3C">
      <w:pPr>
        <w:ind w:left="360"/>
        <w:jc w:val="both"/>
        <w:rPr>
          <w:b/>
          <w:bCs/>
        </w:rPr>
      </w:pPr>
      <w:r w:rsidRPr="00911FCF">
        <w:rPr>
          <w:b/>
          <w:bCs/>
        </w:rPr>
        <w:t>REFERENCIAS</w:t>
      </w:r>
    </w:p>
    <w:p w:rsidR="00741C3C" w:rsidRPr="00911FCF" w:rsidRDefault="00741C3C" w:rsidP="00741C3C">
      <w:pPr>
        <w:ind w:left="360"/>
        <w:jc w:val="both"/>
        <w:rPr>
          <w:b/>
          <w:bCs/>
        </w:rPr>
      </w:pPr>
    </w:p>
    <w:p w:rsidR="00741C3C" w:rsidRPr="00001590" w:rsidRDefault="00741C3C" w:rsidP="00001590">
      <w:pPr>
        <w:numPr>
          <w:ilvl w:val="0"/>
          <w:numId w:val="2"/>
        </w:numPr>
        <w:tabs>
          <w:tab w:val="clear" w:pos="720"/>
          <w:tab w:val="num" w:pos="480"/>
        </w:tabs>
        <w:ind w:left="480" w:hanging="480"/>
        <w:jc w:val="both"/>
        <w:rPr>
          <w:lang w:val="es-EC"/>
        </w:rPr>
      </w:pPr>
      <w:r w:rsidRPr="00592368">
        <w:rPr>
          <w:b/>
        </w:rPr>
        <w:t>FREUN J, WALPOLE R.</w:t>
      </w:r>
      <w:r>
        <w:t xml:space="preserve"> </w:t>
      </w:r>
      <w:r w:rsidRPr="00001590">
        <w:t>Estadística Matemática con aplicaciones</w:t>
      </w:r>
      <w:r w:rsidR="00001590" w:rsidRPr="00001590">
        <w:t>.</w:t>
      </w:r>
    </w:p>
    <w:p w:rsidR="00001590" w:rsidRPr="00592368" w:rsidRDefault="00001590" w:rsidP="00001590">
      <w:pPr>
        <w:jc w:val="both"/>
        <w:rPr>
          <w:lang w:val="es-EC"/>
        </w:rPr>
      </w:pPr>
    </w:p>
    <w:p w:rsidR="00001590" w:rsidRPr="00001590" w:rsidRDefault="00001590" w:rsidP="00001590">
      <w:pPr>
        <w:numPr>
          <w:ilvl w:val="0"/>
          <w:numId w:val="2"/>
        </w:numPr>
        <w:tabs>
          <w:tab w:val="clear" w:pos="720"/>
        </w:tabs>
        <w:ind w:left="480" w:hanging="480"/>
        <w:jc w:val="both"/>
        <w:rPr>
          <w:b/>
          <w:color w:val="000000"/>
          <w:lang w:val="es-ES"/>
        </w:rPr>
      </w:pPr>
      <w:r w:rsidRPr="00001590">
        <w:rPr>
          <w:b/>
          <w:color w:val="000000"/>
          <w:lang w:val="es-ES"/>
        </w:rPr>
        <w:t>INTERNET</w:t>
      </w:r>
    </w:p>
    <w:p w:rsidR="00001590" w:rsidRDefault="00001590" w:rsidP="00001590">
      <w:pPr>
        <w:ind w:left="480"/>
        <w:jc w:val="both"/>
        <w:rPr>
          <w:bCs/>
          <w:color w:val="000000"/>
          <w:lang w:val="en-US"/>
        </w:rPr>
      </w:pPr>
    </w:p>
    <w:p w:rsidR="00001590" w:rsidRPr="00001590" w:rsidRDefault="00001590" w:rsidP="00001590">
      <w:pPr>
        <w:jc w:val="both"/>
        <w:rPr>
          <w:color w:val="000000"/>
          <w:lang w:val="es-ES"/>
        </w:rPr>
      </w:pPr>
      <w:r>
        <w:rPr>
          <w:bCs/>
          <w:color w:val="000000"/>
          <w:lang w:val="en-US"/>
        </w:rPr>
        <w:t xml:space="preserve">        </w:t>
      </w:r>
      <w:hyperlink r:id="rId21" w:history="1">
        <w:r w:rsidRPr="00001590">
          <w:rPr>
            <w:rStyle w:val="Hipervnculo"/>
            <w:bCs/>
            <w:color w:val="000000"/>
            <w:u w:val="none"/>
            <w:lang w:val="es-ES"/>
          </w:rPr>
          <w:t>http://www.google.com/sistemas</w:t>
        </w:r>
      </w:hyperlink>
    </w:p>
    <w:p w:rsidR="00CB1EF5" w:rsidRDefault="00001590" w:rsidP="00001590">
      <w:pPr>
        <w:jc w:val="both"/>
        <w:rPr>
          <w:bCs/>
          <w:lang w:val="es-ES"/>
        </w:rPr>
      </w:pPr>
      <w:r>
        <w:rPr>
          <w:bCs/>
          <w:lang w:val="es-ES"/>
        </w:rPr>
        <w:t xml:space="preserve">        </w:t>
      </w:r>
      <w:r w:rsidRPr="00001590">
        <w:rPr>
          <w:bCs/>
          <w:lang w:val="es-ES"/>
        </w:rPr>
        <w:t>/sistemas de información</w:t>
      </w:r>
    </w:p>
    <w:p w:rsidR="00001590" w:rsidRDefault="00001590" w:rsidP="00001590">
      <w:pPr>
        <w:jc w:val="both"/>
        <w:rPr>
          <w:bCs/>
          <w:lang w:val="es-ES"/>
        </w:rPr>
      </w:pPr>
    </w:p>
    <w:p w:rsidR="00001590" w:rsidRPr="00001590" w:rsidRDefault="00001590" w:rsidP="00001590">
      <w:pPr>
        <w:jc w:val="both"/>
        <w:rPr>
          <w:bCs/>
          <w:color w:val="000000"/>
          <w:lang w:val="es-ES"/>
        </w:rPr>
      </w:pPr>
      <w:r w:rsidRPr="00001590">
        <w:rPr>
          <w:bCs/>
          <w:color w:val="000000"/>
          <w:lang w:val="es-ES"/>
        </w:rPr>
        <w:t xml:space="preserve">        </w:t>
      </w:r>
      <w:hyperlink r:id="rId22" w:history="1">
        <w:r w:rsidRPr="00001590">
          <w:rPr>
            <w:rStyle w:val="Hipervnculo"/>
            <w:bCs/>
            <w:color w:val="000000"/>
            <w:u w:val="none"/>
            <w:lang w:val="es-ES"/>
          </w:rPr>
          <w:t>http://www.google.com/estadística</w:t>
        </w:r>
      </w:hyperlink>
    </w:p>
    <w:p w:rsidR="00001590" w:rsidRDefault="00001590" w:rsidP="00001590">
      <w:pPr>
        <w:jc w:val="both"/>
        <w:rPr>
          <w:bCs/>
          <w:lang w:val="es-ES"/>
        </w:rPr>
      </w:pPr>
    </w:p>
    <w:p w:rsidR="00001590" w:rsidRDefault="00001590" w:rsidP="00001590">
      <w:pPr>
        <w:jc w:val="both"/>
        <w:rPr>
          <w:bCs/>
          <w:lang w:val="es-ES"/>
        </w:rPr>
      </w:pPr>
    </w:p>
    <w:p w:rsidR="00001590" w:rsidRPr="00001590" w:rsidRDefault="00001590" w:rsidP="00001590">
      <w:pPr>
        <w:jc w:val="both"/>
        <w:rPr>
          <w:lang w:val="es-ES"/>
        </w:rPr>
      </w:pPr>
    </w:p>
    <w:sectPr w:rsidR="00001590" w:rsidRPr="00001590" w:rsidSect="003D4A24">
      <w:type w:val="continuous"/>
      <w:pgSz w:w="12240" w:h="15840"/>
      <w:pgMar w:top="1985" w:right="1361" w:bottom="1985" w:left="2268"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2B9"/>
    <w:multiLevelType w:val="hybridMultilevel"/>
    <w:tmpl w:val="8962FCC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487097"/>
    <w:multiLevelType w:val="hybridMultilevel"/>
    <w:tmpl w:val="0FC6627A"/>
    <w:lvl w:ilvl="0" w:tplc="39C0016A">
      <w:start w:val="1"/>
      <w:numFmt w:val="decimal"/>
      <w:lvlText w:val="%1."/>
      <w:lvlJc w:val="left"/>
      <w:pPr>
        <w:tabs>
          <w:tab w:val="num" w:pos="907"/>
        </w:tabs>
        <w:ind w:left="907" w:hanging="340"/>
      </w:pPr>
      <w:rPr>
        <w:rFonts w:ascii="Times New Roman" w:hAnsi="Times New Roman" w:cs="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1581C"/>
    <w:multiLevelType w:val="hybridMultilevel"/>
    <w:tmpl w:val="E9005458"/>
    <w:lvl w:ilvl="0" w:tplc="468A9080">
      <w:start w:val="1"/>
      <w:numFmt w:val="decimal"/>
      <w:lvlText w:val="%1."/>
      <w:lvlJc w:val="left"/>
      <w:pPr>
        <w:tabs>
          <w:tab w:val="num" w:pos="340"/>
        </w:tabs>
        <w:ind w:left="340" w:hanging="340"/>
      </w:pPr>
      <w:rPr>
        <w:rFonts w:ascii="Times New Roman" w:hAnsi="Times New Roman" w:hint="default"/>
        <w:b/>
        <w:i w:val="0"/>
        <w:sz w:val="24"/>
        <w:szCs w:val="24"/>
      </w:rPr>
    </w:lvl>
    <w:lvl w:ilvl="1" w:tplc="F4642C5E">
      <w:numFmt w:val="none"/>
      <w:lvlText w:val=""/>
      <w:lvlJc w:val="left"/>
      <w:pPr>
        <w:tabs>
          <w:tab w:val="num" w:pos="360"/>
        </w:tabs>
      </w:pPr>
    </w:lvl>
    <w:lvl w:ilvl="2" w:tplc="55E4A07A">
      <w:numFmt w:val="none"/>
      <w:lvlText w:val=""/>
      <w:lvlJc w:val="left"/>
      <w:pPr>
        <w:tabs>
          <w:tab w:val="num" w:pos="360"/>
        </w:tabs>
      </w:pPr>
    </w:lvl>
    <w:lvl w:ilvl="3" w:tplc="E3502C06">
      <w:numFmt w:val="none"/>
      <w:lvlText w:val=""/>
      <w:lvlJc w:val="left"/>
      <w:pPr>
        <w:tabs>
          <w:tab w:val="num" w:pos="360"/>
        </w:tabs>
      </w:pPr>
    </w:lvl>
    <w:lvl w:ilvl="4" w:tplc="4774846C">
      <w:numFmt w:val="none"/>
      <w:lvlText w:val=""/>
      <w:lvlJc w:val="left"/>
      <w:pPr>
        <w:tabs>
          <w:tab w:val="num" w:pos="360"/>
        </w:tabs>
      </w:pPr>
    </w:lvl>
    <w:lvl w:ilvl="5" w:tplc="9738C580">
      <w:numFmt w:val="none"/>
      <w:lvlText w:val=""/>
      <w:lvlJc w:val="left"/>
      <w:pPr>
        <w:tabs>
          <w:tab w:val="num" w:pos="360"/>
        </w:tabs>
      </w:pPr>
    </w:lvl>
    <w:lvl w:ilvl="6" w:tplc="6512CFD2">
      <w:numFmt w:val="none"/>
      <w:lvlText w:val=""/>
      <w:lvlJc w:val="left"/>
      <w:pPr>
        <w:tabs>
          <w:tab w:val="num" w:pos="360"/>
        </w:tabs>
      </w:pPr>
    </w:lvl>
    <w:lvl w:ilvl="7" w:tplc="25E2CBBE">
      <w:numFmt w:val="none"/>
      <w:lvlText w:val=""/>
      <w:lvlJc w:val="left"/>
      <w:pPr>
        <w:tabs>
          <w:tab w:val="num" w:pos="360"/>
        </w:tabs>
      </w:pPr>
    </w:lvl>
    <w:lvl w:ilvl="8" w:tplc="B8ECCF10">
      <w:numFmt w:val="none"/>
      <w:lvlText w:val=""/>
      <w:lvlJc w:val="left"/>
      <w:pPr>
        <w:tabs>
          <w:tab w:val="num" w:pos="360"/>
        </w:tabs>
      </w:pPr>
    </w:lvl>
  </w:abstractNum>
  <w:abstractNum w:abstractNumId="3">
    <w:nsid w:val="0BBD7AD0"/>
    <w:multiLevelType w:val="multilevel"/>
    <w:tmpl w:val="0409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0C67750D"/>
    <w:multiLevelType w:val="multilevel"/>
    <w:tmpl w:val="68783FA6"/>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D962BE"/>
    <w:multiLevelType w:val="hybridMultilevel"/>
    <w:tmpl w:val="4D2C1672"/>
    <w:lvl w:ilvl="0" w:tplc="6BA073BA">
      <w:start w:val="1"/>
      <w:numFmt w:val="decimal"/>
      <w:lvlText w:val="%1"/>
      <w:lvlJc w:val="left"/>
      <w:pPr>
        <w:tabs>
          <w:tab w:val="num" w:pos="720"/>
        </w:tabs>
        <w:ind w:left="720" w:hanging="360"/>
      </w:pPr>
      <w:rPr>
        <w:rFonts w:hint="default"/>
        <w:b/>
        <w:sz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6">
    <w:nsid w:val="1D835339"/>
    <w:multiLevelType w:val="hybridMultilevel"/>
    <w:tmpl w:val="AC78F1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967144"/>
    <w:multiLevelType w:val="hybridMultilevel"/>
    <w:tmpl w:val="A7448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B86C66"/>
    <w:multiLevelType w:val="hybridMultilevel"/>
    <w:tmpl w:val="DC1E02A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C516C79"/>
    <w:multiLevelType w:val="multilevel"/>
    <w:tmpl w:val="797C23F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D526C8B"/>
    <w:multiLevelType w:val="hybridMultilevel"/>
    <w:tmpl w:val="40F211D6"/>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F6B5DE5"/>
    <w:multiLevelType w:val="hybridMultilevel"/>
    <w:tmpl w:val="2B165E4C"/>
    <w:lvl w:ilvl="0" w:tplc="1B40E7A0">
      <w:start w:val="1"/>
      <w:numFmt w:val="decimal"/>
      <w:lvlText w:val="%1."/>
      <w:lvlJc w:val="left"/>
      <w:pPr>
        <w:tabs>
          <w:tab w:val="num" w:pos="720"/>
        </w:tabs>
        <w:ind w:left="720" w:hanging="360"/>
      </w:pPr>
    </w:lvl>
    <w:lvl w:ilvl="1" w:tplc="891C6ABA">
      <w:numFmt w:val="none"/>
      <w:lvlText w:val=""/>
      <w:lvlJc w:val="left"/>
      <w:pPr>
        <w:tabs>
          <w:tab w:val="num" w:pos="360"/>
        </w:tabs>
      </w:pPr>
    </w:lvl>
    <w:lvl w:ilvl="2" w:tplc="D960F0D0">
      <w:numFmt w:val="none"/>
      <w:lvlText w:val=""/>
      <w:lvlJc w:val="left"/>
      <w:pPr>
        <w:tabs>
          <w:tab w:val="num" w:pos="360"/>
        </w:tabs>
      </w:pPr>
    </w:lvl>
    <w:lvl w:ilvl="3" w:tplc="2542DB92">
      <w:numFmt w:val="none"/>
      <w:lvlText w:val=""/>
      <w:lvlJc w:val="left"/>
      <w:pPr>
        <w:tabs>
          <w:tab w:val="num" w:pos="360"/>
        </w:tabs>
      </w:pPr>
    </w:lvl>
    <w:lvl w:ilvl="4" w:tplc="30243794">
      <w:numFmt w:val="none"/>
      <w:lvlText w:val=""/>
      <w:lvlJc w:val="left"/>
      <w:pPr>
        <w:tabs>
          <w:tab w:val="num" w:pos="360"/>
        </w:tabs>
      </w:pPr>
    </w:lvl>
    <w:lvl w:ilvl="5" w:tplc="72B04024">
      <w:numFmt w:val="none"/>
      <w:lvlText w:val=""/>
      <w:lvlJc w:val="left"/>
      <w:pPr>
        <w:tabs>
          <w:tab w:val="num" w:pos="360"/>
        </w:tabs>
      </w:pPr>
    </w:lvl>
    <w:lvl w:ilvl="6" w:tplc="FD5E9924">
      <w:numFmt w:val="none"/>
      <w:lvlText w:val=""/>
      <w:lvlJc w:val="left"/>
      <w:pPr>
        <w:tabs>
          <w:tab w:val="num" w:pos="360"/>
        </w:tabs>
      </w:pPr>
    </w:lvl>
    <w:lvl w:ilvl="7" w:tplc="92C62ADE">
      <w:numFmt w:val="none"/>
      <w:lvlText w:val=""/>
      <w:lvlJc w:val="left"/>
      <w:pPr>
        <w:tabs>
          <w:tab w:val="num" w:pos="360"/>
        </w:tabs>
      </w:pPr>
    </w:lvl>
    <w:lvl w:ilvl="8" w:tplc="EDB851A2">
      <w:numFmt w:val="none"/>
      <w:lvlText w:val=""/>
      <w:lvlJc w:val="left"/>
      <w:pPr>
        <w:tabs>
          <w:tab w:val="num" w:pos="360"/>
        </w:tabs>
      </w:pPr>
    </w:lvl>
  </w:abstractNum>
  <w:abstractNum w:abstractNumId="12">
    <w:nsid w:val="30B4292F"/>
    <w:multiLevelType w:val="hybridMultilevel"/>
    <w:tmpl w:val="6E2E579C"/>
    <w:lvl w:ilvl="0" w:tplc="08B8F57C">
      <w:start w:val="1"/>
      <w:numFmt w:val="bullet"/>
      <w:lvlText w:val=""/>
      <w:lvlJc w:val="left"/>
      <w:pPr>
        <w:tabs>
          <w:tab w:val="num" w:pos="794"/>
        </w:tabs>
        <w:ind w:left="794" w:hanging="567"/>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2D8516B"/>
    <w:multiLevelType w:val="hybridMultilevel"/>
    <w:tmpl w:val="031CA0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449006F"/>
    <w:multiLevelType w:val="hybridMultilevel"/>
    <w:tmpl w:val="82AC76D6"/>
    <w:lvl w:ilvl="0" w:tplc="BC1E414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C9C67CF"/>
    <w:multiLevelType w:val="hybridMultilevel"/>
    <w:tmpl w:val="4B7096EE"/>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1231F53"/>
    <w:multiLevelType w:val="hybridMultilevel"/>
    <w:tmpl w:val="EFB8F0A8"/>
    <w:lvl w:ilvl="0" w:tplc="08B8F57C">
      <w:start w:val="1"/>
      <w:numFmt w:val="bullet"/>
      <w:lvlText w:val=""/>
      <w:lvlJc w:val="left"/>
      <w:pPr>
        <w:tabs>
          <w:tab w:val="num" w:pos="794"/>
        </w:tabs>
        <w:ind w:left="794" w:hanging="567"/>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0F0678"/>
    <w:multiLevelType w:val="hybridMultilevel"/>
    <w:tmpl w:val="EE4ED8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39D7F8A"/>
    <w:multiLevelType w:val="hybridMultilevel"/>
    <w:tmpl w:val="4D44B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53C165A"/>
    <w:multiLevelType w:val="hybridMultilevel"/>
    <w:tmpl w:val="A44C8988"/>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F6D16E0"/>
    <w:multiLevelType w:val="hybridMultilevel"/>
    <w:tmpl w:val="769CE434"/>
    <w:lvl w:ilvl="0" w:tplc="08B8F57C">
      <w:start w:val="1"/>
      <w:numFmt w:val="bullet"/>
      <w:lvlText w:val=""/>
      <w:lvlJc w:val="left"/>
      <w:pPr>
        <w:tabs>
          <w:tab w:val="num" w:pos="794"/>
        </w:tabs>
        <w:ind w:left="794" w:hanging="567"/>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0990CDA"/>
    <w:multiLevelType w:val="hybridMultilevel"/>
    <w:tmpl w:val="221AA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1AA7E3C"/>
    <w:multiLevelType w:val="hybridMultilevel"/>
    <w:tmpl w:val="BB2634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3295CD1"/>
    <w:multiLevelType w:val="hybridMultilevel"/>
    <w:tmpl w:val="FC1A1480"/>
    <w:lvl w:ilvl="0" w:tplc="08B8F57C">
      <w:start w:val="1"/>
      <w:numFmt w:val="bullet"/>
      <w:lvlText w:val=""/>
      <w:lvlJc w:val="left"/>
      <w:pPr>
        <w:tabs>
          <w:tab w:val="num" w:pos="794"/>
        </w:tabs>
        <w:ind w:left="794" w:hanging="567"/>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B131149"/>
    <w:multiLevelType w:val="hybridMultilevel"/>
    <w:tmpl w:val="B62419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E1315FF"/>
    <w:multiLevelType w:val="multilevel"/>
    <w:tmpl w:val="C542F9DA"/>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hanging="11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FBA79BC"/>
    <w:multiLevelType w:val="hybridMultilevel"/>
    <w:tmpl w:val="F0A6AFE0"/>
    <w:lvl w:ilvl="0" w:tplc="08B8F57C">
      <w:start w:val="1"/>
      <w:numFmt w:val="bullet"/>
      <w:lvlText w:val=""/>
      <w:lvlJc w:val="left"/>
      <w:pPr>
        <w:tabs>
          <w:tab w:val="num" w:pos="794"/>
        </w:tabs>
        <w:ind w:left="794" w:hanging="567"/>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1E41A51"/>
    <w:multiLevelType w:val="hybridMultilevel"/>
    <w:tmpl w:val="798EA6E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50C2D74"/>
    <w:multiLevelType w:val="hybridMultilevel"/>
    <w:tmpl w:val="DD2434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D381E46"/>
    <w:multiLevelType w:val="hybridMultilevel"/>
    <w:tmpl w:val="732E49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25"/>
  </w:num>
  <w:num w:numId="5">
    <w:abstractNumId w:val="1"/>
  </w:num>
  <w:num w:numId="6">
    <w:abstractNumId w:val="3"/>
  </w:num>
  <w:num w:numId="7">
    <w:abstractNumId w:val="23"/>
  </w:num>
  <w:num w:numId="8">
    <w:abstractNumId w:val="13"/>
  </w:num>
  <w:num w:numId="9">
    <w:abstractNumId w:val="18"/>
  </w:num>
  <w:num w:numId="10">
    <w:abstractNumId w:val="22"/>
  </w:num>
  <w:num w:numId="11">
    <w:abstractNumId w:val="8"/>
  </w:num>
  <w:num w:numId="12">
    <w:abstractNumId w:val="0"/>
  </w:num>
  <w:num w:numId="13">
    <w:abstractNumId w:val="9"/>
  </w:num>
  <w:num w:numId="14">
    <w:abstractNumId w:val="26"/>
  </w:num>
  <w:num w:numId="15">
    <w:abstractNumId w:val="20"/>
  </w:num>
  <w:num w:numId="16">
    <w:abstractNumId w:val="12"/>
  </w:num>
  <w:num w:numId="17">
    <w:abstractNumId w:val="16"/>
  </w:num>
  <w:num w:numId="18">
    <w:abstractNumId w:val="27"/>
  </w:num>
  <w:num w:numId="19">
    <w:abstractNumId w:val="15"/>
  </w:num>
  <w:num w:numId="20">
    <w:abstractNumId w:val="14"/>
  </w:num>
  <w:num w:numId="21">
    <w:abstractNumId w:val="10"/>
  </w:num>
  <w:num w:numId="22">
    <w:abstractNumId w:val="19"/>
  </w:num>
  <w:num w:numId="23">
    <w:abstractNumId w:val="29"/>
  </w:num>
  <w:num w:numId="24">
    <w:abstractNumId w:val="21"/>
  </w:num>
  <w:num w:numId="25">
    <w:abstractNumId w:val="24"/>
  </w:num>
  <w:num w:numId="26">
    <w:abstractNumId w:val="4"/>
  </w:num>
  <w:num w:numId="27">
    <w:abstractNumId w:val="28"/>
  </w:num>
  <w:num w:numId="28">
    <w:abstractNumId w:val="7"/>
  </w:num>
  <w:num w:numId="29">
    <w:abstractNumId w:val="11"/>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741C3C"/>
    <w:rsid w:val="00001590"/>
    <w:rsid w:val="00071C47"/>
    <w:rsid w:val="000D07FF"/>
    <w:rsid w:val="000F6A64"/>
    <w:rsid w:val="00143D20"/>
    <w:rsid w:val="001908E0"/>
    <w:rsid w:val="001A54D8"/>
    <w:rsid w:val="001B39E3"/>
    <w:rsid w:val="001D417A"/>
    <w:rsid w:val="0021775A"/>
    <w:rsid w:val="00235E8A"/>
    <w:rsid w:val="002B50D9"/>
    <w:rsid w:val="002B5241"/>
    <w:rsid w:val="002F047E"/>
    <w:rsid w:val="002F2638"/>
    <w:rsid w:val="00373209"/>
    <w:rsid w:val="003A2502"/>
    <w:rsid w:val="003D4A24"/>
    <w:rsid w:val="00402C6A"/>
    <w:rsid w:val="00426C02"/>
    <w:rsid w:val="0046507A"/>
    <w:rsid w:val="004802D3"/>
    <w:rsid w:val="004A68F1"/>
    <w:rsid w:val="004B6803"/>
    <w:rsid w:val="0050641F"/>
    <w:rsid w:val="00521704"/>
    <w:rsid w:val="005342C9"/>
    <w:rsid w:val="00541FF0"/>
    <w:rsid w:val="005473C0"/>
    <w:rsid w:val="00562253"/>
    <w:rsid w:val="005859B1"/>
    <w:rsid w:val="005B5761"/>
    <w:rsid w:val="005D3A67"/>
    <w:rsid w:val="005E1436"/>
    <w:rsid w:val="005E3747"/>
    <w:rsid w:val="006004F9"/>
    <w:rsid w:val="006102DE"/>
    <w:rsid w:val="00634C7D"/>
    <w:rsid w:val="006672ED"/>
    <w:rsid w:val="006752FE"/>
    <w:rsid w:val="006D6921"/>
    <w:rsid w:val="00721874"/>
    <w:rsid w:val="00740081"/>
    <w:rsid w:val="00741C3C"/>
    <w:rsid w:val="00771A4F"/>
    <w:rsid w:val="00771BFD"/>
    <w:rsid w:val="007A7DF1"/>
    <w:rsid w:val="00803030"/>
    <w:rsid w:val="008146D2"/>
    <w:rsid w:val="00825695"/>
    <w:rsid w:val="00885E6C"/>
    <w:rsid w:val="008B0B04"/>
    <w:rsid w:val="008E0662"/>
    <w:rsid w:val="00925612"/>
    <w:rsid w:val="00927D37"/>
    <w:rsid w:val="00937030"/>
    <w:rsid w:val="00A201E0"/>
    <w:rsid w:val="00A3053A"/>
    <w:rsid w:val="00A3584D"/>
    <w:rsid w:val="00B91E18"/>
    <w:rsid w:val="00BE608A"/>
    <w:rsid w:val="00CB1EF5"/>
    <w:rsid w:val="00CC7CD8"/>
    <w:rsid w:val="00CE03FB"/>
    <w:rsid w:val="00D050DF"/>
    <w:rsid w:val="00D9057C"/>
    <w:rsid w:val="00D92A64"/>
    <w:rsid w:val="00DC7352"/>
    <w:rsid w:val="00DE4186"/>
    <w:rsid w:val="00EB67E7"/>
    <w:rsid w:val="00EC4602"/>
    <w:rsid w:val="00EE7B23"/>
    <w:rsid w:val="00F1401E"/>
    <w:rsid w:val="00F7169B"/>
    <w:rsid w:val="00FC6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C3C"/>
    <w:rPr>
      <w:sz w:val="24"/>
      <w:szCs w:val="24"/>
      <w:lang w:val="es-ES_tradnl"/>
    </w:rPr>
  </w:style>
  <w:style w:type="paragraph" w:styleId="Ttulo1">
    <w:name w:val="heading 1"/>
    <w:basedOn w:val="Normal"/>
    <w:next w:val="Normal"/>
    <w:qFormat/>
    <w:rsid w:val="00741C3C"/>
    <w:pPr>
      <w:keepNext/>
      <w:numPr>
        <w:numId w:val="6"/>
      </w:numPr>
      <w:jc w:val="both"/>
      <w:outlineLvl w:val="0"/>
    </w:pPr>
    <w:rPr>
      <w:b/>
      <w:bCs/>
    </w:rPr>
  </w:style>
  <w:style w:type="paragraph" w:styleId="Ttulo2">
    <w:name w:val="heading 2"/>
    <w:basedOn w:val="Normal"/>
    <w:next w:val="Normal"/>
    <w:qFormat/>
    <w:rsid w:val="00741C3C"/>
    <w:pPr>
      <w:keepNext/>
      <w:numPr>
        <w:ilvl w:val="1"/>
        <w:numId w:val="6"/>
      </w:numPr>
      <w:jc w:val="center"/>
      <w:outlineLvl w:val="1"/>
    </w:pPr>
    <w:rPr>
      <w:b/>
      <w:bCs/>
    </w:rPr>
  </w:style>
  <w:style w:type="paragraph" w:styleId="Ttulo3">
    <w:name w:val="heading 3"/>
    <w:basedOn w:val="Normal"/>
    <w:next w:val="Normal"/>
    <w:qFormat/>
    <w:rsid w:val="00741C3C"/>
    <w:pPr>
      <w:keepNext/>
      <w:numPr>
        <w:ilvl w:val="2"/>
        <w:numId w:val="6"/>
      </w:numPr>
      <w:spacing w:before="240" w:after="60"/>
      <w:outlineLvl w:val="2"/>
    </w:pPr>
    <w:rPr>
      <w:rFonts w:ascii="Arial" w:hAnsi="Arial" w:cs="Arial"/>
      <w:b/>
      <w:bCs/>
      <w:sz w:val="26"/>
      <w:szCs w:val="26"/>
    </w:rPr>
  </w:style>
  <w:style w:type="paragraph" w:styleId="Ttulo4">
    <w:name w:val="heading 4"/>
    <w:basedOn w:val="Normal"/>
    <w:next w:val="Normal"/>
    <w:qFormat/>
    <w:rsid w:val="00741C3C"/>
    <w:pPr>
      <w:keepNext/>
      <w:numPr>
        <w:ilvl w:val="3"/>
        <w:numId w:val="6"/>
      </w:numPr>
      <w:spacing w:before="240" w:after="60"/>
      <w:outlineLvl w:val="3"/>
    </w:pPr>
    <w:rPr>
      <w:b/>
      <w:bCs/>
      <w:sz w:val="28"/>
      <w:szCs w:val="28"/>
    </w:rPr>
  </w:style>
  <w:style w:type="paragraph" w:styleId="Ttulo5">
    <w:name w:val="heading 5"/>
    <w:basedOn w:val="Normal"/>
    <w:next w:val="Normal"/>
    <w:qFormat/>
    <w:rsid w:val="00741C3C"/>
    <w:pPr>
      <w:numPr>
        <w:ilvl w:val="4"/>
        <w:numId w:val="6"/>
      </w:numPr>
      <w:spacing w:before="240" w:after="60"/>
      <w:outlineLvl w:val="4"/>
    </w:pPr>
    <w:rPr>
      <w:b/>
      <w:bCs/>
      <w:i/>
      <w:iCs/>
      <w:sz w:val="26"/>
      <w:szCs w:val="26"/>
    </w:rPr>
  </w:style>
  <w:style w:type="paragraph" w:styleId="Ttulo6">
    <w:name w:val="heading 6"/>
    <w:basedOn w:val="Normal"/>
    <w:next w:val="Normal"/>
    <w:qFormat/>
    <w:rsid w:val="00741C3C"/>
    <w:pPr>
      <w:numPr>
        <w:ilvl w:val="5"/>
        <w:numId w:val="6"/>
      </w:numPr>
      <w:spacing w:before="240" w:after="60"/>
      <w:outlineLvl w:val="5"/>
    </w:pPr>
    <w:rPr>
      <w:b/>
      <w:bCs/>
      <w:sz w:val="22"/>
      <w:szCs w:val="22"/>
    </w:rPr>
  </w:style>
  <w:style w:type="paragraph" w:styleId="Ttulo7">
    <w:name w:val="heading 7"/>
    <w:basedOn w:val="Normal"/>
    <w:next w:val="Normal"/>
    <w:qFormat/>
    <w:rsid w:val="00741C3C"/>
    <w:pPr>
      <w:numPr>
        <w:ilvl w:val="6"/>
        <w:numId w:val="6"/>
      </w:numPr>
      <w:spacing w:before="240" w:after="60"/>
      <w:outlineLvl w:val="6"/>
    </w:pPr>
  </w:style>
  <w:style w:type="paragraph" w:styleId="Ttulo8">
    <w:name w:val="heading 8"/>
    <w:basedOn w:val="Normal"/>
    <w:next w:val="Normal"/>
    <w:qFormat/>
    <w:rsid w:val="00741C3C"/>
    <w:pPr>
      <w:numPr>
        <w:ilvl w:val="7"/>
        <w:numId w:val="6"/>
      </w:numPr>
      <w:spacing w:before="240" w:after="60"/>
      <w:outlineLvl w:val="7"/>
    </w:pPr>
    <w:rPr>
      <w:i/>
      <w:iCs/>
    </w:rPr>
  </w:style>
  <w:style w:type="paragraph" w:styleId="Ttulo9">
    <w:name w:val="heading 9"/>
    <w:basedOn w:val="Normal"/>
    <w:next w:val="Normal"/>
    <w:qFormat/>
    <w:rsid w:val="00741C3C"/>
    <w:pPr>
      <w:numPr>
        <w:ilvl w:val="8"/>
        <w:numId w:val="6"/>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2detindependiente">
    <w:name w:val="Body Text Indent 2"/>
    <w:basedOn w:val="Normal"/>
    <w:rsid w:val="00741C3C"/>
    <w:pPr>
      <w:ind w:left="1140"/>
      <w:jc w:val="both"/>
    </w:pPr>
  </w:style>
  <w:style w:type="paragraph" w:styleId="Epgrafe">
    <w:name w:val="caption"/>
    <w:basedOn w:val="Normal"/>
    <w:next w:val="Normal"/>
    <w:qFormat/>
    <w:rsid w:val="00741C3C"/>
    <w:pPr>
      <w:spacing w:before="120" w:after="120"/>
    </w:pPr>
    <w:rPr>
      <w:b/>
      <w:bCs/>
      <w:sz w:val="20"/>
      <w:szCs w:val="20"/>
      <w:lang w:val="en-US"/>
    </w:rPr>
  </w:style>
  <w:style w:type="table" w:styleId="TablaWeb2">
    <w:name w:val="Table Web 2"/>
    <w:basedOn w:val="Tablanormal"/>
    <w:rsid w:val="00741C3C"/>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4802D3"/>
    <w:pPr>
      <w:spacing w:before="100" w:beforeAutospacing="1" w:after="100" w:afterAutospacing="1"/>
    </w:pPr>
    <w:rPr>
      <w:lang w:val="es-EC" w:eastAsia="es-EC"/>
    </w:rPr>
  </w:style>
  <w:style w:type="paragraph" w:styleId="Textoindependiente">
    <w:name w:val="Body Text"/>
    <w:basedOn w:val="Normal"/>
    <w:rsid w:val="001B39E3"/>
    <w:pPr>
      <w:spacing w:after="120"/>
    </w:pPr>
  </w:style>
  <w:style w:type="character" w:styleId="Hipervnculo">
    <w:name w:val="Hyperlink"/>
    <w:basedOn w:val="Fuentedeprrafopredeter"/>
    <w:rsid w:val="003A2502"/>
    <w:rPr>
      <w:color w:val="0000FF"/>
      <w:u w:val="single"/>
    </w:rPr>
  </w:style>
  <w:style w:type="character" w:styleId="Textoennegrita">
    <w:name w:val="Strong"/>
    <w:basedOn w:val="Fuentedeprrafopredeter"/>
    <w:qFormat/>
    <w:rsid w:val="005342C9"/>
    <w:rPr>
      <w:b/>
      <w:bCs/>
    </w:rPr>
  </w:style>
  <w:style w:type="character" w:styleId="nfasis">
    <w:name w:val="Emphasis"/>
    <w:basedOn w:val="Fuentedeprrafopredeter"/>
    <w:qFormat/>
    <w:rsid w:val="005342C9"/>
    <w:rPr>
      <w:i/>
      <w:iCs/>
    </w:rPr>
  </w:style>
  <w:style w:type="paragraph" w:styleId="Ttulo">
    <w:name w:val="Title"/>
    <w:basedOn w:val="Normal"/>
    <w:qFormat/>
    <w:rsid w:val="00F7169B"/>
    <w:pPr>
      <w:tabs>
        <w:tab w:val="left" w:pos="247"/>
        <w:tab w:val="left" w:pos="493"/>
      </w:tabs>
      <w:jc w:val="center"/>
    </w:pPr>
    <w:rPr>
      <w:rFonts w:ascii="Arial" w:hAnsi="Arial" w:cs="Arial"/>
      <w:b/>
      <w:bCs/>
      <w:sz w:val="20"/>
      <w:szCs w:val="20"/>
      <w:lang w:val="es-ES" w:eastAsia="es-ES"/>
    </w:rPr>
  </w:style>
  <w:style w:type="paragraph" w:styleId="Textoindependiente2">
    <w:name w:val="Body Text 2"/>
    <w:basedOn w:val="Normal"/>
    <w:rsid w:val="008B0B04"/>
    <w:pPr>
      <w:spacing w:after="120" w:line="480" w:lineRule="auto"/>
    </w:pPr>
    <w:rPr>
      <w:lang w:val="es-ES" w:eastAsia="es-ES"/>
    </w:rPr>
  </w:style>
  <w:style w:type="paragraph" w:styleId="Textodebloque">
    <w:name w:val="Block Text"/>
    <w:basedOn w:val="Normal"/>
    <w:rsid w:val="00A3053A"/>
    <w:pPr>
      <w:autoSpaceDE w:val="0"/>
      <w:autoSpaceDN w:val="0"/>
      <w:adjustRightInd w:val="0"/>
      <w:spacing w:line="480" w:lineRule="auto"/>
      <w:ind w:left="1134" w:right="424"/>
      <w:jc w:val="both"/>
    </w:pPr>
    <w:rPr>
      <w:rFonts w:ascii="Arial" w:hAnsi="Arial" w:cs="Arial"/>
      <w:szCs w:val="16"/>
      <w:lang w:val="es-ES" w:eastAsia="es-ES"/>
    </w:rPr>
  </w:style>
  <w:style w:type="paragraph" w:customStyle="1" w:styleId="texapartado1">
    <w:name w:val="texapartado1"/>
    <w:basedOn w:val="Normal"/>
    <w:rsid w:val="00A3053A"/>
    <w:pPr>
      <w:spacing w:before="100" w:beforeAutospacing="1" w:after="100" w:afterAutospacing="1"/>
    </w:pPr>
    <w:rPr>
      <w:rFonts w:ascii="Comic Sans MS" w:hAnsi="Comic Sans MS"/>
      <w:color w:val="FFFFFF"/>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www.google.com/sistemas" TargetMode="Externa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hyperlink" Target="http://www.google.com/estad&#237;s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2732</Words>
  <Characters>15575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MODELO DE DETECCIÓN DE FRAUDES EN LOS SEGUROS DE VEHÍCULOS UTILIZANDO COMPONENTES PRINCIPALES Y ANÁLISIS RIDIT</vt:lpstr>
    </vt:vector>
  </TitlesOfParts>
  <Company>ESPOL</Company>
  <LinksUpToDate>false</LinksUpToDate>
  <CharactersWithSpaces>18271</CharactersWithSpaces>
  <SharedDoc>false</SharedDoc>
  <HLinks>
    <vt:vector size="12" baseType="variant">
      <vt:variant>
        <vt:i4>13172828</vt:i4>
      </vt:variant>
      <vt:variant>
        <vt:i4>15</vt:i4>
      </vt:variant>
      <vt:variant>
        <vt:i4>0</vt:i4>
      </vt:variant>
      <vt:variant>
        <vt:i4>5</vt:i4>
      </vt:variant>
      <vt:variant>
        <vt:lpwstr>http://www.google.com/estadística</vt:lpwstr>
      </vt:variant>
      <vt:variant>
        <vt:lpwstr/>
      </vt:variant>
      <vt:variant>
        <vt:i4>2228279</vt:i4>
      </vt:variant>
      <vt:variant>
        <vt:i4>12</vt:i4>
      </vt:variant>
      <vt:variant>
        <vt:i4>0</vt:i4>
      </vt:variant>
      <vt:variant>
        <vt:i4>5</vt:i4>
      </vt:variant>
      <vt:variant>
        <vt:lpwstr>http://www.google.com/sistemas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DETECCIÓN DE FRAUDES EN LOS SEGUROS DE VEHÍCULOS UTILIZANDO COMPONENTES PRINCIPALES Y ANÁLISIS RIDIT</dc:title>
  <dc:subject/>
  <dc:creator>zmaldona</dc:creator>
  <cp:keywords/>
  <dc:description/>
  <cp:lastModifiedBy>ehernand</cp:lastModifiedBy>
  <cp:revision>2</cp:revision>
  <dcterms:created xsi:type="dcterms:W3CDTF">2010-08-11T17:39:00Z</dcterms:created>
  <dcterms:modified xsi:type="dcterms:W3CDTF">2010-08-11T17:39:00Z</dcterms:modified>
</cp:coreProperties>
</file>