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979" w:rsidRPr="00A17498" w:rsidRDefault="000C5979" w:rsidP="005459A3">
      <w:pPr>
        <w:pStyle w:val="Textoindependiente"/>
        <w:rPr>
          <w:b/>
          <w:bCs/>
          <w:caps/>
        </w:rPr>
      </w:pPr>
      <w:r w:rsidRPr="00A17498">
        <w:rPr>
          <w:b/>
          <w:bCs/>
          <w:caps/>
        </w:rPr>
        <w:t>Desestacionalización de Series Económicas de las Cuentas Nacionales del Ecuador con X12-ARIMA</w:t>
      </w:r>
    </w:p>
    <w:p w:rsidR="000C5979" w:rsidRPr="00A17498" w:rsidRDefault="000C5979">
      <w:pPr>
        <w:jc w:val="center"/>
        <w:rPr>
          <w:b/>
          <w:bCs/>
        </w:rPr>
      </w:pPr>
    </w:p>
    <w:p w:rsidR="005459A3" w:rsidRDefault="005459A3">
      <w:pPr>
        <w:jc w:val="center"/>
        <w:rPr>
          <w:b/>
          <w:bCs/>
        </w:rPr>
      </w:pPr>
    </w:p>
    <w:p w:rsidR="00163776" w:rsidRPr="00A17498" w:rsidRDefault="00163776">
      <w:pPr>
        <w:jc w:val="center"/>
        <w:rPr>
          <w:b/>
          <w:bCs/>
        </w:rPr>
      </w:pPr>
    </w:p>
    <w:p w:rsidR="000C5979" w:rsidRPr="00A17498" w:rsidRDefault="005459A3" w:rsidP="005459A3">
      <w:pPr>
        <w:jc w:val="center"/>
        <w:rPr>
          <w:sz w:val="22"/>
          <w:szCs w:val="22"/>
        </w:rPr>
      </w:pPr>
      <w:r w:rsidRPr="00A17498">
        <w:rPr>
          <w:sz w:val="22"/>
          <w:szCs w:val="22"/>
        </w:rPr>
        <w:t>Vanes</w:t>
      </w:r>
      <w:r w:rsidR="000601DD" w:rsidRPr="00A17498">
        <w:rPr>
          <w:sz w:val="22"/>
          <w:szCs w:val="22"/>
        </w:rPr>
        <w:t>s</w:t>
      </w:r>
      <w:r w:rsidRPr="00A17498">
        <w:rPr>
          <w:sz w:val="22"/>
          <w:szCs w:val="22"/>
        </w:rPr>
        <w:t>a Vásquez Villón</w:t>
      </w:r>
      <w:r w:rsidR="000C5979" w:rsidRPr="00A17498">
        <w:rPr>
          <w:sz w:val="22"/>
          <w:szCs w:val="22"/>
          <w:vertAlign w:val="superscript"/>
        </w:rPr>
        <w:t>1</w:t>
      </w:r>
      <w:r w:rsidR="000C5979" w:rsidRPr="00A17498">
        <w:rPr>
          <w:sz w:val="22"/>
          <w:szCs w:val="22"/>
        </w:rPr>
        <w:t>, Fernando Sandoya Sánchez</w:t>
      </w:r>
      <w:r w:rsidR="000C5979" w:rsidRPr="00A17498">
        <w:rPr>
          <w:sz w:val="22"/>
          <w:szCs w:val="22"/>
          <w:vertAlign w:val="superscript"/>
        </w:rPr>
        <w:t>2</w:t>
      </w:r>
      <w:r w:rsidR="000C5979" w:rsidRPr="00A17498">
        <w:rPr>
          <w:sz w:val="22"/>
          <w:szCs w:val="22"/>
        </w:rPr>
        <w:t>.</w:t>
      </w:r>
    </w:p>
    <w:p w:rsidR="005459A3" w:rsidRPr="00A17498" w:rsidRDefault="005459A3">
      <w:pPr>
        <w:jc w:val="both"/>
        <w:rPr>
          <w:vertAlign w:val="superscript"/>
        </w:rPr>
      </w:pPr>
    </w:p>
    <w:p w:rsidR="00163776" w:rsidRDefault="00163776" w:rsidP="0048442F">
      <w:pPr>
        <w:pStyle w:val="Ttulo1"/>
        <w:jc w:val="center"/>
      </w:pPr>
    </w:p>
    <w:p w:rsidR="00163776" w:rsidRDefault="00163776" w:rsidP="0048442F">
      <w:pPr>
        <w:pStyle w:val="Ttulo1"/>
        <w:jc w:val="center"/>
      </w:pPr>
    </w:p>
    <w:p w:rsidR="000601DD" w:rsidRPr="00A17498" w:rsidRDefault="000601DD" w:rsidP="0048442F">
      <w:pPr>
        <w:pStyle w:val="Ttulo1"/>
        <w:jc w:val="center"/>
      </w:pPr>
      <w:r w:rsidRPr="00A17498">
        <w:t>RESUMEN</w:t>
      </w:r>
    </w:p>
    <w:p w:rsidR="0048442F" w:rsidRPr="00A17498" w:rsidRDefault="0048442F" w:rsidP="000601DD">
      <w:pPr>
        <w:jc w:val="both"/>
      </w:pPr>
    </w:p>
    <w:p w:rsidR="0048442F" w:rsidRPr="00A17498" w:rsidRDefault="0048442F" w:rsidP="000601DD">
      <w:pPr>
        <w:jc w:val="both"/>
      </w:pPr>
    </w:p>
    <w:p w:rsidR="00A17498" w:rsidRPr="008715E8" w:rsidRDefault="0048442F" w:rsidP="00A17498">
      <w:pPr>
        <w:jc w:val="both"/>
        <w:rPr>
          <w:i/>
        </w:rPr>
      </w:pPr>
      <w:r w:rsidRPr="008715E8">
        <w:rPr>
          <w:i/>
        </w:rPr>
        <w:t xml:space="preserve">En este trabajo se tiene como objetivo principal lograr la desestacionalización de las series económicas de las Cuentas Nacionales del Ecuador, con la ayuda del modelo de extracción de señales X12-ARIMA y el apoyo del software DEMETRA 2.0 desarrollado por EUROSTAT (Oficina de Estadística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8715E8">
            <w:rPr>
              <w:i/>
            </w:rPr>
            <w:t>la Unión</w:t>
          </w:r>
        </w:smartTag>
        <w:r w:rsidRPr="008715E8">
          <w:rPr>
            <w:i/>
          </w:rPr>
          <w:t xml:space="preserve"> Europea</w:t>
        </w:r>
      </w:smartTag>
      <w:r w:rsidRPr="008715E8">
        <w:rPr>
          <w:i/>
        </w:rPr>
        <w:t>).</w:t>
      </w:r>
      <w:r w:rsidR="005C3ACE" w:rsidRPr="008715E8">
        <w:rPr>
          <w:i/>
        </w:rPr>
        <w:t xml:space="preserve">  </w:t>
      </w:r>
      <w:r w:rsidRPr="008715E8">
        <w:rPr>
          <w:i/>
        </w:rPr>
        <w:t>En esencia la desestacionalización se refiere a la eliminación de las componentes estacional y de efecto calendario de una serie de tiempo, esto con el propósito de conseguir una señal de tendencia más clara de las series y por tanto entender mejor la situación pre</w:t>
      </w:r>
      <w:r w:rsidR="00A17498" w:rsidRPr="008715E8">
        <w:rPr>
          <w:i/>
        </w:rPr>
        <w:t>sente y ajustar los pronósticos.  Para lograr este objetivo es necesario que el analista económico est</w:t>
      </w:r>
      <w:r w:rsidR="004E46DC">
        <w:rPr>
          <w:i/>
        </w:rPr>
        <w:t>é</w:t>
      </w:r>
      <w:r w:rsidR="00A17498" w:rsidRPr="008715E8">
        <w:rPr>
          <w:i/>
        </w:rPr>
        <w:t xml:space="preserve"> familiarizado con los conceptos básicos en torno a las series temporales, y por ello, </w:t>
      </w:r>
      <w:r w:rsidR="003B74C4" w:rsidRPr="008715E8">
        <w:rPr>
          <w:i/>
        </w:rPr>
        <w:t>inicialmente</w:t>
      </w:r>
      <w:r w:rsidR="00A17498" w:rsidRPr="008715E8">
        <w:rPr>
          <w:i/>
        </w:rPr>
        <w:t xml:space="preserve"> se exponen las principales y esenciales nociones referentes al estudio de las series de tiempo y los procesos estocásticos.  </w:t>
      </w:r>
      <w:r w:rsidR="003B74C4" w:rsidRPr="008715E8">
        <w:rPr>
          <w:i/>
        </w:rPr>
        <w:t>A continuación</w:t>
      </w:r>
      <w:r w:rsidR="00A17498" w:rsidRPr="008715E8">
        <w:rPr>
          <w:i/>
        </w:rPr>
        <w:t xml:space="preserve"> se explican los aspectos conceptuales sobre extracción de señales de una serie de tiempo, esto involucra conocer sus componentes  y los principales </w:t>
      </w:r>
      <w:r w:rsidR="00867E60">
        <w:rPr>
          <w:i/>
        </w:rPr>
        <w:t xml:space="preserve">modelos de desestacionalización.  </w:t>
      </w:r>
      <w:r w:rsidR="00A17498" w:rsidRPr="008715E8">
        <w:rPr>
          <w:i/>
        </w:rPr>
        <w:t xml:space="preserve">Como en el análisis de las series de las Cuentas Nacionales del Ecuador se aplica el método X12-ARIMA, </w:t>
      </w:r>
      <w:r w:rsidR="003B74C4" w:rsidRPr="008715E8">
        <w:rPr>
          <w:i/>
        </w:rPr>
        <w:t>como una tercera parte de la investigación</w:t>
      </w:r>
      <w:r w:rsidR="00A17498" w:rsidRPr="008715E8">
        <w:rPr>
          <w:i/>
        </w:rPr>
        <w:t xml:space="preserve"> se da una explicación de la forma en que procesa los datos este modelo de extracción de señales.  Finalmente</w:t>
      </w:r>
      <w:r w:rsidR="003B74C4" w:rsidRPr="008715E8">
        <w:rPr>
          <w:i/>
        </w:rPr>
        <w:t xml:space="preserve">, </w:t>
      </w:r>
      <w:r w:rsidR="00A17498" w:rsidRPr="008715E8">
        <w:rPr>
          <w:i/>
        </w:rPr>
        <w:t>se muestran los resultados obtenidos del proces</w:t>
      </w:r>
      <w:r w:rsidR="003B74C4" w:rsidRPr="008715E8">
        <w:rPr>
          <w:i/>
        </w:rPr>
        <w:t xml:space="preserve">amiento de las series económicas </w:t>
      </w:r>
      <w:r w:rsidR="00A17498" w:rsidRPr="008715E8">
        <w:rPr>
          <w:i/>
        </w:rPr>
        <w:t xml:space="preserve">con la </w:t>
      </w:r>
      <w:r w:rsidR="003B74C4" w:rsidRPr="008715E8">
        <w:rPr>
          <w:i/>
        </w:rPr>
        <w:t>a</w:t>
      </w:r>
      <w:r w:rsidR="00A17498" w:rsidRPr="008715E8">
        <w:rPr>
          <w:i/>
        </w:rPr>
        <w:t>plicación del módulo auto</w:t>
      </w:r>
      <w:r w:rsidR="003B74C4" w:rsidRPr="008715E8">
        <w:rPr>
          <w:i/>
        </w:rPr>
        <w:t xml:space="preserve">mático </w:t>
      </w:r>
      <w:r w:rsidR="006A79FF" w:rsidRPr="008715E8">
        <w:rPr>
          <w:i/>
        </w:rPr>
        <w:t xml:space="preserve">del </w:t>
      </w:r>
      <w:r w:rsidR="003B74C4" w:rsidRPr="008715E8">
        <w:rPr>
          <w:i/>
        </w:rPr>
        <w:t>software</w:t>
      </w:r>
      <w:r w:rsidR="00C3681E" w:rsidRPr="008715E8">
        <w:rPr>
          <w:i/>
        </w:rPr>
        <w:t xml:space="preserve"> DEMETRA.  Cabe recordar </w:t>
      </w:r>
      <w:r w:rsidR="00A17498" w:rsidRPr="008715E8">
        <w:rPr>
          <w:i/>
        </w:rPr>
        <w:t>la real importancia del ajuste estacional de las series económicas y el por qu</w:t>
      </w:r>
      <w:r w:rsidR="00C3681E" w:rsidRPr="008715E8">
        <w:rPr>
          <w:i/>
        </w:rPr>
        <w:t>é</w:t>
      </w:r>
      <w:r w:rsidR="00A17498" w:rsidRPr="008715E8">
        <w:rPr>
          <w:i/>
        </w:rPr>
        <w:t xml:space="preserve"> del desarrollo del presente trabajo, el país y las empresas necesitan información confiable y oportuna para la interpretación de los fenómenos económicos y la toma de decisiones. En este sentido es </w:t>
      </w:r>
      <w:r w:rsidR="00C3681E" w:rsidRPr="008715E8">
        <w:rPr>
          <w:i/>
        </w:rPr>
        <w:t>indispensable</w:t>
      </w:r>
      <w:r w:rsidR="00A17498" w:rsidRPr="008715E8">
        <w:rPr>
          <w:i/>
        </w:rPr>
        <w:t xml:space="preserve"> eliminar el ruido presente en los indicadores, que podría provocar una interpretación incorrecta y por consiguiente implicar la toma de una decisión equivocada.</w:t>
      </w:r>
    </w:p>
    <w:p w:rsidR="00163776" w:rsidRDefault="00163776" w:rsidP="00A17498">
      <w:pPr>
        <w:jc w:val="both"/>
        <w:rPr>
          <w:i/>
          <w:sz w:val="20"/>
          <w:szCs w:val="20"/>
        </w:rPr>
      </w:pPr>
    </w:p>
    <w:p w:rsidR="00163776" w:rsidRDefault="00163776" w:rsidP="00A17498">
      <w:pPr>
        <w:jc w:val="both"/>
        <w:rPr>
          <w:sz w:val="16"/>
          <w:szCs w:val="16"/>
        </w:rPr>
      </w:pPr>
    </w:p>
    <w:p w:rsidR="00163776" w:rsidRPr="008715E8" w:rsidRDefault="00163776" w:rsidP="004E46DC">
      <w:pPr>
        <w:ind w:left="2127" w:hanging="2127"/>
        <w:jc w:val="both"/>
        <w:rPr>
          <w:sz w:val="20"/>
          <w:szCs w:val="20"/>
        </w:rPr>
      </w:pPr>
      <w:r w:rsidRPr="008715E8">
        <w:rPr>
          <w:b/>
          <w:sz w:val="20"/>
          <w:szCs w:val="20"/>
        </w:rPr>
        <w:t>Palabras Claves:</w:t>
      </w:r>
      <w:r w:rsidRPr="008715E8">
        <w:rPr>
          <w:sz w:val="20"/>
          <w:szCs w:val="20"/>
        </w:rPr>
        <w:t xml:space="preserve"> </w:t>
      </w:r>
      <w:r w:rsidR="008715E8">
        <w:rPr>
          <w:sz w:val="20"/>
          <w:szCs w:val="20"/>
        </w:rPr>
        <w:t xml:space="preserve"> </w:t>
      </w:r>
      <w:r w:rsidRPr="008715E8">
        <w:rPr>
          <w:sz w:val="20"/>
          <w:szCs w:val="20"/>
        </w:rPr>
        <w:t xml:space="preserve"> </w:t>
      </w:r>
      <w:r w:rsidR="008715E8">
        <w:rPr>
          <w:sz w:val="20"/>
          <w:szCs w:val="20"/>
        </w:rPr>
        <w:tab/>
      </w:r>
      <w:r w:rsidRPr="008715E8">
        <w:rPr>
          <w:sz w:val="20"/>
          <w:szCs w:val="20"/>
        </w:rPr>
        <w:t>X12-ARIMA, desestacionalización,</w:t>
      </w:r>
      <w:r w:rsidR="004E46DC">
        <w:rPr>
          <w:sz w:val="20"/>
          <w:szCs w:val="20"/>
        </w:rPr>
        <w:t xml:space="preserve"> </w:t>
      </w:r>
      <w:r w:rsidRPr="008715E8">
        <w:rPr>
          <w:sz w:val="20"/>
          <w:szCs w:val="20"/>
        </w:rPr>
        <w:t>Serie de Tiempo, Procesos Estocásticos</w:t>
      </w:r>
      <w:r w:rsidR="00086930" w:rsidRPr="008715E8">
        <w:rPr>
          <w:sz w:val="20"/>
          <w:szCs w:val="20"/>
        </w:rPr>
        <w:t>, Promedios Móviles</w:t>
      </w:r>
    </w:p>
    <w:p w:rsidR="000601DD" w:rsidRPr="00DF7E34" w:rsidRDefault="000601DD">
      <w:pPr>
        <w:jc w:val="both"/>
      </w:pPr>
    </w:p>
    <w:p w:rsidR="009E6238" w:rsidRDefault="009E6238">
      <w:pPr>
        <w:jc w:val="both"/>
      </w:pPr>
    </w:p>
    <w:p w:rsidR="009E6238" w:rsidRDefault="009E6238">
      <w:pPr>
        <w:jc w:val="both"/>
      </w:pPr>
    </w:p>
    <w:p w:rsidR="009E6238" w:rsidRPr="009E6238" w:rsidRDefault="009E6238" w:rsidP="009E6238">
      <w:pPr>
        <w:jc w:val="center"/>
        <w:rPr>
          <w:b/>
          <w:bCs/>
        </w:rPr>
      </w:pPr>
      <w:r w:rsidRPr="009E6238">
        <w:rPr>
          <w:b/>
          <w:bCs/>
        </w:rPr>
        <w:t>ABSTRACT</w:t>
      </w:r>
    </w:p>
    <w:p w:rsidR="009E6238" w:rsidRDefault="009E6238">
      <w:pPr>
        <w:jc w:val="both"/>
      </w:pPr>
    </w:p>
    <w:p w:rsidR="009E6238" w:rsidRDefault="009E6238">
      <w:pPr>
        <w:jc w:val="both"/>
      </w:pPr>
    </w:p>
    <w:p w:rsidR="009E6238" w:rsidRPr="00EE4036" w:rsidRDefault="00EE4036">
      <w:pPr>
        <w:jc w:val="both"/>
        <w:rPr>
          <w:i/>
          <w:lang w:val="en-US"/>
        </w:rPr>
      </w:pPr>
      <w:r w:rsidRPr="00EE4036">
        <w:rPr>
          <w:i/>
          <w:lang w:val="en-US"/>
        </w:rPr>
        <w:t>T</w:t>
      </w:r>
      <w:r w:rsidR="009E6238" w:rsidRPr="00EE4036">
        <w:rPr>
          <w:i/>
          <w:lang w:val="en-US"/>
        </w:rPr>
        <w:t>his work</w:t>
      </w:r>
      <w:r>
        <w:rPr>
          <w:i/>
          <w:lang w:val="en-US"/>
        </w:rPr>
        <w:t xml:space="preserve"> </w:t>
      </w:r>
      <w:r w:rsidR="009E6238" w:rsidRPr="00EE4036">
        <w:rPr>
          <w:i/>
          <w:lang w:val="en-US"/>
        </w:rPr>
        <w:t>has as main objective to achieve the</w:t>
      </w:r>
      <w:r>
        <w:rPr>
          <w:i/>
          <w:lang w:val="en-US"/>
        </w:rPr>
        <w:t xml:space="preserve"> seasonal adjustment</w:t>
      </w:r>
      <w:r w:rsidR="009E6238" w:rsidRPr="00EE4036">
        <w:rPr>
          <w:i/>
          <w:lang w:val="en-US"/>
        </w:rPr>
        <w:t xml:space="preserve"> of the economic series of the National </w:t>
      </w:r>
      <w:r w:rsidR="005B3083">
        <w:rPr>
          <w:i/>
          <w:lang w:val="en-US"/>
        </w:rPr>
        <w:t xml:space="preserve">Accounts </w:t>
      </w:r>
      <w:r w:rsidR="009E6238" w:rsidRPr="00EE4036">
        <w:rPr>
          <w:i/>
          <w:lang w:val="en-US"/>
        </w:rPr>
        <w:t xml:space="preserve">of the Ecuador, with the help of the </w:t>
      </w:r>
      <w:r>
        <w:rPr>
          <w:i/>
          <w:lang w:val="en-US"/>
        </w:rPr>
        <w:t xml:space="preserve">model for seasonal adjustment </w:t>
      </w:r>
      <w:r w:rsidR="009E6238" w:rsidRPr="00EE4036">
        <w:rPr>
          <w:i/>
          <w:lang w:val="en-US"/>
        </w:rPr>
        <w:t>X12-ARIMA and the support of the software DEMETRA 2.0 developed by EUROSTAT (</w:t>
      </w:r>
      <w:r>
        <w:rPr>
          <w:i/>
          <w:lang w:val="en-US"/>
        </w:rPr>
        <w:t>the Statistical O</w:t>
      </w:r>
      <w:r w:rsidR="009E6238" w:rsidRPr="00EE4036">
        <w:rPr>
          <w:i/>
          <w:lang w:val="en-US"/>
        </w:rPr>
        <w:t xml:space="preserve">ffice of the European </w:t>
      </w:r>
      <w:r>
        <w:rPr>
          <w:i/>
          <w:lang w:val="en-US"/>
        </w:rPr>
        <w:t>Commission</w:t>
      </w:r>
      <w:r w:rsidR="009E6238" w:rsidRPr="00EE4036">
        <w:rPr>
          <w:i/>
          <w:lang w:val="en-US"/>
        </w:rPr>
        <w:t xml:space="preserve">). </w:t>
      </w:r>
    </w:p>
    <w:p w:rsidR="009E6238" w:rsidRPr="00EE4036" w:rsidRDefault="009E6238">
      <w:pPr>
        <w:jc w:val="both"/>
        <w:rPr>
          <w:i/>
          <w:lang w:val="en-US"/>
        </w:rPr>
      </w:pPr>
    </w:p>
    <w:p w:rsidR="009E6238" w:rsidRPr="00EE4036" w:rsidRDefault="009E6238">
      <w:pPr>
        <w:jc w:val="both"/>
        <w:rPr>
          <w:i/>
          <w:lang w:val="en-US"/>
        </w:rPr>
      </w:pPr>
    </w:p>
    <w:p w:rsidR="009E6238" w:rsidRPr="00EE4036" w:rsidRDefault="009E6238" w:rsidP="009E6238">
      <w:pPr>
        <w:jc w:val="both"/>
        <w:rPr>
          <w:vertAlign w:val="superscript"/>
          <w:lang w:val="en-US"/>
        </w:rPr>
      </w:pPr>
      <w:r>
        <w:rPr>
          <w:b/>
          <w:noProof/>
        </w:rPr>
        <w:pict>
          <v:line id="_x0000_s1058" style="position:absolute;left:0;text-align:left;z-index:251658752" from="0,9.4pt" to="246pt,9.4pt" strokeweight="1.5pt"/>
        </w:pict>
      </w:r>
    </w:p>
    <w:p w:rsidR="009E6238" w:rsidRPr="00913994" w:rsidRDefault="009E6238" w:rsidP="009E6238">
      <w:pPr>
        <w:jc w:val="both"/>
        <w:rPr>
          <w:sz w:val="20"/>
          <w:szCs w:val="20"/>
        </w:rPr>
      </w:pPr>
      <w:r w:rsidRPr="00913994">
        <w:rPr>
          <w:b/>
          <w:sz w:val="20"/>
          <w:szCs w:val="20"/>
          <w:vertAlign w:val="superscript"/>
        </w:rPr>
        <w:t>1</w:t>
      </w:r>
      <w:r w:rsidRPr="00913994">
        <w:rPr>
          <w:sz w:val="20"/>
          <w:szCs w:val="20"/>
        </w:rPr>
        <w:t xml:space="preserve">     Ingeniera en Estadística Informática 2004.</w:t>
      </w:r>
    </w:p>
    <w:p w:rsidR="009E6238" w:rsidRPr="004E46DC" w:rsidRDefault="009E6238" w:rsidP="009E6238">
      <w:pPr>
        <w:jc w:val="both"/>
        <w:rPr>
          <w:sz w:val="20"/>
          <w:szCs w:val="20"/>
        </w:rPr>
      </w:pPr>
      <w:r w:rsidRPr="00913994">
        <w:rPr>
          <w:b/>
          <w:sz w:val="20"/>
          <w:szCs w:val="20"/>
          <w:vertAlign w:val="superscript"/>
        </w:rPr>
        <w:t>2</w:t>
      </w:r>
      <w:r w:rsidRPr="00913994">
        <w:rPr>
          <w:sz w:val="20"/>
          <w:szCs w:val="20"/>
        </w:rPr>
        <w:t xml:space="preserve">  </w:t>
      </w:r>
      <w:r>
        <w:rPr>
          <w:sz w:val="20"/>
          <w:szCs w:val="20"/>
        </w:rPr>
        <w:t xml:space="preserve"> </w:t>
      </w:r>
      <w:r w:rsidRPr="00913994">
        <w:rPr>
          <w:sz w:val="20"/>
          <w:szCs w:val="20"/>
        </w:rPr>
        <w:t xml:space="preserve">Director de Tesis, Matemático, Escuela Politécnica Nacional, </w:t>
      </w:r>
      <w:smartTag w:uri="urn:schemas-microsoft-com:office:smarttags" w:element="metricconverter">
        <w:smartTagPr>
          <w:attr w:name="ProductID" w:val="1994. M"/>
        </w:smartTagPr>
        <w:r w:rsidRPr="00913994">
          <w:rPr>
            <w:sz w:val="20"/>
            <w:szCs w:val="20"/>
          </w:rPr>
          <w:t>1994. M</w:t>
        </w:r>
      </w:smartTag>
      <w:r w:rsidR="004E46DC">
        <w:rPr>
          <w:sz w:val="20"/>
          <w:szCs w:val="20"/>
        </w:rPr>
        <w:t>.Sc</w:t>
      </w:r>
      <w:r w:rsidRPr="00913994">
        <w:rPr>
          <w:sz w:val="20"/>
          <w:szCs w:val="20"/>
        </w:rPr>
        <w:t xml:space="preserve"> en Investigación de Operaciones, Escuela de Postgrado en Ingeniería y Ciencias - Escuela Superior Politécnica Nacional, 2003. </w:t>
      </w:r>
      <w:r w:rsidR="00604975" w:rsidRPr="004E46DC">
        <w:rPr>
          <w:sz w:val="20"/>
          <w:szCs w:val="20"/>
        </w:rPr>
        <w:t xml:space="preserve">Profesor en </w:t>
      </w:r>
      <w:smartTag w:uri="urn:schemas-microsoft-com:office:smarttags" w:element="PersonName">
        <w:smartTagPr>
          <w:attr w:name="ProductID" w:val="la ESPOL"/>
        </w:smartTagPr>
        <w:r w:rsidR="00604975" w:rsidRPr="004E46DC">
          <w:rPr>
            <w:sz w:val="20"/>
            <w:szCs w:val="20"/>
          </w:rPr>
          <w:t>la</w:t>
        </w:r>
        <w:r w:rsidRPr="004E46DC">
          <w:rPr>
            <w:sz w:val="20"/>
            <w:szCs w:val="20"/>
          </w:rPr>
          <w:t xml:space="preserve"> ESPOL</w:t>
        </w:r>
      </w:smartTag>
      <w:r w:rsidRPr="004E46DC">
        <w:rPr>
          <w:sz w:val="20"/>
          <w:szCs w:val="20"/>
        </w:rPr>
        <w:t xml:space="preserve"> desde 1995.</w:t>
      </w:r>
    </w:p>
    <w:p w:rsidR="000601DD" w:rsidRPr="003B0D4D" w:rsidRDefault="009E6238">
      <w:pPr>
        <w:jc w:val="both"/>
        <w:rPr>
          <w:i/>
          <w:lang w:val="en-US"/>
        </w:rPr>
      </w:pPr>
      <w:r w:rsidRPr="009E6238">
        <w:rPr>
          <w:i/>
          <w:lang w:val="en-US"/>
        </w:rPr>
        <w:lastRenderedPageBreak/>
        <w:t xml:space="preserve">In essence the </w:t>
      </w:r>
      <w:r w:rsidR="00EA17EA">
        <w:rPr>
          <w:i/>
          <w:lang w:val="en-US"/>
        </w:rPr>
        <w:t>seasonal adjustment</w:t>
      </w:r>
      <w:r w:rsidR="00EA17EA" w:rsidRPr="00EE4036">
        <w:rPr>
          <w:i/>
          <w:lang w:val="en-US"/>
        </w:rPr>
        <w:t xml:space="preserve"> </w:t>
      </w:r>
      <w:r w:rsidRPr="009E6238">
        <w:rPr>
          <w:i/>
          <w:lang w:val="en-US"/>
        </w:rPr>
        <w:t>refers to the elimination of the seasonal components</w:t>
      </w:r>
      <w:r w:rsidR="00343C31">
        <w:rPr>
          <w:i/>
          <w:lang w:val="en-US"/>
        </w:rPr>
        <w:t xml:space="preserve"> and </w:t>
      </w:r>
      <w:r w:rsidRPr="009E6238">
        <w:rPr>
          <w:i/>
          <w:lang w:val="en-US"/>
        </w:rPr>
        <w:t xml:space="preserve"> calendar </w:t>
      </w:r>
      <w:r w:rsidR="00D73557" w:rsidRPr="009E6238">
        <w:rPr>
          <w:i/>
          <w:lang w:val="en-US"/>
        </w:rPr>
        <w:t>effect</w:t>
      </w:r>
      <w:r w:rsidR="004513FE">
        <w:rPr>
          <w:i/>
          <w:lang w:val="en-US"/>
        </w:rPr>
        <w:t>s</w:t>
      </w:r>
      <w:r w:rsidR="00D73557" w:rsidRPr="009E6238">
        <w:rPr>
          <w:i/>
          <w:lang w:val="en-US"/>
        </w:rPr>
        <w:t xml:space="preserve"> </w:t>
      </w:r>
      <w:r w:rsidRPr="009E6238">
        <w:rPr>
          <w:i/>
          <w:lang w:val="en-US"/>
        </w:rPr>
        <w:t>of a series of time, this with the purpose of getting a sign of clearer t</w:t>
      </w:r>
      <w:r w:rsidR="00343C31">
        <w:rPr>
          <w:i/>
          <w:lang w:val="en-US"/>
        </w:rPr>
        <w:t>rend</w:t>
      </w:r>
      <w:r w:rsidRPr="009E6238">
        <w:rPr>
          <w:i/>
          <w:lang w:val="en-US"/>
        </w:rPr>
        <w:t xml:space="preserve"> of the series and therefore to understand the present situation better and to adjust the</w:t>
      </w:r>
      <w:r w:rsidR="00343C31">
        <w:rPr>
          <w:i/>
          <w:lang w:val="en-US"/>
        </w:rPr>
        <w:t xml:space="preserve"> forecast</w:t>
      </w:r>
      <w:r w:rsidRPr="009E6238">
        <w:rPr>
          <w:i/>
          <w:lang w:val="en-US"/>
        </w:rPr>
        <w:t>.  To achieve this objective</w:t>
      </w:r>
      <w:r w:rsidR="002635EF">
        <w:rPr>
          <w:i/>
          <w:lang w:val="en-US"/>
        </w:rPr>
        <w:t xml:space="preserve">, </w:t>
      </w:r>
      <w:r w:rsidRPr="009E6238">
        <w:rPr>
          <w:i/>
          <w:lang w:val="en-US"/>
        </w:rPr>
        <w:t xml:space="preserve">is necessary that the economic analyst this familiarized with the basic concepts around the </w:t>
      </w:r>
      <w:r w:rsidR="002635EF">
        <w:rPr>
          <w:i/>
          <w:lang w:val="en-US"/>
        </w:rPr>
        <w:t xml:space="preserve">time </w:t>
      </w:r>
      <w:r w:rsidRPr="009E6238">
        <w:rPr>
          <w:i/>
          <w:lang w:val="en-US"/>
        </w:rPr>
        <w:t xml:space="preserve">series, and </w:t>
      </w:r>
      <w:r w:rsidR="00097CDB">
        <w:rPr>
          <w:i/>
          <w:lang w:val="en-US"/>
        </w:rPr>
        <w:t>for that reason</w:t>
      </w:r>
      <w:r w:rsidRPr="009E6238">
        <w:rPr>
          <w:i/>
          <w:lang w:val="en-US"/>
        </w:rPr>
        <w:t>, the main and essential</w:t>
      </w:r>
      <w:r w:rsidR="00097CDB">
        <w:rPr>
          <w:i/>
          <w:lang w:val="en-US"/>
        </w:rPr>
        <w:t xml:space="preserve"> </w:t>
      </w:r>
      <w:r w:rsidRPr="009E6238">
        <w:rPr>
          <w:i/>
          <w:lang w:val="en-US"/>
        </w:rPr>
        <w:t xml:space="preserve">notions are exposed initially to the study of the time series and the stochastic processes.  </w:t>
      </w:r>
      <w:r w:rsidR="00010FCB">
        <w:rPr>
          <w:i/>
          <w:lang w:val="en-US"/>
        </w:rPr>
        <w:t>To continuation the</w:t>
      </w:r>
      <w:r w:rsidRPr="00010FCB">
        <w:rPr>
          <w:i/>
          <w:lang w:val="en-US"/>
        </w:rPr>
        <w:t xml:space="preserve"> conceptual aspects </w:t>
      </w:r>
      <w:r w:rsidR="00010FCB">
        <w:rPr>
          <w:i/>
          <w:lang w:val="en-US"/>
        </w:rPr>
        <w:t xml:space="preserve">on seasonal adjustment </w:t>
      </w:r>
      <w:r w:rsidR="000D7C61">
        <w:rPr>
          <w:i/>
          <w:lang w:val="en-US"/>
        </w:rPr>
        <w:t>of</w:t>
      </w:r>
      <w:r w:rsidR="00010FCB" w:rsidRPr="00010FCB">
        <w:rPr>
          <w:i/>
          <w:lang w:val="en-US"/>
        </w:rPr>
        <w:t xml:space="preserve"> </w:t>
      </w:r>
      <w:r w:rsidR="00010FCB">
        <w:rPr>
          <w:i/>
          <w:lang w:val="en-US"/>
        </w:rPr>
        <w:t xml:space="preserve">time </w:t>
      </w:r>
      <w:r w:rsidR="00010FCB" w:rsidRPr="00010FCB">
        <w:rPr>
          <w:i/>
          <w:lang w:val="en-US"/>
        </w:rPr>
        <w:t>series</w:t>
      </w:r>
      <w:r w:rsidR="00010FCB">
        <w:rPr>
          <w:i/>
          <w:lang w:val="en-US"/>
        </w:rPr>
        <w:t xml:space="preserve"> are explained</w:t>
      </w:r>
      <w:r w:rsidRPr="00010FCB">
        <w:rPr>
          <w:i/>
          <w:lang w:val="en-US"/>
        </w:rPr>
        <w:t xml:space="preserve">, this involves to know their components and the main </w:t>
      </w:r>
      <w:r w:rsidR="00C61072">
        <w:rPr>
          <w:i/>
          <w:lang w:val="en-US"/>
        </w:rPr>
        <w:t>seasonal adjustment methods</w:t>
      </w:r>
      <w:r w:rsidRPr="00010FCB">
        <w:rPr>
          <w:i/>
          <w:lang w:val="en-US"/>
        </w:rPr>
        <w:t xml:space="preserve">.  </w:t>
      </w:r>
      <w:r w:rsidR="006E2D73">
        <w:rPr>
          <w:i/>
          <w:lang w:val="en-US"/>
        </w:rPr>
        <w:t>Now, i</w:t>
      </w:r>
      <w:r w:rsidR="000D7C61">
        <w:rPr>
          <w:i/>
          <w:lang w:val="en-US"/>
        </w:rPr>
        <w:t>n the analysis of the series of</w:t>
      </w:r>
      <w:r w:rsidR="000D7C61" w:rsidRPr="00EE4036">
        <w:rPr>
          <w:i/>
          <w:lang w:val="en-US"/>
        </w:rPr>
        <w:t xml:space="preserve"> the National </w:t>
      </w:r>
      <w:r w:rsidR="000D7C61">
        <w:rPr>
          <w:i/>
          <w:lang w:val="en-US"/>
        </w:rPr>
        <w:t xml:space="preserve">Accounts </w:t>
      </w:r>
      <w:r w:rsidR="000D7C61" w:rsidRPr="00EE4036">
        <w:rPr>
          <w:i/>
          <w:lang w:val="en-US"/>
        </w:rPr>
        <w:t xml:space="preserve">of the </w:t>
      </w:r>
      <w:smartTag w:uri="urn:schemas-microsoft-com:office:smarttags" w:element="place">
        <w:smartTag w:uri="urn:schemas-microsoft-com:office:smarttags" w:element="country-region">
          <w:r w:rsidR="000D7C61" w:rsidRPr="00EE4036">
            <w:rPr>
              <w:i/>
              <w:lang w:val="en-US"/>
            </w:rPr>
            <w:t>Ecuador</w:t>
          </w:r>
        </w:smartTag>
      </w:smartTag>
      <w:r w:rsidR="000D7C61" w:rsidRPr="000D7C61">
        <w:rPr>
          <w:i/>
          <w:lang w:val="en-US"/>
        </w:rPr>
        <w:t xml:space="preserve"> </w:t>
      </w:r>
      <w:r w:rsidRPr="000D7C61">
        <w:rPr>
          <w:i/>
          <w:lang w:val="en-US"/>
        </w:rPr>
        <w:t xml:space="preserve">the method X12-ARIMA is applied, </w:t>
      </w:r>
      <w:r w:rsidR="006E2D73">
        <w:rPr>
          <w:i/>
          <w:lang w:val="en-US"/>
        </w:rPr>
        <w:t>then</w:t>
      </w:r>
      <w:r w:rsidR="00B805E8">
        <w:rPr>
          <w:i/>
          <w:lang w:val="en-US"/>
        </w:rPr>
        <w:t xml:space="preserve"> like</w:t>
      </w:r>
      <w:r w:rsidRPr="000D7C61">
        <w:rPr>
          <w:i/>
          <w:lang w:val="en-US"/>
        </w:rPr>
        <w:t xml:space="preserve"> a third part of the investigation is given an ex</w:t>
      </w:r>
      <w:r w:rsidR="00B805E8">
        <w:rPr>
          <w:i/>
          <w:lang w:val="en-US"/>
        </w:rPr>
        <w:t xml:space="preserve">planation </w:t>
      </w:r>
      <w:r w:rsidR="004F1A48" w:rsidRPr="004F1A48">
        <w:rPr>
          <w:i/>
          <w:lang w:val="en-US"/>
        </w:rPr>
        <w:t xml:space="preserve">on the way in which this </w:t>
      </w:r>
      <w:r w:rsidR="00B805E8">
        <w:rPr>
          <w:i/>
          <w:lang w:val="en-US"/>
        </w:rPr>
        <w:t xml:space="preserve">method </w:t>
      </w:r>
      <w:r w:rsidRPr="000D7C61">
        <w:rPr>
          <w:i/>
          <w:lang w:val="en-US"/>
        </w:rPr>
        <w:t>processes the</w:t>
      </w:r>
      <w:r w:rsidR="004F1A48">
        <w:rPr>
          <w:i/>
          <w:lang w:val="en-US"/>
        </w:rPr>
        <w:t xml:space="preserve"> data</w:t>
      </w:r>
      <w:r w:rsidRPr="000D7C61">
        <w:rPr>
          <w:i/>
          <w:lang w:val="en-US"/>
        </w:rPr>
        <w:t xml:space="preserve">.  </w:t>
      </w:r>
      <w:r w:rsidRPr="004F1A48">
        <w:rPr>
          <w:i/>
          <w:lang w:val="en-US"/>
        </w:rPr>
        <w:t>Finally, the obtained results of the pro</w:t>
      </w:r>
      <w:r w:rsidR="004F1A48">
        <w:rPr>
          <w:i/>
          <w:lang w:val="en-US"/>
        </w:rPr>
        <w:t>cessing</w:t>
      </w:r>
      <w:r w:rsidRPr="004F1A48">
        <w:rPr>
          <w:i/>
          <w:lang w:val="en-US"/>
        </w:rPr>
        <w:t xml:space="preserve"> of the economic series are shown with the application of the automatic module of the software DEMETRA.  </w:t>
      </w:r>
      <w:r w:rsidRPr="009E6238">
        <w:rPr>
          <w:i/>
        </w:rPr>
        <w:t xml:space="preserve">It is necessary to remember the real importance of the seasonal adjustment of the economic series and the why of the development of the present work, the country and the companies need reliable and opportune information for the interpretation of the economic phenomena and the taking of decisions. </w:t>
      </w:r>
      <w:r w:rsidRPr="003B0D4D">
        <w:rPr>
          <w:i/>
          <w:lang w:val="en-US"/>
        </w:rPr>
        <w:t xml:space="preserve">In this sense is indispensable to eliminate the present noise in the indicators that could cause an incorrect interpretation </w:t>
      </w:r>
      <w:r w:rsidRPr="00337A23">
        <w:rPr>
          <w:i/>
        </w:rPr>
        <w:t xml:space="preserve">and </w:t>
      </w:r>
      <w:r w:rsidR="00337A23" w:rsidRPr="00337A23">
        <w:rPr>
          <w:i/>
        </w:rPr>
        <w:t>therefore to imply the taking of a mistaken decision</w:t>
      </w:r>
      <w:r w:rsidRPr="003B0D4D">
        <w:rPr>
          <w:i/>
          <w:lang w:val="en-US"/>
        </w:rPr>
        <w:t>.</w:t>
      </w:r>
    </w:p>
    <w:p w:rsidR="008A6F20" w:rsidRPr="009E6238" w:rsidRDefault="008A6F20">
      <w:pPr>
        <w:jc w:val="both"/>
        <w:rPr>
          <w:lang w:val="en-US"/>
        </w:rPr>
      </w:pPr>
    </w:p>
    <w:p w:rsidR="00DF7E34" w:rsidRPr="009E6238" w:rsidRDefault="00DF7E34">
      <w:pPr>
        <w:jc w:val="both"/>
        <w:rPr>
          <w:lang w:val="en-US"/>
        </w:rPr>
      </w:pPr>
    </w:p>
    <w:p w:rsidR="00DF7E34" w:rsidRPr="00DF7E34" w:rsidRDefault="00DF7E34" w:rsidP="00DF7E34">
      <w:pPr>
        <w:numPr>
          <w:ilvl w:val="0"/>
          <w:numId w:val="12"/>
        </w:numPr>
        <w:tabs>
          <w:tab w:val="clear" w:pos="720"/>
        </w:tabs>
        <w:ind w:left="480" w:hanging="480"/>
        <w:jc w:val="both"/>
        <w:rPr>
          <w:b/>
        </w:rPr>
      </w:pPr>
      <w:r w:rsidRPr="00DF7E34">
        <w:rPr>
          <w:b/>
        </w:rPr>
        <w:t>INTRODUCCIÓN</w:t>
      </w:r>
    </w:p>
    <w:p w:rsidR="00DF7E34" w:rsidRPr="00DF7E34" w:rsidRDefault="00DF7E34">
      <w:pPr>
        <w:jc w:val="both"/>
      </w:pPr>
    </w:p>
    <w:p w:rsidR="000601DD" w:rsidRPr="00DF7E34" w:rsidRDefault="000601DD">
      <w:pPr>
        <w:jc w:val="both"/>
      </w:pPr>
    </w:p>
    <w:p w:rsidR="000602BA" w:rsidRDefault="000602BA" w:rsidP="000602BA">
      <w:pPr>
        <w:jc w:val="both"/>
      </w:pPr>
      <w:r w:rsidRPr="008715E8">
        <w:t xml:space="preserve">Las series de tiempo económicas analizadas en el presente trabajo son </w:t>
      </w:r>
      <w:r w:rsidR="00027A4D">
        <w:t xml:space="preserve">series de </w:t>
      </w:r>
      <w:r w:rsidRPr="008715E8">
        <w:t xml:space="preserve">las Cuentas Nacionales del Ecuador, las cuales fueron proporcionadas por el Banco Central del Ecuador (BCE) con el fin de contribuir al cumplimiento de la principal responsabilidad que maneja este ente gubernamental.  El lograr eliminar de las series aquellos factores externos que causan ruido y no permiten establecer su real comportamiento a corto y a largo plazo, permite tener indicadores económicos que sirven de base para la recomendación y toma de decisiones de política económica.  Esto es de vital importancia para el BCE dado que en el marco de las funciones que le otorga la legislación vigente debe producir una amplia gama de estadísticas, información y análisis económicos. EL </w:t>
      </w:r>
      <w:hyperlink r:id="rId5" w:history="1">
        <w:r w:rsidRPr="008715E8">
          <w:t>BCE</w:t>
        </w:r>
      </w:hyperlink>
      <w:r w:rsidRPr="008715E8">
        <w:t xml:space="preserve"> no realiza investigaciones de base, porque su responsabilidad principal es elaborar estadísticas de síntesis e indicadores específicos que de manera acertada y oportuna den cuenta de la marcha económica ecuatoriana.  En este aspecto, aplicar la metodología X12-ARIMA para desestacionalizar las series de Cuentas Nacionales del Ecuador es una opción acertada dado que este modelo basado en promedios móviles tiene como objetivo remover o reducir la fuerza con que ciertos ciclos afectan a las series de datos, a través de la sucesiva aplicación de filtros hasta lograr una serie más suave.</w:t>
      </w:r>
    </w:p>
    <w:p w:rsidR="004F1003" w:rsidRDefault="004F1003" w:rsidP="000602BA">
      <w:pPr>
        <w:jc w:val="both"/>
      </w:pPr>
    </w:p>
    <w:p w:rsidR="004F1003" w:rsidRDefault="004F1003" w:rsidP="000602BA">
      <w:pPr>
        <w:jc w:val="both"/>
      </w:pPr>
    </w:p>
    <w:p w:rsidR="005C4BC9" w:rsidRPr="005C4BC9" w:rsidRDefault="005C4BC9" w:rsidP="005C4BC9">
      <w:pPr>
        <w:numPr>
          <w:ilvl w:val="0"/>
          <w:numId w:val="12"/>
        </w:numPr>
        <w:tabs>
          <w:tab w:val="clear" w:pos="720"/>
        </w:tabs>
        <w:ind w:left="480" w:hanging="480"/>
        <w:jc w:val="both"/>
        <w:rPr>
          <w:b/>
        </w:rPr>
      </w:pPr>
      <w:r w:rsidRPr="005C4BC9">
        <w:rPr>
          <w:b/>
        </w:rPr>
        <w:t>SERIES DE TIEMPO</w:t>
      </w:r>
    </w:p>
    <w:p w:rsidR="000602BA" w:rsidRDefault="000602BA" w:rsidP="000602BA">
      <w:pPr>
        <w:jc w:val="both"/>
        <w:rPr>
          <w:sz w:val="20"/>
          <w:szCs w:val="20"/>
        </w:rPr>
      </w:pPr>
    </w:p>
    <w:p w:rsidR="007B0038" w:rsidRDefault="007B0038" w:rsidP="001F5AEC">
      <w:pPr>
        <w:jc w:val="both"/>
      </w:pPr>
      <w:r w:rsidRPr="007B0038">
        <w:t xml:space="preserve">Intuitivamente una serie de tiempo es un conjunto de observaciones acerca de una variable Y, observada a intervalos regulares de tiempo.  La información que se maneja en una serie temporal es generalmente de carácter agregado, aunque el grado de agregación dependerá del sistema que se esté estudiando.  </w:t>
      </w:r>
      <w:r w:rsidR="00720E98">
        <w:t xml:space="preserve">Además dependiendo de </w:t>
      </w:r>
      <w:r w:rsidRPr="007B0038">
        <w:t xml:space="preserve">la cantidad y calidad de información contenida en la serie temporal, </w:t>
      </w:r>
      <w:r w:rsidR="00720E98">
        <w:t>esta puede ser calificada como</w:t>
      </w:r>
      <w:r w:rsidRPr="007B0038">
        <w:t xml:space="preserve"> determinista o puramente aleatoria.  En el primer caso la variable observada tiene un esquema o patrón de comportamiento fijo, mientras que en el segundo caso no existe ningún patrón de comportamiento.</w:t>
      </w:r>
      <w:r w:rsidR="00720E98">
        <w:t xml:space="preserve"> </w:t>
      </w:r>
      <w:r w:rsidRPr="007B0038">
        <w:t>En general las series económicas contienen ambos tipos de componentes</w:t>
      </w:r>
      <w:r w:rsidR="00720E98">
        <w:t>:</w:t>
      </w:r>
    </w:p>
    <w:p w:rsidR="000643A3" w:rsidRDefault="000643A3" w:rsidP="001F5AEC">
      <w:pPr>
        <w:jc w:val="both"/>
      </w:pPr>
    </w:p>
    <w:p w:rsidR="007B0038" w:rsidRPr="007B0038" w:rsidRDefault="007B0038" w:rsidP="001F5AEC">
      <w:pPr>
        <w:jc w:val="center"/>
      </w:pPr>
      <w:r w:rsidRPr="007B0038">
        <w:t>Yt = Dt + Nt</w:t>
      </w:r>
    </w:p>
    <w:p w:rsidR="007B0038" w:rsidRPr="007B0038" w:rsidRDefault="007B0038" w:rsidP="001F5AEC">
      <w:pPr>
        <w:jc w:val="center"/>
      </w:pPr>
    </w:p>
    <w:p w:rsidR="001F5AEC" w:rsidRDefault="007B0038" w:rsidP="001F5AEC">
      <w:pPr>
        <w:jc w:val="both"/>
      </w:pPr>
      <w:r w:rsidRPr="007B0038">
        <w:t>Donde t denota al tiempo, t= 1, 2, 3,…</w:t>
      </w:r>
      <w:r w:rsidR="00720E98">
        <w:t xml:space="preserve">; </w:t>
      </w:r>
      <w:r w:rsidR="00701BB9">
        <w:t>Dt</w:t>
      </w:r>
      <w:r w:rsidR="00720E98">
        <w:t xml:space="preserve"> el componente determinista </w:t>
      </w:r>
      <w:r w:rsidR="00701BB9">
        <w:t>y</w:t>
      </w:r>
      <w:r w:rsidR="00720E98">
        <w:t xml:space="preserve"> N</w:t>
      </w:r>
      <w:r w:rsidR="00720E98">
        <w:rPr>
          <w:vertAlign w:val="subscript"/>
        </w:rPr>
        <w:t>t</w:t>
      </w:r>
      <w:r w:rsidR="00720E98">
        <w:t xml:space="preserve"> el componente aleatorio</w:t>
      </w:r>
      <w:r w:rsidR="00701BB9">
        <w:t>.</w:t>
      </w:r>
    </w:p>
    <w:p w:rsidR="001F5AEC" w:rsidRDefault="001F5AEC" w:rsidP="001F5AEC">
      <w:pPr>
        <w:jc w:val="both"/>
      </w:pPr>
    </w:p>
    <w:p w:rsidR="008305EB" w:rsidRDefault="008305EB" w:rsidP="008305EB">
      <w:pPr>
        <w:jc w:val="both"/>
      </w:pPr>
      <w:r>
        <w:t>Además u</w:t>
      </w:r>
      <w:r w:rsidR="001F5AEC" w:rsidRPr="001F5AEC">
        <w:t xml:space="preserve">na serie de tiempo, en su parte estocástica, se puede descomponer en cuatro componentes que no son directamente observables y de los cuales únicamente se pueden obtener estimaciones a partir de datos históricos. </w:t>
      </w:r>
      <w:r>
        <w:t xml:space="preserve">  Estas componentes son:  Tendencia (</w:t>
      </w:r>
      <w:r w:rsidRPr="008305EB">
        <w:t>representa los movimientos de larga duración de la serie</w:t>
      </w:r>
      <w:r>
        <w:t>), Ciclo (</w:t>
      </w:r>
      <w:r w:rsidRPr="008305EB">
        <w:t>caracterizado por oscilaciones regulares de la serie alrededor de la tendencia</w:t>
      </w:r>
      <w:r>
        <w:t>), Estacionalidad (</w:t>
      </w:r>
      <w:r w:rsidRPr="008305EB">
        <w:t>son los movimientos intra-anuales que se repiten año tras año</w:t>
      </w:r>
      <w:r>
        <w:t>) e Irregularidad (</w:t>
      </w:r>
      <w:r w:rsidRPr="008305EB">
        <w:t>son movimientos erráticos y residuales de la serie que no siguen un patrón específico</w:t>
      </w:r>
      <w:r>
        <w:t>)</w:t>
      </w:r>
      <w:r w:rsidRPr="008305EB">
        <w:t>.  A estos cuatro componentes no observables se les suman los componentes de días laborales</w:t>
      </w:r>
      <w:r w:rsidR="00980AD7">
        <w:t xml:space="preserve"> (</w:t>
      </w:r>
      <w:r w:rsidR="00980AD7" w:rsidRPr="00980AD7">
        <w:t>efecto creado por la diferente distribución de los días de la semana</w:t>
      </w:r>
      <w:r w:rsidR="00980AD7">
        <w:t>)</w:t>
      </w:r>
      <w:r w:rsidRPr="008305EB">
        <w:t xml:space="preserve"> y Feriados Móviles</w:t>
      </w:r>
      <w:r>
        <w:t xml:space="preserve"> </w:t>
      </w:r>
      <w:r w:rsidRPr="008305EB">
        <w:t>que son totalmente deterministas</w:t>
      </w:r>
      <w:r w:rsidRPr="00980AD7">
        <w:t xml:space="preserve">.  </w:t>
      </w:r>
      <w:r w:rsidR="004D2BC7">
        <w:t xml:space="preserve">De esta manera la serie de tiempo puede ser expresada, utilizando un modelo aditivo de descomposición, </w:t>
      </w:r>
      <w:r w:rsidR="006311BB">
        <w:t>como sigue</w:t>
      </w:r>
      <w:r w:rsidR="004D2BC7">
        <w:t>:</w:t>
      </w:r>
    </w:p>
    <w:p w:rsidR="000643A3" w:rsidRDefault="000643A3" w:rsidP="008305EB">
      <w:pPr>
        <w:jc w:val="both"/>
      </w:pPr>
    </w:p>
    <w:p w:rsidR="00A76F7E" w:rsidRPr="00A76F7E" w:rsidRDefault="00A76F7E" w:rsidP="00A76F7E">
      <w:pPr>
        <w:spacing w:line="480" w:lineRule="auto"/>
        <w:ind w:left="1260"/>
        <w:jc w:val="center"/>
        <w:rPr>
          <w:rFonts w:ascii="Arial" w:hAnsi="Arial" w:cs="Arial"/>
          <w:lang w:val="en-US"/>
        </w:rPr>
      </w:pPr>
      <w:r w:rsidRPr="00A76F7E">
        <w:rPr>
          <w:rFonts w:ascii="Arial" w:hAnsi="Arial" w:cs="Arial"/>
          <w:lang w:val="en-US"/>
        </w:rPr>
        <w:t>Y</w:t>
      </w:r>
      <w:r w:rsidRPr="00A76F7E">
        <w:rPr>
          <w:rFonts w:ascii="Arial" w:hAnsi="Arial" w:cs="Arial"/>
          <w:vertAlign w:val="subscript"/>
          <w:lang w:val="en-US"/>
        </w:rPr>
        <w:t>t</w:t>
      </w:r>
      <w:r w:rsidRPr="00A76F7E">
        <w:rPr>
          <w:rFonts w:ascii="Arial" w:hAnsi="Arial" w:cs="Arial"/>
          <w:lang w:val="en-US"/>
        </w:rPr>
        <w:t xml:space="preserve"> = c</w:t>
      </w:r>
      <w:r w:rsidRPr="00A76F7E">
        <w:rPr>
          <w:rFonts w:ascii="Arial" w:hAnsi="Arial" w:cs="Arial"/>
          <w:vertAlign w:val="subscript"/>
          <w:lang w:val="en-US"/>
        </w:rPr>
        <w:t>t</w:t>
      </w:r>
      <w:r w:rsidRPr="00A76F7E">
        <w:rPr>
          <w:rFonts w:ascii="Arial" w:hAnsi="Arial" w:cs="Arial"/>
          <w:lang w:val="en-US"/>
        </w:rPr>
        <w:t xml:space="preserve"> + s</w:t>
      </w:r>
      <w:r w:rsidRPr="00A76F7E">
        <w:rPr>
          <w:rFonts w:ascii="Arial" w:hAnsi="Arial" w:cs="Arial"/>
          <w:vertAlign w:val="subscript"/>
          <w:lang w:val="en-US"/>
        </w:rPr>
        <w:t>t</w:t>
      </w:r>
      <w:r w:rsidRPr="00A76F7E">
        <w:rPr>
          <w:rFonts w:ascii="Arial" w:hAnsi="Arial" w:cs="Arial"/>
          <w:lang w:val="en-US"/>
        </w:rPr>
        <w:t xml:space="preserve"> + r</w:t>
      </w:r>
      <w:r w:rsidRPr="00A76F7E">
        <w:rPr>
          <w:rFonts w:ascii="Arial" w:hAnsi="Arial" w:cs="Arial"/>
          <w:vertAlign w:val="subscript"/>
          <w:lang w:val="en-US"/>
        </w:rPr>
        <w:t>t</w:t>
      </w:r>
      <w:r w:rsidRPr="00A76F7E">
        <w:rPr>
          <w:rFonts w:ascii="Arial" w:hAnsi="Arial" w:cs="Arial"/>
          <w:lang w:val="en-US"/>
        </w:rPr>
        <w:t xml:space="preserve"> + h</w:t>
      </w:r>
      <w:r w:rsidRPr="00A76F7E">
        <w:rPr>
          <w:rFonts w:ascii="Arial" w:hAnsi="Arial" w:cs="Arial"/>
          <w:vertAlign w:val="subscript"/>
          <w:lang w:val="en-US"/>
        </w:rPr>
        <w:t>t</w:t>
      </w:r>
      <w:r w:rsidRPr="00A76F7E">
        <w:rPr>
          <w:rFonts w:ascii="Arial" w:hAnsi="Arial" w:cs="Arial"/>
          <w:lang w:val="en-US"/>
        </w:rPr>
        <w:t xml:space="preserve"> + i</w:t>
      </w:r>
      <w:r w:rsidRPr="00A76F7E">
        <w:rPr>
          <w:rFonts w:ascii="Arial" w:hAnsi="Arial" w:cs="Arial"/>
          <w:vertAlign w:val="subscript"/>
          <w:lang w:val="en-US"/>
        </w:rPr>
        <w:t>t</w:t>
      </w:r>
    </w:p>
    <w:p w:rsidR="00A76F7E" w:rsidRPr="00A76F7E" w:rsidRDefault="00A76F7E" w:rsidP="008305EB">
      <w:pPr>
        <w:jc w:val="both"/>
      </w:pPr>
      <w:r w:rsidRPr="00A76F7E">
        <w:t>Donde c</w:t>
      </w:r>
      <w:r w:rsidRPr="00A76F7E">
        <w:rPr>
          <w:vertAlign w:val="subscript"/>
        </w:rPr>
        <w:t>t</w:t>
      </w:r>
      <w:r w:rsidRPr="00A76F7E">
        <w:t xml:space="preserve"> es la componente tendencia-ciclo, s</w:t>
      </w:r>
      <w:r w:rsidRPr="00A76F7E">
        <w:rPr>
          <w:vertAlign w:val="subscript"/>
        </w:rPr>
        <w:t>t</w:t>
      </w:r>
      <w:r w:rsidRPr="00A76F7E">
        <w:t xml:space="preserve"> la estacionalidad, r</w:t>
      </w:r>
      <w:r w:rsidRPr="00A76F7E">
        <w:rPr>
          <w:vertAlign w:val="subscript"/>
        </w:rPr>
        <w:t>t</w:t>
      </w:r>
      <w:r w:rsidRPr="00A76F7E">
        <w:t xml:space="preserve"> el efecto de días laborales, h</w:t>
      </w:r>
      <w:r w:rsidRPr="00A76F7E">
        <w:rPr>
          <w:vertAlign w:val="subscript"/>
        </w:rPr>
        <w:t>t</w:t>
      </w:r>
      <w:r w:rsidRPr="00A76F7E">
        <w:t xml:space="preserve"> el efecto de feriados móviles e i</w:t>
      </w:r>
      <w:r w:rsidRPr="00A76F7E">
        <w:rPr>
          <w:vertAlign w:val="subscript"/>
        </w:rPr>
        <w:t>t</w:t>
      </w:r>
      <w:r w:rsidRPr="00A76F7E">
        <w:t xml:space="preserve"> la componente irregular.</w:t>
      </w:r>
    </w:p>
    <w:p w:rsidR="001F5AEC" w:rsidRPr="00A76F7E" w:rsidRDefault="001F5AEC" w:rsidP="001F5AEC">
      <w:pPr>
        <w:jc w:val="both"/>
      </w:pPr>
    </w:p>
    <w:p w:rsidR="004F1003" w:rsidRPr="00A76F7E" w:rsidRDefault="004F1003" w:rsidP="007B0038">
      <w:pPr>
        <w:ind w:left="425"/>
        <w:jc w:val="both"/>
      </w:pPr>
    </w:p>
    <w:p w:rsidR="009C21DA" w:rsidRPr="005C4BC9" w:rsidRDefault="009C21DA" w:rsidP="009C21DA">
      <w:pPr>
        <w:numPr>
          <w:ilvl w:val="0"/>
          <w:numId w:val="12"/>
        </w:numPr>
        <w:tabs>
          <w:tab w:val="clear" w:pos="720"/>
        </w:tabs>
        <w:ind w:left="480" w:hanging="480"/>
        <w:jc w:val="both"/>
        <w:rPr>
          <w:b/>
        </w:rPr>
      </w:pPr>
      <w:r>
        <w:rPr>
          <w:b/>
        </w:rPr>
        <w:t xml:space="preserve">DESESTACIONALIZACIÓN </w:t>
      </w:r>
      <w:r w:rsidR="00323BAF">
        <w:rPr>
          <w:b/>
        </w:rPr>
        <w:t xml:space="preserve">Y MÉTODOS DE EXTRACCIÓN DE SEÑALES </w:t>
      </w:r>
      <w:r>
        <w:rPr>
          <w:b/>
        </w:rPr>
        <w:t xml:space="preserve">DE </w:t>
      </w:r>
      <w:r w:rsidRPr="005C4BC9">
        <w:rPr>
          <w:b/>
        </w:rPr>
        <w:t>SERIES DE TIEMPO</w:t>
      </w:r>
    </w:p>
    <w:p w:rsidR="007B0038" w:rsidRPr="00A76F7E" w:rsidRDefault="007B0038" w:rsidP="000602BA">
      <w:pPr>
        <w:jc w:val="both"/>
        <w:rPr>
          <w:sz w:val="20"/>
          <w:szCs w:val="20"/>
        </w:rPr>
      </w:pPr>
    </w:p>
    <w:p w:rsidR="00BC5E79" w:rsidRPr="00A76F7E" w:rsidRDefault="00BC5E79">
      <w:pPr>
        <w:jc w:val="both"/>
        <w:rPr>
          <w:b/>
        </w:rPr>
      </w:pPr>
    </w:p>
    <w:p w:rsidR="009C21DA" w:rsidRDefault="009C21DA" w:rsidP="009C21DA">
      <w:pPr>
        <w:jc w:val="both"/>
      </w:pPr>
      <w:r w:rsidRPr="009C21DA">
        <w:t>La desestacionalización de una serie consiste en la combinación de dos de sus componentes originales: tendencia-ciclo e irregular.  Es decir la desestacionalización de una serie se da cuando a la serie original se la ha descompuesto y privado de la componente estacional, las variaciones por días laborables y los feriados de fecha móvil.</w:t>
      </w:r>
      <w:r>
        <w:t xml:space="preserve">  </w:t>
      </w:r>
      <w:r w:rsidRPr="009C21DA">
        <w:t>El propósito fundamental de la desestacionalización es suprimir las fluctuaciones intra-anuales sistemáticas para revelar los movimientos subyacentes de la tendencia-ciclo.</w:t>
      </w:r>
      <w:r>
        <w:t xml:space="preserve">  </w:t>
      </w:r>
      <w:r w:rsidRPr="009C21DA">
        <w:t>La importancia de desestacionalizar una serie radica en que de esta manera el analista económico puede realizar comparaciones entre meses consecutivos o no consecutivos y realizar inferencias que resulten válidas.</w:t>
      </w:r>
    </w:p>
    <w:p w:rsidR="000906EF" w:rsidRDefault="000906EF" w:rsidP="009C21DA">
      <w:pPr>
        <w:jc w:val="both"/>
      </w:pPr>
    </w:p>
    <w:p w:rsidR="00B505F2" w:rsidRDefault="000906EF" w:rsidP="009C21DA">
      <w:pPr>
        <w:jc w:val="both"/>
      </w:pPr>
      <w:r>
        <w:t xml:space="preserve">Para poder expresar la serie original en términos de las componentes tendencia-ciclo e irregularidad, primero se debe descomponer la serie en sus principales componentes, a este proceso de </w:t>
      </w:r>
      <w:r w:rsidRPr="000906EF">
        <w:t>descomposición de series de tiempo se lo conoce también como extracción de señales</w:t>
      </w:r>
      <w:r>
        <w:t>.  Los principales métodos de extracción de señales son:</w:t>
      </w:r>
      <w:r w:rsidR="007209DE">
        <w:t xml:space="preserve"> </w:t>
      </w:r>
    </w:p>
    <w:p w:rsidR="00437E72" w:rsidRDefault="00437E72" w:rsidP="009C21DA">
      <w:pPr>
        <w:jc w:val="both"/>
      </w:pPr>
    </w:p>
    <w:p w:rsidR="00B505F2" w:rsidRDefault="00E51350" w:rsidP="00B505F2">
      <w:pPr>
        <w:numPr>
          <w:ilvl w:val="0"/>
          <w:numId w:val="13"/>
        </w:numPr>
        <w:jc w:val="both"/>
      </w:pPr>
      <w:r>
        <w:rPr>
          <w:b/>
        </w:rPr>
        <w:t>M</w:t>
      </w:r>
      <w:r w:rsidR="007209DE" w:rsidRPr="007209DE">
        <w:rPr>
          <w:b/>
        </w:rPr>
        <w:t>étodos empíricos o no paramétricos</w:t>
      </w:r>
      <w:r w:rsidR="007209DE">
        <w:t xml:space="preserve"> </w:t>
      </w:r>
      <w:r w:rsidR="00B505F2">
        <w:t xml:space="preserve">que </w:t>
      </w:r>
      <w:r w:rsidR="007209DE" w:rsidRPr="007209DE">
        <w:t>se basan en promedios móviles (filtros) para lograr la descomposición</w:t>
      </w:r>
      <w:r w:rsidR="00B505F2">
        <w:t xml:space="preserve">.  </w:t>
      </w:r>
      <w:r w:rsidR="009965D5" w:rsidRPr="009965D5">
        <w:t>El objetivo de utilizar promedios móviles es remover o reducir la fuerza con que ciertos ciclos afectan a las series de datos, a través de la sucesiva aplicación de filtros hasta lograr una serie más suave</w:t>
      </w:r>
      <w:r w:rsidR="009965D5">
        <w:t xml:space="preserve">.  </w:t>
      </w:r>
      <w:r w:rsidR="00B505F2">
        <w:t>Los más importantes</w:t>
      </w:r>
      <w:r w:rsidR="00437E72">
        <w:t xml:space="preserve"> son: </w:t>
      </w:r>
      <w:r w:rsidR="00B505F2">
        <w:t>familia X11, X11-ARIMA (1980) y X12-ARIMA (1996).</w:t>
      </w:r>
    </w:p>
    <w:p w:rsidR="000906EF" w:rsidRPr="009C21DA" w:rsidRDefault="00E51350" w:rsidP="00B505F2">
      <w:pPr>
        <w:numPr>
          <w:ilvl w:val="0"/>
          <w:numId w:val="13"/>
        </w:numPr>
        <w:jc w:val="both"/>
      </w:pPr>
      <w:r>
        <w:rPr>
          <w:b/>
        </w:rPr>
        <w:t>M</w:t>
      </w:r>
      <w:r w:rsidR="007209DE" w:rsidRPr="007209DE">
        <w:rPr>
          <w:b/>
        </w:rPr>
        <w:t>étodos basados en modelos o paramétricos</w:t>
      </w:r>
      <w:r w:rsidR="007209DE">
        <w:t xml:space="preserve"> </w:t>
      </w:r>
      <w:r w:rsidR="00B505F2">
        <w:t xml:space="preserve">los cuales </w:t>
      </w:r>
      <w:r w:rsidR="007209DE" w:rsidRPr="007209DE">
        <w:t>suponen que la señal de la serie sigue un modelo ARIMA</w:t>
      </w:r>
      <w:r w:rsidR="00B505F2">
        <w:t xml:space="preserve">, </w:t>
      </w:r>
      <w:r w:rsidR="00B505F2" w:rsidRPr="00B505F2">
        <w:t>utilizan estimadores que son variables aleatorias con todas sus propiedades y bandas de confianza</w:t>
      </w:r>
      <w:r w:rsidR="00B505F2">
        <w:t>.  El más importante de estos modelos es el TRAMO-SEATS</w:t>
      </w:r>
      <w:r w:rsidR="00AB0CA0">
        <w:t xml:space="preserve"> (1998)</w:t>
      </w:r>
      <w:r w:rsidR="009965D5">
        <w:t>.</w:t>
      </w:r>
    </w:p>
    <w:p w:rsidR="00BC5E79" w:rsidRPr="00B505F2" w:rsidRDefault="00BC5E79">
      <w:pPr>
        <w:jc w:val="both"/>
      </w:pPr>
    </w:p>
    <w:p w:rsidR="00BC5E79" w:rsidRPr="00A76F7E" w:rsidRDefault="00BC5E79">
      <w:pPr>
        <w:jc w:val="both"/>
        <w:rPr>
          <w:b/>
        </w:rPr>
      </w:pPr>
    </w:p>
    <w:p w:rsidR="00437E72" w:rsidRPr="005C4BC9" w:rsidRDefault="006E41F1" w:rsidP="00437E72">
      <w:pPr>
        <w:numPr>
          <w:ilvl w:val="0"/>
          <w:numId w:val="12"/>
        </w:numPr>
        <w:tabs>
          <w:tab w:val="clear" w:pos="720"/>
        </w:tabs>
        <w:ind w:left="480" w:hanging="480"/>
        <w:jc w:val="both"/>
        <w:rPr>
          <w:b/>
        </w:rPr>
      </w:pPr>
      <w:r>
        <w:rPr>
          <w:b/>
        </w:rPr>
        <w:t xml:space="preserve">MÉTODO DE EXTRACCIÓN DE SEÑALES </w:t>
      </w:r>
      <w:r w:rsidR="00BA390F">
        <w:rPr>
          <w:b/>
        </w:rPr>
        <w:t xml:space="preserve">  </w:t>
      </w:r>
      <w:r w:rsidR="00242CD7">
        <w:rPr>
          <w:b/>
        </w:rPr>
        <w:t>X12-ARIMA</w:t>
      </w:r>
    </w:p>
    <w:p w:rsidR="00BC5E79" w:rsidRPr="00A76F7E" w:rsidRDefault="00BC5E79">
      <w:pPr>
        <w:jc w:val="both"/>
        <w:rPr>
          <w:b/>
        </w:rPr>
      </w:pPr>
    </w:p>
    <w:p w:rsidR="006E41F1" w:rsidRPr="004313AA" w:rsidRDefault="006E41F1" w:rsidP="006E41F1">
      <w:pPr>
        <w:jc w:val="both"/>
      </w:pPr>
      <w:r w:rsidRPr="004313AA">
        <w:t>El X12-ARIMA es el último programa de ajuste estacional del U.S. Bureau of the Census.  Pertenece a la línea metodológica de los programas X11 de U.S. Bureau of the Census (1967) y X11-ARIMA en sus diferentes versiones (1975, 1988 y 2000) del Statistics Canada.</w:t>
      </w:r>
    </w:p>
    <w:p w:rsidR="006E41F1" w:rsidRPr="006E41F1" w:rsidRDefault="006E41F1" w:rsidP="006E41F1">
      <w:pPr>
        <w:jc w:val="both"/>
      </w:pPr>
      <w:r w:rsidRPr="006E41F1">
        <w:lastRenderedPageBreak/>
        <w:t xml:space="preserve">Este método estima la estacionalidad mediante la aplicación sucesiva de filtros de promedios móviles a versiones modificadas de las series originales de datos.  Estas modificaciones pueden incluir ajuste por valores extremos, por efectos de días de trabajo y feriados móviles que también son estimados por </w:t>
      </w:r>
      <w:r w:rsidR="000B1704">
        <w:t>e</w:t>
      </w:r>
      <w:r w:rsidR="00032A4F">
        <w:t>sta técnica</w:t>
      </w:r>
      <w:r w:rsidRPr="006E41F1">
        <w:t>.  Los filtros que se aplican son escogidos en base a un grupo determinado de filtros de promedios móviles incluidos y mejorados en las diferentes versiones de los programas, desde X11 hasta X12-ARIMA.</w:t>
      </w:r>
    </w:p>
    <w:p w:rsidR="000C5979" w:rsidRDefault="000C5979">
      <w:pPr>
        <w:ind w:left="552" w:firstLine="708"/>
        <w:jc w:val="both"/>
        <w:rPr>
          <w:b/>
          <w:lang w:val="es-EC"/>
        </w:rPr>
      </w:pPr>
    </w:p>
    <w:p w:rsidR="00032A4F" w:rsidRDefault="00032A4F" w:rsidP="00032A4F">
      <w:pPr>
        <w:jc w:val="both"/>
      </w:pPr>
      <w:r w:rsidRPr="00032A4F">
        <w:t>Antes de mencionar las ventajas que ofrece X12-ARIMA es necesario conocer la forma en que procesa los datos el método X11-ARIMA (versión anterior a X12-ARIMA y a partir del cual se realizan mejoras)</w:t>
      </w:r>
      <w:r>
        <w:t>.</w:t>
      </w:r>
    </w:p>
    <w:p w:rsidR="00032A4F" w:rsidRDefault="00032A4F" w:rsidP="00032A4F">
      <w:pPr>
        <w:jc w:val="both"/>
      </w:pPr>
    </w:p>
    <w:p w:rsidR="00032A4F" w:rsidRPr="00032A4F" w:rsidRDefault="00032A4F" w:rsidP="00032A4F">
      <w:pPr>
        <w:jc w:val="both"/>
      </w:pPr>
      <w:r w:rsidRPr="00032A4F">
        <w:t xml:space="preserve">El procedimiento utilizado por el X11-ARIMA para la estimación de los componentes de una serie de tiempo se resume en los siguientes cinco pasos: </w:t>
      </w:r>
    </w:p>
    <w:p w:rsidR="00032A4F" w:rsidRPr="00032A4F" w:rsidRDefault="00032A4F" w:rsidP="00032A4F">
      <w:pPr>
        <w:jc w:val="both"/>
      </w:pPr>
    </w:p>
    <w:p w:rsidR="00032A4F" w:rsidRDefault="00032A4F" w:rsidP="00032A4F">
      <w:pPr>
        <w:numPr>
          <w:ilvl w:val="0"/>
          <w:numId w:val="16"/>
        </w:numPr>
        <w:jc w:val="both"/>
      </w:pPr>
      <w:r w:rsidRPr="00032A4F">
        <w:t xml:space="preserve">Ajusta la serie original por la presencia de valores anómalos o cambios en el nivel de la serie, incluyendo la eliminación de los efectos de días de trabajo y pascua, con el fin de suavizar la serie antes de extraer sus componentes. </w:t>
      </w:r>
    </w:p>
    <w:p w:rsidR="00032A4F" w:rsidRDefault="00032A4F" w:rsidP="00032A4F">
      <w:pPr>
        <w:numPr>
          <w:ilvl w:val="0"/>
          <w:numId w:val="16"/>
        </w:numPr>
        <w:jc w:val="both"/>
      </w:pPr>
      <w:r w:rsidRPr="00032A4F">
        <w:t xml:space="preserve">Ajusta la serie a un modelo ARIMA, especificado por el usuario o elegido en forma automática por el programa. </w:t>
      </w:r>
    </w:p>
    <w:p w:rsidR="00032A4F" w:rsidRDefault="00032A4F" w:rsidP="00032A4F">
      <w:pPr>
        <w:numPr>
          <w:ilvl w:val="0"/>
          <w:numId w:val="16"/>
        </w:numPr>
        <w:jc w:val="both"/>
      </w:pPr>
      <w:r w:rsidRPr="00032A4F">
        <w:t>Una vez estimado el modelo ARIMA, se realizan dos transformaciones a la serie original: (1) se reemplazan los valores extremos por valores filtrados eliminándose la posible distorsión, y (2) se predice un cierto número de períodos (típicamente 2 años) fuera de cada extremo de la muestra y se añaden los valores predichos a la serie original. El objetivo de esto último es contribuir al mejor cálculo del componente estacional.</w:t>
      </w:r>
    </w:p>
    <w:p w:rsidR="00032A4F" w:rsidRDefault="00032A4F" w:rsidP="00032A4F">
      <w:pPr>
        <w:numPr>
          <w:ilvl w:val="0"/>
          <w:numId w:val="16"/>
        </w:numPr>
        <w:jc w:val="both"/>
      </w:pPr>
      <w:r w:rsidRPr="00032A4F">
        <w:t xml:space="preserve">Se estima el componente de tendencia de la serie transformada en el punto anterior utilizando los llamados promedios móviles de Henderson. </w:t>
      </w:r>
    </w:p>
    <w:p w:rsidR="00032A4F" w:rsidRDefault="00032A4F" w:rsidP="00032A4F">
      <w:pPr>
        <w:numPr>
          <w:ilvl w:val="0"/>
          <w:numId w:val="16"/>
        </w:numPr>
        <w:jc w:val="both"/>
      </w:pPr>
      <w:r w:rsidRPr="00032A4F">
        <w:t>Se efectúa el ajuste estacional (en 12 pasos) a partir del cálculo de promedios móviles centrados sobre la serie extendida. También extrae</w:t>
      </w:r>
      <w:r w:rsidR="005A273D">
        <w:t>n</w:t>
      </w:r>
      <w:r w:rsidRPr="00032A4F">
        <w:t xml:space="preserve"> los componentes tendencia</w:t>
      </w:r>
      <w:r w:rsidR="005A273D">
        <w:t>-</w:t>
      </w:r>
      <w:r w:rsidRPr="00032A4F">
        <w:t>ciclo e irregular.</w:t>
      </w:r>
    </w:p>
    <w:p w:rsidR="00203BFE" w:rsidRDefault="00203BFE" w:rsidP="00203BFE">
      <w:pPr>
        <w:jc w:val="both"/>
      </w:pPr>
    </w:p>
    <w:p w:rsidR="00203BFE" w:rsidRPr="00203BFE" w:rsidRDefault="00203BFE" w:rsidP="00203BFE">
      <w:pPr>
        <w:jc w:val="both"/>
      </w:pPr>
      <w:r w:rsidRPr="00203BFE">
        <w:t xml:space="preserve">La estacionalidad generalmente no puede identificarse hasta que la tendencia sea conocida, sin embargo una buena estimación de la tendencia no puede hacerse hasta que la serie haya sido desestacionalizada. Por consiguiente, en general, los modelos X11 usan un acercamiento reiterativo para estimar los componentes de una serie de tiempo. </w:t>
      </w:r>
    </w:p>
    <w:p w:rsidR="00203BFE" w:rsidRPr="00032A4F" w:rsidRDefault="00203BFE" w:rsidP="00203BFE">
      <w:pPr>
        <w:jc w:val="both"/>
      </w:pPr>
    </w:p>
    <w:p w:rsidR="00032A4F" w:rsidRPr="00032A4F" w:rsidRDefault="00032A4F" w:rsidP="00032A4F">
      <w:pPr>
        <w:jc w:val="both"/>
      </w:pPr>
      <w:r w:rsidRPr="00032A4F">
        <w:t>De esta manera se pueden definir las principales funciones del programa X11-ARIMA como:</w:t>
      </w:r>
    </w:p>
    <w:p w:rsidR="00032A4F" w:rsidRPr="00032A4F" w:rsidRDefault="00032A4F" w:rsidP="00032A4F">
      <w:pPr>
        <w:jc w:val="both"/>
      </w:pPr>
    </w:p>
    <w:p w:rsidR="005A273D" w:rsidRDefault="00032A4F" w:rsidP="00032A4F">
      <w:pPr>
        <w:numPr>
          <w:ilvl w:val="0"/>
          <w:numId w:val="17"/>
        </w:numPr>
        <w:jc w:val="both"/>
      </w:pPr>
      <w:r w:rsidRPr="00032A4F">
        <w:t>Estimación iterativa de las componentes de la serie a través de la aplicación de distintas medias móviles.</w:t>
      </w:r>
    </w:p>
    <w:p w:rsidR="005A273D" w:rsidRDefault="00032A4F" w:rsidP="00032A4F">
      <w:pPr>
        <w:numPr>
          <w:ilvl w:val="0"/>
          <w:numId w:val="17"/>
        </w:numPr>
        <w:jc w:val="both"/>
      </w:pPr>
      <w:r w:rsidRPr="00032A4F">
        <w:t>Elaboración de proyecciones de hasta 3 años de las observaciones, utilizando alguno de los 5 modelos ARIMA que están incorporados en el programa o cuando ninguno de estos modelos es el adecuado, utilizando un modelo provisto por el usuario.</w:t>
      </w:r>
    </w:p>
    <w:p w:rsidR="00032A4F" w:rsidRPr="00032A4F" w:rsidRDefault="00032A4F" w:rsidP="00032A4F">
      <w:pPr>
        <w:numPr>
          <w:ilvl w:val="0"/>
          <w:numId w:val="17"/>
        </w:numPr>
        <w:jc w:val="both"/>
      </w:pPr>
      <w:r w:rsidRPr="00032A4F">
        <w:t>Composición de series originales y ajustada</w:t>
      </w:r>
      <w:r w:rsidR="005A273D">
        <w:t xml:space="preserve">s por estacionalidad mediante: </w:t>
      </w:r>
      <w:r w:rsidRPr="00032A4F">
        <w:t>adición, diferenciación, multiplicación o división.</w:t>
      </w:r>
    </w:p>
    <w:p w:rsidR="00A45F17" w:rsidRDefault="00A45F17" w:rsidP="00A45F17">
      <w:pPr>
        <w:pStyle w:val="Sangra3detindependiente"/>
        <w:ind w:left="2160"/>
        <w:rPr>
          <w:lang w:val="es-BO"/>
        </w:rPr>
      </w:pPr>
    </w:p>
    <w:p w:rsidR="00A45F17" w:rsidRPr="00A45F17" w:rsidRDefault="00A45F17" w:rsidP="00A45F17">
      <w:pPr>
        <w:jc w:val="both"/>
      </w:pPr>
      <w:r w:rsidRPr="00A45F17">
        <w:t>Revisando las diferentes versiones del método X11-ARIMA se puede observar su progreso en cuan</w:t>
      </w:r>
      <w:r>
        <w:t>t</w:t>
      </w:r>
      <w:r w:rsidRPr="00A45F17">
        <w:t>o a la desestaci</w:t>
      </w:r>
      <w:r>
        <w:t>onalización de series de tiempo.  Por ello a continuación se citan las principales ventajas que ofrece X12-ARIMA ante su versión anterior.</w:t>
      </w:r>
    </w:p>
    <w:p w:rsidR="00032A4F" w:rsidRDefault="00032A4F" w:rsidP="00032A4F">
      <w:pPr>
        <w:jc w:val="both"/>
      </w:pPr>
    </w:p>
    <w:p w:rsidR="00A45F17" w:rsidRDefault="00A45F17" w:rsidP="00A45F17">
      <w:pPr>
        <w:numPr>
          <w:ilvl w:val="0"/>
          <w:numId w:val="19"/>
        </w:numPr>
        <w:jc w:val="both"/>
      </w:pPr>
      <w:r w:rsidRPr="004313AA">
        <w:t xml:space="preserve">Capacidad de ajuste para efectos estacional, de feriados móviles y días laborales, que incluye ajustes para la estimación de efectos con regresiones definidas por el usuario, opciones para </w:t>
      </w:r>
      <w:r w:rsidRPr="004313AA">
        <w:lastRenderedPageBreak/>
        <w:t>filtros de tendencia y estacionalidad, y una alternativa de descomposición estacional-tendencia-irregular.</w:t>
      </w:r>
    </w:p>
    <w:p w:rsidR="00A45F17" w:rsidRDefault="00A45F17" w:rsidP="00A45F17">
      <w:pPr>
        <w:numPr>
          <w:ilvl w:val="0"/>
          <w:numId w:val="19"/>
        </w:numPr>
        <w:jc w:val="both"/>
      </w:pPr>
      <w:r w:rsidRPr="004313AA">
        <w:t>Nuevos diagnósticos de la calidad y estabilidad de los ajustes logrados según las opciones seleccionadas por el usuario.</w:t>
      </w:r>
      <w:r>
        <w:t xml:space="preserve"> </w:t>
      </w:r>
    </w:p>
    <w:p w:rsidR="00A45F17" w:rsidRDefault="00A45F17" w:rsidP="00A45F17">
      <w:pPr>
        <w:numPr>
          <w:ilvl w:val="0"/>
          <w:numId w:val="19"/>
        </w:numPr>
        <w:jc w:val="both"/>
      </w:pPr>
      <w:r w:rsidRPr="004313AA">
        <w:t>Capacidad para la modelización de la serie extendida y la selección del modelo adecuado, este fin lo logra con la ayuda de modelos de regresión lineal con errores ARIMA.</w:t>
      </w:r>
      <w:r>
        <w:t xml:space="preserve"> </w:t>
      </w:r>
    </w:p>
    <w:p w:rsidR="00A45F17" w:rsidRDefault="00A45F17" w:rsidP="00A45F17">
      <w:pPr>
        <w:numPr>
          <w:ilvl w:val="0"/>
          <w:numId w:val="19"/>
        </w:numPr>
        <w:jc w:val="both"/>
      </w:pPr>
      <w:r w:rsidRPr="004313AA">
        <w:t>Una nueva interfaz de usuario con características para facilitar el procesamiento de gran número de series.</w:t>
      </w:r>
    </w:p>
    <w:p w:rsidR="00D768BD" w:rsidRDefault="00D768BD" w:rsidP="00D768BD">
      <w:pPr>
        <w:jc w:val="both"/>
      </w:pPr>
    </w:p>
    <w:p w:rsidR="00D768BD" w:rsidRDefault="00D768BD" w:rsidP="00D768BD">
      <w:pPr>
        <w:jc w:val="both"/>
      </w:pPr>
      <w:r>
        <w:t>El siguiente gráfico resume el proceso de descomposición de las series de tiempo con el método X12-ARIMA</w:t>
      </w:r>
    </w:p>
    <w:p w:rsidR="00840C89" w:rsidRPr="00840C89" w:rsidRDefault="00840C89" w:rsidP="00840C89">
      <w:pPr>
        <w:ind w:left="540"/>
        <w:jc w:val="center"/>
        <w:rPr>
          <w:b/>
          <w:bCs/>
          <w:sz w:val="20"/>
          <w:szCs w:val="20"/>
        </w:rPr>
      </w:pPr>
      <w:r w:rsidRPr="00840C89">
        <w:rPr>
          <w:b/>
          <w:bCs/>
          <w:sz w:val="20"/>
          <w:szCs w:val="20"/>
        </w:rPr>
        <w:t>GRÁFICO 1</w:t>
      </w:r>
    </w:p>
    <w:p w:rsidR="00840C89" w:rsidRPr="00840C89" w:rsidRDefault="00840C89" w:rsidP="00840C89">
      <w:pPr>
        <w:ind w:left="900"/>
        <w:jc w:val="center"/>
        <w:rPr>
          <w:caps/>
          <w:sz w:val="20"/>
          <w:szCs w:val="20"/>
        </w:rPr>
      </w:pPr>
      <w:r w:rsidRPr="00840C89">
        <w:rPr>
          <w:b/>
          <w:bCs/>
          <w:caps/>
          <w:sz w:val="20"/>
          <w:szCs w:val="20"/>
        </w:rPr>
        <w:t>DIAGRAMA PARA EL AJUSTE ESTACIONAL CON X12-ARIMA</w:t>
      </w:r>
    </w:p>
    <w:p w:rsidR="00840C89" w:rsidRDefault="00840C89" w:rsidP="00D768BD">
      <w:pPr>
        <w:jc w:val="both"/>
      </w:pPr>
    </w:p>
    <w:p w:rsidR="005C7C5F" w:rsidRDefault="005D2243" w:rsidP="00D768BD">
      <w:pPr>
        <w:jc w:val="both"/>
      </w:pPr>
      <w:r>
        <w:rPr>
          <w:noProof/>
        </w:rPr>
        <w:pict>
          <v:group id="_x0000_s1042" style="position:absolute;left:0;text-align:left;margin-left:132pt;margin-top:6.05pt;width:261.4pt;height:189pt;z-index:-251660800" coordorigin="2601,5737" coordsize="5228,3780">
            <v:shapetype id="_x0000_t202" coordsize="21600,21600" o:spt="202" path="m,l,21600r21600,l21600,xe">
              <v:stroke joinstyle="miter"/>
              <v:path gradientshapeok="t" o:connecttype="rect"/>
            </v:shapetype>
            <v:shape id="_x0000_s1043" type="#_x0000_t202" style="position:absolute;left:3157;top:5737;width:3224;height:720">
              <v:textbox style="mso-next-textbox:#_x0000_s1043">
                <w:txbxContent>
                  <w:p w:rsidR="005D2243" w:rsidRPr="00C753FA" w:rsidRDefault="005D2243" w:rsidP="005D2243">
                    <w:pPr>
                      <w:pStyle w:val="Ttulo5"/>
                    </w:pPr>
                    <w:r w:rsidRPr="00C753FA">
                      <w:t>Modelos RegARIMA</w:t>
                    </w:r>
                  </w:p>
                  <w:p w:rsidR="005D2243" w:rsidRPr="00C753FA" w:rsidRDefault="005D2243" w:rsidP="005D2243">
                    <w:pPr>
                      <w:jc w:val="center"/>
                      <w:rPr>
                        <w:sz w:val="20"/>
                      </w:rPr>
                    </w:pPr>
                    <w:r w:rsidRPr="00C753FA">
                      <w:rPr>
                        <w:sz w:val="20"/>
                      </w:rPr>
                      <w:t>(Forecasts, Backcasts y Preajustes)</w:t>
                    </w:r>
                  </w:p>
                </w:txbxContent>
              </v:textbox>
            </v:shape>
            <v:shape id="_x0000_s1044" type="#_x0000_t202" style="position:absolute;left:4826;top:6810;width:2635;height:727">
              <v:textbox style="mso-next-textbox:#_x0000_s1044">
                <w:txbxContent>
                  <w:p w:rsidR="005D2243" w:rsidRPr="00C753FA" w:rsidRDefault="005D2243" w:rsidP="005D2243">
                    <w:pPr>
                      <w:jc w:val="center"/>
                      <w:rPr>
                        <w:b/>
                        <w:sz w:val="20"/>
                      </w:rPr>
                    </w:pPr>
                    <w:r w:rsidRPr="00C753FA">
                      <w:rPr>
                        <w:b/>
                        <w:sz w:val="20"/>
                      </w:rPr>
                      <w:t>Modelización y Comparación de Modelos</w:t>
                    </w:r>
                  </w:p>
                </w:txbxContent>
              </v:textbox>
            </v:shape>
            <v:shape id="_x0000_s1045" type="#_x0000_t202" style="position:absolute;left:4085;top:7764;width:2116;height:613">
              <v:textbox style="mso-next-textbox:#_x0000_s1045">
                <w:txbxContent>
                  <w:p w:rsidR="005D2243" w:rsidRPr="00A77EB0" w:rsidRDefault="005D2243" w:rsidP="005D2243">
                    <w:pPr>
                      <w:pStyle w:val="Ttulo5"/>
                      <w:rPr>
                        <w:sz w:val="20"/>
                        <w:szCs w:val="20"/>
                      </w:rPr>
                    </w:pPr>
                    <w:r w:rsidRPr="00A77EB0">
                      <w:rPr>
                        <w:sz w:val="20"/>
                        <w:szCs w:val="20"/>
                      </w:rPr>
                      <w:t>El Ajuste Estacional</w:t>
                    </w:r>
                  </w:p>
                  <w:p w:rsidR="005D2243" w:rsidRPr="00C753FA" w:rsidRDefault="005D2243" w:rsidP="005D2243">
                    <w:pPr>
                      <w:jc w:val="center"/>
                      <w:rPr>
                        <w:sz w:val="20"/>
                      </w:rPr>
                    </w:pPr>
                    <w:r w:rsidRPr="00C753FA">
                      <w:rPr>
                        <w:sz w:val="20"/>
                      </w:rPr>
                      <w:t>(X11 mejorado)</w:t>
                    </w:r>
                  </w:p>
                </w:txbxContent>
              </v:textbox>
            </v:shape>
            <v:line id="_x0000_s1046" style="position:absolute" from="4531,6455" to="4531,7759">
              <v:stroke endarrow="block"/>
            </v:line>
            <v:line id="_x0000_s1047" style="position:absolute" from="5976,6442" to="5976,6839">
              <v:stroke endarrow="block"/>
            </v:line>
            <v:shape id="_x0000_s1048" type="#_x0000_t202" style="position:absolute;left:3157;top:8597;width:3224;height:920">
              <v:textbox style="mso-next-textbox:#_x0000_s1048">
                <w:txbxContent>
                  <w:p w:rsidR="005D2243" w:rsidRPr="00C753FA" w:rsidRDefault="005D2243" w:rsidP="005D2243">
                    <w:pPr>
                      <w:pStyle w:val="Ttulo5"/>
                    </w:pPr>
                    <w:r w:rsidRPr="00C753FA">
                      <w:t>Diagnósticos</w:t>
                    </w:r>
                  </w:p>
                  <w:p w:rsidR="005D2243" w:rsidRPr="00C753FA" w:rsidRDefault="005D2243" w:rsidP="005D2243">
                    <w:pPr>
                      <w:jc w:val="center"/>
                      <w:rPr>
                        <w:sz w:val="20"/>
                      </w:rPr>
                    </w:pPr>
                    <w:r w:rsidRPr="00C753FA">
                      <w:rPr>
                        <w:sz w:val="20"/>
                      </w:rPr>
                      <w:t>(Revisiones, Sliding Spans, Análisis Espectral, M1-M11, Q, etc.)</w:t>
                    </w:r>
                  </w:p>
                </w:txbxContent>
              </v:textbox>
            </v:shape>
            <v:line id="_x0000_s1049" style="position:absolute" from="2601,6044" to="3157,6044"/>
            <v:line id="_x0000_s1050" style="position:absolute" from="2601,6044" to="2601,9049"/>
            <v:line id="_x0000_s1051" style="position:absolute" from="2601,8055" to="4085,8055">
              <v:stroke endarrow="block"/>
            </v:line>
            <v:line id="_x0000_s1052" style="position:absolute" from="7489,7117" to="7829,7117"/>
            <v:line id="_x0000_s1053" style="position:absolute" from="7806,6044" to="7806,7117"/>
            <v:line id="_x0000_s1054" style="position:absolute;flip:x" from="6381,6044" to="7798,6044">
              <v:stroke endarrow="block"/>
            </v:line>
            <v:line id="_x0000_s1055" style="position:absolute" from="2601,9037" to="3157,9037">
              <v:stroke endarrow="block"/>
            </v:line>
          </v:group>
        </w:pict>
      </w:r>
    </w:p>
    <w:p w:rsidR="005C7C5F" w:rsidRDefault="005C7C5F" w:rsidP="00D768BD">
      <w:pPr>
        <w:jc w:val="both"/>
      </w:pPr>
    </w:p>
    <w:p w:rsidR="00A45F17" w:rsidRPr="00A45F17" w:rsidRDefault="00A45F17" w:rsidP="00032A4F">
      <w:pPr>
        <w:jc w:val="both"/>
        <w:rPr>
          <w:lang w:val="es-EC"/>
        </w:rPr>
      </w:pPr>
    </w:p>
    <w:p w:rsidR="000C5979" w:rsidRPr="00A76F7E" w:rsidRDefault="000C5979">
      <w:pPr>
        <w:ind w:left="1320"/>
        <w:jc w:val="center"/>
        <w:rPr>
          <w:szCs w:val="32"/>
        </w:rPr>
      </w:pPr>
    </w:p>
    <w:p w:rsidR="000C5979" w:rsidRPr="00A76F7E" w:rsidRDefault="000C5979">
      <w:pPr>
        <w:ind w:left="1320"/>
        <w:jc w:val="center"/>
        <w:rPr>
          <w:szCs w:val="32"/>
        </w:rPr>
      </w:pPr>
    </w:p>
    <w:p w:rsidR="000C5979" w:rsidRPr="00A76F7E" w:rsidRDefault="000C5979">
      <w:pPr>
        <w:ind w:left="1320"/>
        <w:jc w:val="center"/>
        <w:rPr>
          <w:szCs w:val="32"/>
        </w:rPr>
      </w:pPr>
    </w:p>
    <w:p w:rsidR="000C5979" w:rsidRPr="00A76F7E" w:rsidRDefault="000C5979">
      <w:pPr>
        <w:jc w:val="center"/>
        <w:rPr>
          <w:szCs w:val="32"/>
        </w:rPr>
      </w:pPr>
    </w:p>
    <w:p w:rsidR="000C5979" w:rsidRPr="00A76F7E" w:rsidRDefault="000C5979">
      <w:pPr>
        <w:jc w:val="center"/>
        <w:rPr>
          <w:szCs w:val="32"/>
        </w:rPr>
      </w:pPr>
    </w:p>
    <w:p w:rsidR="000C5979" w:rsidRPr="00A76F7E" w:rsidRDefault="000C5979">
      <w:pPr>
        <w:jc w:val="center"/>
        <w:rPr>
          <w:szCs w:val="32"/>
        </w:rPr>
      </w:pPr>
    </w:p>
    <w:p w:rsidR="000C5979" w:rsidRPr="00A76F7E" w:rsidRDefault="000C5979">
      <w:pPr>
        <w:jc w:val="center"/>
        <w:rPr>
          <w:szCs w:val="32"/>
        </w:rPr>
      </w:pPr>
    </w:p>
    <w:p w:rsidR="000C5979" w:rsidRPr="00A76F7E" w:rsidRDefault="000C5979">
      <w:pPr>
        <w:jc w:val="center"/>
        <w:rPr>
          <w:szCs w:val="32"/>
        </w:rPr>
      </w:pPr>
    </w:p>
    <w:p w:rsidR="000C5979" w:rsidRDefault="000C5979">
      <w:pPr>
        <w:jc w:val="center"/>
        <w:rPr>
          <w:szCs w:val="32"/>
        </w:rPr>
      </w:pPr>
    </w:p>
    <w:p w:rsidR="00255C0A" w:rsidRDefault="00255C0A">
      <w:pPr>
        <w:jc w:val="center"/>
        <w:rPr>
          <w:szCs w:val="32"/>
        </w:rPr>
      </w:pPr>
    </w:p>
    <w:p w:rsidR="00255C0A" w:rsidRDefault="00255C0A">
      <w:pPr>
        <w:jc w:val="center"/>
        <w:rPr>
          <w:szCs w:val="32"/>
        </w:rPr>
      </w:pPr>
    </w:p>
    <w:p w:rsidR="00255C0A" w:rsidRDefault="00255C0A">
      <w:pPr>
        <w:jc w:val="center"/>
        <w:rPr>
          <w:szCs w:val="32"/>
        </w:rPr>
      </w:pPr>
    </w:p>
    <w:p w:rsidR="00255C0A" w:rsidRDefault="00255C0A">
      <w:pPr>
        <w:jc w:val="center"/>
        <w:rPr>
          <w:szCs w:val="32"/>
        </w:rPr>
      </w:pPr>
    </w:p>
    <w:p w:rsidR="009E6238" w:rsidRPr="00A76F7E" w:rsidRDefault="009E6238">
      <w:pPr>
        <w:jc w:val="center"/>
        <w:rPr>
          <w:szCs w:val="32"/>
        </w:rPr>
      </w:pPr>
    </w:p>
    <w:p w:rsidR="000C5979" w:rsidRDefault="00BF07C1" w:rsidP="00BF07C1">
      <w:pPr>
        <w:numPr>
          <w:ilvl w:val="1"/>
          <w:numId w:val="12"/>
        </w:numPr>
        <w:jc w:val="both"/>
        <w:rPr>
          <w:b/>
          <w:szCs w:val="32"/>
        </w:rPr>
      </w:pPr>
      <w:r w:rsidRPr="00F26914">
        <w:rPr>
          <w:b/>
          <w:caps/>
        </w:rPr>
        <w:t>Modelados</w:t>
      </w:r>
      <w:r w:rsidRPr="00BF07C1">
        <w:rPr>
          <w:b/>
          <w:szCs w:val="32"/>
        </w:rPr>
        <w:t xml:space="preserve"> </w:t>
      </w:r>
      <w:r w:rsidR="00F26914">
        <w:rPr>
          <w:b/>
          <w:szCs w:val="32"/>
        </w:rPr>
        <w:t xml:space="preserve">  </w:t>
      </w:r>
      <w:r w:rsidRPr="00BF07C1">
        <w:rPr>
          <w:b/>
          <w:szCs w:val="32"/>
        </w:rPr>
        <w:t>RegARIMA</w:t>
      </w:r>
    </w:p>
    <w:p w:rsidR="00BF07C1" w:rsidRDefault="00BF07C1" w:rsidP="00BF07C1">
      <w:pPr>
        <w:ind w:left="360"/>
        <w:jc w:val="both"/>
        <w:rPr>
          <w:b/>
          <w:szCs w:val="32"/>
        </w:rPr>
      </w:pPr>
    </w:p>
    <w:p w:rsidR="00BF07C1" w:rsidRDefault="00BF07C1" w:rsidP="00BF07C1">
      <w:pPr>
        <w:ind w:left="840"/>
        <w:jc w:val="both"/>
      </w:pPr>
      <w:r w:rsidRPr="00BF07C1">
        <w:t>El modelado RegARIMA es el primer paso dentro del procesamiento de las series con la metodología X12-ARIMA.  En él se estima un modelo ARIMA estacional (SARIMA) de la forma (p,d,q)(P,D,Q)</w:t>
      </w:r>
      <w:r w:rsidRPr="00BF07C1">
        <w:rPr>
          <w:vertAlign w:val="subscript"/>
        </w:rPr>
        <w:t>12</w:t>
      </w:r>
      <w:r w:rsidRPr="00BF07C1">
        <w:t xml:space="preserve">  para la serie objeto de estudio o en su defecto para la transformación (logarítmica) realizada, cuando es posible hacerla.</w:t>
      </w:r>
    </w:p>
    <w:p w:rsidR="00BF07C1" w:rsidRDefault="00BF07C1" w:rsidP="00BF07C1">
      <w:pPr>
        <w:ind w:left="840"/>
        <w:jc w:val="both"/>
      </w:pPr>
    </w:p>
    <w:p w:rsidR="00BF07C1" w:rsidRDefault="00BF07C1" w:rsidP="00BF07C1">
      <w:pPr>
        <w:ind w:left="840"/>
        <w:jc w:val="both"/>
      </w:pPr>
      <w:r w:rsidRPr="00BF07C1">
        <w:t xml:space="preserve">El modelo estimado se usa para extrapolar los valores finales de la serie a fin de extender el número de observaciones (predicción) o estimar valores anteriores al primer valor observado (retroproyección), cuando las observaciones son pocas; y detectar y estimar directamente diferentes efectos calendarios en la serie para preajustarla por ellos (días hábiles, pascua y valores extremos). Todo esto se realiza para mejorar la estimación posterior de los factores estacionales. </w:t>
      </w:r>
    </w:p>
    <w:p w:rsidR="00A1767F" w:rsidRDefault="00A1767F" w:rsidP="00BF07C1">
      <w:pPr>
        <w:ind w:left="840"/>
        <w:jc w:val="both"/>
      </w:pPr>
    </w:p>
    <w:p w:rsidR="009E6238" w:rsidRPr="00BF07C1" w:rsidRDefault="009E6238" w:rsidP="00BF07C1">
      <w:pPr>
        <w:ind w:left="840"/>
        <w:jc w:val="both"/>
      </w:pPr>
    </w:p>
    <w:p w:rsidR="00A1767F" w:rsidRPr="00F26914" w:rsidRDefault="00A1767F" w:rsidP="00A1767F">
      <w:pPr>
        <w:numPr>
          <w:ilvl w:val="1"/>
          <w:numId w:val="12"/>
        </w:numPr>
        <w:jc w:val="both"/>
        <w:rPr>
          <w:b/>
          <w:caps/>
        </w:rPr>
      </w:pPr>
      <w:r w:rsidRPr="00F26914">
        <w:rPr>
          <w:b/>
          <w:caps/>
        </w:rPr>
        <w:t>Modelización y Comparación de Modelos</w:t>
      </w:r>
    </w:p>
    <w:p w:rsidR="00FC5CC5" w:rsidRDefault="00FC5CC5" w:rsidP="00FC5CC5">
      <w:pPr>
        <w:jc w:val="both"/>
        <w:rPr>
          <w:b/>
          <w:szCs w:val="32"/>
        </w:rPr>
      </w:pPr>
    </w:p>
    <w:p w:rsidR="00FC5CC5" w:rsidRPr="00FC5CC5" w:rsidRDefault="00FC5CC5" w:rsidP="00FC5CC5">
      <w:pPr>
        <w:ind w:left="840"/>
        <w:jc w:val="both"/>
      </w:pPr>
      <w:r w:rsidRPr="00FC5CC5">
        <w:t xml:space="preserve">En cuanto a la selección del modelo ARIMA a ser utilizado en el proceso de desestacionalización, este puede ser proveído por el usuario o ser seleccionado en forma automática por el programa. En el caso de seleccionar la opción automática, el programa X12-ARIMA sigue la metodología de Box y Jenkins para la identificación del modelo.  </w:t>
      </w:r>
    </w:p>
    <w:p w:rsidR="00FC5CC5" w:rsidRPr="00FC5CC5" w:rsidRDefault="00FC5CC5" w:rsidP="00FC5CC5">
      <w:pPr>
        <w:ind w:left="840"/>
        <w:jc w:val="both"/>
      </w:pPr>
    </w:p>
    <w:p w:rsidR="00FC5CC5" w:rsidRPr="00FC5CC5" w:rsidRDefault="00FC5CC5" w:rsidP="00FC5CC5">
      <w:pPr>
        <w:ind w:left="840"/>
        <w:jc w:val="both"/>
      </w:pPr>
      <w:r w:rsidRPr="00FC5CC5">
        <w:lastRenderedPageBreak/>
        <w:t xml:space="preserve">Para determinar si el modelo seleccionado se ajusta bien a la serie, se emplean tres criterios: </w:t>
      </w:r>
    </w:p>
    <w:p w:rsidR="00FC5CC5" w:rsidRPr="00FC5CC5" w:rsidRDefault="00FC5CC5" w:rsidP="00FC5CC5">
      <w:pPr>
        <w:ind w:left="840"/>
        <w:jc w:val="both"/>
      </w:pPr>
    </w:p>
    <w:p w:rsidR="00FC5CC5" w:rsidRDefault="00FC5CC5" w:rsidP="00FC5CC5">
      <w:pPr>
        <w:numPr>
          <w:ilvl w:val="0"/>
          <w:numId w:val="22"/>
        </w:numPr>
        <w:jc w:val="both"/>
      </w:pPr>
      <w:r w:rsidRPr="00FC5CC5">
        <w:t xml:space="preserve">La prueba de ajuste desarrollada por Box y Pierce, con la corrección de varianza para muestras pequeñas introducida por Ljung y Box. Con ella la hipótesis nula de aleatoriedad de los residuos es probada al 5% de nivel de significancia. </w:t>
      </w:r>
    </w:p>
    <w:p w:rsidR="00FC5CC5" w:rsidRDefault="00FC5CC5" w:rsidP="00FC5CC5">
      <w:pPr>
        <w:numPr>
          <w:ilvl w:val="0"/>
          <w:numId w:val="22"/>
        </w:numPr>
        <w:jc w:val="both"/>
      </w:pPr>
      <w:r w:rsidRPr="00FC5CC5">
        <w:t xml:space="preserve">La media absoluta de los residuos expresados como porcentajes de los pronósticos de los últimos tres años debe ser menor o igual a 15%. </w:t>
      </w:r>
    </w:p>
    <w:p w:rsidR="00FC5CC5" w:rsidRPr="00FC5CC5" w:rsidRDefault="00FC5CC5" w:rsidP="00FC5CC5">
      <w:pPr>
        <w:numPr>
          <w:ilvl w:val="0"/>
          <w:numId w:val="22"/>
        </w:numPr>
        <w:jc w:val="both"/>
      </w:pPr>
      <w:r w:rsidRPr="00FC5CC5">
        <w:t xml:space="preserve">En los parámetros no debe haber evidencia de sobrediferenciación. </w:t>
      </w:r>
    </w:p>
    <w:p w:rsidR="00FC5CC5" w:rsidRPr="00FC5CC5" w:rsidRDefault="00FC5CC5" w:rsidP="00FC5CC5">
      <w:pPr>
        <w:ind w:left="840"/>
        <w:jc w:val="both"/>
      </w:pPr>
      <w:r w:rsidRPr="00FC5CC5">
        <w:br/>
        <w:t xml:space="preserve">Automáticamente el X11-ARIMA prueba, en el orden que se presentan, cada uno de los cinco modelos </w:t>
      </w:r>
      <w:r>
        <w:t xml:space="preserve">incorporados en el programa </w:t>
      </w:r>
      <w:r w:rsidRPr="00FC5CC5">
        <w:t xml:space="preserve">y el primero que se ajuste a la serie, de acuerdo a los criterios señalados arriba, es el seleccionado. </w:t>
      </w:r>
      <w:r w:rsidR="00BC73AF">
        <w:t xml:space="preserve"> </w:t>
      </w:r>
      <w:r w:rsidR="00BC73AF" w:rsidRPr="00BC73AF">
        <w:t>Para la situación en la cual ninguno de los modelos probados automáticamente es el adecuado, o el usuario espera identificar o chequear un modelo determinado, X12-ARIMA tiene opciones para producir diagnósticos de modelización estándar</w:t>
      </w:r>
      <w:r w:rsidR="00BC73AF">
        <w:t>.</w:t>
      </w:r>
    </w:p>
    <w:p w:rsidR="00FC5CC5" w:rsidRDefault="00FC5CC5" w:rsidP="00FC5CC5">
      <w:pPr>
        <w:ind w:left="840"/>
        <w:jc w:val="both"/>
      </w:pPr>
    </w:p>
    <w:p w:rsidR="009E6238" w:rsidRPr="00FC5CC5" w:rsidRDefault="009E6238" w:rsidP="00FC5CC5">
      <w:pPr>
        <w:ind w:left="840"/>
        <w:jc w:val="both"/>
      </w:pPr>
    </w:p>
    <w:p w:rsidR="00A34687" w:rsidRPr="00F26914" w:rsidRDefault="00A34687" w:rsidP="00A34687">
      <w:pPr>
        <w:numPr>
          <w:ilvl w:val="1"/>
          <w:numId w:val="12"/>
        </w:numPr>
        <w:jc w:val="both"/>
        <w:rPr>
          <w:b/>
          <w:caps/>
        </w:rPr>
      </w:pPr>
      <w:r w:rsidRPr="00F26914">
        <w:rPr>
          <w:b/>
          <w:caps/>
        </w:rPr>
        <w:t>El Ajuste Estacional</w:t>
      </w:r>
    </w:p>
    <w:p w:rsidR="00BF07C1" w:rsidRDefault="00BF07C1" w:rsidP="00BF07C1">
      <w:pPr>
        <w:ind w:left="360"/>
        <w:jc w:val="both"/>
        <w:rPr>
          <w:szCs w:val="32"/>
        </w:rPr>
      </w:pPr>
    </w:p>
    <w:p w:rsidR="00925067" w:rsidRPr="00925067" w:rsidRDefault="00925067" w:rsidP="00925067">
      <w:pPr>
        <w:ind w:left="840"/>
        <w:jc w:val="both"/>
      </w:pPr>
      <w:r w:rsidRPr="00925067">
        <w:t>Anteriormente se explicó la forma en la que trabaja el modelo X11-ARIMA para lograr la desestacionalización de las series de datos.  A breves rasgos, sabemos que se pueden usar dos tipos de métodos de descomposición: el aditivo y el multiplicativo.  Dependiendo de cual se ajuste mejor a la serie de datos, el factor estacional será eliminado mediante una diferencia (método aditivo) o una división (método multiplicativo) entre las componentes de tendencia-ciclo, irregular y estacional.</w:t>
      </w:r>
      <w:r>
        <w:t xml:space="preserve">  </w:t>
      </w:r>
      <w:r w:rsidRPr="00925067">
        <w:t xml:space="preserve">El método X12-ARIMA incluye la descomposición básica multiplicativa y aditiva.  Y además, al igual que X11-ARIMA, puede calcular un segundo método de descomposición multiplicativo llamado modelo de descomposición log-aditivo.  </w:t>
      </w:r>
    </w:p>
    <w:p w:rsidR="00925067" w:rsidRDefault="00925067" w:rsidP="00925067">
      <w:pPr>
        <w:ind w:left="840"/>
        <w:jc w:val="both"/>
      </w:pPr>
    </w:p>
    <w:p w:rsidR="00925067" w:rsidRDefault="00925067" w:rsidP="00925067">
      <w:pPr>
        <w:ind w:left="840"/>
        <w:jc w:val="both"/>
      </w:pPr>
      <w:r w:rsidRPr="00925067">
        <w:t xml:space="preserve">Cabe indicar que, siguiendo la línea de los modelos X11, el esquema predeterminado que sigue X12-ARIMA para descomponer la serie en sus tres componentes básicos: tendencia-ciclo, estacional e irregular, es un procedimiento de tres fases.  En cada una de las cuales va mejorando la estimación de los componentes, a través de la aplicación de diferentes promedios móviles, tanto para la tendencia como para la estacionalidad.  En cada fase la estimación de los componentes es más refinada, y especial atención se pone al componente irregular para detectar y corregir valores extremos.  </w:t>
      </w:r>
    </w:p>
    <w:p w:rsidR="00FC05DF" w:rsidRDefault="00FC05DF" w:rsidP="00925067">
      <w:pPr>
        <w:ind w:left="840"/>
        <w:jc w:val="both"/>
      </w:pPr>
    </w:p>
    <w:p w:rsidR="00FC05DF" w:rsidRPr="00FC05DF" w:rsidRDefault="00FC05DF" w:rsidP="00FC05DF">
      <w:pPr>
        <w:ind w:left="840"/>
        <w:jc w:val="both"/>
      </w:pPr>
      <w:r>
        <w:t>Un</w:t>
      </w:r>
      <w:r w:rsidRPr="0030598B">
        <w:t xml:space="preserve"> punto </w:t>
      </w:r>
      <w:r>
        <w:t xml:space="preserve">importante </w:t>
      </w:r>
      <w:r w:rsidRPr="0030598B">
        <w:t xml:space="preserve">de diferencia entre el modelo X12-ARIMA y los modelos X11 y X11-ARIMA, es la manera en que se estiman los efectos de Días de Trabajo, Feriados Móviles u otros efectos. </w:t>
      </w:r>
      <w:r>
        <w:t xml:space="preserve"> El</w:t>
      </w:r>
      <w:r w:rsidRPr="00FC05DF">
        <w:t xml:space="preserve"> modelo X12-ARIMA puede, y de hecho lo hace, calcular todos </w:t>
      </w:r>
      <w:r>
        <w:t xml:space="preserve">los </w:t>
      </w:r>
      <w:r w:rsidRPr="00FC05DF">
        <w:t>efectos a través de los modelos regARIMA en la etapa previa al proceso de desestacionalización.</w:t>
      </w:r>
    </w:p>
    <w:p w:rsidR="00F3784B" w:rsidRDefault="00F3784B">
      <w:pPr>
        <w:jc w:val="center"/>
        <w:rPr>
          <w:szCs w:val="32"/>
        </w:rPr>
      </w:pPr>
    </w:p>
    <w:p w:rsidR="009E6238" w:rsidRDefault="009E6238">
      <w:pPr>
        <w:jc w:val="center"/>
        <w:rPr>
          <w:szCs w:val="32"/>
        </w:rPr>
      </w:pPr>
    </w:p>
    <w:p w:rsidR="0001787B" w:rsidRPr="00F26914" w:rsidRDefault="0001787B" w:rsidP="0001787B">
      <w:pPr>
        <w:numPr>
          <w:ilvl w:val="1"/>
          <w:numId w:val="12"/>
        </w:numPr>
        <w:jc w:val="both"/>
        <w:rPr>
          <w:b/>
          <w:caps/>
        </w:rPr>
      </w:pPr>
      <w:r w:rsidRPr="00F26914">
        <w:rPr>
          <w:b/>
          <w:caps/>
        </w:rPr>
        <w:t>Diagnósticos</w:t>
      </w:r>
    </w:p>
    <w:p w:rsidR="00EB21B2" w:rsidRDefault="00EB21B2" w:rsidP="00EB21B2">
      <w:pPr>
        <w:ind w:left="360"/>
        <w:jc w:val="both"/>
        <w:rPr>
          <w:b/>
          <w:szCs w:val="32"/>
        </w:rPr>
      </w:pPr>
    </w:p>
    <w:p w:rsidR="00EB21B2" w:rsidRDefault="00EB21B2" w:rsidP="00EB21B2">
      <w:pPr>
        <w:ind w:left="840"/>
        <w:jc w:val="both"/>
      </w:pPr>
      <w:r>
        <w:t>L</w:t>
      </w:r>
      <w:r w:rsidRPr="00EB21B2">
        <w:t xml:space="preserve">uego de una serie de procedimientos seguidos para lograr la descomposición de la serie de datos, el </w:t>
      </w:r>
      <w:r w:rsidR="00697AFE">
        <w:t>software (DEMETRA en el caso de esta investigación)</w:t>
      </w:r>
      <w:r w:rsidRPr="00EB21B2">
        <w:t xml:space="preserve"> dará al usuario diferentes tablas en las que se muestran, en general, las series: tendencia-ciclo, irregular, la serie ajustada por la estacionalidad, la serie original, la serie transformada, entre otras.</w:t>
      </w:r>
      <w:r>
        <w:t xml:space="preserve">  </w:t>
      </w:r>
      <w:r w:rsidRPr="00EB21B2">
        <w:t>Las tablas que se muestren dependen del software X12-ARIMA que se est</w:t>
      </w:r>
      <w:r w:rsidR="005859ED">
        <w:t>é</w:t>
      </w:r>
      <w:r w:rsidRPr="00EB21B2">
        <w:t xml:space="preserve"> utilizando</w:t>
      </w:r>
      <w:r w:rsidR="00697AFE">
        <w:t>.</w:t>
      </w:r>
    </w:p>
    <w:p w:rsidR="00697AFE" w:rsidRDefault="00697AFE" w:rsidP="00EB21B2">
      <w:pPr>
        <w:ind w:left="840"/>
        <w:jc w:val="both"/>
      </w:pPr>
    </w:p>
    <w:p w:rsidR="00697AFE" w:rsidRPr="00697AFE" w:rsidRDefault="00697AFE" w:rsidP="00697AFE">
      <w:pPr>
        <w:ind w:left="840"/>
        <w:jc w:val="both"/>
      </w:pPr>
      <w:r>
        <w:t xml:space="preserve">En general, </w:t>
      </w:r>
      <w:r w:rsidRPr="00697AFE">
        <w:t xml:space="preserve">X12-ARIMA muestra las tablas de diagnósticos de X11 y X11-ARIMA, como: los estadísticos de control de calidad M1-M11 de X11-ARIMA.  </w:t>
      </w:r>
    </w:p>
    <w:p w:rsidR="00697AFE" w:rsidRPr="00697AFE" w:rsidRDefault="00697AFE" w:rsidP="00697AFE">
      <w:pPr>
        <w:ind w:left="840"/>
        <w:jc w:val="both"/>
      </w:pPr>
    </w:p>
    <w:p w:rsidR="00697AFE" w:rsidRPr="00697AFE" w:rsidRDefault="00697AFE" w:rsidP="00697AFE">
      <w:pPr>
        <w:ind w:left="840"/>
        <w:jc w:val="both"/>
      </w:pPr>
      <w:r w:rsidRPr="00697AFE">
        <w:t xml:space="preserve">Adicionalmente se incluyen importantes diagnósticos, tales como: </w:t>
      </w:r>
    </w:p>
    <w:p w:rsidR="00697AFE" w:rsidRPr="00697AFE" w:rsidRDefault="00697AFE" w:rsidP="00697AFE">
      <w:pPr>
        <w:ind w:left="840"/>
        <w:jc w:val="both"/>
      </w:pPr>
    </w:p>
    <w:p w:rsidR="00697AFE" w:rsidRDefault="00697AFE" w:rsidP="00697AFE">
      <w:pPr>
        <w:numPr>
          <w:ilvl w:val="0"/>
          <w:numId w:val="24"/>
        </w:numPr>
        <w:jc w:val="both"/>
      </w:pPr>
      <w:r w:rsidRPr="00697AFE">
        <w:t>Análisis espectral, para revelar la presencia de efectos estacional o por Días de trabajo</w:t>
      </w:r>
      <w:r>
        <w:t>.</w:t>
      </w:r>
    </w:p>
    <w:p w:rsidR="00697AFE" w:rsidRDefault="00697AFE" w:rsidP="00697AFE">
      <w:pPr>
        <w:numPr>
          <w:ilvl w:val="0"/>
          <w:numId w:val="24"/>
        </w:numPr>
        <w:jc w:val="both"/>
      </w:pPr>
      <w:r w:rsidRPr="00697AFE">
        <w:t>Los estadísticos M y Q, para indicar ciertas propiedades del ajuste que a menudo están relacionadas con ajustes de baja calidad.</w:t>
      </w:r>
    </w:p>
    <w:p w:rsidR="00697AFE" w:rsidRPr="00697AFE" w:rsidRDefault="00697AFE" w:rsidP="00697AFE">
      <w:pPr>
        <w:numPr>
          <w:ilvl w:val="0"/>
          <w:numId w:val="24"/>
        </w:numPr>
        <w:jc w:val="both"/>
      </w:pPr>
      <w:r w:rsidRPr="00697AFE">
        <w:t>Y, dos tipos de diagnósticos de estabilidad:  sliding spans y las historias de revisiones.</w:t>
      </w:r>
    </w:p>
    <w:p w:rsidR="00697AFE" w:rsidRDefault="00697AFE" w:rsidP="00EB21B2">
      <w:pPr>
        <w:ind w:left="840"/>
        <w:jc w:val="both"/>
      </w:pPr>
    </w:p>
    <w:p w:rsidR="009E6238" w:rsidRPr="00EB21B2" w:rsidRDefault="009E6238" w:rsidP="00EB21B2">
      <w:pPr>
        <w:ind w:left="840"/>
        <w:jc w:val="both"/>
      </w:pPr>
    </w:p>
    <w:p w:rsidR="007C7DC6" w:rsidRDefault="007C7DC6">
      <w:pPr>
        <w:jc w:val="center"/>
        <w:rPr>
          <w:szCs w:val="32"/>
        </w:rPr>
      </w:pPr>
    </w:p>
    <w:p w:rsidR="007C7DC6" w:rsidRDefault="007C7DC6" w:rsidP="007C7DC6">
      <w:pPr>
        <w:numPr>
          <w:ilvl w:val="0"/>
          <w:numId w:val="12"/>
        </w:numPr>
        <w:tabs>
          <w:tab w:val="clear" w:pos="720"/>
        </w:tabs>
        <w:ind w:left="480" w:hanging="480"/>
        <w:jc w:val="both"/>
        <w:rPr>
          <w:b/>
        </w:rPr>
      </w:pPr>
      <w:r w:rsidRPr="007C7DC6">
        <w:rPr>
          <w:b/>
        </w:rPr>
        <w:t>APLICACION DEL METODO X12-ARIMA AL TRATAMIENTO DE LAS SERIES ECONOMICAS DE LAS CUENTAS NACIONALES DEL ECUADOR</w:t>
      </w:r>
      <w:r>
        <w:rPr>
          <w:b/>
        </w:rPr>
        <w:t xml:space="preserve"> </w:t>
      </w:r>
    </w:p>
    <w:p w:rsidR="007C7DC6" w:rsidRDefault="007C7DC6" w:rsidP="007C7DC6">
      <w:pPr>
        <w:jc w:val="both"/>
        <w:rPr>
          <w:b/>
        </w:rPr>
      </w:pPr>
    </w:p>
    <w:p w:rsidR="00A1498B" w:rsidRDefault="00A1498B" w:rsidP="00A1498B">
      <w:pPr>
        <w:pStyle w:val="Ttulo1"/>
        <w:rPr>
          <w:b w:val="0"/>
          <w:bCs w:val="0"/>
          <w:szCs w:val="22"/>
        </w:rPr>
      </w:pPr>
      <w:r>
        <w:rPr>
          <w:b w:val="0"/>
          <w:bCs w:val="0"/>
          <w:szCs w:val="22"/>
        </w:rPr>
        <w:t>L</w:t>
      </w:r>
      <w:r w:rsidRPr="00846A29">
        <w:rPr>
          <w:b w:val="0"/>
          <w:bCs w:val="0"/>
          <w:szCs w:val="22"/>
        </w:rPr>
        <w:t xml:space="preserve">a importancia del análisis a </w:t>
      </w:r>
      <w:r>
        <w:rPr>
          <w:b w:val="0"/>
          <w:bCs w:val="0"/>
          <w:szCs w:val="22"/>
        </w:rPr>
        <w:t xml:space="preserve">las </w:t>
      </w:r>
      <w:r w:rsidRPr="00846A29">
        <w:rPr>
          <w:b w:val="0"/>
          <w:bCs w:val="0"/>
          <w:szCs w:val="22"/>
        </w:rPr>
        <w:t>series económicas</w:t>
      </w:r>
      <w:r>
        <w:rPr>
          <w:b w:val="0"/>
          <w:bCs w:val="0"/>
          <w:szCs w:val="22"/>
        </w:rPr>
        <w:t xml:space="preserve"> de las Cuentas Nacionales del Ecuador radica en que éstas constituy</w:t>
      </w:r>
      <w:r w:rsidRPr="00846A29">
        <w:rPr>
          <w:b w:val="0"/>
          <w:bCs w:val="0"/>
          <w:szCs w:val="22"/>
        </w:rPr>
        <w:t>en la estructura conceptual organizada en la que se introduce la información estadística económica</w:t>
      </w:r>
      <w:r>
        <w:rPr>
          <w:b w:val="0"/>
          <w:bCs w:val="0"/>
          <w:szCs w:val="22"/>
        </w:rPr>
        <w:t xml:space="preserve"> de la que </w:t>
      </w:r>
      <w:r w:rsidRPr="00846A29">
        <w:rPr>
          <w:b w:val="0"/>
          <w:bCs w:val="0"/>
          <w:szCs w:val="22"/>
        </w:rPr>
        <w:t xml:space="preserve">dispone </w:t>
      </w:r>
      <w:r>
        <w:rPr>
          <w:b w:val="0"/>
          <w:bCs w:val="0"/>
          <w:szCs w:val="22"/>
        </w:rPr>
        <w:t>el</w:t>
      </w:r>
      <w:r w:rsidRPr="00846A29">
        <w:rPr>
          <w:b w:val="0"/>
          <w:bCs w:val="0"/>
          <w:szCs w:val="22"/>
        </w:rPr>
        <w:t xml:space="preserve"> país.</w:t>
      </w:r>
      <w:r>
        <w:rPr>
          <w:b w:val="0"/>
          <w:bCs w:val="0"/>
          <w:szCs w:val="22"/>
        </w:rPr>
        <w:t xml:space="preserve">  </w:t>
      </w:r>
      <w:r w:rsidRPr="00846A29">
        <w:rPr>
          <w:b w:val="0"/>
          <w:bCs w:val="0"/>
          <w:szCs w:val="22"/>
        </w:rPr>
        <w:t>Ésta es la meta que se pretende cons</w:t>
      </w:r>
      <w:r>
        <w:rPr>
          <w:b w:val="0"/>
          <w:bCs w:val="0"/>
          <w:szCs w:val="22"/>
        </w:rPr>
        <w:t xml:space="preserve">eguir con el tratamiento de las </w:t>
      </w:r>
      <w:r w:rsidRPr="00846A29">
        <w:rPr>
          <w:b w:val="0"/>
          <w:bCs w:val="0"/>
          <w:szCs w:val="22"/>
        </w:rPr>
        <w:t>series a través de uno de los métodos de desestacionalización más</w:t>
      </w:r>
      <w:r>
        <w:rPr>
          <w:b w:val="0"/>
          <w:bCs w:val="0"/>
          <w:szCs w:val="22"/>
        </w:rPr>
        <w:t xml:space="preserve"> </w:t>
      </w:r>
      <w:r w:rsidRPr="00846A29">
        <w:rPr>
          <w:b w:val="0"/>
          <w:bCs w:val="0"/>
          <w:szCs w:val="22"/>
        </w:rPr>
        <w:t>conocidos y aplicados en el mundo por diferentes Oficinas de Estadística, el X12-ARIMA.</w:t>
      </w:r>
    </w:p>
    <w:p w:rsidR="00F3784B" w:rsidRDefault="00F3784B">
      <w:pPr>
        <w:jc w:val="center"/>
        <w:rPr>
          <w:szCs w:val="32"/>
        </w:rPr>
      </w:pPr>
    </w:p>
    <w:p w:rsidR="007F4655" w:rsidRPr="007F4655" w:rsidRDefault="003C6682" w:rsidP="007F4655">
      <w:pPr>
        <w:jc w:val="both"/>
      </w:pPr>
      <w:r w:rsidRPr="003C6682">
        <w:t>Antes de presentar los resultados obtenidos es necesario indicar que las series fueron proporcionadas por el Banco Central del Ecuador.  Son series trimestrales medidas con números índices en periodos comprendidos entre los años 1990 y 2002 para las 21 variables de</w:t>
      </w:r>
      <w:r>
        <w:t>l área de</w:t>
      </w:r>
      <w:r w:rsidRPr="003C6682">
        <w:t xml:space="preserve"> exportaciones</w:t>
      </w:r>
      <w:r>
        <w:t xml:space="preserve"> </w:t>
      </w:r>
      <w:r w:rsidRPr="00474E60">
        <w:t>(petroleras, no petroleras tradicionales y no petroleras tradicionales)</w:t>
      </w:r>
      <w:r w:rsidRPr="003C6682">
        <w:t xml:space="preserve">,  periodo 1987 </w:t>
      </w:r>
      <w:r>
        <w:t xml:space="preserve">– 2002 para las 19 variables correspondientes a </w:t>
      </w:r>
      <w:r w:rsidRPr="003C6682">
        <w:t>importaciones</w:t>
      </w:r>
      <w:r>
        <w:t xml:space="preserve"> </w:t>
      </w:r>
      <w:r w:rsidRPr="00474E60">
        <w:t>(bienes de consumo, materias primas, combustibles y lubricantes, bienes de capital, entre otros)</w:t>
      </w:r>
      <w:r w:rsidRPr="003C6682">
        <w:t xml:space="preserve"> y años 1984 – 2002 para las 13 variables de </w:t>
      </w:r>
      <w:r>
        <w:t xml:space="preserve">la sección </w:t>
      </w:r>
      <w:r w:rsidRPr="003C6682">
        <w:t>manufactura</w:t>
      </w:r>
      <w:r>
        <w:t xml:space="preserve"> </w:t>
      </w:r>
      <w:r w:rsidRPr="00474E60">
        <w:t>(producción artesanal)</w:t>
      </w:r>
      <w:r w:rsidRPr="003C6682">
        <w:t>.</w:t>
      </w:r>
      <w:r w:rsidR="007F4655">
        <w:t xml:space="preserve">  </w:t>
      </w:r>
      <w:r w:rsidR="007F4655" w:rsidRPr="007F4655">
        <w:t>Es importante mencionar que entre más amplio sea el periodo de análisis, se tendrá mayor criterio para identificar la presencia de estacionalidad y, por tanto, para mejorar el estudio sobre este componente. Es por ello que se justifica la presente investigación.</w:t>
      </w:r>
    </w:p>
    <w:p w:rsidR="007F4655" w:rsidRDefault="007F4655" w:rsidP="003C6682">
      <w:pPr>
        <w:jc w:val="both"/>
      </w:pPr>
    </w:p>
    <w:p w:rsidR="00157F4C" w:rsidRDefault="00976E70" w:rsidP="00157F4C">
      <w:pPr>
        <w:pStyle w:val="Ttulo1"/>
        <w:rPr>
          <w:b w:val="0"/>
        </w:rPr>
      </w:pPr>
      <w:r w:rsidRPr="00157F4C">
        <w:rPr>
          <w:b w:val="0"/>
        </w:rPr>
        <w:t xml:space="preserve">Finalmente para el procesamiento </w:t>
      </w:r>
      <w:r w:rsidR="009330AD">
        <w:rPr>
          <w:b w:val="0"/>
        </w:rPr>
        <w:t xml:space="preserve">informático </w:t>
      </w:r>
      <w:r w:rsidRPr="00157F4C">
        <w:rPr>
          <w:b w:val="0"/>
        </w:rPr>
        <w:t xml:space="preserve">se ha utilizado el software DEMETRA 2.0 (Mayo 2002), desarrollado por EUROSTAT (Oficina de Estadística de </w:t>
      </w:r>
      <w:smartTag w:uri="urn:schemas-microsoft-com:office:smarttags" w:element="PersonName">
        <w:smartTagPr>
          <w:attr w:name="ProductID" w:val="la Uni￳n Europea"/>
        </w:smartTagPr>
        <w:smartTag w:uri="urn:schemas-microsoft-com:office:smarttags" w:element="PersonName">
          <w:smartTagPr>
            <w:attr w:name="ProductID" w:val="la Uni￳n"/>
          </w:smartTagPr>
          <w:r w:rsidRPr="00157F4C">
            <w:rPr>
              <w:b w:val="0"/>
            </w:rPr>
            <w:t>la Unión</w:t>
          </w:r>
        </w:smartTag>
        <w:r w:rsidRPr="00157F4C">
          <w:rPr>
            <w:b w:val="0"/>
          </w:rPr>
          <w:t xml:space="preserve"> Europea</w:t>
        </w:r>
      </w:smartTag>
      <w:r w:rsidRPr="00157F4C">
        <w:rPr>
          <w:b w:val="0"/>
        </w:rPr>
        <w:t xml:space="preserve">). Este software implementa en una plataforma gráfica, similar a la de las diferentes aplicaciones de Windows, los dos principales métodos de ajuste estacional: X12-ARIMA (U.S. Bureau of the Census) y TRAMO-SEATS (V. Gómez y A. Maravall). De esta manera, se garantiza el fácil acceso al programa de usuarios especialistas y no especialistas en el análisis de series de tiempo. </w:t>
      </w:r>
      <w:r w:rsidR="00157F4C" w:rsidRPr="00157F4C">
        <w:rPr>
          <w:b w:val="0"/>
        </w:rPr>
        <w:t>Adicionalmente al tipo de método de desestacionalización que se escoja, se puede elegir el módulo de procesamiento de la serie que se desee hacer, esto es, una estimación de las componentes tendencia y estacional a través de un procedimiento automático (para usuarios con poca experiencia o para series temporales de gran escala) o un procedimiento de análisis detallado con ayuda del usuario.</w:t>
      </w:r>
    </w:p>
    <w:p w:rsidR="002A667A" w:rsidRDefault="002A667A" w:rsidP="002A667A"/>
    <w:p w:rsidR="002A667A" w:rsidRPr="00655EC5" w:rsidRDefault="002A667A" w:rsidP="002A667A">
      <w:pPr>
        <w:jc w:val="both"/>
      </w:pPr>
      <w:r w:rsidRPr="00655EC5">
        <w:t>Para el presente análisis realizado a las Cuentas Nacionales del Ecuador, se ha utilizado el Módulo Automático, que incluye todas las especificaciones necesarias para el tratamiento de las series y la obtención de importantes resultados.  Sin embargo, en algunas ocasiones de acuerdo al conocimiento del usuario acerca de la serie fue necesaria su intervención.</w:t>
      </w:r>
    </w:p>
    <w:p w:rsidR="002A667A" w:rsidRDefault="002A667A" w:rsidP="002A667A">
      <w:pPr>
        <w:rPr>
          <w:lang w:val="es-EC"/>
        </w:rPr>
      </w:pPr>
    </w:p>
    <w:p w:rsidR="002A667A" w:rsidRPr="002A667A" w:rsidRDefault="002A667A" w:rsidP="002A667A">
      <w:pPr>
        <w:pStyle w:val="Ttulo1"/>
        <w:rPr>
          <w:b w:val="0"/>
        </w:rPr>
      </w:pPr>
      <w:r w:rsidRPr="002A667A">
        <w:rPr>
          <w:b w:val="0"/>
        </w:rPr>
        <w:t xml:space="preserve">La tabla </w:t>
      </w:r>
      <w:r w:rsidR="00CC798C">
        <w:rPr>
          <w:b w:val="0"/>
        </w:rPr>
        <w:t>1</w:t>
      </w:r>
      <w:r w:rsidRPr="002A667A">
        <w:rPr>
          <w:b w:val="0"/>
        </w:rPr>
        <w:t xml:space="preserve"> muestra los resultados conseguidos del procesamiento de las Series de las Cuentas Nacionales del Ecuador con DEMETRA y el modelo X12-ARIMA.</w:t>
      </w:r>
    </w:p>
    <w:p w:rsidR="009E6238" w:rsidRDefault="009E6238" w:rsidP="00BE2695">
      <w:pPr>
        <w:jc w:val="center"/>
        <w:rPr>
          <w:b/>
          <w:bCs/>
          <w:caps/>
          <w:sz w:val="20"/>
          <w:szCs w:val="20"/>
        </w:rPr>
      </w:pPr>
    </w:p>
    <w:p w:rsidR="009E6238" w:rsidRDefault="009E6238" w:rsidP="00BE2695">
      <w:pPr>
        <w:jc w:val="center"/>
        <w:rPr>
          <w:b/>
          <w:bCs/>
          <w:caps/>
          <w:sz w:val="20"/>
          <w:szCs w:val="20"/>
        </w:rPr>
      </w:pPr>
    </w:p>
    <w:p w:rsidR="009E6238" w:rsidRDefault="009E6238" w:rsidP="00BE2695">
      <w:pPr>
        <w:jc w:val="center"/>
        <w:rPr>
          <w:b/>
          <w:bCs/>
          <w:caps/>
          <w:sz w:val="20"/>
          <w:szCs w:val="20"/>
        </w:rPr>
      </w:pPr>
    </w:p>
    <w:p w:rsidR="00CC798C" w:rsidRPr="00CC798C" w:rsidRDefault="00CC798C" w:rsidP="00BE2695">
      <w:pPr>
        <w:jc w:val="center"/>
        <w:rPr>
          <w:b/>
          <w:bCs/>
          <w:caps/>
          <w:sz w:val="20"/>
          <w:szCs w:val="20"/>
        </w:rPr>
      </w:pPr>
      <w:r w:rsidRPr="00CC798C">
        <w:rPr>
          <w:b/>
          <w:bCs/>
          <w:caps/>
          <w:sz w:val="20"/>
          <w:szCs w:val="20"/>
        </w:rPr>
        <w:t>Tabla 1</w:t>
      </w:r>
    </w:p>
    <w:p w:rsidR="00CC798C" w:rsidRPr="00CC798C" w:rsidRDefault="00CC798C" w:rsidP="00BE2695">
      <w:pPr>
        <w:jc w:val="center"/>
        <w:rPr>
          <w:b/>
          <w:bCs/>
          <w:caps/>
          <w:sz w:val="20"/>
          <w:szCs w:val="20"/>
        </w:rPr>
      </w:pPr>
      <w:r w:rsidRPr="00CC798C">
        <w:rPr>
          <w:b/>
          <w:bCs/>
          <w:caps/>
          <w:sz w:val="20"/>
          <w:szCs w:val="20"/>
        </w:rPr>
        <w:t>Resultados Tratamiento de Series con DEMETRA</w:t>
      </w:r>
    </w:p>
    <w:p w:rsidR="00CC798C" w:rsidRPr="00CC798C" w:rsidRDefault="00CC798C" w:rsidP="00BE2695">
      <w:pPr>
        <w:jc w:val="center"/>
        <w:rPr>
          <w:b/>
          <w:bCs/>
          <w:caps/>
          <w:sz w:val="20"/>
          <w:szCs w:val="20"/>
        </w:rPr>
      </w:pPr>
      <w:r w:rsidRPr="00CC798C">
        <w:rPr>
          <w:b/>
          <w:bCs/>
          <w:caps/>
          <w:sz w:val="20"/>
          <w:szCs w:val="20"/>
        </w:rPr>
        <w:lastRenderedPageBreak/>
        <w:t>Utilizando el Ajuste Estacional X12-ARIMA</w:t>
      </w:r>
    </w:p>
    <w:tbl>
      <w:tblPr>
        <w:tblStyle w:val="Tablaconcuadrcula"/>
        <w:tblpPr w:leftFromText="141" w:rightFromText="141" w:vertAnchor="text" w:horzAnchor="margin" w:tblpXSpec="center" w:tblpY="80"/>
        <w:tblW w:w="6562" w:type="dxa"/>
        <w:tblLook w:val="01E0"/>
      </w:tblPr>
      <w:tblGrid>
        <w:gridCol w:w="1429"/>
        <w:gridCol w:w="1766"/>
        <w:gridCol w:w="1773"/>
        <w:gridCol w:w="1594"/>
      </w:tblGrid>
      <w:tr w:rsidR="00BE2695" w:rsidRPr="00CC798C">
        <w:trPr>
          <w:trHeight w:val="487"/>
        </w:trPr>
        <w:tc>
          <w:tcPr>
            <w:tcW w:w="1429" w:type="dxa"/>
            <w:vAlign w:val="center"/>
          </w:tcPr>
          <w:p w:rsidR="00BE2695" w:rsidRPr="00CC798C" w:rsidRDefault="00BE2695" w:rsidP="00BE2695">
            <w:pPr>
              <w:jc w:val="center"/>
              <w:rPr>
                <w:b/>
                <w:bCs/>
                <w:sz w:val="20"/>
                <w:szCs w:val="20"/>
              </w:rPr>
            </w:pPr>
          </w:p>
        </w:tc>
        <w:tc>
          <w:tcPr>
            <w:tcW w:w="1766" w:type="dxa"/>
            <w:vAlign w:val="center"/>
          </w:tcPr>
          <w:p w:rsidR="00BE2695" w:rsidRPr="00CC798C" w:rsidRDefault="00BE2695" w:rsidP="00BE2695">
            <w:pPr>
              <w:jc w:val="center"/>
              <w:rPr>
                <w:bCs/>
                <w:i/>
                <w:sz w:val="20"/>
                <w:szCs w:val="20"/>
              </w:rPr>
            </w:pPr>
            <w:r w:rsidRPr="00CC798C">
              <w:rPr>
                <w:bCs/>
                <w:i/>
                <w:sz w:val="20"/>
                <w:szCs w:val="20"/>
              </w:rPr>
              <w:t>Series Exportaciones</w:t>
            </w:r>
          </w:p>
        </w:tc>
        <w:tc>
          <w:tcPr>
            <w:tcW w:w="1773" w:type="dxa"/>
            <w:vAlign w:val="center"/>
          </w:tcPr>
          <w:p w:rsidR="00BE2695" w:rsidRPr="00CC798C" w:rsidRDefault="00BE2695" w:rsidP="00BE2695">
            <w:pPr>
              <w:jc w:val="center"/>
              <w:rPr>
                <w:bCs/>
                <w:i/>
                <w:sz w:val="20"/>
                <w:szCs w:val="20"/>
              </w:rPr>
            </w:pPr>
            <w:r w:rsidRPr="00CC798C">
              <w:rPr>
                <w:bCs/>
                <w:i/>
                <w:sz w:val="20"/>
                <w:szCs w:val="20"/>
              </w:rPr>
              <w:t>Series Importaciones</w:t>
            </w:r>
          </w:p>
        </w:tc>
        <w:tc>
          <w:tcPr>
            <w:tcW w:w="1594" w:type="dxa"/>
            <w:vAlign w:val="center"/>
          </w:tcPr>
          <w:p w:rsidR="00BE2695" w:rsidRPr="00CC798C" w:rsidRDefault="00BE2695" w:rsidP="00BE2695">
            <w:pPr>
              <w:jc w:val="center"/>
              <w:rPr>
                <w:bCs/>
                <w:i/>
                <w:sz w:val="20"/>
                <w:szCs w:val="20"/>
              </w:rPr>
            </w:pPr>
            <w:r w:rsidRPr="00CC798C">
              <w:rPr>
                <w:bCs/>
                <w:i/>
                <w:sz w:val="20"/>
                <w:szCs w:val="20"/>
              </w:rPr>
              <w:t>Series Manufactura</w:t>
            </w:r>
          </w:p>
        </w:tc>
      </w:tr>
      <w:tr w:rsidR="00BE2695" w:rsidRPr="00CC798C">
        <w:trPr>
          <w:trHeight w:val="487"/>
        </w:trPr>
        <w:tc>
          <w:tcPr>
            <w:tcW w:w="1429" w:type="dxa"/>
            <w:vAlign w:val="center"/>
          </w:tcPr>
          <w:p w:rsidR="00BE2695" w:rsidRPr="00CC798C" w:rsidRDefault="00BE2695" w:rsidP="00BE2695">
            <w:pPr>
              <w:jc w:val="center"/>
              <w:rPr>
                <w:bCs/>
                <w:i/>
                <w:sz w:val="20"/>
                <w:szCs w:val="20"/>
              </w:rPr>
            </w:pPr>
            <w:r w:rsidRPr="00CC798C">
              <w:rPr>
                <w:bCs/>
                <w:i/>
                <w:sz w:val="20"/>
                <w:szCs w:val="20"/>
              </w:rPr>
              <w:t>Series Procesadas</w:t>
            </w:r>
          </w:p>
        </w:tc>
        <w:tc>
          <w:tcPr>
            <w:tcW w:w="1766" w:type="dxa"/>
            <w:vAlign w:val="center"/>
          </w:tcPr>
          <w:p w:rsidR="00BE2695" w:rsidRPr="00CC798C" w:rsidRDefault="00BE2695" w:rsidP="00BE2695">
            <w:pPr>
              <w:jc w:val="center"/>
              <w:rPr>
                <w:bCs/>
                <w:sz w:val="20"/>
                <w:szCs w:val="20"/>
              </w:rPr>
            </w:pPr>
            <w:r w:rsidRPr="00CC798C">
              <w:rPr>
                <w:bCs/>
                <w:sz w:val="20"/>
                <w:szCs w:val="20"/>
              </w:rPr>
              <w:t>21</w:t>
            </w:r>
          </w:p>
        </w:tc>
        <w:tc>
          <w:tcPr>
            <w:tcW w:w="1773" w:type="dxa"/>
            <w:vAlign w:val="center"/>
          </w:tcPr>
          <w:p w:rsidR="00BE2695" w:rsidRPr="00CC798C" w:rsidRDefault="00BE2695" w:rsidP="00BE2695">
            <w:pPr>
              <w:jc w:val="center"/>
              <w:rPr>
                <w:bCs/>
                <w:sz w:val="20"/>
                <w:szCs w:val="20"/>
              </w:rPr>
            </w:pPr>
            <w:r w:rsidRPr="00CC798C">
              <w:rPr>
                <w:bCs/>
                <w:sz w:val="20"/>
                <w:szCs w:val="20"/>
              </w:rPr>
              <w:t>19</w:t>
            </w:r>
          </w:p>
        </w:tc>
        <w:tc>
          <w:tcPr>
            <w:tcW w:w="1594" w:type="dxa"/>
            <w:vAlign w:val="center"/>
          </w:tcPr>
          <w:p w:rsidR="00BE2695" w:rsidRPr="00CC798C" w:rsidRDefault="00BE2695" w:rsidP="00BE2695">
            <w:pPr>
              <w:jc w:val="center"/>
              <w:rPr>
                <w:bCs/>
                <w:sz w:val="20"/>
                <w:szCs w:val="20"/>
              </w:rPr>
            </w:pPr>
            <w:r w:rsidRPr="00CC798C">
              <w:rPr>
                <w:bCs/>
                <w:sz w:val="20"/>
                <w:szCs w:val="20"/>
              </w:rPr>
              <w:t>13</w:t>
            </w:r>
          </w:p>
        </w:tc>
      </w:tr>
      <w:tr w:rsidR="00BE2695" w:rsidRPr="00CC798C">
        <w:trPr>
          <w:trHeight w:val="487"/>
        </w:trPr>
        <w:tc>
          <w:tcPr>
            <w:tcW w:w="1429" w:type="dxa"/>
            <w:vAlign w:val="center"/>
          </w:tcPr>
          <w:p w:rsidR="00BE2695" w:rsidRPr="00CC798C" w:rsidRDefault="00BE2695" w:rsidP="00BE2695">
            <w:pPr>
              <w:jc w:val="center"/>
              <w:rPr>
                <w:bCs/>
                <w:i/>
                <w:sz w:val="20"/>
                <w:szCs w:val="20"/>
              </w:rPr>
            </w:pPr>
            <w:r w:rsidRPr="00CC798C">
              <w:rPr>
                <w:bCs/>
                <w:i/>
                <w:sz w:val="20"/>
                <w:szCs w:val="20"/>
              </w:rPr>
              <w:t>Series Aceptadas</w:t>
            </w:r>
          </w:p>
        </w:tc>
        <w:tc>
          <w:tcPr>
            <w:tcW w:w="1766" w:type="dxa"/>
            <w:vAlign w:val="center"/>
          </w:tcPr>
          <w:p w:rsidR="00BE2695" w:rsidRPr="00CC798C" w:rsidRDefault="00BE2695" w:rsidP="00BE2695">
            <w:pPr>
              <w:jc w:val="center"/>
              <w:rPr>
                <w:bCs/>
                <w:sz w:val="20"/>
                <w:szCs w:val="20"/>
              </w:rPr>
            </w:pPr>
            <w:r w:rsidRPr="00CC798C">
              <w:rPr>
                <w:bCs/>
                <w:sz w:val="20"/>
                <w:szCs w:val="20"/>
              </w:rPr>
              <w:t>14</w:t>
            </w:r>
          </w:p>
        </w:tc>
        <w:tc>
          <w:tcPr>
            <w:tcW w:w="1773" w:type="dxa"/>
            <w:vAlign w:val="center"/>
          </w:tcPr>
          <w:p w:rsidR="00BE2695" w:rsidRPr="00CC798C" w:rsidRDefault="00BE2695" w:rsidP="00BE2695">
            <w:pPr>
              <w:jc w:val="center"/>
              <w:rPr>
                <w:bCs/>
                <w:sz w:val="20"/>
                <w:szCs w:val="20"/>
              </w:rPr>
            </w:pPr>
            <w:r w:rsidRPr="00CC798C">
              <w:rPr>
                <w:bCs/>
                <w:sz w:val="20"/>
                <w:szCs w:val="20"/>
              </w:rPr>
              <w:t>14</w:t>
            </w:r>
          </w:p>
        </w:tc>
        <w:tc>
          <w:tcPr>
            <w:tcW w:w="1594" w:type="dxa"/>
            <w:vAlign w:val="center"/>
          </w:tcPr>
          <w:p w:rsidR="00BE2695" w:rsidRPr="00CC798C" w:rsidRDefault="00BE2695" w:rsidP="00BE2695">
            <w:pPr>
              <w:jc w:val="center"/>
              <w:rPr>
                <w:bCs/>
                <w:sz w:val="20"/>
                <w:szCs w:val="20"/>
              </w:rPr>
            </w:pPr>
            <w:r w:rsidRPr="00CC798C">
              <w:rPr>
                <w:bCs/>
                <w:sz w:val="20"/>
                <w:szCs w:val="20"/>
              </w:rPr>
              <w:t>13</w:t>
            </w:r>
          </w:p>
        </w:tc>
      </w:tr>
      <w:tr w:rsidR="00BE2695" w:rsidRPr="00CC798C">
        <w:trPr>
          <w:trHeight w:val="487"/>
        </w:trPr>
        <w:tc>
          <w:tcPr>
            <w:tcW w:w="1429" w:type="dxa"/>
            <w:vAlign w:val="center"/>
          </w:tcPr>
          <w:p w:rsidR="00BE2695" w:rsidRPr="00CC798C" w:rsidRDefault="00BE2695" w:rsidP="00BE2695">
            <w:pPr>
              <w:jc w:val="center"/>
              <w:rPr>
                <w:bCs/>
                <w:i/>
                <w:sz w:val="20"/>
                <w:szCs w:val="20"/>
              </w:rPr>
            </w:pPr>
            <w:r w:rsidRPr="00CC798C">
              <w:rPr>
                <w:bCs/>
                <w:i/>
                <w:sz w:val="20"/>
                <w:szCs w:val="20"/>
              </w:rPr>
              <w:t>Series Rechazadas</w:t>
            </w:r>
          </w:p>
        </w:tc>
        <w:tc>
          <w:tcPr>
            <w:tcW w:w="1766" w:type="dxa"/>
            <w:vAlign w:val="center"/>
          </w:tcPr>
          <w:p w:rsidR="00BE2695" w:rsidRPr="00CC798C" w:rsidRDefault="00BE2695" w:rsidP="00BE2695">
            <w:pPr>
              <w:jc w:val="center"/>
              <w:rPr>
                <w:bCs/>
                <w:sz w:val="20"/>
                <w:szCs w:val="20"/>
              </w:rPr>
            </w:pPr>
            <w:r w:rsidRPr="00CC798C">
              <w:rPr>
                <w:bCs/>
                <w:sz w:val="20"/>
                <w:szCs w:val="20"/>
              </w:rPr>
              <w:t>7</w:t>
            </w:r>
          </w:p>
        </w:tc>
        <w:tc>
          <w:tcPr>
            <w:tcW w:w="1773" w:type="dxa"/>
            <w:vAlign w:val="center"/>
          </w:tcPr>
          <w:p w:rsidR="00BE2695" w:rsidRPr="00CC798C" w:rsidRDefault="00BE2695" w:rsidP="00BE2695">
            <w:pPr>
              <w:jc w:val="center"/>
              <w:rPr>
                <w:bCs/>
                <w:sz w:val="20"/>
                <w:szCs w:val="20"/>
              </w:rPr>
            </w:pPr>
            <w:r w:rsidRPr="00CC798C">
              <w:rPr>
                <w:bCs/>
                <w:sz w:val="20"/>
                <w:szCs w:val="20"/>
              </w:rPr>
              <w:t>5</w:t>
            </w:r>
          </w:p>
        </w:tc>
        <w:tc>
          <w:tcPr>
            <w:tcW w:w="1594" w:type="dxa"/>
            <w:vAlign w:val="center"/>
          </w:tcPr>
          <w:p w:rsidR="00BE2695" w:rsidRPr="00CC798C" w:rsidRDefault="00BE2695" w:rsidP="00BE2695">
            <w:pPr>
              <w:jc w:val="center"/>
              <w:rPr>
                <w:bCs/>
                <w:sz w:val="20"/>
                <w:szCs w:val="20"/>
              </w:rPr>
            </w:pPr>
            <w:r w:rsidRPr="00CC798C">
              <w:rPr>
                <w:bCs/>
                <w:sz w:val="20"/>
                <w:szCs w:val="20"/>
              </w:rPr>
              <w:t>0</w:t>
            </w:r>
          </w:p>
        </w:tc>
      </w:tr>
    </w:tbl>
    <w:p w:rsidR="00CC798C" w:rsidRPr="00CC798C" w:rsidRDefault="00CC798C" w:rsidP="002A667A"/>
    <w:p w:rsidR="00157F4C" w:rsidRPr="00157F4C" w:rsidRDefault="00157F4C" w:rsidP="00157F4C">
      <w:pPr>
        <w:rPr>
          <w:lang w:val="es-EC"/>
        </w:rPr>
      </w:pPr>
    </w:p>
    <w:p w:rsidR="00976E70" w:rsidRPr="00976E70" w:rsidRDefault="00976E70" w:rsidP="003C6682">
      <w:pPr>
        <w:jc w:val="both"/>
        <w:rPr>
          <w:lang w:val="es-EC"/>
        </w:rPr>
      </w:pPr>
    </w:p>
    <w:p w:rsidR="003C6682" w:rsidRPr="003C6682" w:rsidRDefault="003C6682">
      <w:pPr>
        <w:jc w:val="center"/>
        <w:rPr>
          <w:szCs w:val="32"/>
          <w:lang w:val="es-EC"/>
        </w:rPr>
      </w:pPr>
    </w:p>
    <w:p w:rsidR="00F3784B" w:rsidRDefault="00F3784B">
      <w:pPr>
        <w:jc w:val="center"/>
        <w:rPr>
          <w:szCs w:val="32"/>
        </w:rPr>
      </w:pPr>
    </w:p>
    <w:p w:rsidR="00F3784B" w:rsidRDefault="00F3784B">
      <w:pPr>
        <w:jc w:val="center"/>
        <w:rPr>
          <w:szCs w:val="32"/>
        </w:rPr>
      </w:pPr>
    </w:p>
    <w:p w:rsidR="00F3784B" w:rsidRDefault="00F3784B">
      <w:pPr>
        <w:jc w:val="center"/>
        <w:rPr>
          <w:szCs w:val="32"/>
        </w:rPr>
      </w:pPr>
    </w:p>
    <w:p w:rsidR="00F3784B" w:rsidRDefault="00F3784B">
      <w:pPr>
        <w:jc w:val="center"/>
        <w:rPr>
          <w:szCs w:val="32"/>
        </w:rPr>
      </w:pPr>
    </w:p>
    <w:p w:rsidR="00CC798C" w:rsidRPr="00F83BCA" w:rsidRDefault="00CC798C" w:rsidP="00BE2695">
      <w:pPr>
        <w:autoSpaceDE w:val="0"/>
        <w:autoSpaceDN w:val="0"/>
        <w:adjustRightInd w:val="0"/>
        <w:spacing w:line="480" w:lineRule="auto"/>
        <w:jc w:val="both"/>
        <w:rPr>
          <w:bCs/>
          <w:sz w:val="20"/>
          <w:szCs w:val="20"/>
        </w:rPr>
      </w:pPr>
      <w:r w:rsidRPr="00F83BCA">
        <w:rPr>
          <w:b/>
          <w:bCs/>
          <w:sz w:val="20"/>
          <w:szCs w:val="20"/>
        </w:rPr>
        <w:tab/>
      </w:r>
      <w:r w:rsidRPr="00F83BCA">
        <w:rPr>
          <w:b/>
          <w:bCs/>
          <w:sz w:val="20"/>
          <w:szCs w:val="20"/>
        </w:rPr>
        <w:tab/>
      </w:r>
      <w:r w:rsidR="00BE2695">
        <w:rPr>
          <w:b/>
          <w:bCs/>
          <w:sz w:val="20"/>
          <w:szCs w:val="20"/>
        </w:rPr>
        <w:t xml:space="preserve">      </w:t>
      </w:r>
      <w:r w:rsidRPr="00F83BCA">
        <w:rPr>
          <w:b/>
          <w:bCs/>
          <w:sz w:val="20"/>
          <w:szCs w:val="20"/>
        </w:rPr>
        <w:t>Elaborado por:</w:t>
      </w:r>
      <w:r w:rsidRPr="00F83BCA">
        <w:rPr>
          <w:bCs/>
          <w:sz w:val="20"/>
          <w:szCs w:val="20"/>
        </w:rPr>
        <w:t xml:space="preserve">  V. Vásquez</w:t>
      </w:r>
    </w:p>
    <w:p w:rsidR="008E6D85" w:rsidRDefault="008E6D85" w:rsidP="008E6D85">
      <w:pPr>
        <w:jc w:val="both"/>
      </w:pPr>
    </w:p>
    <w:p w:rsidR="00733EF8" w:rsidRDefault="00D343E9" w:rsidP="008E6D85">
      <w:pPr>
        <w:jc w:val="both"/>
      </w:pPr>
      <w:r>
        <w:t xml:space="preserve">Como </w:t>
      </w:r>
      <w:r w:rsidR="008E035B">
        <w:t>ejemplo a</w:t>
      </w:r>
      <w:r w:rsidR="00733EF8">
        <w:t xml:space="preserve"> continuación se presenta e</w:t>
      </w:r>
      <w:r w:rsidR="00733EF8" w:rsidRPr="005F1415">
        <w:t xml:space="preserve">l análisis </w:t>
      </w:r>
      <w:r w:rsidR="00733EF8">
        <w:t xml:space="preserve">a la serie de exportaciones I-x01 que resultó aceptada durante el procesamiento de Ajuste Estacional.  En este análisis se podrán observar los diferentes parámetros que utiliza el modelo para realizar </w:t>
      </w:r>
      <w:r w:rsidR="000332A2">
        <w:t>la descomposición y ajuste</w:t>
      </w:r>
      <w:r w:rsidR="00733EF8">
        <w:t xml:space="preserve"> adecuado.</w:t>
      </w:r>
    </w:p>
    <w:p w:rsidR="00BE2695" w:rsidRDefault="00BE2695" w:rsidP="008E6D85">
      <w:pPr>
        <w:jc w:val="both"/>
      </w:pPr>
    </w:p>
    <w:p w:rsidR="00490BEE" w:rsidRDefault="00C20F99" w:rsidP="00490BEE">
      <w:pPr>
        <w:jc w:val="both"/>
      </w:pPr>
      <w:r>
        <w:t>Para l</w:t>
      </w:r>
      <w:r w:rsidR="00490BEE">
        <w:t xml:space="preserve">a serie de números índices I-x01 </w:t>
      </w:r>
      <w:r>
        <w:t xml:space="preserve">que consta de 52 observaciones </w:t>
      </w:r>
      <w:r w:rsidR="00490BEE">
        <w:t>en la</w:t>
      </w:r>
      <w:r w:rsidR="00BE2695">
        <w:t xml:space="preserve"> tabla 2 </w:t>
      </w:r>
      <w:r w:rsidR="00490BEE">
        <w:t xml:space="preserve">se </w:t>
      </w:r>
      <w:r w:rsidR="00BE2695">
        <w:t>muestra la información sobre el modelo</w:t>
      </w:r>
      <w:r w:rsidR="00490BEE">
        <w:t>,</w:t>
      </w:r>
      <w:r w:rsidR="00BE2695">
        <w:t xml:space="preserve"> </w:t>
      </w:r>
      <w:r w:rsidR="00490BEE" w:rsidRPr="00B31280">
        <w:t>un resumen detallado del Pre-ajuste y la descomposición realizadas.</w:t>
      </w:r>
    </w:p>
    <w:p w:rsidR="00BE2695" w:rsidRPr="00490BEE" w:rsidRDefault="00BE2695" w:rsidP="008E6D85">
      <w:pPr>
        <w:jc w:val="both"/>
        <w:rPr>
          <w:lang w:val="es-EC"/>
        </w:rPr>
      </w:pPr>
    </w:p>
    <w:p w:rsidR="00BE2695" w:rsidRPr="00BE2695" w:rsidRDefault="00BE2695" w:rsidP="00BE2695">
      <w:pPr>
        <w:jc w:val="center"/>
        <w:rPr>
          <w:b/>
          <w:bCs/>
          <w:caps/>
          <w:sz w:val="20"/>
          <w:szCs w:val="20"/>
        </w:rPr>
      </w:pPr>
      <w:r>
        <w:rPr>
          <w:b/>
          <w:bCs/>
          <w:caps/>
          <w:sz w:val="20"/>
          <w:szCs w:val="20"/>
        </w:rPr>
        <w:t>Tabla 2</w:t>
      </w:r>
    </w:p>
    <w:p w:rsidR="00BE2695" w:rsidRPr="00BE2695" w:rsidRDefault="00BE2695" w:rsidP="00BE2695">
      <w:pPr>
        <w:jc w:val="center"/>
        <w:rPr>
          <w:b/>
          <w:bCs/>
          <w:caps/>
          <w:sz w:val="20"/>
          <w:szCs w:val="20"/>
        </w:rPr>
      </w:pPr>
      <w:r w:rsidRPr="00BE2695">
        <w:rPr>
          <w:b/>
          <w:bCs/>
          <w:caps/>
          <w:sz w:val="20"/>
          <w:szCs w:val="20"/>
        </w:rPr>
        <w:t xml:space="preserve">Información sobre el Modelo (X12-ARIMA) para </w:t>
      </w:r>
      <w:smartTag w:uri="urn:schemas-microsoft-com:office:smarttags" w:element="PersonName">
        <w:smartTagPr>
          <w:attr w:name="ProductID" w:val="LA SERIE DE"/>
        </w:smartTagPr>
        <w:smartTag w:uri="urn:schemas-microsoft-com:office:smarttags" w:element="PersonName">
          <w:smartTagPr>
            <w:attr w:name="ProductID" w:val="la Serie"/>
          </w:smartTagPr>
          <w:r w:rsidRPr="00BE2695">
            <w:rPr>
              <w:b/>
              <w:bCs/>
              <w:caps/>
              <w:sz w:val="20"/>
              <w:szCs w:val="20"/>
            </w:rPr>
            <w:t>la Serie</w:t>
          </w:r>
        </w:smartTag>
        <w:r w:rsidRPr="00BE2695">
          <w:rPr>
            <w:b/>
            <w:bCs/>
            <w:caps/>
            <w:sz w:val="20"/>
            <w:szCs w:val="20"/>
          </w:rPr>
          <w:t xml:space="preserve"> de</w:t>
        </w:r>
      </w:smartTag>
      <w:r w:rsidRPr="00BE2695">
        <w:rPr>
          <w:b/>
          <w:bCs/>
          <w:caps/>
          <w:sz w:val="20"/>
          <w:szCs w:val="20"/>
        </w:rPr>
        <w:t xml:space="preserve"> Exportaciones I-x01</w:t>
      </w:r>
    </w:p>
    <w:p w:rsidR="00BE2695" w:rsidRPr="00597393" w:rsidRDefault="00BE2695" w:rsidP="00BE2695">
      <w:pPr>
        <w:rPr>
          <w:rFonts w:ascii="Arial" w:hAnsi="Arial" w:cs="Arial"/>
        </w:rPr>
      </w:pPr>
    </w:p>
    <w:tbl>
      <w:tblPr>
        <w:tblW w:w="0" w:type="auto"/>
        <w:jc w:val="center"/>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9"/>
        <w:gridCol w:w="3098"/>
      </w:tblGrid>
      <w:tr w:rsidR="006F1365" w:rsidRPr="005F1EFD">
        <w:trPr>
          <w:trHeight w:val="305"/>
          <w:jc w:val="center"/>
        </w:trPr>
        <w:tc>
          <w:tcPr>
            <w:tcW w:w="3749" w:type="dxa"/>
            <w:vAlign w:val="center"/>
          </w:tcPr>
          <w:p w:rsidR="006F1365" w:rsidRPr="005F1EFD" w:rsidRDefault="006F1365" w:rsidP="00ED407F">
            <w:pPr>
              <w:pStyle w:val="Textoindependiente"/>
              <w:jc w:val="left"/>
              <w:rPr>
                <w:b/>
              </w:rPr>
            </w:pPr>
            <w:r w:rsidRPr="005F1EFD">
              <w:rPr>
                <w:b/>
              </w:rPr>
              <w:t>Información sobre el Modelo</w:t>
            </w:r>
          </w:p>
        </w:tc>
        <w:tc>
          <w:tcPr>
            <w:tcW w:w="3098" w:type="dxa"/>
            <w:vAlign w:val="center"/>
          </w:tcPr>
          <w:p w:rsidR="006F1365" w:rsidRPr="005F1EFD" w:rsidRDefault="006F1365" w:rsidP="00ED407F">
            <w:pPr>
              <w:pStyle w:val="Textoindependiente"/>
              <w:jc w:val="left"/>
              <w:rPr>
                <w:b/>
              </w:rPr>
            </w:pPr>
            <w:r w:rsidRPr="005F1EFD">
              <w:rPr>
                <w:b/>
              </w:rPr>
              <w:t>Modelo 1 (X12-ARIMA)</w:t>
            </w:r>
          </w:p>
        </w:tc>
      </w:tr>
      <w:tr w:rsidR="006F1365" w:rsidRPr="005F1EFD">
        <w:trPr>
          <w:trHeight w:val="252"/>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Periodo de las series  (№ de observaciones)</w:t>
            </w:r>
          </w:p>
        </w:tc>
        <w:tc>
          <w:tcPr>
            <w:tcW w:w="3098" w:type="dxa"/>
            <w:vAlign w:val="center"/>
          </w:tcPr>
          <w:p w:rsidR="006F1365" w:rsidRPr="005F1EFD" w:rsidRDefault="006F1365" w:rsidP="00ED407F">
            <w:pPr>
              <w:pStyle w:val="Textoindependiente"/>
              <w:jc w:val="left"/>
              <w:rPr>
                <w:sz w:val="20"/>
                <w:szCs w:val="20"/>
              </w:rPr>
            </w:pPr>
            <w:r w:rsidRPr="005F1EFD">
              <w:rPr>
                <w:sz w:val="20"/>
                <w:szCs w:val="20"/>
              </w:rPr>
              <w:t>Q1. 1990 – Q4. 2002 (52)</w:t>
            </w:r>
          </w:p>
        </w:tc>
      </w:tr>
      <w:tr w:rsidR="006F1365" w:rsidRPr="005F1EFD">
        <w:trPr>
          <w:trHeight w:val="252"/>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Periodo del Modelo (№ de observaciones)</w:t>
            </w:r>
          </w:p>
        </w:tc>
        <w:tc>
          <w:tcPr>
            <w:tcW w:w="3098" w:type="dxa"/>
            <w:vAlign w:val="center"/>
          </w:tcPr>
          <w:p w:rsidR="006F1365" w:rsidRPr="005F1EFD" w:rsidRDefault="006F1365" w:rsidP="00ED407F">
            <w:pPr>
              <w:pStyle w:val="Textoindependiente"/>
              <w:jc w:val="left"/>
              <w:rPr>
                <w:sz w:val="20"/>
                <w:szCs w:val="20"/>
              </w:rPr>
            </w:pPr>
            <w:r w:rsidRPr="005F1EFD">
              <w:rPr>
                <w:sz w:val="20"/>
                <w:szCs w:val="20"/>
              </w:rPr>
              <w:t>Q1. 1990 – Q4. 2002 (52)</w:t>
            </w:r>
          </w:p>
        </w:tc>
      </w:tr>
      <w:tr w:rsidR="006F1365" w:rsidRPr="005F1EFD">
        <w:trPr>
          <w:trHeight w:val="252"/>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 xml:space="preserve">Método </w:t>
            </w:r>
          </w:p>
        </w:tc>
        <w:tc>
          <w:tcPr>
            <w:tcW w:w="3098" w:type="dxa"/>
            <w:vAlign w:val="center"/>
          </w:tcPr>
          <w:p w:rsidR="006F1365" w:rsidRPr="005F1EFD" w:rsidRDefault="006F1365" w:rsidP="00ED407F">
            <w:pPr>
              <w:pStyle w:val="Textoindependiente"/>
              <w:jc w:val="left"/>
              <w:rPr>
                <w:sz w:val="20"/>
                <w:szCs w:val="20"/>
              </w:rPr>
            </w:pPr>
            <w:r w:rsidRPr="005F1EFD">
              <w:rPr>
                <w:sz w:val="20"/>
                <w:szCs w:val="20"/>
              </w:rPr>
              <w:t>X12-ARIMA</w:t>
            </w:r>
          </w:p>
        </w:tc>
      </w:tr>
      <w:tr w:rsidR="006F1365" w:rsidRPr="005F1EFD">
        <w:trPr>
          <w:trHeight w:val="252"/>
          <w:jc w:val="center"/>
        </w:trPr>
        <w:tc>
          <w:tcPr>
            <w:tcW w:w="3749" w:type="dxa"/>
            <w:vAlign w:val="center"/>
          </w:tcPr>
          <w:p w:rsidR="006F1365" w:rsidRPr="005F1EFD" w:rsidRDefault="006F1365" w:rsidP="00ED407F">
            <w:pPr>
              <w:pStyle w:val="Textoindependiente"/>
              <w:jc w:val="left"/>
              <w:rPr>
                <w:b/>
                <w:sz w:val="20"/>
                <w:szCs w:val="20"/>
              </w:rPr>
            </w:pPr>
            <w:r w:rsidRPr="005F1EFD">
              <w:rPr>
                <w:b/>
                <w:sz w:val="20"/>
                <w:szCs w:val="20"/>
              </w:rPr>
              <w:t>PRE - AJUSTE</w:t>
            </w:r>
          </w:p>
        </w:tc>
        <w:tc>
          <w:tcPr>
            <w:tcW w:w="3098" w:type="dxa"/>
            <w:vAlign w:val="center"/>
          </w:tcPr>
          <w:p w:rsidR="006F1365" w:rsidRPr="005F1EFD" w:rsidRDefault="006F1365" w:rsidP="00ED407F">
            <w:pPr>
              <w:pStyle w:val="Textoindependiente"/>
              <w:jc w:val="left"/>
              <w:rPr>
                <w:b/>
                <w:sz w:val="20"/>
                <w:szCs w:val="20"/>
              </w:rPr>
            </w:pPr>
          </w:p>
        </w:tc>
      </w:tr>
      <w:tr w:rsidR="006F1365" w:rsidRPr="005F1EFD">
        <w:trPr>
          <w:trHeight w:val="252"/>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Transformación</w:t>
            </w:r>
          </w:p>
        </w:tc>
        <w:tc>
          <w:tcPr>
            <w:tcW w:w="3098" w:type="dxa"/>
            <w:vAlign w:val="center"/>
          </w:tcPr>
          <w:p w:rsidR="006F1365" w:rsidRPr="005F1EFD" w:rsidRDefault="006F1365" w:rsidP="00ED407F">
            <w:pPr>
              <w:pStyle w:val="Textoindependiente"/>
              <w:jc w:val="left"/>
              <w:rPr>
                <w:sz w:val="20"/>
                <w:szCs w:val="20"/>
              </w:rPr>
            </w:pPr>
            <w:r w:rsidRPr="005F1EFD">
              <w:rPr>
                <w:sz w:val="20"/>
                <w:szCs w:val="20"/>
              </w:rPr>
              <w:t>Ninguna</w:t>
            </w:r>
          </w:p>
        </w:tc>
      </w:tr>
      <w:tr w:rsidR="006F1365" w:rsidRPr="005F1EFD">
        <w:trPr>
          <w:trHeight w:val="252"/>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 xml:space="preserve">Corrección de Media </w:t>
            </w:r>
          </w:p>
        </w:tc>
        <w:tc>
          <w:tcPr>
            <w:tcW w:w="3098" w:type="dxa"/>
            <w:vAlign w:val="center"/>
          </w:tcPr>
          <w:p w:rsidR="006F1365" w:rsidRPr="005F1EFD" w:rsidRDefault="006F1365" w:rsidP="00ED407F">
            <w:pPr>
              <w:pStyle w:val="Textoindependiente"/>
              <w:jc w:val="left"/>
              <w:rPr>
                <w:sz w:val="20"/>
                <w:szCs w:val="20"/>
              </w:rPr>
            </w:pPr>
            <w:r w:rsidRPr="005F1EFD">
              <w:rPr>
                <w:sz w:val="20"/>
                <w:szCs w:val="20"/>
              </w:rPr>
              <w:t>Si</w:t>
            </w:r>
          </w:p>
        </w:tc>
      </w:tr>
      <w:tr w:rsidR="006F1365" w:rsidRPr="005F1EFD">
        <w:trPr>
          <w:trHeight w:val="252"/>
          <w:jc w:val="center"/>
        </w:trPr>
        <w:tc>
          <w:tcPr>
            <w:tcW w:w="3749" w:type="dxa"/>
            <w:vAlign w:val="center"/>
          </w:tcPr>
          <w:p w:rsidR="006F1365" w:rsidRPr="005F1EFD" w:rsidRDefault="006F1365" w:rsidP="00ED407F">
            <w:pPr>
              <w:pStyle w:val="Textoindependiente"/>
              <w:ind w:left="362"/>
              <w:jc w:val="left"/>
              <w:rPr>
                <w:sz w:val="20"/>
                <w:szCs w:val="20"/>
              </w:rPr>
            </w:pPr>
            <w:r w:rsidRPr="005F1EFD">
              <w:rPr>
                <w:sz w:val="20"/>
                <w:szCs w:val="20"/>
              </w:rPr>
              <w:t>Valor Medio-t</w:t>
            </w:r>
          </w:p>
        </w:tc>
        <w:tc>
          <w:tcPr>
            <w:tcW w:w="3098" w:type="dxa"/>
            <w:vAlign w:val="center"/>
          </w:tcPr>
          <w:p w:rsidR="006F1365" w:rsidRPr="005F1EFD" w:rsidRDefault="006F1365" w:rsidP="00ED407F">
            <w:pPr>
              <w:pStyle w:val="Textoindependiente"/>
              <w:jc w:val="left"/>
              <w:rPr>
                <w:color w:val="008000"/>
                <w:sz w:val="20"/>
                <w:szCs w:val="20"/>
              </w:rPr>
            </w:pPr>
            <w:r w:rsidRPr="005F1EFD">
              <w:rPr>
                <w:color w:val="0000FF"/>
                <w:sz w:val="20"/>
                <w:szCs w:val="20"/>
              </w:rPr>
              <w:t>-0.49 [-2.000, 2.000] 5%</w:t>
            </w:r>
          </w:p>
        </w:tc>
      </w:tr>
      <w:tr w:rsidR="006F1365" w:rsidRPr="005F1EFD">
        <w:trPr>
          <w:trHeight w:val="252"/>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Corrección por Efecto de Días Laborables</w:t>
            </w:r>
          </w:p>
        </w:tc>
        <w:tc>
          <w:tcPr>
            <w:tcW w:w="3098" w:type="dxa"/>
            <w:vAlign w:val="center"/>
          </w:tcPr>
          <w:p w:rsidR="006F1365" w:rsidRPr="005F1EFD" w:rsidRDefault="006F1365" w:rsidP="00ED407F">
            <w:pPr>
              <w:pStyle w:val="Textoindependiente"/>
              <w:jc w:val="left"/>
              <w:rPr>
                <w:sz w:val="20"/>
                <w:szCs w:val="20"/>
              </w:rPr>
            </w:pPr>
            <w:r w:rsidRPr="005F1EFD">
              <w:rPr>
                <w:sz w:val="20"/>
                <w:szCs w:val="20"/>
              </w:rPr>
              <w:t>2 Variable(s) de Regresión</w:t>
            </w:r>
          </w:p>
        </w:tc>
      </w:tr>
      <w:tr w:rsidR="006F1365" w:rsidRPr="005F1EFD">
        <w:trPr>
          <w:trHeight w:val="252"/>
          <w:jc w:val="center"/>
        </w:trPr>
        <w:tc>
          <w:tcPr>
            <w:tcW w:w="3749" w:type="dxa"/>
            <w:vAlign w:val="center"/>
          </w:tcPr>
          <w:p w:rsidR="006F1365" w:rsidRPr="005F1EFD" w:rsidRDefault="006F1365" w:rsidP="00ED407F">
            <w:pPr>
              <w:pStyle w:val="Textoindependiente"/>
              <w:ind w:left="362"/>
              <w:jc w:val="left"/>
              <w:rPr>
                <w:sz w:val="20"/>
                <w:szCs w:val="20"/>
              </w:rPr>
            </w:pPr>
            <w:r w:rsidRPr="005F1EFD">
              <w:rPr>
                <w:sz w:val="20"/>
                <w:szCs w:val="20"/>
              </w:rPr>
              <w:t>Valor - t Trad1</w:t>
            </w:r>
          </w:p>
        </w:tc>
        <w:tc>
          <w:tcPr>
            <w:tcW w:w="3098" w:type="dxa"/>
            <w:vAlign w:val="center"/>
          </w:tcPr>
          <w:p w:rsidR="006F1365" w:rsidRPr="005F1EFD" w:rsidRDefault="006F1365" w:rsidP="00ED407F">
            <w:pPr>
              <w:pStyle w:val="Textoindependiente"/>
              <w:jc w:val="left"/>
              <w:rPr>
                <w:color w:val="008000"/>
                <w:sz w:val="20"/>
                <w:szCs w:val="20"/>
              </w:rPr>
            </w:pPr>
            <w:r w:rsidRPr="005F1EFD">
              <w:rPr>
                <w:color w:val="0000FF"/>
                <w:sz w:val="20"/>
                <w:szCs w:val="20"/>
              </w:rPr>
              <w:t>-0.04 [-2.000, 2.000] 5%</w:t>
            </w:r>
          </w:p>
        </w:tc>
      </w:tr>
      <w:tr w:rsidR="006F1365" w:rsidRPr="005F1EFD">
        <w:trPr>
          <w:trHeight w:val="252"/>
          <w:jc w:val="center"/>
        </w:trPr>
        <w:tc>
          <w:tcPr>
            <w:tcW w:w="3749" w:type="dxa"/>
            <w:vAlign w:val="center"/>
          </w:tcPr>
          <w:p w:rsidR="006F1365" w:rsidRPr="005F1EFD" w:rsidRDefault="006F1365" w:rsidP="00ED407F">
            <w:pPr>
              <w:pStyle w:val="Textoindependiente"/>
              <w:ind w:left="362"/>
              <w:jc w:val="left"/>
              <w:rPr>
                <w:sz w:val="20"/>
                <w:szCs w:val="20"/>
              </w:rPr>
            </w:pPr>
            <w:r w:rsidRPr="005F1EFD">
              <w:rPr>
                <w:sz w:val="20"/>
                <w:szCs w:val="20"/>
              </w:rPr>
              <w:t>Valor - t Trad2</w:t>
            </w:r>
          </w:p>
        </w:tc>
        <w:tc>
          <w:tcPr>
            <w:tcW w:w="3098" w:type="dxa"/>
            <w:vAlign w:val="center"/>
          </w:tcPr>
          <w:p w:rsidR="006F1365" w:rsidRPr="005F1EFD" w:rsidRDefault="006F1365" w:rsidP="00ED407F">
            <w:pPr>
              <w:pStyle w:val="Textoindependiente"/>
              <w:jc w:val="left"/>
              <w:rPr>
                <w:color w:val="008000"/>
                <w:sz w:val="20"/>
                <w:szCs w:val="20"/>
              </w:rPr>
            </w:pPr>
            <w:smartTag w:uri="urn:schemas-microsoft-com:office:smarttags" w:element="time">
              <w:smartTagPr>
                <w:attr w:name="Hour" w:val="0"/>
                <w:attr w:name="Minute" w:val="04"/>
              </w:smartTagPr>
              <w:r w:rsidRPr="005F1EFD">
                <w:rPr>
                  <w:color w:val="0000FF"/>
                  <w:sz w:val="20"/>
                  <w:szCs w:val="20"/>
                </w:rPr>
                <w:t>0.04</w:t>
              </w:r>
            </w:smartTag>
            <w:r w:rsidRPr="005F1EFD">
              <w:rPr>
                <w:color w:val="0000FF"/>
                <w:sz w:val="20"/>
                <w:szCs w:val="20"/>
              </w:rPr>
              <w:t xml:space="preserve"> (derivado)  [-2.000, 2.000] 5%</w:t>
            </w:r>
          </w:p>
        </w:tc>
      </w:tr>
      <w:tr w:rsidR="006F1365" w:rsidRPr="005F1EFD">
        <w:trPr>
          <w:trHeight w:val="252"/>
          <w:jc w:val="center"/>
        </w:trPr>
        <w:tc>
          <w:tcPr>
            <w:tcW w:w="3749" w:type="dxa"/>
            <w:vAlign w:val="center"/>
          </w:tcPr>
          <w:p w:rsidR="006F1365" w:rsidRPr="005F1EFD" w:rsidRDefault="006F1365" w:rsidP="00ED407F">
            <w:pPr>
              <w:pStyle w:val="Textoindependiente"/>
              <w:ind w:left="362"/>
              <w:jc w:val="left"/>
              <w:rPr>
                <w:sz w:val="20"/>
                <w:szCs w:val="20"/>
              </w:rPr>
            </w:pPr>
            <w:r w:rsidRPr="005F1EFD">
              <w:rPr>
                <w:sz w:val="20"/>
                <w:szCs w:val="20"/>
              </w:rPr>
              <w:t>Valor - t Año Bisiesto</w:t>
            </w:r>
          </w:p>
        </w:tc>
        <w:tc>
          <w:tcPr>
            <w:tcW w:w="3098" w:type="dxa"/>
            <w:vAlign w:val="center"/>
          </w:tcPr>
          <w:p w:rsidR="006F1365" w:rsidRPr="005F1EFD" w:rsidRDefault="006F1365" w:rsidP="00ED407F">
            <w:pPr>
              <w:pStyle w:val="Textoindependiente"/>
              <w:jc w:val="left"/>
              <w:rPr>
                <w:sz w:val="20"/>
                <w:szCs w:val="20"/>
              </w:rPr>
            </w:pPr>
            <w:smartTag w:uri="urn:schemas-microsoft-com:office:smarttags" w:element="time">
              <w:smartTagPr>
                <w:attr w:name="Hour" w:val="0"/>
                <w:attr w:name="Minute" w:val="23"/>
              </w:smartTagPr>
              <w:r w:rsidRPr="005F1EFD">
                <w:rPr>
                  <w:color w:val="0000FF"/>
                  <w:sz w:val="20"/>
                  <w:szCs w:val="20"/>
                </w:rPr>
                <w:t>0.23</w:t>
              </w:r>
            </w:smartTag>
            <w:r w:rsidRPr="005F1EFD">
              <w:rPr>
                <w:color w:val="0000FF"/>
                <w:sz w:val="20"/>
                <w:szCs w:val="20"/>
              </w:rPr>
              <w:t xml:space="preserve"> [-2.000, 2.000] 5%</w:t>
            </w:r>
          </w:p>
        </w:tc>
      </w:tr>
      <w:tr w:rsidR="006F1365" w:rsidRPr="005F1EFD">
        <w:trPr>
          <w:trHeight w:val="252"/>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Corrección por Efectos de Pascua</w:t>
            </w:r>
          </w:p>
        </w:tc>
        <w:tc>
          <w:tcPr>
            <w:tcW w:w="3098" w:type="dxa"/>
            <w:vAlign w:val="center"/>
          </w:tcPr>
          <w:p w:rsidR="006F1365" w:rsidRPr="005F1EFD" w:rsidRDefault="006F1365" w:rsidP="00ED407F">
            <w:pPr>
              <w:pStyle w:val="Textoindependiente"/>
              <w:jc w:val="left"/>
              <w:rPr>
                <w:sz w:val="20"/>
                <w:szCs w:val="20"/>
              </w:rPr>
            </w:pPr>
            <w:r w:rsidRPr="005F1EFD">
              <w:rPr>
                <w:sz w:val="20"/>
                <w:szCs w:val="20"/>
              </w:rPr>
              <w:t>Ninguna</w:t>
            </w:r>
          </w:p>
        </w:tc>
      </w:tr>
      <w:tr w:rsidR="006F1365" w:rsidRPr="005F1EFD">
        <w:trPr>
          <w:trHeight w:val="507"/>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Corrección por Outliers (Atípicos)</w:t>
            </w:r>
          </w:p>
        </w:tc>
        <w:tc>
          <w:tcPr>
            <w:tcW w:w="3098" w:type="dxa"/>
            <w:vAlign w:val="center"/>
          </w:tcPr>
          <w:p w:rsidR="006F1365" w:rsidRPr="005F1EFD" w:rsidRDefault="006F1365" w:rsidP="00ED407F">
            <w:pPr>
              <w:pStyle w:val="Textoindependiente"/>
              <w:jc w:val="left"/>
              <w:rPr>
                <w:sz w:val="20"/>
                <w:szCs w:val="20"/>
              </w:rPr>
            </w:pPr>
            <w:r w:rsidRPr="005F1EFD">
              <w:rPr>
                <w:sz w:val="20"/>
                <w:szCs w:val="20"/>
              </w:rPr>
              <w:t>Automático: AO, LS, TC; 1 outliers fijado</w:t>
            </w:r>
          </w:p>
        </w:tc>
      </w:tr>
      <w:tr w:rsidR="006F1365" w:rsidRPr="005F1EFD">
        <w:trPr>
          <w:trHeight w:val="252"/>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 xml:space="preserve">     Valor – Crítico t</w:t>
            </w:r>
          </w:p>
        </w:tc>
        <w:tc>
          <w:tcPr>
            <w:tcW w:w="3098" w:type="dxa"/>
            <w:vAlign w:val="center"/>
          </w:tcPr>
          <w:p w:rsidR="006F1365" w:rsidRPr="005F1EFD" w:rsidRDefault="006F1365" w:rsidP="00ED407F">
            <w:pPr>
              <w:pStyle w:val="Textoindependiente"/>
              <w:jc w:val="left"/>
              <w:rPr>
                <w:sz w:val="20"/>
                <w:szCs w:val="20"/>
              </w:rPr>
            </w:pPr>
            <w:r w:rsidRPr="005F1EFD">
              <w:rPr>
                <w:sz w:val="20"/>
                <w:szCs w:val="20"/>
              </w:rPr>
              <w:t>3.671</w:t>
            </w:r>
          </w:p>
        </w:tc>
      </w:tr>
      <w:tr w:rsidR="006F1365" w:rsidRPr="005F1EFD">
        <w:trPr>
          <w:trHeight w:val="252"/>
          <w:jc w:val="center"/>
        </w:trPr>
        <w:tc>
          <w:tcPr>
            <w:tcW w:w="3749" w:type="dxa"/>
            <w:vAlign w:val="center"/>
          </w:tcPr>
          <w:p w:rsidR="006F1365" w:rsidRPr="005F1EFD" w:rsidRDefault="006F1365" w:rsidP="00ED407F">
            <w:pPr>
              <w:pStyle w:val="Textoindependiente"/>
              <w:ind w:left="362"/>
              <w:jc w:val="left"/>
              <w:rPr>
                <w:sz w:val="20"/>
                <w:szCs w:val="20"/>
              </w:rPr>
            </w:pPr>
            <w:r w:rsidRPr="005F1EFD">
              <w:rPr>
                <w:sz w:val="20"/>
                <w:szCs w:val="20"/>
              </w:rPr>
              <w:t>LS  Q3.1997  valor -t</w:t>
            </w:r>
          </w:p>
        </w:tc>
        <w:tc>
          <w:tcPr>
            <w:tcW w:w="3098" w:type="dxa"/>
            <w:vAlign w:val="center"/>
          </w:tcPr>
          <w:p w:rsidR="006F1365" w:rsidRPr="005F1EFD" w:rsidRDefault="006F1365" w:rsidP="00ED407F">
            <w:pPr>
              <w:pStyle w:val="Textoindependiente"/>
              <w:jc w:val="left"/>
              <w:rPr>
                <w:color w:val="008000"/>
                <w:sz w:val="20"/>
                <w:szCs w:val="20"/>
              </w:rPr>
            </w:pPr>
            <w:smartTag w:uri="urn:schemas-microsoft-com:office:smarttags" w:element="time">
              <w:smartTagPr>
                <w:attr w:name="Hour" w:val="4"/>
                <w:attr w:name="Minute" w:val="25"/>
              </w:smartTagPr>
              <w:r w:rsidRPr="005F1EFD">
                <w:rPr>
                  <w:color w:val="008000"/>
                  <w:sz w:val="20"/>
                  <w:szCs w:val="20"/>
                </w:rPr>
                <w:t>4.25</w:t>
              </w:r>
            </w:smartTag>
            <w:r w:rsidRPr="005F1EFD">
              <w:rPr>
                <w:color w:val="008000"/>
                <w:sz w:val="20"/>
                <w:szCs w:val="20"/>
              </w:rPr>
              <w:t xml:space="preserve"> [-3.671, 3.671] val. crít.</w:t>
            </w:r>
          </w:p>
        </w:tc>
      </w:tr>
      <w:tr w:rsidR="006F1365" w:rsidRPr="005F1EFD">
        <w:trPr>
          <w:trHeight w:val="252"/>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Corrección por Observaciones Perdidas</w:t>
            </w:r>
          </w:p>
        </w:tc>
        <w:tc>
          <w:tcPr>
            <w:tcW w:w="3098" w:type="dxa"/>
            <w:vAlign w:val="center"/>
          </w:tcPr>
          <w:p w:rsidR="006F1365" w:rsidRPr="005F1EFD" w:rsidRDefault="006F1365" w:rsidP="00ED407F">
            <w:pPr>
              <w:pStyle w:val="Textoindependiente"/>
              <w:jc w:val="left"/>
              <w:rPr>
                <w:sz w:val="20"/>
                <w:szCs w:val="20"/>
              </w:rPr>
            </w:pPr>
            <w:r w:rsidRPr="005F1EFD">
              <w:rPr>
                <w:sz w:val="20"/>
                <w:szCs w:val="20"/>
              </w:rPr>
              <w:t>Ninguna</w:t>
            </w:r>
          </w:p>
        </w:tc>
      </w:tr>
      <w:tr w:rsidR="006F1365" w:rsidRPr="005F1EFD">
        <w:trPr>
          <w:trHeight w:val="252"/>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Corrección por otros efectos de Regresión</w:t>
            </w:r>
          </w:p>
        </w:tc>
        <w:tc>
          <w:tcPr>
            <w:tcW w:w="3098" w:type="dxa"/>
            <w:vAlign w:val="center"/>
          </w:tcPr>
          <w:p w:rsidR="006F1365" w:rsidRPr="005F1EFD" w:rsidRDefault="006F1365" w:rsidP="00ED407F">
            <w:pPr>
              <w:pStyle w:val="Textoindependiente"/>
              <w:jc w:val="left"/>
              <w:rPr>
                <w:sz w:val="20"/>
                <w:szCs w:val="20"/>
              </w:rPr>
            </w:pPr>
            <w:r w:rsidRPr="005F1EFD">
              <w:rPr>
                <w:sz w:val="20"/>
                <w:szCs w:val="20"/>
              </w:rPr>
              <w:t>Ninguna</w:t>
            </w:r>
          </w:p>
        </w:tc>
      </w:tr>
      <w:tr w:rsidR="006F1365" w:rsidRPr="005F1EFD">
        <w:trPr>
          <w:trHeight w:val="252"/>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Especificaciones del Modelo ARIMA</w:t>
            </w:r>
          </w:p>
        </w:tc>
        <w:tc>
          <w:tcPr>
            <w:tcW w:w="3098" w:type="dxa"/>
            <w:vAlign w:val="center"/>
          </w:tcPr>
          <w:p w:rsidR="006F1365" w:rsidRPr="005F1EFD" w:rsidRDefault="006F1365" w:rsidP="00ED407F">
            <w:pPr>
              <w:pStyle w:val="Textoindependiente"/>
              <w:jc w:val="left"/>
              <w:rPr>
                <w:sz w:val="20"/>
                <w:szCs w:val="20"/>
              </w:rPr>
            </w:pPr>
            <w:r w:rsidRPr="005F1EFD">
              <w:rPr>
                <w:sz w:val="20"/>
                <w:szCs w:val="20"/>
              </w:rPr>
              <w:t>(0,1,1) (0,1,1) (fijado)</w:t>
            </w:r>
          </w:p>
        </w:tc>
      </w:tr>
      <w:tr w:rsidR="006F1365" w:rsidRPr="005F1EFD">
        <w:trPr>
          <w:trHeight w:val="252"/>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Valor MA (lag 1) no estacional</w:t>
            </w:r>
          </w:p>
        </w:tc>
        <w:tc>
          <w:tcPr>
            <w:tcW w:w="3098" w:type="dxa"/>
            <w:vAlign w:val="center"/>
          </w:tcPr>
          <w:p w:rsidR="006F1365" w:rsidRPr="005F1EFD" w:rsidRDefault="006F1365" w:rsidP="00ED407F">
            <w:pPr>
              <w:pStyle w:val="Textoindependiente"/>
              <w:jc w:val="left"/>
              <w:rPr>
                <w:sz w:val="20"/>
                <w:szCs w:val="20"/>
              </w:rPr>
            </w:pPr>
            <w:r w:rsidRPr="005F1EFD">
              <w:rPr>
                <w:sz w:val="20"/>
                <w:szCs w:val="20"/>
              </w:rPr>
              <w:t>-0.4129</w:t>
            </w:r>
          </w:p>
        </w:tc>
      </w:tr>
      <w:tr w:rsidR="006F1365" w:rsidRPr="005F1EFD">
        <w:trPr>
          <w:trHeight w:val="252"/>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Valor –t para MA (lag 1) no estacional</w:t>
            </w:r>
          </w:p>
        </w:tc>
        <w:tc>
          <w:tcPr>
            <w:tcW w:w="3098" w:type="dxa"/>
            <w:vAlign w:val="center"/>
          </w:tcPr>
          <w:p w:rsidR="006F1365" w:rsidRPr="005F1EFD" w:rsidRDefault="006F1365" w:rsidP="00ED407F">
            <w:pPr>
              <w:pStyle w:val="Textoindependiente"/>
              <w:jc w:val="left"/>
              <w:rPr>
                <w:sz w:val="20"/>
                <w:szCs w:val="20"/>
              </w:rPr>
            </w:pPr>
            <w:smartTag w:uri="urn:schemas-microsoft-com:office:smarttags" w:element="time">
              <w:smartTagPr>
                <w:attr w:name="Hour" w:val="3"/>
                <w:attr w:name="Minute" w:val="40"/>
              </w:smartTagPr>
              <w:r w:rsidRPr="005F1EFD">
                <w:rPr>
                  <w:color w:val="008000"/>
                  <w:sz w:val="20"/>
                  <w:szCs w:val="20"/>
                </w:rPr>
                <w:t>3.40</w:t>
              </w:r>
            </w:smartTag>
            <w:r w:rsidRPr="005F1EFD">
              <w:rPr>
                <w:color w:val="008000"/>
                <w:sz w:val="20"/>
                <w:szCs w:val="20"/>
              </w:rPr>
              <w:t xml:space="preserve"> [-2.000, 2.000] 5%</w:t>
            </w:r>
          </w:p>
        </w:tc>
      </w:tr>
      <w:tr w:rsidR="006F1365" w:rsidRPr="005F1EFD">
        <w:trPr>
          <w:trHeight w:val="252"/>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Valor MA(lag 4) estacional</w:t>
            </w:r>
          </w:p>
        </w:tc>
        <w:tc>
          <w:tcPr>
            <w:tcW w:w="3098" w:type="dxa"/>
            <w:vAlign w:val="center"/>
          </w:tcPr>
          <w:p w:rsidR="006F1365" w:rsidRPr="005F1EFD" w:rsidRDefault="006F1365" w:rsidP="00ED407F">
            <w:pPr>
              <w:pStyle w:val="Textoindependiente"/>
              <w:jc w:val="left"/>
              <w:rPr>
                <w:sz w:val="20"/>
                <w:szCs w:val="20"/>
              </w:rPr>
            </w:pPr>
            <w:r w:rsidRPr="005F1EFD">
              <w:rPr>
                <w:sz w:val="20"/>
                <w:szCs w:val="20"/>
              </w:rPr>
              <w:t>-0.9817</w:t>
            </w:r>
          </w:p>
        </w:tc>
      </w:tr>
      <w:tr w:rsidR="006F1365" w:rsidRPr="005F1EFD">
        <w:trPr>
          <w:trHeight w:val="252"/>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Valor –t para MA (lag 4) estacional</w:t>
            </w:r>
          </w:p>
        </w:tc>
        <w:tc>
          <w:tcPr>
            <w:tcW w:w="3098" w:type="dxa"/>
            <w:vAlign w:val="center"/>
          </w:tcPr>
          <w:p w:rsidR="006F1365" w:rsidRPr="005F1EFD" w:rsidRDefault="006F1365" w:rsidP="00ED407F">
            <w:pPr>
              <w:pStyle w:val="Textoindependiente"/>
              <w:jc w:val="left"/>
              <w:rPr>
                <w:sz w:val="20"/>
                <w:szCs w:val="20"/>
              </w:rPr>
            </w:pPr>
            <w:smartTag w:uri="urn:schemas-microsoft-com:office:smarttags" w:element="time">
              <w:smartTagPr>
                <w:attr w:name="Hour" w:val="11"/>
                <w:attr w:name="Minute" w:val="04"/>
              </w:smartTagPr>
              <w:r w:rsidRPr="005F1EFD">
                <w:rPr>
                  <w:color w:val="008000"/>
                  <w:sz w:val="20"/>
                  <w:szCs w:val="20"/>
                </w:rPr>
                <w:t>11.04</w:t>
              </w:r>
            </w:smartTag>
            <w:r w:rsidRPr="005F1EFD">
              <w:rPr>
                <w:color w:val="008000"/>
                <w:sz w:val="20"/>
                <w:szCs w:val="20"/>
              </w:rPr>
              <w:t xml:space="preserve"> [-2.000, 2.000] 5%</w:t>
            </w:r>
          </w:p>
        </w:tc>
      </w:tr>
      <w:tr w:rsidR="006F1365" w:rsidRPr="005F1EFD">
        <w:trPr>
          <w:trHeight w:val="252"/>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Método de Estimación</w:t>
            </w:r>
          </w:p>
        </w:tc>
        <w:tc>
          <w:tcPr>
            <w:tcW w:w="3098" w:type="dxa"/>
            <w:vAlign w:val="center"/>
          </w:tcPr>
          <w:p w:rsidR="006F1365" w:rsidRPr="005F1EFD" w:rsidRDefault="006F1365" w:rsidP="00ED407F">
            <w:pPr>
              <w:pStyle w:val="Textoindependiente"/>
              <w:jc w:val="left"/>
              <w:rPr>
                <w:sz w:val="20"/>
                <w:szCs w:val="20"/>
              </w:rPr>
            </w:pPr>
            <w:r w:rsidRPr="005F1EFD">
              <w:rPr>
                <w:sz w:val="20"/>
                <w:szCs w:val="20"/>
              </w:rPr>
              <w:t>Máxima Verosimilitud Exacto</w:t>
            </w:r>
          </w:p>
        </w:tc>
      </w:tr>
      <w:tr w:rsidR="006F1365" w:rsidRPr="005F1EFD">
        <w:trPr>
          <w:trHeight w:val="252"/>
          <w:jc w:val="center"/>
        </w:trPr>
        <w:tc>
          <w:tcPr>
            <w:tcW w:w="3749" w:type="dxa"/>
            <w:vAlign w:val="center"/>
          </w:tcPr>
          <w:p w:rsidR="006F1365" w:rsidRPr="005F1EFD" w:rsidRDefault="006F1365" w:rsidP="00ED407F">
            <w:pPr>
              <w:pStyle w:val="Textoindependiente"/>
              <w:jc w:val="left"/>
              <w:rPr>
                <w:b/>
                <w:sz w:val="20"/>
                <w:szCs w:val="20"/>
              </w:rPr>
            </w:pPr>
            <w:r w:rsidRPr="005F1EFD">
              <w:rPr>
                <w:b/>
                <w:sz w:val="20"/>
                <w:szCs w:val="20"/>
              </w:rPr>
              <w:t>DESCOMPOSICIÓN</w:t>
            </w:r>
          </w:p>
        </w:tc>
        <w:tc>
          <w:tcPr>
            <w:tcW w:w="3098" w:type="dxa"/>
            <w:vAlign w:val="center"/>
          </w:tcPr>
          <w:p w:rsidR="006F1365" w:rsidRPr="005F1EFD" w:rsidRDefault="006F1365" w:rsidP="00ED407F">
            <w:pPr>
              <w:pStyle w:val="Textoindependiente"/>
              <w:jc w:val="left"/>
              <w:rPr>
                <w:b/>
                <w:sz w:val="20"/>
                <w:szCs w:val="20"/>
              </w:rPr>
            </w:pPr>
          </w:p>
        </w:tc>
      </w:tr>
      <w:tr w:rsidR="006F1365" w:rsidRPr="005F1EFD">
        <w:trPr>
          <w:trHeight w:val="252"/>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Descomposición X-11</w:t>
            </w:r>
          </w:p>
        </w:tc>
        <w:tc>
          <w:tcPr>
            <w:tcW w:w="3098" w:type="dxa"/>
            <w:vAlign w:val="center"/>
          </w:tcPr>
          <w:p w:rsidR="006F1365" w:rsidRPr="005F1EFD" w:rsidRDefault="006F1365" w:rsidP="00ED407F">
            <w:pPr>
              <w:pStyle w:val="Textoindependiente"/>
              <w:jc w:val="left"/>
              <w:rPr>
                <w:color w:val="333399"/>
                <w:sz w:val="20"/>
                <w:szCs w:val="20"/>
              </w:rPr>
            </w:pPr>
            <w:r w:rsidRPr="005F1EFD">
              <w:rPr>
                <w:sz w:val="20"/>
                <w:szCs w:val="20"/>
              </w:rPr>
              <w:t>Con predicciones ARIMA</w:t>
            </w:r>
          </w:p>
        </w:tc>
      </w:tr>
      <w:tr w:rsidR="006F1365" w:rsidRPr="005F1EFD">
        <w:trPr>
          <w:trHeight w:val="252"/>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Filtro Estacional X-11</w:t>
            </w:r>
          </w:p>
        </w:tc>
        <w:tc>
          <w:tcPr>
            <w:tcW w:w="3098" w:type="dxa"/>
            <w:vAlign w:val="center"/>
          </w:tcPr>
          <w:p w:rsidR="006F1365" w:rsidRPr="005F1EFD" w:rsidRDefault="006F1365" w:rsidP="00ED407F">
            <w:pPr>
              <w:pStyle w:val="Textoindependiente"/>
              <w:jc w:val="left"/>
              <w:rPr>
                <w:sz w:val="20"/>
                <w:szCs w:val="20"/>
              </w:rPr>
            </w:pPr>
            <w:r w:rsidRPr="005F1EFD">
              <w:rPr>
                <w:sz w:val="20"/>
                <w:szCs w:val="20"/>
              </w:rPr>
              <w:t xml:space="preserve">MA  3X5 </w:t>
            </w:r>
          </w:p>
        </w:tc>
      </w:tr>
      <w:tr w:rsidR="006F1365" w:rsidRPr="005F1EFD">
        <w:trPr>
          <w:trHeight w:val="252"/>
          <w:jc w:val="center"/>
        </w:trPr>
        <w:tc>
          <w:tcPr>
            <w:tcW w:w="3749" w:type="dxa"/>
            <w:vAlign w:val="center"/>
          </w:tcPr>
          <w:p w:rsidR="006F1365" w:rsidRPr="005F1EFD" w:rsidRDefault="006F1365" w:rsidP="00ED407F">
            <w:pPr>
              <w:pStyle w:val="Textoindependiente"/>
              <w:jc w:val="left"/>
              <w:rPr>
                <w:sz w:val="20"/>
                <w:szCs w:val="20"/>
              </w:rPr>
            </w:pPr>
            <w:r w:rsidRPr="005F1EFD">
              <w:rPr>
                <w:sz w:val="20"/>
                <w:szCs w:val="20"/>
              </w:rPr>
              <w:t>Filtro Tendencia X-11</w:t>
            </w:r>
          </w:p>
        </w:tc>
        <w:tc>
          <w:tcPr>
            <w:tcW w:w="3098" w:type="dxa"/>
            <w:vAlign w:val="center"/>
          </w:tcPr>
          <w:p w:rsidR="006F1365" w:rsidRPr="005F1EFD" w:rsidRDefault="006F1365" w:rsidP="00ED407F">
            <w:pPr>
              <w:pStyle w:val="Textoindependiente"/>
              <w:jc w:val="left"/>
              <w:rPr>
                <w:sz w:val="20"/>
                <w:szCs w:val="20"/>
              </w:rPr>
            </w:pPr>
            <w:r w:rsidRPr="005F1EFD">
              <w:rPr>
                <w:sz w:val="20"/>
                <w:szCs w:val="20"/>
              </w:rPr>
              <w:t>MA de Henderson de 5 términos</w:t>
            </w:r>
          </w:p>
        </w:tc>
      </w:tr>
      <w:tr w:rsidR="006F1365" w:rsidRPr="005F1EFD">
        <w:trPr>
          <w:trHeight w:val="270"/>
          <w:jc w:val="center"/>
        </w:trPr>
        <w:tc>
          <w:tcPr>
            <w:tcW w:w="3749" w:type="dxa"/>
            <w:vAlign w:val="center"/>
          </w:tcPr>
          <w:p w:rsidR="006F1365" w:rsidRPr="005F1EFD" w:rsidRDefault="009E6238" w:rsidP="00ED407F">
            <w:pPr>
              <w:pStyle w:val="Textoindependiente"/>
              <w:jc w:val="left"/>
              <w:rPr>
                <w:sz w:val="20"/>
                <w:szCs w:val="20"/>
              </w:rPr>
            </w:pPr>
            <w:r>
              <w:rPr>
                <w:noProof/>
                <w:sz w:val="20"/>
                <w:szCs w:val="20"/>
              </w:rPr>
              <w:pict>
                <v:shape id="_x0000_s1059" type="#_x0000_t202" style="position:absolute;margin-left:-14.55pt;margin-top:11.4pt;width:333pt;height:36pt;z-index:251659776;mso-position-horizontal-relative:text;mso-position-vertical-relative:text" filled="f" stroked="f">
                  <v:textbox>
                    <w:txbxContent>
                      <w:p w:rsidR="009E6238" w:rsidRPr="006902E2" w:rsidRDefault="009E6238" w:rsidP="009E6238">
                        <w:pPr>
                          <w:rPr>
                            <w:bCs/>
                            <w:sz w:val="20"/>
                            <w:szCs w:val="20"/>
                          </w:rPr>
                        </w:pPr>
                        <w:r w:rsidRPr="006902E2">
                          <w:rPr>
                            <w:b/>
                            <w:bCs/>
                            <w:sz w:val="20"/>
                            <w:szCs w:val="20"/>
                          </w:rPr>
                          <w:t>Elaborado por:</w:t>
                        </w:r>
                        <w:r w:rsidRPr="006902E2">
                          <w:rPr>
                            <w:bCs/>
                            <w:sz w:val="20"/>
                            <w:szCs w:val="20"/>
                          </w:rPr>
                          <w:t xml:space="preserve">  V. Vásquez</w:t>
                        </w:r>
                      </w:p>
                      <w:p w:rsidR="009E6238" w:rsidRPr="006902E2" w:rsidRDefault="009E6238" w:rsidP="009E6238">
                        <w:pPr>
                          <w:rPr>
                            <w:bCs/>
                            <w:sz w:val="20"/>
                            <w:szCs w:val="20"/>
                          </w:rPr>
                        </w:pPr>
                        <w:r w:rsidRPr="006902E2">
                          <w:rPr>
                            <w:b/>
                            <w:bCs/>
                            <w:sz w:val="20"/>
                            <w:szCs w:val="20"/>
                          </w:rPr>
                          <w:t>Software:</w:t>
                        </w:r>
                        <w:r w:rsidRPr="006902E2">
                          <w:rPr>
                            <w:bCs/>
                            <w:sz w:val="20"/>
                            <w:szCs w:val="20"/>
                          </w:rPr>
                          <w:t xml:space="preserve">   Demetra 2.0</w:t>
                        </w:r>
                      </w:p>
                      <w:p w:rsidR="009E6238" w:rsidRPr="006902E2" w:rsidRDefault="009E6238" w:rsidP="009E6238"/>
                    </w:txbxContent>
                  </v:textbox>
                </v:shape>
              </w:pict>
            </w:r>
            <w:r w:rsidR="006F1365" w:rsidRPr="005F1EFD">
              <w:rPr>
                <w:sz w:val="20"/>
                <w:szCs w:val="20"/>
              </w:rPr>
              <w:t>Estacionalidad</w:t>
            </w:r>
          </w:p>
        </w:tc>
        <w:tc>
          <w:tcPr>
            <w:tcW w:w="3098" w:type="dxa"/>
            <w:vAlign w:val="center"/>
          </w:tcPr>
          <w:p w:rsidR="006F1365" w:rsidRPr="005F1EFD" w:rsidRDefault="006F1365" w:rsidP="00ED407F">
            <w:pPr>
              <w:pStyle w:val="Textoindependiente"/>
              <w:jc w:val="left"/>
              <w:rPr>
                <w:sz w:val="20"/>
                <w:szCs w:val="20"/>
              </w:rPr>
            </w:pPr>
            <w:r w:rsidRPr="005F1EFD">
              <w:rPr>
                <w:sz w:val="20"/>
                <w:szCs w:val="20"/>
              </w:rPr>
              <w:t>Significante</w:t>
            </w:r>
          </w:p>
        </w:tc>
      </w:tr>
    </w:tbl>
    <w:p w:rsidR="008E035B" w:rsidRDefault="008E035B" w:rsidP="007C6E5F">
      <w:pPr>
        <w:jc w:val="both"/>
      </w:pPr>
    </w:p>
    <w:p w:rsidR="007C6E5F" w:rsidRDefault="008E035B" w:rsidP="007C6E5F">
      <w:pPr>
        <w:jc w:val="both"/>
      </w:pPr>
      <w:r>
        <w:br w:type="page"/>
      </w:r>
      <w:r w:rsidR="000C1FD2" w:rsidRPr="000C1FD2">
        <w:lastRenderedPageBreak/>
        <w:t xml:space="preserve">Como información inicial </w:t>
      </w:r>
      <w:smartTag w:uri="urn:schemas-microsoft-com:office:smarttags" w:element="PersonName">
        <w:smartTagPr>
          <w:attr w:name="ProductID" w:val="la Tabla"/>
        </w:smartTagPr>
        <w:r w:rsidR="000C1FD2" w:rsidRPr="000C1FD2">
          <w:t>la Tabla</w:t>
        </w:r>
      </w:smartTag>
      <w:r w:rsidR="000C1FD2" w:rsidRPr="000C1FD2">
        <w:t xml:space="preserve"> </w:t>
      </w:r>
      <w:r w:rsidR="00996325">
        <w:t>2</w:t>
      </w:r>
      <w:r w:rsidR="000C1FD2" w:rsidRPr="000C1FD2">
        <w:t xml:space="preserve"> muestra el número de observaciones de la serie (52) y su periodicidad (4, trimestral), posteriormente dentro del proceso de pre-ajuste da a conocer si se realizó algún tipo de transformación a la serie original</w:t>
      </w:r>
      <w:r w:rsidR="005E497C">
        <w:t xml:space="preserve"> (</w:t>
      </w:r>
      <w:r w:rsidR="005E497C" w:rsidRPr="00E40E23">
        <w:t>apropiada si la amplitud de las fluctuaciones estacionales está correlacionada al nivel de las series</w:t>
      </w:r>
      <w:r w:rsidR="005E497C">
        <w:t>)</w:t>
      </w:r>
      <w:r w:rsidR="000C1FD2" w:rsidRPr="000C1FD2">
        <w:t>, una corrección de media</w:t>
      </w:r>
      <w:r w:rsidR="005E497C">
        <w:t xml:space="preserve"> (necesario</w:t>
      </w:r>
      <w:r w:rsidR="005E497C" w:rsidRPr="00E40E23">
        <w:t xml:space="preserve"> debido a que la componente residual final debe seguir una distribución normal con media cero</w:t>
      </w:r>
      <w:r w:rsidR="005E497C">
        <w:t>)</w:t>
      </w:r>
      <w:r w:rsidR="000C1FD2" w:rsidRPr="000C1FD2">
        <w:t>, corrección por efecto de días laborables o de Pascua</w:t>
      </w:r>
      <w:r w:rsidR="00280D02">
        <w:t xml:space="preserve"> (</w:t>
      </w:r>
      <w:r w:rsidR="00280D02" w:rsidRPr="00491F9A">
        <w:t xml:space="preserve">requerido debido a que muchas actividades económicas son influenciadas por </w:t>
      </w:r>
      <w:r w:rsidR="00280D02">
        <w:t xml:space="preserve">este </w:t>
      </w:r>
      <w:r w:rsidR="00280D02" w:rsidRPr="00491F9A">
        <w:t>efecto</w:t>
      </w:r>
      <w:r w:rsidR="00280D02">
        <w:t>)</w:t>
      </w:r>
      <w:r w:rsidR="000C1FD2" w:rsidRPr="000C1FD2">
        <w:t>, corrección por outliers</w:t>
      </w:r>
      <w:r w:rsidR="00A73F7F">
        <w:t xml:space="preserve"> (</w:t>
      </w:r>
      <w:r w:rsidR="00A73F7F" w:rsidRPr="00491F9A">
        <w:t>X12-ARIMA per</w:t>
      </w:r>
      <w:r w:rsidR="00A73F7F">
        <w:t xml:space="preserve">mite </w:t>
      </w:r>
      <w:r w:rsidR="00A73F7F" w:rsidRPr="00491F9A">
        <w:t>identificar automáticamente dentro de las series tres tipos de valores atípicos: AO , TC y LS</w:t>
      </w:r>
      <w:r w:rsidR="00A73F7F">
        <w:t>)</w:t>
      </w:r>
      <w:r w:rsidR="000C1FD2" w:rsidRPr="000C1FD2">
        <w:t xml:space="preserve">, por observaciones perdidas o algún otro efecto de regresión especial.  </w:t>
      </w:r>
    </w:p>
    <w:p w:rsidR="007C6E5F" w:rsidRDefault="007C6E5F" w:rsidP="007C6E5F">
      <w:pPr>
        <w:jc w:val="both"/>
      </w:pPr>
    </w:p>
    <w:p w:rsidR="007C6E5F" w:rsidRDefault="00C20F99" w:rsidP="007C6E5F">
      <w:pPr>
        <w:jc w:val="both"/>
      </w:pPr>
      <w:r w:rsidRPr="00C20F99">
        <w:t xml:space="preserve">Para esta serie I-x01 no se realiza ningún tipo de transformación (esto de acuerdo al Criterio de Akaike en la pre-prueba) pero si un ajuste de Media.  Por lo que, debido al valor del estadístico t que cae dentro del intervalo de confianza del 95%, se concluye que existe evidencia estadística para asegurar que la media de la </w:t>
      </w:r>
      <w:r w:rsidR="005E497C">
        <w:t xml:space="preserve">componente residual </w:t>
      </w:r>
      <w:r w:rsidRPr="00C20F99">
        <w:t>es cero.</w:t>
      </w:r>
    </w:p>
    <w:p w:rsidR="007C6E5F" w:rsidRDefault="007C6E5F" w:rsidP="007C6E5F">
      <w:pPr>
        <w:jc w:val="both"/>
      </w:pPr>
    </w:p>
    <w:p w:rsidR="00996325" w:rsidRDefault="009E266E" w:rsidP="00996325">
      <w:pPr>
        <w:jc w:val="both"/>
      </w:pPr>
      <w:r w:rsidRPr="009E266E">
        <w:t>Para I-x01, en particular, se realiza un ajuste por Efecto de Días Laborables</w:t>
      </w:r>
      <w:r w:rsidR="00133DF9">
        <w:t xml:space="preserve"> (</w:t>
      </w:r>
      <w:r w:rsidR="00133DF9" w:rsidRPr="00491F9A">
        <w:t>Criterio de Akaike en el método X12-ARIMA</w:t>
      </w:r>
      <w:r w:rsidR="00133DF9">
        <w:t>)</w:t>
      </w:r>
      <w:r w:rsidRPr="009E266E">
        <w:t xml:space="preserve">.  El valor detectado es 2 variables de regresión, lo que indica que se ha efectuado una corrección por diferencias en la actividad económica de los días laborables y por longitud de periodo.  Esto es, no hay diferencias en la actividad económica entre los días laborables (Lunes a Viernes) pero si entre estos y los días no laborables (Sábado y Domingo), además se ha considerado el total de número de días por periodo y la presencia del año bisiesto.  Se presenta el estadístico t para cada una de las variables de regresión, que cae dentro del intervalo de confianza respectivo.  </w:t>
      </w:r>
    </w:p>
    <w:p w:rsidR="00996325" w:rsidRDefault="00996325" w:rsidP="00996325">
      <w:pPr>
        <w:jc w:val="both"/>
      </w:pPr>
    </w:p>
    <w:p w:rsidR="00996325" w:rsidRDefault="009E266E" w:rsidP="00996325">
      <w:pPr>
        <w:jc w:val="both"/>
      </w:pPr>
      <w:r w:rsidRPr="009E266E">
        <w:t>No hay corrección por Efectos de Pascua pero si se ha detectado un outlier tipo LS (Cambio de Nivel “Level Shift”), que de acuerdo al intervalo presentado se concluye que es significativo.</w:t>
      </w:r>
    </w:p>
    <w:p w:rsidR="00996325" w:rsidRDefault="00996325" w:rsidP="00996325">
      <w:pPr>
        <w:jc w:val="both"/>
      </w:pPr>
    </w:p>
    <w:p w:rsidR="009E266E" w:rsidRPr="00996325" w:rsidRDefault="005B262B" w:rsidP="00996325">
      <w:pPr>
        <w:jc w:val="both"/>
      </w:pPr>
      <w:r w:rsidRPr="006815D1">
        <w:t>La parte más importante del proceso de pre-ajuste es la especificación del modelo ARIMA</w:t>
      </w:r>
      <w:r w:rsidR="004D0F2A">
        <w:t>,</w:t>
      </w:r>
      <w:r w:rsidR="00C25A51">
        <w:t xml:space="preserve"> </w:t>
      </w:r>
      <w:r w:rsidR="00C25A51" w:rsidRPr="006815D1">
        <w:t>estimado por el método de Máxima Verosimilitud Exacto</w:t>
      </w:r>
      <w:r w:rsidR="00C25A51">
        <w:t>.  E</w:t>
      </w:r>
      <w:r>
        <w:t>n este caso el mode</w:t>
      </w:r>
      <w:r w:rsidR="009E266E" w:rsidRPr="00996325">
        <w:t>lo ARIMA identificado y seleccionado al que se ajustan los datos es el (0,1,1)(0,1,1), donde  el  coeficiente  correspondiente a  MA(1) es  igual a  -0.4129  y para MAS(4) es -0.9817, para el orden q y sq respectivamente de (0,1,1)(0,1,1).  Para cada uno de los estimadores del modelo se presenta un valor t, que por caer fuera del intervalo, indica su significancia.</w:t>
      </w:r>
    </w:p>
    <w:p w:rsidR="009E266E" w:rsidRPr="00996325" w:rsidRDefault="009E266E" w:rsidP="00996325">
      <w:pPr>
        <w:jc w:val="both"/>
      </w:pPr>
    </w:p>
    <w:p w:rsidR="009E266E" w:rsidRPr="00996325" w:rsidRDefault="009E266E" w:rsidP="00996325">
      <w:pPr>
        <w:jc w:val="both"/>
      </w:pPr>
      <w:r w:rsidRPr="00996325">
        <w:t>Hasta aquí se ha explicado la parte correspondiente al Proceso de Pre-Ajuste, DEMETRA adicionalmente muestra información referente al Proceso de Descomposición.  Este detalle sólo se muestra cuando el Ajuste Estacional se realiza con X12-ARIMA.</w:t>
      </w:r>
      <w:r w:rsidR="00D824C4" w:rsidRPr="00996325">
        <w:t xml:space="preserve">  </w:t>
      </w:r>
      <w:r w:rsidRPr="00996325">
        <w:t>Así se indica que a la serie se le agregan valores en su parte final con la ayuda de “predicciones ARIMA”, es decir se utiliza el modelo seleccionado para predecir valores y de esta forma mejorar la calidad de la descomposición.</w:t>
      </w:r>
      <w:r w:rsidR="00D824C4" w:rsidRPr="00996325">
        <w:t xml:space="preserve">  </w:t>
      </w:r>
      <w:r w:rsidRPr="00996325">
        <w:t>También se indican los tipos de filtros utilizados para estimar la tendencia y la estacionalidad, para esta serie el Filtro de Tendencia de Henderson utilizado es uno de 5 términos y el Filtro de estacionalidad es uno simple de 3x5 términos.  Es de recordar, que los filtros largos (mayor número de términos) son recomendables cuando se tienen movimientos estacionales estables y los cortos cuando el patrón de estacionalidad es muy inestable, además el filtro seleccionado es utilizado para todos los periodos de la serie.</w:t>
      </w:r>
    </w:p>
    <w:p w:rsidR="009E266E" w:rsidRPr="00996325" w:rsidRDefault="009E266E" w:rsidP="00996325">
      <w:pPr>
        <w:jc w:val="both"/>
      </w:pPr>
    </w:p>
    <w:p w:rsidR="009E266E" w:rsidRPr="00996325" w:rsidRDefault="009E266E" w:rsidP="00996325">
      <w:pPr>
        <w:jc w:val="both"/>
      </w:pPr>
      <w:r w:rsidRPr="00996325">
        <w:t xml:space="preserve">La parte final de </w:t>
      </w:r>
      <w:smartTag w:uri="urn:schemas-microsoft-com:office:smarttags" w:element="PersonName">
        <w:smartTagPr>
          <w:attr w:name="ProductID" w:val="la Tabla"/>
        </w:smartTagPr>
        <w:r w:rsidRPr="00996325">
          <w:t>la Tabla</w:t>
        </w:r>
      </w:smartTag>
      <w:r w:rsidRPr="00996325">
        <w:t xml:space="preserve"> </w:t>
      </w:r>
      <w:r w:rsidR="00854C6A">
        <w:t>2</w:t>
      </w:r>
      <w:r w:rsidRPr="00996325">
        <w:t>, indica la significancia de la estacionalidad detectada por X12-ARIMA, por lo que se recomienda el ajuste.</w:t>
      </w:r>
    </w:p>
    <w:p w:rsidR="00F3784B" w:rsidRDefault="00F3784B">
      <w:pPr>
        <w:jc w:val="center"/>
        <w:rPr>
          <w:szCs w:val="32"/>
          <w:lang w:val="es-EC"/>
        </w:rPr>
      </w:pPr>
    </w:p>
    <w:p w:rsidR="00854C6A" w:rsidRDefault="00854C6A" w:rsidP="00854C6A">
      <w:pPr>
        <w:jc w:val="both"/>
      </w:pPr>
      <w:r w:rsidRPr="009307F0">
        <w:t xml:space="preserve">La siguiente Tabla número </w:t>
      </w:r>
      <w:r>
        <w:t>3</w:t>
      </w:r>
      <w:r w:rsidRPr="009307F0">
        <w:t>, muestra los resultados obtenidos por las Pruebas de Calidad del Ajuste Estacional, estas son las que en realidad indican si el modelo de SA es aceptado o no por DEMETRA, por supuesto de acuerdo a los parámetros indicados por el usuario.</w:t>
      </w:r>
    </w:p>
    <w:p w:rsidR="00971EF3" w:rsidRPr="009A3C17" w:rsidRDefault="00971EF3" w:rsidP="00C3215D">
      <w:pPr>
        <w:jc w:val="center"/>
        <w:rPr>
          <w:rFonts w:ascii="Arial" w:hAnsi="Arial" w:cs="Arial"/>
          <w:b/>
          <w:bCs/>
          <w:caps/>
          <w:sz w:val="20"/>
          <w:szCs w:val="20"/>
        </w:rPr>
      </w:pPr>
      <w:r w:rsidRPr="009A3C17">
        <w:rPr>
          <w:rFonts w:ascii="Arial" w:hAnsi="Arial" w:cs="Arial"/>
          <w:b/>
          <w:bCs/>
          <w:caps/>
          <w:sz w:val="20"/>
          <w:szCs w:val="20"/>
        </w:rPr>
        <w:lastRenderedPageBreak/>
        <w:t xml:space="preserve">Tabla </w:t>
      </w:r>
      <w:r w:rsidR="00C3215D" w:rsidRPr="009A3C17">
        <w:rPr>
          <w:rFonts w:ascii="Arial" w:hAnsi="Arial" w:cs="Arial"/>
          <w:b/>
          <w:bCs/>
          <w:caps/>
          <w:sz w:val="20"/>
          <w:szCs w:val="20"/>
        </w:rPr>
        <w:t>3</w:t>
      </w:r>
    </w:p>
    <w:p w:rsidR="00971EF3" w:rsidRPr="009A3C17" w:rsidRDefault="00971EF3" w:rsidP="00C3215D">
      <w:pPr>
        <w:jc w:val="center"/>
        <w:rPr>
          <w:rFonts w:ascii="Arial" w:hAnsi="Arial" w:cs="Arial"/>
          <w:b/>
          <w:bCs/>
          <w:caps/>
          <w:sz w:val="20"/>
          <w:szCs w:val="20"/>
        </w:rPr>
      </w:pPr>
      <w:r w:rsidRPr="009A3C17">
        <w:rPr>
          <w:rFonts w:ascii="Arial" w:hAnsi="Arial" w:cs="Arial"/>
          <w:b/>
          <w:bCs/>
          <w:caps/>
          <w:sz w:val="20"/>
          <w:szCs w:val="20"/>
        </w:rPr>
        <w:t xml:space="preserve">Información de Diagnóstico del Ajuste Estacional de </w:t>
      </w:r>
      <w:smartTag w:uri="urn:schemas-microsoft-com:office:smarttags" w:element="PersonName">
        <w:smartTagPr>
          <w:attr w:name="ProductID" w:val="LA SERIE DE"/>
        </w:smartTagPr>
        <w:smartTag w:uri="urn:schemas-microsoft-com:office:smarttags" w:element="PersonName">
          <w:smartTagPr>
            <w:attr w:name="ProductID" w:val="la Serie"/>
          </w:smartTagPr>
          <w:r w:rsidRPr="009A3C17">
            <w:rPr>
              <w:rFonts w:ascii="Arial" w:hAnsi="Arial" w:cs="Arial"/>
              <w:b/>
              <w:bCs/>
              <w:caps/>
              <w:sz w:val="20"/>
              <w:szCs w:val="20"/>
            </w:rPr>
            <w:t>la Serie</w:t>
          </w:r>
        </w:smartTag>
        <w:r w:rsidRPr="009A3C17">
          <w:rPr>
            <w:rFonts w:ascii="Arial" w:hAnsi="Arial" w:cs="Arial"/>
            <w:b/>
            <w:bCs/>
            <w:caps/>
            <w:sz w:val="20"/>
            <w:szCs w:val="20"/>
          </w:rPr>
          <w:t xml:space="preserve"> de</w:t>
        </w:r>
      </w:smartTag>
      <w:r w:rsidRPr="009A3C17">
        <w:rPr>
          <w:rFonts w:ascii="Arial" w:hAnsi="Arial" w:cs="Arial"/>
          <w:b/>
          <w:bCs/>
          <w:caps/>
          <w:sz w:val="20"/>
          <w:szCs w:val="20"/>
        </w:rPr>
        <w:t xml:space="preserve"> EXportaciones </w:t>
      </w:r>
      <w:r w:rsidRPr="009A3C17">
        <w:rPr>
          <w:rFonts w:ascii="Arial" w:hAnsi="Arial" w:cs="Arial"/>
          <w:b/>
          <w:bCs/>
          <w:sz w:val="20"/>
          <w:szCs w:val="20"/>
        </w:rPr>
        <w:t>I-x01</w:t>
      </w:r>
      <w:r w:rsidRPr="009A3C17">
        <w:rPr>
          <w:rFonts w:ascii="Arial" w:hAnsi="Arial" w:cs="Arial"/>
          <w:b/>
          <w:bCs/>
          <w:caps/>
          <w:sz w:val="20"/>
          <w:szCs w:val="20"/>
        </w:rPr>
        <w:t xml:space="preserve"> con X12-ARIMA</w:t>
      </w:r>
    </w:p>
    <w:p w:rsidR="00971EF3" w:rsidRDefault="00971EF3">
      <w:pPr>
        <w:jc w:val="center"/>
        <w:rPr>
          <w:szCs w:val="32"/>
        </w:rPr>
      </w:pPr>
    </w:p>
    <w:tbl>
      <w:tblPr>
        <w:tblW w:w="0" w:type="auto"/>
        <w:jc w:val="center"/>
        <w:tblInd w:w="1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3"/>
        <w:gridCol w:w="2913"/>
      </w:tblGrid>
      <w:tr w:rsidR="00971EF3" w:rsidRPr="009E38CB">
        <w:trPr>
          <w:trHeight w:val="344"/>
          <w:jc w:val="center"/>
        </w:trPr>
        <w:tc>
          <w:tcPr>
            <w:tcW w:w="3523" w:type="dxa"/>
            <w:vAlign w:val="center"/>
          </w:tcPr>
          <w:p w:rsidR="00971EF3" w:rsidRPr="009E38CB" w:rsidRDefault="00971EF3" w:rsidP="00ED407F">
            <w:pPr>
              <w:rPr>
                <w:b/>
              </w:rPr>
            </w:pPr>
            <w:r w:rsidRPr="009E38CB">
              <w:rPr>
                <w:b/>
              </w:rPr>
              <w:t xml:space="preserve">Información de Diagnóstico </w:t>
            </w:r>
          </w:p>
        </w:tc>
        <w:tc>
          <w:tcPr>
            <w:tcW w:w="2913" w:type="dxa"/>
            <w:vAlign w:val="center"/>
          </w:tcPr>
          <w:p w:rsidR="00971EF3" w:rsidRPr="009E38CB" w:rsidRDefault="00971EF3" w:rsidP="00ED407F">
            <w:pPr>
              <w:rPr>
                <w:b/>
              </w:rPr>
            </w:pPr>
            <w:r w:rsidRPr="009E38CB">
              <w:rPr>
                <w:b/>
              </w:rPr>
              <w:t>Modelo 1 (X12-ARIMA)</w:t>
            </w:r>
          </w:p>
        </w:tc>
      </w:tr>
      <w:tr w:rsidR="00971EF3" w:rsidRPr="009E38CB">
        <w:trPr>
          <w:trHeight w:val="271"/>
          <w:jc w:val="center"/>
        </w:trPr>
        <w:tc>
          <w:tcPr>
            <w:tcW w:w="3523" w:type="dxa"/>
            <w:vAlign w:val="center"/>
          </w:tcPr>
          <w:p w:rsidR="00971EF3" w:rsidRPr="009E38CB" w:rsidRDefault="00971EF3" w:rsidP="00ED407F">
            <w:pPr>
              <w:rPr>
                <w:sz w:val="20"/>
                <w:szCs w:val="20"/>
              </w:rPr>
            </w:pPr>
            <w:r w:rsidRPr="009E38CB">
              <w:rPr>
                <w:sz w:val="20"/>
                <w:szCs w:val="20"/>
              </w:rPr>
              <w:t>Indice de Calidad de Ajuste Estacional (hasta 10)</w:t>
            </w:r>
          </w:p>
        </w:tc>
        <w:tc>
          <w:tcPr>
            <w:tcW w:w="2913" w:type="dxa"/>
            <w:vAlign w:val="center"/>
          </w:tcPr>
          <w:p w:rsidR="00971EF3" w:rsidRPr="009E38CB" w:rsidRDefault="00971EF3" w:rsidP="00ED407F">
            <w:pPr>
              <w:rPr>
                <w:sz w:val="20"/>
                <w:szCs w:val="20"/>
              </w:rPr>
            </w:pPr>
            <w:r w:rsidRPr="009E38CB">
              <w:rPr>
                <w:sz w:val="20"/>
                <w:szCs w:val="20"/>
              </w:rPr>
              <w:t>4.778 [0, 10] ad-hoc</w:t>
            </w:r>
          </w:p>
        </w:tc>
      </w:tr>
      <w:tr w:rsidR="00971EF3" w:rsidRPr="009E38CB">
        <w:trPr>
          <w:trHeight w:val="271"/>
          <w:jc w:val="center"/>
        </w:trPr>
        <w:tc>
          <w:tcPr>
            <w:tcW w:w="3523" w:type="dxa"/>
            <w:vAlign w:val="center"/>
          </w:tcPr>
          <w:p w:rsidR="00971EF3" w:rsidRPr="009E38CB" w:rsidRDefault="00971EF3" w:rsidP="00ED407F">
            <w:pPr>
              <w:rPr>
                <w:b/>
                <w:sz w:val="20"/>
                <w:szCs w:val="20"/>
              </w:rPr>
            </w:pPr>
            <w:r w:rsidRPr="009E38CB">
              <w:rPr>
                <w:b/>
                <w:sz w:val="20"/>
                <w:szCs w:val="20"/>
              </w:rPr>
              <w:t>Estadísticos sobre los Residuos</w:t>
            </w:r>
          </w:p>
        </w:tc>
        <w:tc>
          <w:tcPr>
            <w:tcW w:w="2913" w:type="dxa"/>
            <w:vAlign w:val="center"/>
          </w:tcPr>
          <w:p w:rsidR="00971EF3" w:rsidRPr="009E38CB" w:rsidRDefault="00971EF3" w:rsidP="00ED407F">
            <w:pPr>
              <w:rPr>
                <w:b/>
                <w:sz w:val="20"/>
                <w:szCs w:val="20"/>
              </w:rPr>
            </w:pPr>
          </w:p>
        </w:tc>
      </w:tr>
      <w:tr w:rsidR="00971EF3" w:rsidRPr="009E38CB">
        <w:trPr>
          <w:trHeight w:val="271"/>
          <w:jc w:val="center"/>
        </w:trPr>
        <w:tc>
          <w:tcPr>
            <w:tcW w:w="3523" w:type="dxa"/>
            <w:vAlign w:val="center"/>
          </w:tcPr>
          <w:p w:rsidR="00971EF3" w:rsidRPr="009E38CB" w:rsidRDefault="00971EF3" w:rsidP="00ED407F">
            <w:pPr>
              <w:rPr>
                <w:sz w:val="20"/>
                <w:szCs w:val="20"/>
              </w:rPr>
            </w:pPr>
            <w:r w:rsidRPr="009E38CB">
              <w:rPr>
                <w:sz w:val="20"/>
                <w:szCs w:val="20"/>
              </w:rPr>
              <w:t>Ljung-Box para residuos</w:t>
            </w:r>
          </w:p>
        </w:tc>
        <w:tc>
          <w:tcPr>
            <w:tcW w:w="2913" w:type="dxa"/>
            <w:vAlign w:val="center"/>
          </w:tcPr>
          <w:p w:rsidR="00971EF3" w:rsidRPr="009E38CB" w:rsidRDefault="00971EF3" w:rsidP="00ED407F">
            <w:pPr>
              <w:rPr>
                <w:sz w:val="20"/>
                <w:szCs w:val="20"/>
              </w:rPr>
            </w:pPr>
            <w:r w:rsidRPr="009E38CB">
              <w:rPr>
                <w:sz w:val="20"/>
                <w:szCs w:val="20"/>
              </w:rPr>
              <w:t>12.72 [0, 32.90] 0.1%</w:t>
            </w:r>
          </w:p>
        </w:tc>
      </w:tr>
      <w:tr w:rsidR="00971EF3" w:rsidRPr="009E38CB">
        <w:trPr>
          <w:trHeight w:val="271"/>
          <w:jc w:val="center"/>
        </w:trPr>
        <w:tc>
          <w:tcPr>
            <w:tcW w:w="3523" w:type="dxa"/>
            <w:vAlign w:val="center"/>
          </w:tcPr>
          <w:p w:rsidR="00971EF3" w:rsidRPr="009E38CB" w:rsidRDefault="00971EF3" w:rsidP="00ED407F">
            <w:pPr>
              <w:rPr>
                <w:b/>
                <w:sz w:val="20"/>
                <w:szCs w:val="20"/>
              </w:rPr>
            </w:pPr>
            <w:r w:rsidRPr="009E38CB">
              <w:rPr>
                <w:b/>
                <w:sz w:val="20"/>
                <w:szCs w:val="20"/>
              </w:rPr>
              <w:t>Error en Predicciones</w:t>
            </w:r>
          </w:p>
        </w:tc>
        <w:tc>
          <w:tcPr>
            <w:tcW w:w="2913" w:type="dxa"/>
            <w:vAlign w:val="center"/>
          </w:tcPr>
          <w:p w:rsidR="00971EF3" w:rsidRPr="009E38CB" w:rsidRDefault="00971EF3" w:rsidP="00ED407F">
            <w:pPr>
              <w:rPr>
                <w:b/>
                <w:sz w:val="20"/>
                <w:szCs w:val="20"/>
              </w:rPr>
            </w:pPr>
          </w:p>
        </w:tc>
      </w:tr>
      <w:tr w:rsidR="00971EF3" w:rsidRPr="009E38CB">
        <w:trPr>
          <w:trHeight w:val="271"/>
          <w:jc w:val="center"/>
        </w:trPr>
        <w:tc>
          <w:tcPr>
            <w:tcW w:w="3523" w:type="dxa"/>
            <w:vAlign w:val="center"/>
          </w:tcPr>
          <w:p w:rsidR="00971EF3" w:rsidRPr="009E38CB" w:rsidRDefault="00971EF3" w:rsidP="00ED407F">
            <w:pPr>
              <w:rPr>
                <w:sz w:val="20"/>
                <w:szCs w:val="20"/>
              </w:rPr>
            </w:pPr>
            <w:r w:rsidRPr="009E38CB">
              <w:rPr>
                <w:sz w:val="20"/>
                <w:szCs w:val="20"/>
              </w:rPr>
              <w:t>Error en Predicciones sobre los últimos años</w:t>
            </w:r>
          </w:p>
        </w:tc>
        <w:tc>
          <w:tcPr>
            <w:tcW w:w="2913" w:type="dxa"/>
            <w:vAlign w:val="center"/>
          </w:tcPr>
          <w:p w:rsidR="00971EF3" w:rsidRPr="009E38CB" w:rsidRDefault="00971EF3" w:rsidP="00ED407F">
            <w:pPr>
              <w:rPr>
                <w:sz w:val="20"/>
                <w:szCs w:val="20"/>
              </w:rPr>
            </w:pPr>
            <w:r w:rsidRPr="009E38CB">
              <w:rPr>
                <w:sz w:val="20"/>
                <w:szCs w:val="20"/>
              </w:rPr>
              <w:t>12.47% [0%, 15.0%] ad-hoc</w:t>
            </w:r>
          </w:p>
        </w:tc>
      </w:tr>
      <w:tr w:rsidR="00971EF3" w:rsidRPr="009E38CB">
        <w:trPr>
          <w:trHeight w:val="271"/>
          <w:jc w:val="center"/>
        </w:trPr>
        <w:tc>
          <w:tcPr>
            <w:tcW w:w="3523" w:type="dxa"/>
            <w:vAlign w:val="center"/>
          </w:tcPr>
          <w:p w:rsidR="00971EF3" w:rsidRPr="009E38CB" w:rsidRDefault="00971EF3" w:rsidP="00ED407F">
            <w:pPr>
              <w:rPr>
                <w:b/>
                <w:sz w:val="20"/>
                <w:szCs w:val="20"/>
              </w:rPr>
            </w:pPr>
            <w:r w:rsidRPr="009E38CB">
              <w:rPr>
                <w:b/>
                <w:sz w:val="20"/>
                <w:szCs w:val="20"/>
              </w:rPr>
              <w:t>Outliers</w:t>
            </w:r>
          </w:p>
        </w:tc>
        <w:tc>
          <w:tcPr>
            <w:tcW w:w="2913" w:type="dxa"/>
            <w:vAlign w:val="center"/>
          </w:tcPr>
          <w:p w:rsidR="00971EF3" w:rsidRPr="009E38CB" w:rsidRDefault="00971EF3" w:rsidP="00ED407F">
            <w:pPr>
              <w:rPr>
                <w:b/>
                <w:sz w:val="20"/>
                <w:szCs w:val="20"/>
              </w:rPr>
            </w:pPr>
          </w:p>
        </w:tc>
      </w:tr>
      <w:tr w:rsidR="00971EF3" w:rsidRPr="009E38CB">
        <w:trPr>
          <w:trHeight w:val="271"/>
          <w:jc w:val="center"/>
        </w:trPr>
        <w:tc>
          <w:tcPr>
            <w:tcW w:w="3523" w:type="dxa"/>
            <w:vAlign w:val="center"/>
          </w:tcPr>
          <w:p w:rsidR="00971EF3" w:rsidRPr="009E38CB" w:rsidRDefault="00971EF3" w:rsidP="00ED407F">
            <w:pPr>
              <w:rPr>
                <w:sz w:val="20"/>
                <w:szCs w:val="20"/>
              </w:rPr>
            </w:pPr>
            <w:r w:rsidRPr="009E38CB">
              <w:rPr>
                <w:sz w:val="20"/>
                <w:szCs w:val="20"/>
              </w:rPr>
              <w:t>Porcentaje de Outliers</w:t>
            </w:r>
          </w:p>
        </w:tc>
        <w:tc>
          <w:tcPr>
            <w:tcW w:w="2913" w:type="dxa"/>
            <w:vAlign w:val="center"/>
          </w:tcPr>
          <w:p w:rsidR="00971EF3" w:rsidRPr="009E38CB" w:rsidRDefault="00971EF3" w:rsidP="00ED407F">
            <w:pPr>
              <w:rPr>
                <w:sz w:val="20"/>
                <w:szCs w:val="20"/>
              </w:rPr>
            </w:pPr>
            <w:r w:rsidRPr="009E38CB">
              <w:rPr>
                <w:sz w:val="20"/>
                <w:szCs w:val="20"/>
              </w:rPr>
              <w:t>1.92% [0%, 10.0%] ad-hoc</w:t>
            </w:r>
          </w:p>
        </w:tc>
      </w:tr>
      <w:tr w:rsidR="00971EF3" w:rsidRPr="009E38CB">
        <w:trPr>
          <w:trHeight w:val="271"/>
          <w:jc w:val="center"/>
        </w:trPr>
        <w:tc>
          <w:tcPr>
            <w:tcW w:w="3523" w:type="dxa"/>
            <w:vAlign w:val="center"/>
          </w:tcPr>
          <w:p w:rsidR="00971EF3" w:rsidRPr="009E38CB" w:rsidRDefault="00971EF3" w:rsidP="00ED407F">
            <w:pPr>
              <w:rPr>
                <w:b/>
                <w:sz w:val="20"/>
                <w:szCs w:val="20"/>
              </w:rPr>
            </w:pPr>
            <w:r w:rsidRPr="009E38CB">
              <w:rPr>
                <w:b/>
                <w:sz w:val="20"/>
                <w:szCs w:val="20"/>
              </w:rPr>
              <w:t>Criterio para Descomposición</w:t>
            </w:r>
          </w:p>
        </w:tc>
        <w:tc>
          <w:tcPr>
            <w:tcW w:w="2913" w:type="dxa"/>
            <w:vAlign w:val="center"/>
          </w:tcPr>
          <w:p w:rsidR="00971EF3" w:rsidRPr="009E38CB" w:rsidRDefault="00971EF3" w:rsidP="00ED407F">
            <w:pPr>
              <w:rPr>
                <w:b/>
                <w:sz w:val="20"/>
                <w:szCs w:val="20"/>
              </w:rPr>
            </w:pPr>
          </w:p>
        </w:tc>
      </w:tr>
      <w:tr w:rsidR="00971EF3" w:rsidRPr="009E38CB">
        <w:trPr>
          <w:trHeight w:val="290"/>
          <w:jc w:val="center"/>
        </w:trPr>
        <w:tc>
          <w:tcPr>
            <w:tcW w:w="3523" w:type="dxa"/>
            <w:vAlign w:val="center"/>
          </w:tcPr>
          <w:p w:rsidR="00971EF3" w:rsidRPr="009E38CB" w:rsidRDefault="006902E2" w:rsidP="00ED407F">
            <w:pPr>
              <w:rPr>
                <w:sz w:val="20"/>
                <w:szCs w:val="20"/>
              </w:rPr>
            </w:pPr>
            <w:r w:rsidRPr="009E38CB">
              <w:rPr>
                <w:b/>
                <w:bCs/>
                <w:caps/>
                <w:noProof/>
                <w:sz w:val="22"/>
                <w:szCs w:val="22"/>
              </w:rPr>
              <w:pict>
                <v:shape id="_x0000_s1056" type="#_x0000_t202" style="position:absolute;margin-left:-12.8pt;margin-top:12.95pt;width:333pt;height:36pt;z-index:251656704;mso-position-horizontal-relative:text;mso-position-vertical-relative:text" filled="f" stroked="f">
                  <v:textbox>
                    <w:txbxContent>
                      <w:p w:rsidR="00971EF3" w:rsidRPr="006902E2" w:rsidRDefault="00971EF3" w:rsidP="00971EF3">
                        <w:pPr>
                          <w:rPr>
                            <w:bCs/>
                            <w:sz w:val="20"/>
                            <w:szCs w:val="20"/>
                          </w:rPr>
                        </w:pPr>
                        <w:r w:rsidRPr="006902E2">
                          <w:rPr>
                            <w:b/>
                            <w:bCs/>
                            <w:sz w:val="20"/>
                            <w:szCs w:val="20"/>
                          </w:rPr>
                          <w:t>Elaborado por:</w:t>
                        </w:r>
                        <w:r w:rsidRPr="006902E2">
                          <w:rPr>
                            <w:bCs/>
                            <w:sz w:val="20"/>
                            <w:szCs w:val="20"/>
                          </w:rPr>
                          <w:t xml:space="preserve">  V. Vásquez</w:t>
                        </w:r>
                      </w:p>
                      <w:p w:rsidR="00971EF3" w:rsidRPr="006902E2" w:rsidRDefault="00971EF3" w:rsidP="00971EF3">
                        <w:pPr>
                          <w:rPr>
                            <w:bCs/>
                            <w:sz w:val="20"/>
                            <w:szCs w:val="20"/>
                          </w:rPr>
                        </w:pPr>
                        <w:r w:rsidRPr="006902E2">
                          <w:rPr>
                            <w:b/>
                            <w:bCs/>
                            <w:sz w:val="20"/>
                            <w:szCs w:val="20"/>
                          </w:rPr>
                          <w:t>Software:</w:t>
                        </w:r>
                        <w:r w:rsidRPr="006902E2">
                          <w:rPr>
                            <w:bCs/>
                            <w:sz w:val="20"/>
                            <w:szCs w:val="20"/>
                          </w:rPr>
                          <w:t xml:space="preserve">   Demetra 2.0</w:t>
                        </w:r>
                      </w:p>
                      <w:p w:rsidR="00971EF3" w:rsidRPr="006902E2" w:rsidRDefault="00971EF3" w:rsidP="00971EF3"/>
                    </w:txbxContent>
                  </v:textbox>
                </v:shape>
              </w:pict>
            </w:r>
            <w:r w:rsidR="00971EF3" w:rsidRPr="009E38CB">
              <w:rPr>
                <w:sz w:val="20"/>
                <w:szCs w:val="20"/>
              </w:rPr>
              <w:t>Estadístico combinado Q (M1, M3-M11)</w:t>
            </w:r>
          </w:p>
        </w:tc>
        <w:tc>
          <w:tcPr>
            <w:tcW w:w="2913" w:type="dxa"/>
            <w:vAlign w:val="center"/>
          </w:tcPr>
          <w:p w:rsidR="00971EF3" w:rsidRPr="009E38CB" w:rsidRDefault="00971EF3" w:rsidP="00ED407F">
            <w:pPr>
              <w:rPr>
                <w:sz w:val="20"/>
                <w:szCs w:val="20"/>
              </w:rPr>
            </w:pPr>
            <w:smartTag w:uri="urn:schemas-microsoft-com:office:smarttags" w:element="time">
              <w:smartTagPr>
                <w:attr w:name="Hour" w:val="0"/>
                <w:attr w:name="Minute" w:val="50"/>
              </w:smartTagPr>
              <w:r w:rsidRPr="009E38CB">
                <w:rPr>
                  <w:sz w:val="20"/>
                  <w:szCs w:val="20"/>
                </w:rPr>
                <w:t>0.50</w:t>
              </w:r>
            </w:smartTag>
            <w:r w:rsidRPr="009E38CB">
              <w:rPr>
                <w:sz w:val="20"/>
                <w:szCs w:val="20"/>
              </w:rPr>
              <w:t xml:space="preserve"> [0, 1] ad-hoc</w:t>
            </w:r>
          </w:p>
        </w:tc>
      </w:tr>
    </w:tbl>
    <w:p w:rsidR="00971EF3" w:rsidRPr="00971EF3" w:rsidRDefault="00971EF3">
      <w:pPr>
        <w:jc w:val="center"/>
        <w:rPr>
          <w:szCs w:val="32"/>
        </w:rPr>
      </w:pPr>
    </w:p>
    <w:p w:rsidR="00F3784B" w:rsidRPr="00A76F7E" w:rsidRDefault="00F3784B">
      <w:pPr>
        <w:jc w:val="center"/>
        <w:rPr>
          <w:szCs w:val="32"/>
        </w:rPr>
      </w:pPr>
    </w:p>
    <w:p w:rsidR="00971EF3" w:rsidRDefault="00971EF3">
      <w:pPr>
        <w:jc w:val="center"/>
        <w:rPr>
          <w:b/>
          <w:bCs/>
          <w:szCs w:val="32"/>
        </w:rPr>
      </w:pPr>
    </w:p>
    <w:p w:rsidR="00971EF3" w:rsidRDefault="00971EF3" w:rsidP="00971EF3">
      <w:pPr>
        <w:jc w:val="both"/>
      </w:pPr>
      <w:r>
        <w:t>E</w:t>
      </w:r>
      <w:r w:rsidRPr="007C2B3F">
        <w:t>sta tabla indica porque la serie de e</w:t>
      </w:r>
      <w:r>
        <w:t>xportaciones I-x01 fue aceptada, esta p</w:t>
      </w:r>
      <w:r w:rsidRPr="007C2B3F">
        <w:t xml:space="preserve">asa todos los parámetros de calidad definidos. </w:t>
      </w:r>
      <w:r>
        <w:t xml:space="preserve"> </w:t>
      </w:r>
      <w:r w:rsidRPr="007C2B3F">
        <w:t>El estadístico Ljung-Box para residuos se encuentra dentro del intervalo de confianza del 90%, es decir que hay evidencia estadística para afirmar que no existe autocorrelación en los residuos del modelo ARIMA fijado.  El porcentaje de error en las predicciones sobre los últimos periodos de la serie está dentro del intervalo fijado, por lo que se dice que las predicciones no distan mucho de los verdaderos valores y que el modelo ARIMA seleccionado se ajusta muy bien a la serie.  El porcentaje de outliers es reducido frente al número total de observaciones, lo que indica que el proceso es estable y que los datos son confiables.</w:t>
      </w:r>
      <w:r>
        <w:t xml:space="preserve">  </w:t>
      </w:r>
      <w:r w:rsidRPr="007C2B3F">
        <w:t xml:space="preserve">Y lo más importante el estadístico Q combinado cae dentro del intervalo definido, por lo que se concluye que los estadísticos de Calidad concernientes a </w:t>
      </w:r>
      <w:smartTag w:uri="urn:schemas-microsoft-com:office:smarttags" w:element="PersonName">
        <w:smartTagPr>
          <w:attr w:name="ProductID" w:val="la Descomposici￳n"/>
        </w:smartTagPr>
        <w:r w:rsidRPr="007C2B3F">
          <w:t>la Descomposición</w:t>
        </w:r>
      </w:smartTag>
      <w:r w:rsidRPr="007C2B3F">
        <w:t xml:space="preserve"> están dentro de la región de aceptación.</w:t>
      </w:r>
    </w:p>
    <w:p w:rsidR="00056907" w:rsidRDefault="00056907" w:rsidP="00971EF3">
      <w:pPr>
        <w:jc w:val="both"/>
      </w:pPr>
    </w:p>
    <w:p w:rsidR="007C2765" w:rsidRPr="007C2765" w:rsidRDefault="007C2765" w:rsidP="007C2765">
      <w:pPr>
        <w:spacing w:line="480" w:lineRule="auto"/>
        <w:jc w:val="center"/>
        <w:rPr>
          <w:b/>
          <w:bCs/>
          <w:sz w:val="20"/>
          <w:szCs w:val="20"/>
        </w:rPr>
      </w:pPr>
      <w:r w:rsidRPr="007C2765">
        <w:rPr>
          <w:b/>
          <w:bCs/>
          <w:sz w:val="20"/>
          <w:szCs w:val="20"/>
        </w:rPr>
        <w:t>GRÁFICO 2</w:t>
      </w:r>
    </w:p>
    <w:p w:rsidR="007C2765" w:rsidRPr="007C2765" w:rsidRDefault="007C2765" w:rsidP="00E84BFC">
      <w:pPr>
        <w:jc w:val="center"/>
        <w:rPr>
          <w:b/>
          <w:bCs/>
          <w:sz w:val="20"/>
          <w:szCs w:val="20"/>
        </w:rPr>
      </w:pPr>
      <w:r w:rsidRPr="007C2765">
        <w:rPr>
          <w:b/>
          <w:bCs/>
          <w:caps/>
          <w:sz w:val="20"/>
          <w:szCs w:val="20"/>
        </w:rPr>
        <w:t>Serie  Original,  de  Tendencia Final  y  Ajustada  Estacionalmente  Final  para</w:t>
      </w:r>
      <w:r w:rsidRPr="007C2765">
        <w:rPr>
          <w:b/>
          <w:bCs/>
          <w:sz w:val="20"/>
          <w:szCs w:val="20"/>
        </w:rPr>
        <w:t xml:space="preserve"> l-x01 </w:t>
      </w:r>
      <w:r w:rsidRPr="007C2765">
        <w:rPr>
          <w:b/>
          <w:bCs/>
          <w:sz w:val="20"/>
          <w:szCs w:val="20"/>
          <w:vertAlign w:val="superscript"/>
        </w:rPr>
        <w:t>(1)</w:t>
      </w:r>
    </w:p>
    <w:p w:rsidR="007C2765" w:rsidRDefault="007C2765" w:rsidP="00971EF3">
      <w:pPr>
        <w:jc w:val="both"/>
      </w:pPr>
    </w:p>
    <w:p w:rsidR="007C2765" w:rsidRPr="007C2B3F" w:rsidRDefault="008250DF" w:rsidP="007C2765">
      <w:pPr>
        <w:jc w:val="center"/>
      </w:pPr>
      <w:r>
        <w:rPr>
          <w:b/>
          <w:bCs/>
          <w:noProof/>
          <w:szCs w:val="32"/>
        </w:rPr>
        <w:pict>
          <v:shape id="_x0000_s1057" type="#_x0000_t202" style="position:absolute;left:0;text-align:left;margin-left:86.25pt;margin-top:154.5pt;width:324pt;height:27pt;z-index:251657728" filled="f" stroked="f">
            <v:textbox>
              <w:txbxContent>
                <w:p w:rsidR="00436A63" w:rsidRPr="008250DF" w:rsidRDefault="00436A63" w:rsidP="00436A63">
                  <w:pPr>
                    <w:rPr>
                      <w:sz w:val="20"/>
                      <w:szCs w:val="20"/>
                      <w:lang w:val="es-ES_tradnl"/>
                    </w:rPr>
                  </w:pPr>
                  <w:r w:rsidRPr="008250DF">
                    <w:rPr>
                      <w:b/>
                      <w:sz w:val="20"/>
                      <w:szCs w:val="20"/>
                      <w:vertAlign w:val="superscript"/>
                      <w:lang w:val="es-ES_tradnl"/>
                    </w:rPr>
                    <w:t>(1)</w:t>
                  </w:r>
                  <w:r w:rsidRPr="008250DF">
                    <w:rPr>
                      <w:sz w:val="20"/>
                      <w:szCs w:val="20"/>
                      <w:lang w:val="es-ES_tradnl"/>
                    </w:rPr>
                    <w:t xml:space="preserve"> I-x01: Serie de Índice de Precios cuyo año base es 1993 = 100</w:t>
                  </w:r>
                </w:p>
              </w:txbxContent>
            </v:textbox>
          </v:shape>
        </w:pict>
      </w:r>
      <w:r w:rsidR="005870F9">
        <w:rPr>
          <w:rFonts w:ascii="Arial" w:hAnsi="Arial" w:cs="Arial"/>
          <w:b/>
          <w:bCs/>
          <w:caps/>
          <w:noProof/>
          <w:szCs w:val="16"/>
          <w:lang w:val="en-US" w:eastAsia="en-US"/>
        </w:rPr>
        <w:drawing>
          <wp:inline distT="0" distB="0" distL="0" distR="0">
            <wp:extent cx="3803015" cy="1958340"/>
            <wp:effectExtent l="19050" t="19050" r="26035" b="2286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03015" cy="1958340"/>
                    </a:xfrm>
                    <a:prstGeom prst="rect">
                      <a:avLst/>
                    </a:prstGeom>
                    <a:noFill/>
                    <a:ln w="6350" cmpd="sng">
                      <a:solidFill>
                        <a:srgbClr val="000000"/>
                      </a:solidFill>
                      <a:miter lim="800000"/>
                      <a:headEnd/>
                      <a:tailEnd/>
                    </a:ln>
                    <a:effectLst/>
                  </pic:spPr>
                </pic:pic>
              </a:graphicData>
            </a:graphic>
          </wp:inline>
        </w:drawing>
      </w:r>
    </w:p>
    <w:p w:rsidR="00971EF3" w:rsidRPr="00971EF3" w:rsidRDefault="00971EF3">
      <w:pPr>
        <w:jc w:val="center"/>
        <w:rPr>
          <w:b/>
          <w:bCs/>
          <w:szCs w:val="32"/>
        </w:rPr>
      </w:pPr>
    </w:p>
    <w:p w:rsidR="00971EF3" w:rsidRDefault="00971EF3">
      <w:pPr>
        <w:jc w:val="center"/>
        <w:rPr>
          <w:b/>
          <w:bCs/>
          <w:szCs w:val="32"/>
        </w:rPr>
      </w:pPr>
    </w:p>
    <w:p w:rsidR="00A01790" w:rsidRDefault="00A01790" w:rsidP="00A01790">
      <w:pPr>
        <w:jc w:val="both"/>
      </w:pPr>
    </w:p>
    <w:p w:rsidR="00FB3A12" w:rsidRDefault="00FB3A12" w:rsidP="00A01790">
      <w:pPr>
        <w:jc w:val="both"/>
      </w:pPr>
      <w:r w:rsidRPr="0010441E">
        <w:t xml:space="preserve">En este gráfico </w:t>
      </w:r>
      <w:r w:rsidR="00A01790">
        <w:t xml:space="preserve">2 </w:t>
      </w:r>
      <w:r w:rsidRPr="0010441E">
        <w:t xml:space="preserve">se condensan las tres series: original, tendencia-ciclo y ajustada estacionalmente final.  Fácilmente se observa que </w:t>
      </w:r>
      <w:r w:rsidRPr="007C2B3F">
        <w:t xml:space="preserve">la tendencia de la serie I-x01 es creciente </w:t>
      </w:r>
      <w:r>
        <w:t>y que</w:t>
      </w:r>
      <w:r w:rsidRPr="0010441E">
        <w:t xml:space="preserve"> tiene un movimiento bastante más suave, esto se logra al eliminar los movimientos irregulares y estacionales con lo que se reduce la var</w:t>
      </w:r>
      <w:r>
        <w:t xml:space="preserve">ianza, esta suavidad permite </w:t>
      </w:r>
      <w:r w:rsidRPr="007C2B3F">
        <w:t xml:space="preserve">observar los ciclos altos y bajos que ha sufrido la serie </w:t>
      </w:r>
      <w:r w:rsidRPr="007C2B3F">
        <w:lastRenderedPageBreak/>
        <w:t>durante el periodo de análisis.</w:t>
      </w:r>
      <w:r>
        <w:t xml:space="preserve">  L</w:t>
      </w:r>
      <w:r w:rsidRPr="004847C4">
        <w:t xml:space="preserve">a serie desestacionalizada </w:t>
      </w:r>
      <w:r w:rsidR="00A01790">
        <w:t xml:space="preserve">también </w:t>
      </w:r>
      <w:r w:rsidRPr="004847C4">
        <w:t>se muestra suavizada y con puntos de inflexión que en un análisis económico futuro serán motivo de estudio específico.</w:t>
      </w:r>
    </w:p>
    <w:p w:rsidR="00FB3A12" w:rsidRDefault="00FB3A12" w:rsidP="00FB3A12">
      <w:pPr>
        <w:pStyle w:val="Sangra2detindependiente"/>
        <w:spacing w:line="480" w:lineRule="auto"/>
        <w:ind w:left="1620"/>
      </w:pPr>
    </w:p>
    <w:p w:rsidR="00440887" w:rsidRDefault="00440887" w:rsidP="00440887">
      <w:pPr>
        <w:numPr>
          <w:ilvl w:val="0"/>
          <w:numId w:val="12"/>
        </w:numPr>
        <w:tabs>
          <w:tab w:val="clear" w:pos="720"/>
        </w:tabs>
        <w:ind w:left="480" w:hanging="480"/>
        <w:jc w:val="both"/>
        <w:rPr>
          <w:b/>
        </w:rPr>
      </w:pPr>
      <w:r>
        <w:rPr>
          <w:b/>
        </w:rPr>
        <w:t>CONCLUSION</w:t>
      </w:r>
      <w:r w:rsidR="00C63413">
        <w:rPr>
          <w:b/>
        </w:rPr>
        <w:t>ES</w:t>
      </w:r>
    </w:p>
    <w:p w:rsidR="00663B0A" w:rsidRDefault="00663B0A" w:rsidP="00663B0A">
      <w:pPr>
        <w:spacing w:line="480" w:lineRule="auto"/>
        <w:ind w:left="720"/>
        <w:jc w:val="both"/>
        <w:rPr>
          <w:b/>
        </w:rPr>
      </w:pPr>
    </w:p>
    <w:p w:rsidR="00663B0A" w:rsidRDefault="00C63413" w:rsidP="00663B0A">
      <w:pPr>
        <w:jc w:val="both"/>
      </w:pPr>
      <w:r w:rsidRPr="00663B0A">
        <w:t xml:space="preserve">De las 53 series de las Cuentas Nacionales del Ecuador analizadas 41 series fueron aceptadas, por lo que se tiene un porcentaje del 22% de series rechazadas.  Estas cifras dan cuenta de la eficacia del método de ajuste estacional (X12-ARIMA) y el software utilizado. </w:t>
      </w:r>
    </w:p>
    <w:p w:rsidR="00663B0A" w:rsidRPr="00663B0A" w:rsidRDefault="00663B0A" w:rsidP="00663B0A">
      <w:pPr>
        <w:jc w:val="both"/>
      </w:pPr>
      <w:r w:rsidRPr="00663B0A">
        <w:t>De las 41 series aceptadas 11 necesitaron la intervención del usuario, debido a que se categorizaban como rechazadas debido a pequeños valores fuera de los intervalos permitidos</w:t>
      </w:r>
      <w:r w:rsidR="00515EF1">
        <w:t>.  En esta parte es importante el conocimiento del analista económico acerca de las series estudiadas.</w:t>
      </w:r>
    </w:p>
    <w:p w:rsidR="00663B0A" w:rsidRDefault="00663B0A" w:rsidP="00663B0A">
      <w:pPr>
        <w:jc w:val="both"/>
      </w:pPr>
    </w:p>
    <w:p w:rsidR="00663B0A" w:rsidRPr="00663B0A" w:rsidRDefault="00663B0A" w:rsidP="00663B0A">
      <w:pPr>
        <w:jc w:val="both"/>
      </w:pPr>
      <w:r w:rsidRPr="00663B0A">
        <w:t>De las series aceptadas un porcentaje del 80%  pasa la prueba de hipótesis que establece que el componente irregular debe presentar todas las características de un Ruido Blanco.  Esto permite reconocer la validación del modelo aplicado.</w:t>
      </w:r>
    </w:p>
    <w:p w:rsidR="00C63413" w:rsidRDefault="00C63413" w:rsidP="00663B0A">
      <w:pPr>
        <w:jc w:val="both"/>
      </w:pPr>
      <w:r w:rsidRPr="00663B0A">
        <w:t xml:space="preserve"> </w:t>
      </w:r>
    </w:p>
    <w:p w:rsidR="00A170B1" w:rsidRPr="00A170B1" w:rsidRDefault="00A170B1" w:rsidP="00A170B1">
      <w:pPr>
        <w:jc w:val="both"/>
      </w:pPr>
      <w:r w:rsidRPr="00A170B1">
        <w:t>Dado que las series analizadas sirven de base para la elaboración de indicadores económicos que posteriormente servirán para efectuar recomendaciones y decidir sobre la política económica del país, las series que fueron aceptadas por DEMETRA con el método X12-ARIMA van a permitir al investigador efectuar análisis económicos más precisos que con las series originales.</w:t>
      </w:r>
    </w:p>
    <w:p w:rsidR="00A170B1" w:rsidRDefault="00A170B1" w:rsidP="00663B0A">
      <w:pPr>
        <w:jc w:val="both"/>
      </w:pPr>
    </w:p>
    <w:p w:rsidR="00A170B1" w:rsidRPr="00A170B1" w:rsidRDefault="00A170B1" w:rsidP="00A170B1">
      <w:pPr>
        <w:jc w:val="both"/>
      </w:pPr>
      <w:r w:rsidRPr="00A170B1">
        <w:t>Debido a que en las series aceptadas el componente estacional ha sido detectado y eliminado, el analista podrá utilizar las series desestacionalizadas para realizar comparaciones de las series entre distintos períodos de tiempo (mes a mes o con el mismo mes del año anterior). Además, las inferencias que se realicen son válidas para los análisis económicos de coyuntura.</w:t>
      </w:r>
    </w:p>
    <w:p w:rsidR="00A170B1" w:rsidRDefault="00A170B1" w:rsidP="00A170B1">
      <w:pPr>
        <w:jc w:val="both"/>
      </w:pPr>
    </w:p>
    <w:p w:rsidR="00A170B1" w:rsidRPr="00A170B1" w:rsidRDefault="00A170B1" w:rsidP="00A170B1">
      <w:pPr>
        <w:jc w:val="both"/>
      </w:pPr>
      <w:r w:rsidRPr="00A170B1">
        <w:t>En todas las series aceptadas se pueden notar los cambios entre la serie original y la ajustada estacionalmente.  Las fluctuaciones intra-anuales sistemáticas han sido eliminadas y revelan los movimientos subyacentes de la tendencia-ciclo.  Se tienen series más suaves que permiten establecer los puntos de giro.</w:t>
      </w:r>
    </w:p>
    <w:p w:rsidR="00A170B1" w:rsidRDefault="00A170B1" w:rsidP="00663B0A">
      <w:pPr>
        <w:jc w:val="both"/>
      </w:pPr>
    </w:p>
    <w:p w:rsidR="00E94356" w:rsidRPr="00E94356" w:rsidRDefault="00E94356" w:rsidP="00E94356">
      <w:pPr>
        <w:jc w:val="both"/>
      </w:pPr>
      <w:r w:rsidRPr="00E94356">
        <w:t xml:space="preserve">Todas las series procesadas utilizan los modelos regARIMA, establecidos en la etapa de Pre-ajuste, para extender la serie en su parte final (forecasts) o inicial (backcasts).  Esto es importante porque añade calidad al ajuste estacional y reduce el error de revisión en las series desestacionalizadas por efecto de la agregación de datos. El utilizar los modelos regARIMA para extender las series a ambos lados antes de efectuar el ajuste estacional, añade estabilidad a los coeficientes estacionales calculados en los extremos de las series.  Esto indica que las series aceptadas son confiables para realizar un análisis de coyuntura.  </w:t>
      </w:r>
    </w:p>
    <w:p w:rsidR="00E94356" w:rsidRPr="00E94356" w:rsidRDefault="00E94356" w:rsidP="00E94356">
      <w:pPr>
        <w:jc w:val="both"/>
      </w:pPr>
    </w:p>
    <w:p w:rsidR="00E94356" w:rsidRPr="00E94356" w:rsidRDefault="00E94356" w:rsidP="00E94356">
      <w:pPr>
        <w:jc w:val="both"/>
      </w:pPr>
      <w:r w:rsidRPr="00E94356">
        <w:t>En todas las series analizadas se puede notar la fuerte influencia que tuvo la crisis económica por la que atravesó el país durante el periodo 1998 – 2001.  En este intervalo de tiempo son más notorios los cambios de nivel y otros tipos de outliers que detecta X12-ARIMA.</w:t>
      </w:r>
    </w:p>
    <w:p w:rsidR="00E94356" w:rsidRDefault="00E94356" w:rsidP="00663B0A">
      <w:pPr>
        <w:jc w:val="both"/>
      </w:pPr>
    </w:p>
    <w:p w:rsidR="00ED5C15" w:rsidRPr="00663B0A" w:rsidRDefault="00ED5C15" w:rsidP="00663B0A">
      <w:pPr>
        <w:jc w:val="both"/>
      </w:pPr>
    </w:p>
    <w:p w:rsidR="00C63413" w:rsidRPr="005C4BC9" w:rsidRDefault="00ED5C15" w:rsidP="00ED5C15">
      <w:pPr>
        <w:numPr>
          <w:ilvl w:val="0"/>
          <w:numId w:val="12"/>
        </w:numPr>
        <w:tabs>
          <w:tab w:val="clear" w:pos="720"/>
        </w:tabs>
        <w:ind w:left="480" w:hanging="480"/>
        <w:jc w:val="both"/>
        <w:rPr>
          <w:b/>
        </w:rPr>
      </w:pPr>
      <w:r>
        <w:rPr>
          <w:b/>
        </w:rPr>
        <w:t>BIBLIOGRAFÍA</w:t>
      </w:r>
    </w:p>
    <w:p w:rsidR="000C5979" w:rsidRPr="00A17498" w:rsidRDefault="000C5979">
      <w:pPr>
        <w:jc w:val="both"/>
        <w:rPr>
          <w:b/>
          <w:bCs/>
          <w:szCs w:val="32"/>
        </w:rPr>
      </w:pPr>
    </w:p>
    <w:p w:rsidR="000C5979" w:rsidRPr="00A17498" w:rsidRDefault="000C5979">
      <w:pPr>
        <w:numPr>
          <w:ilvl w:val="0"/>
          <w:numId w:val="9"/>
        </w:numPr>
        <w:jc w:val="both"/>
        <w:rPr>
          <w:b/>
          <w:bCs/>
          <w:szCs w:val="32"/>
        </w:rPr>
      </w:pPr>
      <w:r w:rsidRPr="00A17498">
        <w:rPr>
          <w:b/>
          <w:bCs/>
          <w:szCs w:val="32"/>
        </w:rPr>
        <w:t>Tesis de Grado.</w:t>
      </w:r>
    </w:p>
    <w:p w:rsidR="000C5979" w:rsidRPr="00A17498" w:rsidRDefault="00BF7C6E">
      <w:pPr>
        <w:numPr>
          <w:ilvl w:val="1"/>
          <w:numId w:val="9"/>
        </w:numPr>
        <w:jc w:val="both"/>
        <w:rPr>
          <w:szCs w:val="32"/>
        </w:rPr>
      </w:pPr>
      <w:r>
        <w:rPr>
          <w:szCs w:val="32"/>
        </w:rPr>
        <w:t>V. Vásquez</w:t>
      </w:r>
      <w:r w:rsidR="000C5979" w:rsidRPr="00A17498">
        <w:rPr>
          <w:szCs w:val="32"/>
        </w:rPr>
        <w:t>, “Desestacionalización de Series Económicas de</w:t>
      </w:r>
      <w:r>
        <w:rPr>
          <w:szCs w:val="32"/>
        </w:rPr>
        <w:t xml:space="preserve"> </w:t>
      </w:r>
      <w:r w:rsidR="000C5979" w:rsidRPr="00A17498">
        <w:rPr>
          <w:szCs w:val="32"/>
        </w:rPr>
        <w:t>l</w:t>
      </w:r>
      <w:r>
        <w:rPr>
          <w:szCs w:val="32"/>
        </w:rPr>
        <w:t>as Cuentas Nacionales</w:t>
      </w:r>
      <w:r w:rsidR="000C5979" w:rsidRPr="00A17498">
        <w:rPr>
          <w:szCs w:val="32"/>
        </w:rPr>
        <w:t xml:space="preserve"> del Ecuador con </w:t>
      </w:r>
      <w:r>
        <w:rPr>
          <w:szCs w:val="32"/>
        </w:rPr>
        <w:t>X12-ARIMA</w:t>
      </w:r>
      <w:r w:rsidR="000C5979" w:rsidRPr="00A17498">
        <w:rPr>
          <w:szCs w:val="32"/>
        </w:rPr>
        <w:t>” (Tesis de Grado, Instituto de Ciencias Matemáticas, Escuela Superior Politécnica del Litoral, 2004).</w:t>
      </w:r>
    </w:p>
    <w:p w:rsidR="000C5979" w:rsidRPr="00A17498" w:rsidRDefault="000C5979">
      <w:pPr>
        <w:ind w:left="1080"/>
        <w:jc w:val="both"/>
        <w:rPr>
          <w:szCs w:val="32"/>
        </w:rPr>
      </w:pPr>
    </w:p>
    <w:p w:rsidR="000C5979" w:rsidRPr="00A17498" w:rsidRDefault="000C5979">
      <w:pPr>
        <w:numPr>
          <w:ilvl w:val="0"/>
          <w:numId w:val="9"/>
        </w:numPr>
        <w:jc w:val="both"/>
        <w:rPr>
          <w:b/>
          <w:bCs/>
          <w:szCs w:val="32"/>
        </w:rPr>
      </w:pPr>
      <w:r w:rsidRPr="00A17498">
        <w:rPr>
          <w:b/>
          <w:bCs/>
          <w:szCs w:val="32"/>
        </w:rPr>
        <w:t>Documento de Trabajo</w:t>
      </w:r>
    </w:p>
    <w:p w:rsidR="00A9258F" w:rsidRPr="00A9258F" w:rsidRDefault="000C5979" w:rsidP="00A9258F">
      <w:pPr>
        <w:ind w:left="1440" w:hanging="360"/>
        <w:jc w:val="both"/>
        <w:rPr>
          <w:lang w:val="en-US"/>
        </w:rPr>
      </w:pPr>
      <w:r w:rsidRPr="00A9258F">
        <w:rPr>
          <w:szCs w:val="32"/>
          <w:lang w:val="en-US"/>
        </w:rPr>
        <w:t xml:space="preserve">2. </w:t>
      </w:r>
      <w:r w:rsidR="00A9258F">
        <w:rPr>
          <w:szCs w:val="32"/>
          <w:lang w:val="en-US"/>
        </w:rPr>
        <w:t xml:space="preserve"> </w:t>
      </w:r>
      <w:r w:rsidR="00A9258F" w:rsidRPr="00A9258F">
        <w:rPr>
          <w:lang w:val="en-US"/>
        </w:rPr>
        <w:t xml:space="preserve">David F. Findley, Brian C. Monsell, William R. Bell, Mark C. Otto, Bor-Chung Chen, </w:t>
      </w:r>
      <w:r w:rsidR="00A9258F" w:rsidRPr="00A9258F">
        <w:rPr>
          <w:i/>
          <w:lang w:val="en-US"/>
        </w:rPr>
        <w:t>New Capabilities and Methods of the X12-ARIMA Seasonal Adjustment Program</w:t>
      </w:r>
      <w:r w:rsidR="00A9258F" w:rsidRPr="00A9258F">
        <w:rPr>
          <w:lang w:val="en-US"/>
        </w:rPr>
        <w:t>, U.S. Bureau of the Census, Washington D.C., 1998</w:t>
      </w:r>
    </w:p>
    <w:p w:rsidR="00A9258F" w:rsidRPr="00A9258F" w:rsidRDefault="00A9258F">
      <w:pPr>
        <w:jc w:val="both"/>
        <w:rPr>
          <w:lang w:val="en-US"/>
        </w:rPr>
      </w:pPr>
    </w:p>
    <w:p w:rsidR="001C22CD" w:rsidRDefault="000C5979" w:rsidP="001C22CD">
      <w:pPr>
        <w:jc w:val="both"/>
        <w:rPr>
          <w:b/>
          <w:bCs/>
          <w:lang w:val="en-US"/>
        </w:rPr>
      </w:pPr>
      <w:r w:rsidRPr="00A9258F">
        <w:rPr>
          <w:lang w:val="en-US"/>
        </w:rPr>
        <w:t xml:space="preserve">      </w:t>
      </w:r>
      <w:r w:rsidRPr="00A9258F">
        <w:rPr>
          <w:b/>
          <w:bCs/>
          <w:lang w:val="en-US"/>
        </w:rPr>
        <w:t>c)</w:t>
      </w:r>
      <w:r w:rsidRPr="00A9258F">
        <w:rPr>
          <w:lang w:val="en-US"/>
        </w:rPr>
        <w:tab/>
        <w:t xml:space="preserve">      </w:t>
      </w:r>
      <w:r w:rsidRPr="00A9258F">
        <w:rPr>
          <w:b/>
          <w:bCs/>
          <w:lang w:val="en-US"/>
        </w:rPr>
        <w:t>Referencias de Internet</w:t>
      </w:r>
    </w:p>
    <w:p w:rsidR="001C22CD" w:rsidRPr="001C22CD" w:rsidRDefault="000C5979" w:rsidP="001C22CD">
      <w:pPr>
        <w:ind w:left="1440" w:hanging="360"/>
        <w:jc w:val="both"/>
        <w:rPr>
          <w:b/>
          <w:bCs/>
          <w:lang w:val="en-US"/>
        </w:rPr>
      </w:pPr>
      <w:r w:rsidRPr="00A17498">
        <w:rPr>
          <w:lang w:val="en-US"/>
        </w:rPr>
        <w:t xml:space="preserve">3. </w:t>
      </w:r>
      <w:r w:rsidR="000039AB">
        <w:rPr>
          <w:lang w:val="en-US"/>
        </w:rPr>
        <w:t>U.S. Census Bureau (2004),</w:t>
      </w:r>
      <w:r w:rsidR="001C22CD" w:rsidRPr="001C22CD">
        <w:rPr>
          <w:lang w:val="en-US"/>
        </w:rPr>
        <w:t xml:space="preserve"> </w:t>
      </w:r>
      <w:r w:rsidR="001C22CD" w:rsidRPr="000039AB">
        <w:rPr>
          <w:i/>
          <w:lang w:val="en-US"/>
        </w:rPr>
        <w:t>The X12-ARIMA Seasonal Adjustment Program</w:t>
      </w:r>
      <w:r w:rsidR="001C22CD" w:rsidRPr="001C22CD">
        <w:rPr>
          <w:lang w:val="en-US"/>
        </w:rPr>
        <w:t>, http://www.census.gov/srd/www/x12a/ (Última visita:  Abril 25 de 2004)</w:t>
      </w:r>
    </w:p>
    <w:p w:rsidR="00604975" w:rsidRDefault="00604975" w:rsidP="00272F06">
      <w:pPr>
        <w:jc w:val="both"/>
        <w:rPr>
          <w:lang w:val="en-US"/>
        </w:rPr>
      </w:pPr>
    </w:p>
    <w:p w:rsidR="00272F06" w:rsidRDefault="000C5979" w:rsidP="00272F06">
      <w:pPr>
        <w:jc w:val="both"/>
        <w:rPr>
          <w:b/>
          <w:bCs/>
          <w:lang w:val="es-EC"/>
        </w:rPr>
      </w:pPr>
      <w:r w:rsidRPr="001C22CD">
        <w:rPr>
          <w:lang w:val="en-US"/>
        </w:rPr>
        <w:t xml:space="preserve">      </w:t>
      </w:r>
      <w:r w:rsidRPr="00A17498">
        <w:rPr>
          <w:b/>
          <w:bCs/>
          <w:lang w:val="es-EC"/>
        </w:rPr>
        <w:t>d)</w:t>
      </w:r>
      <w:r w:rsidRPr="00A17498">
        <w:rPr>
          <w:b/>
          <w:bCs/>
          <w:lang w:val="es-EC"/>
        </w:rPr>
        <w:tab/>
        <w:t xml:space="preserve">      Series de Datos</w:t>
      </w:r>
    </w:p>
    <w:p w:rsidR="000C5979" w:rsidRPr="00272F06" w:rsidRDefault="000C5979" w:rsidP="00272F06">
      <w:pPr>
        <w:ind w:left="1440" w:hanging="360"/>
        <w:jc w:val="both"/>
        <w:rPr>
          <w:b/>
          <w:bCs/>
          <w:lang w:val="es-EC"/>
        </w:rPr>
      </w:pPr>
      <w:r w:rsidRPr="00A17498">
        <w:rPr>
          <w:szCs w:val="32"/>
          <w:lang w:val="es-EC"/>
        </w:rPr>
        <w:t xml:space="preserve">4. Banco Central del Ecuador, </w:t>
      </w:r>
      <w:r w:rsidRPr="00A17498">
        <w:t xml:space="preserve">Series de </w:t>
      </w:r>
      <w:r w:rsidR="00DF114C" w:rsidRPr="00A17498">
        <w:t>Índices</w:t>
      </w:r>
      <w:r w:rsidRPr="00A17498">
        <w:t xml:space="preserve"> de</w:t>
      </w:r>
      <w:r w:rsidR="00272F06">
        <w:t xml:space="preserve"> </w:t>
      </w:r>
      <w:r w:rsidRPr="00A17498">
        <w:t>l</w:t>
      </w:r>
      <w:r w:rsidR="00272F06">
        <w:t xml:space="preserve">as Cuentas Nacionales </w:t>
      </w:r>
      <w:r w:rsidRPr="00A17498">
        <w:t xml:space="preserve">del Ecuador </w:t>
      </w:r>
      <w:r w:rsidR="00FF214A">
        <w:t xml:space="preserve">Enero </w:t>
      </w:r>
      <w:r w:rsidRPr="00A17498">
        <w:t xml:space="preserve">1990 -  </w:t>
      </w:r>
      <w:r w:rsidR="00FF214A">
        <w:t xml:space="preserve">Octubre </w:t>
      </w:r>
      <w:r w:rsidRPr="00A17498">
        <w:t>2002</w:t>
      </w:r>
      <w:r w:rsidRPr="00A17498">
        <w:rPr>
          <w:szCs w:val="32"/>
          <w:lang w:val="es-EC"/>
        </w:rPr>
        <w:t>.</w:t>
      </w:r>
    </w:p>
    <w:p w:rsidR="000C5979" w:rsidRPr="00A17498" w:rsidRDefault="000C5979">
      <w:pPr>
        <w:jc w:val="both"/>
        <w:rPr>
          <w:szCs w:val="32"/>
          <w:lang w:val="es-EC"/>
        </w:rPr>
      </w:pPr>
    </w:p>
    <w:p w:rsidR="000C5979" w:rsidRPr="00A17498" w:rsidRDefault="006C7B12">
      <w:pPr>
        <w:numPr>
          <w:ilvl w:val="0"/>
          <w:numId w:val="11"/>
        </w:numPr>
        <w:ind w:left="1094"/>
        <w:rPr>
          <w:b/>
          <w:lang w:val="es-EC"/>
        </w:rPr>
      </w:pPr>
      <w:r>
        <w:rPr>
          <w:b/>
          <w:lang w:val="es-EC"/>
        </w:rPr>
        <w:t>Manuales</w:t>
      </w:r>
    </w:p>
    <w:p w:rsidR="000C5979" w:rsidRDefault="000C5979" w:rsidP="006C7B12">
      <w:pPr>
        <w:ind w:left="1077"/>
        <w:jc w:val="both"/>
        <w:rPr>
          <w:szCs w:val="32"/>
          <w:lang w:val="es-EC"/>
        </w:rPr>
      </w:pPr>
      <w:r w:rsidRPr="006C7B12">
        <w:rPr>
          <w:szCs w:val="32"/>
          <w:lang w:val="es-EC"/>
        </w:rPr>
        <w:t xml:space="preserve">5. </w:t>
      </w:r>
      <w:r w:rsidR="006C7B12" w:rsidRPr="006C7B12">
        <w:rPr>
          <w:caps/>
          <w:lang w:val="es-EC"/>
        </w:rPr>
        <w:t>Eurostat</w:t>
      </w:r>
      <w:r w:rsidR="006C7B12" w:rsidRPr="006C7B12">
        <w:rPr>
          <w:szCs w:val="32"/>
          <w:lang w:val="es-EC"/>
        </w:rPr>
        <w:t xml:space="preserve">, </w:t>
      </w:r>
      <w:r w:rsidR="006C7B12" w:rsidRPr="006C7B12">
        <w:rPr>
          <w:i/>
          <w:szCs w:val="32"/>
          <w:lang w:val="es-EC"/>
        </w:rPr>
        <w:t>Seasonal Adjustment with Demetra. Demetra 2.0. Pedagogical Manual</w:t>
      </w:r>
      <w:r w:rsidR="006C7B12" w:rsidRPr="006C7B12">
        <w:rPr>
          <w:szCs w:val="32"/>
          <w:lang w:val="es-EC"/>
        </w:rPr>
        <w:t>, Mayo 2002</w:t>
      </w:r>
      <w:r w:rsidR="006C7B12">
        <w:rPr>
          <w:szCs w:val="32"/>
          <w:lang w:val="es-EC"/>
        </w:rPr>
        <w:t>.</w:t>
      </w:r>
    </w:p>
    <w:p w:rsidR="00C65A65" w:rsidRDefault="00C65A65" w:rsidP="006C7B12">
      <w:pPr>
        <w:ind w:left="1077"/>
        <w:jc w:val="both"/>
        <w:rPr>
          <w:szCs w:val="32"/>
          <w:lang w:val="es-EC"/>
        </w:rPr>
      </w:pPr>
    </w:p>
    <w:p w:rsidR="00C65A65" w:rsidRDefault="00C65A65" w:rsidP="006C7B12">
      <w:pPr>
        <w:ind w:left="1077"/>
        <w:jc w:val="both"/>
        <w:rPr>
          <w:szCs w:val="32"/>
          <w:lang w:val="es-EC"/>
        </w:rPr>
      </w:pPr>
      <w:r>
        <w:rPr>
          <w:szCs w:val="32"/>
          <w:lang w:val="en-US"/>
        </w:rPr>
        <w:t>6</w:t>
      </w:r>
      <w:r w:rsidRPr="00C65A65">
        <w:rPr>
          <w:szCs w:val="32"/>
          <w:lang w:val="en-US"/>
        </w:rPr>
        <w:t xml:space="preserve">. </w:t>
      </w:r>
      <w:r w:rsidRPr="00C65A65">
        <w:rPr>
          <w:caps/>
          <w:lang w:val="en-US"/>
        </w:rPr>
        <w:t>Eurostat</w:t>
      </w:r>
      <w:r w:rsidRPr="00C65A65">
        <w:rPr>
          <w:szCs w:val="32"/>
          <w:lang w:val="en-US"/>
        </w:rPr>
        <w:t xml:space="preserve">, </w:t>
      </w:r>
      <w:r w:rsidRPr="00C65A65">
        <w:rPr>
          <w:i/>
          <w:szCs w:val="32"/>
          <w:lang w:val="es-EC"/>
        </w:rPr>
        <w:t>Seasonal Adjustment Interface for Tramo/Seats and X12-ARIMA. Demetra 2.0. User Manual</w:t>
      </w:r>
      <w:r>
        <w:rPr>
          <w:rFonts w:ascii="Arial" w:hAnsi="Arial" w:cs="Arial"/>
        </w:rPr>
        <w:t xml:space="preserve">, </w:t>
      </w:r>
      <w:r w:rsidRPr="00C65A65">
        <w:rPr>
          <w:szCs w:val="32"/>
          <w:lang w:val="es-EC"/>
        </w:rPr>
        <w:t>Mayo 2002</w:t>
      </w:r>
    </w:p>
    <w:p w:rsidR="00C65A65" w:rsidRPr="006C7B12" w:rsidRDefault="00C65A65" w:rsidP="006C7B12">
      <w:pPr>
        <w:ind w:left="1077"/>
        <w:jc w:val="both"/>
        <w:rPr>
          <w:szCs w:val="32"/>
          <w:lang w:val="es-EC"/>
        </w:rPr>
      </w:pPr>
    </w:p>
    <w:sectPr w:rsidR="00C65A65" w:rsidRPr="006C7B12">
      <w:pgSz w:w="11907" w:h="16840" w:code="9"/>
      <w:pgMar w:top="1134" w:right="851" w:bottom="1134" w:left="1202" w:header="0" w:footer="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A8F"/>
    <w:multiLevelType w:val="hybridMultilevel"/>
    <w:tmpl w:val="2F180FB0"/>
    <w:lvl w:ilvl="0" w:tplc="300A0001">
      <w:start w:val="1"/>
      <w:numFmt w:val="bullet"/>
      <w:lvlText w:val=""/>
      <w:lvlJc w:val="left"/>
      <w:pPr>
        <w:tabs>
          <w:tab w:val="num" w:pos="1259"/>
        </w:tabs>
        <w:ind w:left="1259" w:hanging="360"/>
      </w:pPr>
      <w:rPr>
        <w:rFonts w:ascii="Symbol" w:hAnsi="Symbol" w:hint="default"/>
      </w:rPr>
    </w:lvl>
    <w:lvl w:ilvl="1" w:tplc="300A0003" w:tentative="1">
      <w:start w:val="1"/>
      <w:numFmt w:val="bullet"/>
      <w:lvlText w:val="o"/>
      <w:lvlJc w:val="left"/>
      <w:pPr>
        <w:tabs>
          <w:tab w:val="num" w:pos="1979"/>
        </w:tabs>
        <w:ind w:left="1979" w:hanging="360"/>
      </w:pPr>
      <w:rPr>
        <w:rFonts w:ascii="Courier New" w:hAnsi="Courier New" w:cs="Courier New" w:hint="default"/>
      </w:rPr>
    </w:lvl>
    <w:lvl w:ilvl="2" w:tplc="300A0005" w:tentative="1">
      <w:start w:val="1"/>
      <w:numFmt w:val="bullet"/>
      <w:lvlText w:val=""/>
      <w:lvlJc w:val="left"/>
      <w:pPr>
        <w:tabs>
          <w:tab w:val="num" w:pos="2699"/>
        </w:tabs>
        <w:ind w:left="2699" w:hanging="360"/>
      </w:pPr>
      <w:rPr>
        <w:rFonts w:ascii="Wingdings" w:hAnsi="Wingdings" w:hint="default"/>
      </w:rPr>
    </w:lvl>
    <w:lvl w:ilvl="3" w:tplc="300A0001" w:tentative="1">
      <w:start w:val="1"/>
      <w:numFmt w:val="bullet"/>
      <w:lvlText w:val=""/>
      <w:lvlJc w:val="left"/>
      <w:pPr>
        <w:tabs>
          <w:tab w:val="num" w:pos="3419"/>
        </w:tabs>
        <w:ind w:left="3419" w:hanging="360"/>
      </w:pPr>
      <w:rPr>
        <w:rFonts w:ascii="Symbol" w:hAnsi="Symbol" w:hint="default"/>
      </w:rPr>
    </w:lvl>
    <w:lvl w:ilvl="4" w:tplc="300A0003" w:tentative="1">
      <w:start w:val="1"/>
      <w:numFmt w:val="bullet"/>
      <w:lvlText w:val="o"/>
      <w:lvlJc w:val="left"/>
      <w:pPr>
        <w:tabs>
          <w:tab w:val="num" w:pos="4139"/>
        </w:tabs>
        <w:ind w:left="4139" w:hanging="360"/>
      </w:pPr>
      <w:rPr>
        <w:rFonts w:ascii="Courier New" w:hAnsi="Courier New" w:cs="Courier New" w:hint="default"/>
      </w:rPr>
    </w:lvl>
    <w:lvl w:ilvl="5" w:tplc="300A0005" w:tentative="1">
      <w:start w:val="1"/>
      <w:numFmt w:val="bullet"/>
      <w:lvlText w:val=""/>
      <w:lvlJc w:val="left"/>
      <w:pPr>
        <w:tabs>
          <w:tab w:val="num" w:pos="4859"/>
        </w:tabs>
        <w:ind w:left="4859" w:hanging="360"/>
      </w:pPr>
      <w:rPr>
        <w:rFonts w:ascii="Wingdings" w:hAnsi="Wingdings" w:hint="default"/>
      </w:rPr>
    </w:lvl>
    <w:lvl w:ilvl="6" w:tplc="300A0001" w:tentative="1">
      <w:start w:val="1"/>
      <w:numFmt w:val="bullet"/>
      <w:lvlText w:val=""/>
      <w:lvlJc w:val="left"/>
      <w:pPr>
        <w:tabs>
          <w:tab w:val="num" w:pos="5579"/>
        </w:tabs>
        <w:ind w:left="5579" w:hanging="360"/>
      </w:pPr>
      <w:rPr>
        <w:rFonts w:ascii="Symbol" w:hAnsi="Symbol" w:hint="default"/>
      </w:rPr>
    </w:lvl>
    <w:lvl w:ilvl="7" w:tplc="300A0003" w:tentative="1">
      <w:start w:val="1"/>
      <w:numFmt w:val="bullet"/>
      <w:lvlText w:val="o"/>
      <w:lvlJc w:val="left"/>
      <w:pPr>
        <w:tabs>
          <w:tab w:val="num" w:pos="6299"/>
        </w:tabs>
        <w:ind w:left="6299" w:hanging="360"/>
      </w:pPr>
      <w:rPr>
        <w:rFonts w:ascii="Courier New" w:hAnsi="Courier New" w:cs="Courier New" w:hint="default"/>
      </w:rPr>
    </w:lvl>
    <w:lvl w:ilvl="8" w:tplc="300A0005" w:tentative="1">
      <w:start w:val="1"/>
      <w:numFmt w:val="bullet"/>
      <w:lvlText w:val=""/>
      <w:lvlJc w:val="left"/>
      <w:pPr>
        <w:tabs>
          <w:tab w:val="num" w:pos="7019"/>
        </w:tabs>
        <w:ind w:left="7019" w:hanging="360"/>
      </w:pPr>
      <w:rPr>
        <w:rFonts w:ascii="Wingdings" w:hAnsi="Wingdings" w:hint="default"/>
      </w:rPr>
    </w:lvl>
  </w:abstractNum>
  <w:abstractNum w:abstractNumId="1">
    <w:nsid w:val="0C026C3B"/>
    <w:multiLevelType w:val="hybridMultilevel"/>
    <w:tmpl w:val="DDF6CA0E"/>
    <w:lvl w:ilvl="0" w:tplc="377AB206">
      <w:start w:val="1"/>
      <w:numFmt w:val="bullet"/>
      <w:lvlText w:val=""/>
      <w:lvlJc w:val="left"/>
      <w:pPr>
        <w:tabs>
          <w:tab w:val="num" w:pos="899"/>
        </w:tabs>
        <w:ind w:left="709" w:hanging="170"/>
      </w:pPr>
      <w:rPr>
        <w:rFonts w:ascii="Symbol" w:hAnsi="Symbol" w:hint="default"/>
        <w:color w:val="auto"/>
      </w:rPr>
    </w:lvl>
    <w:lvl w:ilvl="1" w:tplc="0C0A0003" w:tentative="1">
      <w:start w:val="1"/>
      <w:numFmt w:val="bullet"/>
      <w:lvlText w:val="o"/>
      <w:lvlJc w:val="left"/>
      <w:pPr>
        <w:tabs>
          <w:tab w:val="num" w:pos="1979"/>
        </w:tabs>
        <w:ind w:left="1979" w:hanging="360"/>
      </w:pPr>
      <w:rPr>
        <w:rFonts w:ascii="Courier New" w:hAnsi="Courier New" w:hint="default"/>
      </w:rPr>
    </w:lvl>
    <w:lvl w:ilvl="2" w:tplc="0C0A0005" w:tentative="1">
      <w:start w:val="1"/>
      <w:numFmt w:val="bullet"/>
      <w:lvlText w:val=""/>
      <w:lvlJc w:val="left"/>
      <w:pPr>
        <w:tabs>
          <w:tab w:val="num" w:pos="2699"/>
        </w:tabs>
        <w:ind w:left="2699" w:hanging="360"/>
      </w:pPr>
      <w:rPr>
        <w:rFonts w:ascii="Wingdings" w:hAnsi="Wingdings" w:hint="default"/>
      </w:rPr>
    </w:lvl>
    <w:lvl w:ilvl="3" w:tplc="0C0A0001" w:tentative="1">
      <w:start w:val="1"/>
      <w:numFmt w:val="bullet"/>
      <w:lvlText w:val=""/>
      <w:lvlJc w:val="left"/>
      <w:pPr>
        <w:tabs>
          <w:tab w:val="num" w:pos="3419"/>
        </w:tabs>
        <w:ind w:left="3419" w:hanging="360"/>
      </w:pPr>
      <w:rPr>
        <w:rFonts w:ascii="Symbol" w:hAnsi="Symbol" w:hint="default"/>
      </w:rPr>
    </w:lvl>
    <w:lvl w:ilvl="4" w:tplc="0C0A0003" w:tentative="1">
      <w:start w:val="1"/>
      <w:numFmt w:val="bullet"/>
      <w:lvlText w:val="o"/>
      <w:lvlJc w:val="left"/>
      <w:pPr>
        <w:tabs>
          <w:tab w:val="num" w:pos="4139"/>
        </w:tabs>
        <w:ind w:left="4139" w:hanging="360"/>
      </w:pPr>
      <w:rPr>
        <w:rFonts w:ascii="Courier New" w:hAnsi="Courier New" w:hint="default"/>
      </w:rPr>
    </w:lvl>
    <w:lvl w:ilvl="5" w:tplc="0C0A0005" w:tentative="1">
      <w:start w:val="1"/>
      <w:numFmt w:val="bullet"/>
      <w:lvlText w:val=""/>
      <w:lvlJc w:val="left"/>
      <w:pPr>
        <w:tabs>
          <w:tab w:val="num" w:pos="4859"/>
        </w:tabs>
        <w:ind w:left="4859" w:hanging="360"/>
      </w:pPr>
      <w:rPr>
        <w:rFonts w:ascii="Wingdings" w:hAnsi="Wingdings" w:hint="default"/>
      </w:rPr>
    </w:lvl>
    <w:lvl w:ilvl="6" w:tplc="0C0A0001" w:tentative="1">
      <w:start w:val="1"/>
      <w:numFmt w:val="bullet"/>
      <w:lvlText w:val=""/>
      <w:lvlJc w:val="left"/>
      <w:pPr>
        <w:tabs>
          <w:tab w:val="num" w:pos="5579"/>
        </w:tabs>
        <w:ind w:left="5579" w:hanging="360"/>
      </w:pPr>
      <w:rPr>
        <w:rFonts w:ascii="Symbol" w:hAnsi="Symbol" w:hint="default"/>
      </w:rPr>
    </w:lvl>
    <w:lvl w:ilvl="7" w:tplc="0C0A0003" w:tentative="1">
      <w:start w:val="1"/>
      <w:numFmt w:val="bullet"/>
      <w:lvlText w:val="o"/>
      <w:lvlJc w:val="left"/>
      <w:pPr>
        <w:tabs>
          <w:tab w:val="num" w:pos="6299"/>
        </w:tabs>
        <w:ind w:left="6299" w:hanging="360"/>
      </w:pPr>
      <w:rPr>
        <w:rFonts w:ascii="Courier New" w:hAnsi="Courier New" w:hint="default"/>
      </w:rPr>
    </w:lvl>
    <w:lvl w:ilvl="8" w:tplc="0C0A0005" w:tentative="1">
      <w:start w:val="1"/>
      <w:numFmt w:val="bullet"/>
      <w:lvlText w:val=""/>
      <w:lvlJc w:val="left"/>
      <w:pPr>
        <w:tabs>
          <w:tab w:val="num" w:pos="7019"/>
        </w:tabs>
        <w:ind w:left="7019" w:hanging="360"/>
      </w:pPr>
      <w:rPr>
        <w:rFonts w:ascii="Wingdings" w:hAnsi="Wingdings" w:hint="default"/>
      </w:rPr>
    </w:lvl>
  </w:abstractNum>
  <w:abstractNum w:abstractNumId="2">
    <w:nsid w:val="101107CE"/>
    <w:multiLevelType w:val="hybridMultilevel"/>
    <w:tmpl w:val="4308D8FC"/>
    <w:lvl w:ilvl="0" w:tplc="F4448F92">
      <w:start w:val="1"/>
      <w:numFmt w:val="lowerLetter"/>
      <w:lvlText w:val="%1."/>
      <w:lvlJc w:val="left"/>
      <w:pPr>
        <w:tabs>
          <w:tab w:val="num" w:pos="720"/>
        </w:tabs>
        <w:ind w:left="720" w:hanging="360"/>
      </w:pPr>
      <w:rPr>
        <w:rFonts w:ascii="Times New Roman" w:hAnsi="Times New Roman"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72E06B7"/>
    <w:multiLevelType w:val="hybridMultilevel"/>
    <w:tmpl w:val="A67C8C5A"/>
    <w:lvl w:ilvl="0" w:tplc="0C0A0001">
      <w:start w:val="1"/>
      <w:numFmt w:val="bullet"/>
      <w:lvlText w:val=""/>
      <w:lvlJc w:val="left"/>
      <w:pPr>
        <w:tabs>
          <w:tab w:val="num" w:pos="720"/>
        </w:tabs>
        <w:ind w:left="720" w:hanging="360"/>
      </w:pPr>
      <w:rPr>
        <w:rFonts w:ascii="Symbol"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Times New Roman" w:hint="default"/>
      </w:rPr>
    </w:lvl>
    <w:lvl w:ilvl="3" w:tplc="0C0A0001">
      <w:start w:val="1"/>
      <w:numFmt w:val="bullet"/>
      <w:lvlText w:val=""/>
      <w:lvlJc w:val="left"/>
      <w:pPr>
        <w:tabs>
          <w:tab w:val="num" w:pos="2880"/>
        </w:tabs>
        <w:ind w:left="2880" w:hanging="360"/>
      </w:pPr>
      <w:rPr>
        <w:rFonts w:ascii="Symbol" w:hAnsi="Symbol" w:cs="Times New Roman"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Times New Roman" w:hint="default"/>
      </w:rPr>
    </w:lvl>
    <w:lvl w:ilvl="6" w:tplc="0C0A0001">
      <w:start w:val="1"/>
      <w:numFmt w:val="bullet"/>
      <w:lvlText w:val=""/>
      <w:lvlJc w:val="left"/>
      <w:pPr>
        <w:tabs>
          <w:tab w:val="num" w:pos="5040"/>
        </w:tabs>
        <w:ind w:left="5040" w:hanging="360"/>
      </w:pPr>
      <w:rPr>
        <w:rFonts w:ascii="Symbol" w:hAnsi="Symbol" w:cs="Times New Roman"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Times New Roman" w:hint="default"/>
      </w:rPr>
    </w:lvl>
  </w:abstractNum>
  <w:abstractNum w:abstractNumId="4">
    <w:nsid w:val="180D62BD"/>
    <w:multiLevelType w:val="hybridMultilevel"/>
    <w:tmpl w:val="A7AC0220"/>
    <w:lvl w:ilvl="0" w:tplc="300A0001">
      <w:start w:val="1"/>
      <w:numFmt w:val="bullet"/>
      <w:lvlText w:val=""/>
      <w:lvlJc w:val="left"/>
      <w:pPr>
        <w:tabs>
          <w:tab w:val="num" w:pos="1259"/>
        </w:tabs>
        <w:ind w:left="1259" w:hanging="360"/>
      </w:pPr>
      <w:rPr>
        <w:rFonts w:ascii="Symbol" w:hAnsi="Symbol" w:hint="default"/>
      </w:rPr>
    </w:lvl>
    <w:lvl w:ilvl="1" w:tplc="300A0003" w:tentative="1">
      <w:start w:val="1"/>
      <w:numFmt w:val="bullet"/>
      <w:lvlText w:val="o"/>
      <w:lvlJc w:val="left"/>
      <w:pPr>
        <w:tabs>
          <w:tab w:val="num" w:pos="1979"/>
        </w:tabs>
        <w:ind w:left="1979" w:hanging="360"/>
      </w:pPr>
      <w:rPr>
        <w:rFonts w:ascii="Courier New" w:hAnsi="Courier New" w:cs="Courier New" w:hint="default"/>
      </w:rPr>
    </w:lvl>
    <w:lvl w:ilvl="2" w:tplc="300A0005" w:tentative="1">
      <w:start w:val="1"/>
      <w:numFmt w:val="bullet"/>
      <w:lvlText w:val=""/>
      <w:lvlJc w:val="left"/>
      <w:pPr>
        <w:tabs>
          <w:tab w:val="num" w:pos="2699"/>
        </w:tabs>
        <w:ind w:left="2699" w:hanging="360"/>
      </w:pPr>
      <w:rPr>
        <w:rFonts w:ascii="Wingdings" w:hAnsi="Wingdings" w:hint="default"/>
      </w:rPr>
    </w:lvl>
    <w:lvl w:ilvl="3" w:tplc="300A0001" w:tentative="1">
      <w:start w:val="1"/>
      <w:numFmt w:val="bullet"/>
      <w:lvlText w:val=""/>
      <w:lvlJc w:val="left"/>
      <w:pPr>
        <w:tabs>
          <w:tab w:val="num" w:pos="3419"/>
        </w:tabs>
        <w:ind w:left="3419" w:hanging="360"/>
      </w:pPr>
      <w:rPr>
        <w:rFonts w:ascii="Symbol" w:hAnsi="Symbol" w:hint="default"/>
      </w:rPr>
    </w:lvl>
    <w:lvl w:ilvl="4" w:tplc="300A0003" w:tentative="1">
      <w:start w:val="1"/>
      <w:numFmt w:val="bullet"/>
      <w:lvlText w:val="o"/>
      <w:lvlJc w:val="left"/>
      <w:pPr>
        <w:tabs>
          <w:tab w:val="num" w:pos="4139"/>
        </w:tabs>
        <w:ind w:left="4139" w:hanging="360"/>
      </w:pPr>
      <w:rPr>
        <w:rFonts w:ascii="Courier New" w:hAnsi="Courier New" w:cs="Courier New" w:hint="default"/>
      </w:rPr>
    </w:lvl>
    <w:lvl w:ilvl="5" w:tplc="300A0005" w:tentative="1">
      <w:start w:val="1"/>
      <w:numFmt w:val="bullet"/>
      <w:lvlText w:val=""/>
      <w:lvlJc w:val="left"/>
      <w:pPr>
        <w:tabs>
          <w:tab w:val="num" w:pos="4859"/>
        </w:tabs>
        <w:ind w:left="4859" w:hanging="360"/>
      </w:pPr>
      <w:rPr>
        <w:rFonts w:ascii="Wingdings" w:hAnsi="Wingdings" w:hint="default"/>
      </w:rPr>
    </w:lvl>
    <w:lvl w:ilvl="6" w:tplc="300A0001" w:tentative="1">
      <w:start w:val="1"/>
      <w:numFmt w:val="bullet"/>
      <w:lvlText w:val=""/>
      <w:lvlJc w:val="left"/>
      <w:pPr>
        <w:tabs>
          <w:tab w:val="num" w:pos="5579"/>
        </w:tabs>
        <w:ind w:left="5579" w:hanging="360"/>
      </w:pPr>
      <w:rPr>
        <w:rFonts w:ascii="Symbol" w:hAnsi="Symbol" w:hint="default"/>
      </w:rPr>
    </w:lvl>
    <w:lvl w:ilvl="7" w:tplc="300A0003" w:tentative="1">
      <w:start w:val="1"/>
      <w:numFmt w:val="bullet"/>
      <w:lvlText w:val="o"/>
      <w:lvlJc w:val="left"/>
      <w:pPr>
        <w:tabs>
          <w:tab w:val="num" w:pos="6299"/>
        </w:tabs>
        <w:ind w:left="6299" w:hanging="360"/>
      </w:pPr>
      <w:rPr>
        <w:rFonts w:ascii="Courier New" w:hAnsi="Courier New" w:cs="Courier New" w:hint="default"/>
      </w:rPr>
    </w:lvl>
    <w:lvl w:ilvl="8" w:tplc="300A0005" w:tentative="1">
      <w:start w:val="1"/>
      <w:numFmt w:val="bullet"/>
      <w:lvlText w:val=""/>
      <w:lvlJc w:val="left"/>
      <w:pPr>
        <w:tabs>
          <w:tab w:val="num" w:pos="7019"/>
        </w:tabs>
        <w:ind w:left="7019" w:hanging="360"/>
      </w:pPr>
      <w:rPr>
        <w:rFonts w:ascii="Wingdings" w:hAnsi="Wingdings" w:hint="default"/>
      </w:rPr>
    </w:lvl>
  </w:abstractNum>
  <w:abstractNum w:abstractNumId="5">
    <w:nsid w:val="20F45BC8"/>
    <w:multiLevelType w:val="hybridMultilevel"/>
    <w:tmpl w:val="A41A0E24"/>
    <w:lvl w:ilvl="0" w:tplc="F4448F92">
      <w:start w:val="1"/>
      <w:numFmt w:val="lowerLetter"/>
      <w:lvlText w:val="%1."/>
      <w:lvlJc w:val="left"/>
      <w:pPr>
        <w:tabs>
          <w:tab w:val="num" w:pos="720"/>
        </w:tabs>
        <w:ind w:left="720" w:hanging="360"/>
      </w:pPr>
      <w:rPr>
        <w:rFonts w:ascii="Times New Roman" w:hAnsi="Times New Roman"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E8156F4"/>
    <w:multiLevelType w:val="hybridMultilevel"/>
    <w:tmpl w:val="6DEEB76A"/>
    <w:lvl w:ilvl="0" w:tplc="F4367128">
      <w:start w:val="5"/>
      <w:numFmt w:val="lowerLetter"/>
      <w:lvlText w:val="%1)"/>
      <w:lvlJc w:val="left"/>
      <w:pPr>
        <w:tabs>
          <w:tab w:val="num" w:pos="1095"/>
        </w:tabs>
        <w:ind w:left="1095" w:hanging="7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F271891"/>
    <w:multiLevelType w:val="hybridMultilevel"/>
    <w:tmpl w:val="ED9649B4"/>
    <w:lvl w:ilvl="0" w:tplc="300A000F">
      <w:start w:val="1"/>
      <w:numFmt w:val="decimal"/>
      <w:lvlText w:val="%1."/>
      <w:lvlJc w:val="left"/>
      <w:pPr>
        <w:tabs>
          <w:tab w:val="num" w:pos="1620"/>
        </w:tabs>
        <w:ind w:left="1620" w:hanging="360"/>
      </w:pPr>
    </w:lvl>
    <w:lvl w:ilvl="1" w:tplc="300A0019" w:tentative="1">
      <w:start w:val="1"/>
      <w:numFmt w:val="lowerLetter"/>
      <w:lvlText w:val="%2."/>
      <w:lvlJc w:val="left"/>
      <w:pPr>
        <w:tabs>
          <w:tab w:val="num" w:pos="2340"/>
        </w:tabs>
        <w:ind w:left="2340" w:hanging="360"/>
      </w:pPr>
    </w:lvl>
    <w:lvl w:ilvl="2" w:tplc="300A001B" w:tentative="1">
      <w:start w:val="1"/>
      <w:numFmt w:val="lowerRoman"/>
      <w:lvlText w:val="%3."/>
      <w:lvlJc w:val="right"/>
      <w:pPr>
        <w:tabs>
          <w:tab w:val="num" w:pos="3060"/>
        </w:tabs>
        <w:ind w:left="3060" w:hanging="180"/>
      </w:pPr>
    </w:lvl>
    <w:lvl w:ilvl="3" w:tplc="300A000F" w:tentative="1">
      <w:start w:val="1"/>
      <w:numFmt w:val="decimal"/>
      <w:lvlText w:val="%4."/>
      <w:lvlJc w:val="left"/>
      <w:pPr>
        <w:tabs>
          <w:tab w:val="num" w:pos="3780"/>
        </w:tabs>
        <w:ind w:left="3780" w:hanging="360"/>
      </w:pPr>
    </w:lvl>
    <w:lvl w:ilvl="4" w:tplc="300A0019" w:tentative="1">
      <w:start w:val="1"/>
      <w:numFmt w:val="lowerLetter"/>
      <w:lvlText w:val="%5."/>
      <w:lvlJc w:val="left"/>
      <w:pPr>
        <w:tabs>
          <w:tab w:val="num" w:pos="4500"/>
        </w:tabs>
        <w:ind w:left="4500" w:hanging="360"/>
      </w:pPr>
    </w:lvl>
    <w:lvl w:ilvl="5" w:tplc="300A001B" w:tentative="1">
      <w:start w:val="1"/>
      <w:numFmt w:val="lowerRoman"/>
      <w:lvlText w:val="%6."/>
      <w:lvlJc w:val="right"/>
      <w:pPr>
        <w:tabs>
          <w:tab w:val="num" w:pos="5220"/>
        </w:tabs>
        <w:ind w:left="5220" w:hanging="180"/>
      </w:pPr>
    </w:lvl>
    <w:lvl w:ilvl="6" w:tplc="300A000F" w:tentative="1">
      <w:start w:val="1"/>
      <w:numFmt w:val="decimal"/>
      <w:lvlText w:val="%7."/>
      <w:lvlJc w:val="left"/>
      <w:pPr>
        <w:tabs>
          <w:tab w:val="num" w:pos="5940"/>
        </w:tabs>
        <w:ind w:left="5940" w:hanging="360"/>
      </w:pPr>
    </w:lvl>
    <w:lvl w:ilvl="7" w:tplc="300A0019" w:tentative="1">
      <w:start w:val="1"/>
      <w:numFmt w:val="lowerLetter"/>
      <w:lvlText w:val="%8."/>
      <w:lvlJc w:val="left"/>
      <w:pPr>
        <w:tabs>
          <w:tab w:val="num" w:pos="6660"/>
        </w:tabs>
        <w:ind w:left="6660" w:hanging="360"/>
      </w:pPr>
    </w:lvl>
    <w:lvl w:ilvl="8" w:tplc="300A001B" w:tentative="1">
      <w:start w:val="1"/>
      <w:numFmt w:val="lowerRoman"/>
      <w:lvlText w:val="%9."/>
      <w:lvlJc w:val="right"/>
      <w:pPr>
        <w:tabs>
          <w:tab w:val="num" w:pos="7380"/>
        </w:tabs>
        <w:ind w:left="7380" w:hanging="180"/>
      </w:pPr>
    </w:lvl>
  </w:abstractNum>
  <w:abstractNum w:abstractNumId="8">
    <w:nsid w:val="2F5464BF"/>
    <w:multiLevelType w:val="hybridMultilevel"/>
    <w:tmpl w:val="9DF8D926"/>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9">
    <w:nsid w:val="310E34BA"/>
    <w:multiLevelType w:val="hybridMultilevel"/>
    <w:tmpl w:val="450A185E"/>
    <w:lvl w:ilvl="0" w:tplc="3CE46BC8">
      <w:start w:val="1"/>
      <w:numFmt w:val="lowerLetter"/>
      <w:lvlText w:val="%1)"/>
      <w:lvlJc w:val="left"/>
      <w:pPr>
        <w:tabs>
          <w:tab w:val="num" w:pos="1065"/>
        </w:tabs>
        <w:ind w:left="1065" w:hanging="705"/>
      </w:pPr>
      <w:rPr>
        <w:rFonts w:hint="default"/>
      </w:rPr>
    </w:lvl>
    <w:lvl w:ilvl="1" w:tplc="E598A03E">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4F563E2"/>
    <w:multiLevelType w:val="hybridMultilevel"/>
    <w:tmpl w:val="45BE1C7A"/>
    <w:lvl w:ilvl="0" w:tplc="0C0A000F">
      <w:start w:val="1"/>
      <w:numFmt w:val="decimal"/>
      <w:lvlText w:val="%1."/>
      <w:lvlJc w:val="left"/>
      <w:pPr>
        <w:tabs>
          <w:tab w:val="num" w:pos="1560"/>
        </w:tabs>
        <w:ind w:left="1560" w:hanging="360"/>
      </w:pPr>
    </w:lvl>
    <w:lvl w:ilvl="1" w:tplc="0C0A0019" w:tentative="1">
      <w:start w:val="1"/>
      <w:numFmt w:val="lowerLetter"/>
      <w:lvlText w:val="%2."/>
      <w:lvlJc w:val="left"/>
      <w:pPr>
        <w:tabs>
          <w:tab w:val="num" w:pos="2280"/>
        </w:tabs>
        <w:ind w:left="2280" w:hanging="360"/>
      </w:pPr>
    </w:lvl>
    <w:lvl w:ilvl="2" w:tplc="0C0A001B" w:tentative="1">
      <w:start w:val="1"/>
      <w:numFmt w:val="lowerRoman"/>
      <w:lvlText w:val="%3."/>
      <w:lvlJc w:val="right"/>
      <w:pPr>
        <w:tabs>
          <w:tab w:val="num" w:pos="3000"/>
        </w:tabs>
        <w:ind w:left="3000" w:hanging="180"/>
      </w:pPr>
    </w:lvl>
    <w:lvl w:ilvl="3" w:tplc="0C0A000F" w:tentative="1">
      <w:start w:val="1"/>
      <w:numFmt w:val="decimal"/>
      <w:lvlText w:val="%4."/>
      <w:lvlJc w:val="left"/>
      <w:pPr>
        <w:tabs>
          <w:tab w:val="num" w:pos="3720"/>
        </w:tabs>
        <w:ind w:left="3720" w:hanging="360"/>
      </w:pPr>
    </w:lvl>
    <w:lvl w:ilvl="4" w:tplc="0C0A0019" w:tentative="1">
      <w:start w:val="1"/>
      <w:numFmt w:val="lowerLetter"/>
      <w:lvlText w:val="%5."/>
      <w:lvlJc w:val="left"/>
      <w:pPr>
        <w:tabs>
          <w:tab w:val="num" w:pos="4440"/>
        </w:tabs>
        <w:ind w:left="4440" w:hanging="360"/>
      </w:pPr>
    </w:lvl>
    <w:lvl w:ilvl="5" w:tplc="0C0A001B" w:tentative="1">
      <w:start w:val="1"/>
      <w:numFmt w:val="lowerRoman"/>
      <w:lvlText w:val="%6."/>
      <w:lvlJc w:val="right"/>
      <w:pPr>
        <w:tabs>
          <w:tab w:val="num" w:pos="5160"/>
        </w:tabs>
        <w:ind w:left="5160" w:hanging="180"/>
      </w:pPr>
    </w:lvl>
    <w:lvl w:ilvl="6" w:tplc="0C0A000F" w:tentative="1">
      <w:start w:val="1"/>
      <w:numFmt w:val="decimal"/>
      <w:lvlText w:val="%7."/>
      <w:lvlJc w:val="left"/>
      <w:pPr>
        <w:tabs>
          <w:tab w:val="num" w:pos="5880"/>
        </w:tabs>
        <w:ind w:left="5880" w:hanging="360"/>
      </w:pPr>
    </w:lvl>
    <w:lvl w:ilvl="7" w:tplc="0C0A0019" w:tentative="1">
      <w:start w:val="1"/>
      <w:numFmt w:val="lowerLetter"/>
      <w:lvlText w:val="%8."/>
      <w:lvlJc w:val="left"/>
      <w:pPr>
        <w:tabs>
          <w:tab w:val="num" w:pos="6600"/>
        </w:tabs>
        <w:ind w:left="6600" w:hanging="360"/>
      </w:pPr>
    </w:lvl>
    <w:lvl w:ilvl="8" w:tplc="0C0A001B" w:tentative="1">
      <w:start w:val="1"/>
      <w:numFmt w:val="lowerRoman"/>
      <w:lvlText w:val="%9."/>
      <w:lvlJc w:val="right"/>
      <w:pPr>
        <w:tabs>
          <w:tab w:val="num" w:pos="7320"/>
        </w:tabs>
        <w:ind w:left="7320" w:hanging="180"/>
      </w:pPr>
    </w:lvl>
  </w:abstractNum>
  <w:abstractNum w:abstractNumId="11">
    <w:nsid w:val="3FC80C30"/>
    <w:multiLevelType w:val="hybridMultilevel"/>
    <w:tmpl w:val="B164D3B4"/>
    <w:lvl w:ilvl="0" w:tplc="0C0A000F">
      <w:start w:val="1"/>
      <w:numFmt w:val="decimal"/>
      <w:lvlText w:val="%1."/>
      <w:lvlJc w:val="left"/>
      <w:pPr>
        <w:tabs>
          <w:tab w:val="num" w:pos="1068"/>
        </w:tabs>
        <w:ind w:left="1068" w:hanging="360"/>
      </w:p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nsid w:val="41E70320"/>
    <w:multiLevelType w:val="hybridMultilevel"/>
    <w:tmpl w:val="21DA1722"/>
    <w:lvl w:ilvl="0" w:tplc="A1E0988E">
      <w:start w:val="1"/>
      <w:numFmt w:val="bullet"/>
      <w:lvlText w:val="o"/>
      <w:lvlJc w:val="left"/>
      <w:pPr>
        <w:tabs>
          <w:tab w:val="num" w:pos="1440"/>
        </w:tabs>
        <w:ind w:left="1440" w:hanging="360"/>
      </w:pPr>
      <w:rPr>
        <w:rFonts w:hAnsi="Courier New" w:hint="default"/>
        <w:sz w:val="20"/>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62708DD"/>
    <w:multiLevelType w:val="hybridMultilevel"/>
    <w:tmpl w:val="55A89564"/>
    <w:lvl w:ilvl="0" w:tplc="0C0A0001">
      <w:start w:val="1"/>
      <w:numFmt w:val="bullet"/>
      <w:lvlText w:val=""/>
      <w:lvlJc w:val="left"/>
      <w:pPr>
        <w:tabs>
          <w:tab w:val="num" w:pos="1560"/>
        </w:tabs>
        <w:ind w:left="1560" w:hanging="360"/>
      </w:pPr>
      <w:rPr>
        <w:rFonts w:ascii="Symbol" w:hAnsi="Symbol" w:hint="default"/>
      </w:rPr>
    </w:lvl>
    <w:lvl w:ilvl="1" w:tplc="0C0A0003" w:tentative="1">
      <w:start w:val="1"/>
      <w:numFmt w:val="bullet"/>
      <w:lvlText w:val="o"/>
      <w:lvlJc w:val="left"/>
      <w:pPr>
        <w:tabs>
          <w:tab w:val="num" w:pos="2280"/>
        </w:tabs>
        <w:ind w:left="2280" w:hanging="360"/>
      </w:pPr>
      <w:rPr>
        <w:rFonts w:ascii="Courier New" w:hAnsi="Courier New" w:cs="Courier New" w:hint="default"/>
      </w:rPr>
    </w:lvl>
    <w:lvl w:ilvl="2" w:tplc="0C0A0005" w:tentative="1">
      <w:start w:val="1"/>
      <w:numFmt w:val="bullet"/>
      <w:lvlText w:val=""/>
      <w:lvlJc w:val="left"/>
      <w:pPr>
        <w:tabs>
          <w:tab w:val="num" w:pos="3000"/>
        </w:tabs>
        <w:ind w:left="3000" w:hanging="360"/>
      </w:pPr>
      <w:rPr>
        <w:rFonts w:ascii="Wingdings" w:hAnsi="Wingdings" w:hint="default"/>
      </w:rPr>
    </w:lvl>
    <w:lvl w:ilvl="3" w:tplc="0C0A0001" w:tentative="1">
      <w:start w:val="1"/>
      <w:numFmt w:val="bullet"/>
      <w:lvlText w:val=""/>
      <w:lvlJc w:val="left"/>
      <w:pPr>
        <w:tabs>
          <w:tab w:val="num" w:pos="3720"/>
        </w:tabs>
        <w:ind w:left="3720" w:hanging="360"/>
      </w:pPr>
      <w:rPr>
        <w:rFonts w:ascii="Symbol" w:hAnsi="Symbol" w:hint="default"/>
      </w:rPr>
    </w:lvl>
    <w:lvl w:ilvl="4" w:tplc="0C0A0003" w:tentative="1">
      <w:start w:val="1"/>
      <w:numFmt w:val="bullet"/>
      <w:lvlText w:val="o"/>
      <w:lvlJc w:val="left"/>
      <w:pPr>
        <w:tabs>
          <w:tab w:val="num" w:pos="4440"/>
        </w:tabs>
        <w:ind w:left="4440" w:hanging="360"/>
      </w:pPr>
      <w:rPr>
        <w:rFonts w:ascii="Courier New" w:hAnsi="Courier New" w:cs="Courier New" w:hint="default"/>
      </w:rPr>
    </w:lvl>
    <w:lvl w:ilvl="5" w:tplc="0C0A0005" w:tentative="1">
      <w:start w:val="1"/>
      <w:numFmt w:val="bullet"/>
      <w:lvlText w:val=""/>
      <w:lvlJc w:val="left"/>
      <w:pPr>
        <w:tabs>
          <w:tab w:val="num" w:pos="5160"/>
        </w:tabs>
        <w:ind w:left="5160" w:hanging="360"/>
      </w:pPr>
      <w:rPr>
        <w:rFonts w:ascii="Wingdings" w:hAnsi="Wingdings" w:hint="default"/>
      </w:rPr>
    </w:lvl>
    <w:lvl w:ilvl="6" w:tplc="0C0A0001" w:tentative="1">
      <w:start w:val="1"/>
      <w:numFmt w:val="bullet"/>
      <w:lvlText w:val=""/>
      <w:lvlJc w:val="left"/>
      <w:pPr>
        <w:tabs>
          <w:tab w:val="num" w:pos="5880"/>
        </w:tabs>
        <w:ind w:left="5880" w:hanging="360"/>
      </w:pPr>
      <w:rPr>
        <w:rFonts w:ascii="Symbol" w:hAnsi="Symbol" w:hint="default"/>
      </w:rPr>
    </w:lvl>
    <w:lvl w:ilvl="7" w:tplc="0C0A0003" w:tentative="1">
      <w:start w:val="1"/>
      <w:numFmt w:val="bullet"/>
      <w:lvlText w:val="o"/>
      <w:lvlJc w:val="left"/>
      <w:pPr>
        <w:tabs>
          <w:tab w:val="num" w:pos="6600"/>
        </w:tabs>
        <w:ind w:left="6600" w:hanging="360"/>
      </w:pPr>
      <w:rPr>
        <w:rFonts w:ascii="Courier New" w:hAnsi="Courier New" w:cs="Courier New" w:hint="default"/>
      </w:rPr>
    </w:lvl>
    <w:lvl w:ilvl="8" w:tplc="0C0A0005" w:tentative="1">
      <w:start w:val="1"/>
      <w:numFmt w:val="bullet"/>
      <w:lvlText w:val=""/>
      <w:lvlJc w:val="left"/>
      <w:pPr>
        <w:tabs>
          <w:tab w:val="num" w:pos="7320"/>
        </w:tabs>
        <w:ind w:left="7320" w:hanging="360"/>
      </w:pPr>
      <w:rPr>
        <w:rFonts w:ascii="Wingdings" w:hAnsi="Wingdings" w:hint="default"/>
      </w:rPr>
    </w:lvl>
  </w:abstractNum>
  <w:abstractNum w:abstractNumId="14">
    <w:nsid w:val="46B678C3"/>
    <w:multiLevelType w:val="hybridMultilevel"/>
    <w:tmpl w:val="2104DB4C"/>
    <w:lvl w:ilvl="0" w:tplc="F4448F92">
      <w:start w:val="1"/>
      <w:numFmt w:val="lowerLetter"/>
      <w:lvlText w:val="%1."/>
      <w:lvlJc w:val="left"/>
      <w:pPr>
        <w:tabs>
          <w:tab w:val="num" w:pos="720"/>
        </w:tabs>
        <w:ind w:left="720" w:hanging="360"/>
      </w:pPr>
      <w:rPr>
        <w:rFonts w:ascii="Times New Roman" w:hAnsi="Times New Roman"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46DE0467"/>
    <w:multiLevelType w:val="multilevel"/>
    <w:tmpl w:val="B83A0B9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0441849"/>
    <w:multiLevelType w:val="hybridMultilevel"/>
    <w:tmpl w:val="DA6AC4AA"/>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7">
    <w:nsid w:val="54800714"/>
    <w:multiLevelType w:val="hybridMultilevel"/>
    <w:tmpl w:val="8744C95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5956ADF"/>
    <w:multiLevelType w:val="hybridMultilevel"/>
    <w:tmpl w:val="5478DA16"/>
    <w:lvl w:ilvl="0" w:tplc="300A0001">
      <w:start w:val="1"/>
      <w:numFmt w:val="bullet"/>
      <w:lvlText w:val=""/>
      <w:lvlJc w:val="left"/>
      <w:pPr>
        <w:tabs>
          <w:tab w:val="num" w:pos="1259"/>
        </w:tabs>
        <w:ind w:left="1259" w:hanging="360"/>
      </w:pPr>
      <w:rPr>
        <w:rFonts w:ascii="Symbol" w:hAnsi="Symbol" w:hint="default"/>
      </w:rPr>
    </w:lvl>
    <w:lvl w:ilvl="1" w:tplc="300A0003" w:tentative="1">
      <w:start w:val="1"/>
      <w:numFmt w:val="bullet"/>
      <w:lvlText w:val="o"/>
      <w:lvlJc w:val="left"/>
      <w:pPr>
        <w:tabs>
          <w:tab w:val="num" w:pos="1979"/>
        </w:tabs>
        <w:ind w:left="1979" w:hanging="360"/>
      </w:pPr>
      <w:rPr>
        <w:rFonts w:ascii="Courier New" w:hAnsi="Courier New" w:cs="Courier New" w:hint="default"/>
      </w:rPr>
    </w:lvl>
    <w:lvl w:ilvl="2" w:tplc="300A0005" w:tentative="1">
      <w:start w:val="1"/>
      <w:numFmt w:val="bullet"/>
      <w:lvlText w:val=""/>
      <w:lvlJc w:val="left"/>
      <w:pPr>
        <w:tabs>
          <w:tab w:val="num" w:pos="2699"/>
        </w:tabs>
        <w:ind w:left="2699" w:hanging="360"/>
      </w:pPr>
      <w:rPr>
        <w:rFonts w:ascii="Wingdings" w:hAnsi="Wingdings" w:hint="default"/>
      </w:rPr>
    </w:lvl>
    <w:lvl w:ilvl="3" w:tplc="300A0001" w:tentative="1">
      <w:start w:val="1"/>
      <w:numFmt w:val="bullet"/>
      <w:lvlText w:val=""/>
      <w:lvlJc w:val="left"/>
      <w:pPr>
        <w:tabs>
          <w:tab w:val="num" w:pos="3419"/>
        </w:tabs>
        <w:ind w:left="3419" w:hanging="360"/>
      </w:pPr>
      <w:rPr>
        <w:rFonts w:ascii="Symbol" w:hAnsi="Symbol" w:hint="default"/>
      </w:rPr>
    </w:lvl>
    <w:lvl w:ilvl="4" w:tplc="300A0003" w:tentative="1">
      <w:start w:val="1"/>
      <w:numFmt w:val="bullet"/>
      <w:lvlText w:val="o"/>
      <w:lvlJc w:val="left"/>
      <w:pPr>
        <w:tabs>
          <w:tab w:val="num" w:pos="4139"/>
        </w:tabs>
        <w:ind w:left="4139" w:hanging="360"/>
      </w:pPr>
      <w:rPr>
        <w:rFonts w:ascii="Courier New" w:hAnsi="Courier New" w:cs="Courier New" w:hint="default"/>
      </w:rPr>
    </w:lvl>
    <w:lvl w:ilvl="5" w:tplc="300A0005" w:tentative="1">
      <w:start w:val="1"/>
      <w:numFmt w:val="bullet"/>
      <w:lvlText w:val=""/>
      <w:lvlJc w:val="left"/>
      <w:pPr>
        <w:tabs>
          <w:tab w:val="num" w:pos="4859"/>
        </w:tabs>
        <w:ind w:left="4859" w:hanging="360"/>
      </w:pPr>
      <w:rPr>
        <w:rFonts w:ascii="Wingdings" w:hAnsi="Wingdings" w:hint="default"/>
      </w:rPr>
    </w:lvl>
    <w:lvl w:ilvl="6" w:tplc="300A0001" w:tentative="1">
      <w:start w:val="1"/>
      <w:numFmt w:val="bullet"/>
      <w:lvlText w:val=""/>
      <w:lvlJc w:val="left"/>
      <w:pPr>
        <w:tabs>
          <w:tab w:val="num" w:pos="5579"/>
        </w:tabs>
        <w:ind w:left="5579" w:hanging="360"/>
      </w:pPr>
      <w:rPr>
        <w:rFonts w:ascii="Symbol" w:hAnsi="Symbol" w:hint="default"/>
      </w:rPr>
    </w:lvl>
    <w:lvl w:ilvl="7" w:tplc="300A0003" w:tentative="1">
      <w:start w:val="1"/>
      <w:numFmt w:val="bullet"/>
      <w:lvlText w:val="o"/>
      <w:lvlJc w:val="left"/>
      <w:pPr>
        <w:tabs>
          <w:tab w:val="num" w:pos="6299"/>
        </w:tabs>
        <w:ind w:left="6299" w:hanging="360"/>
      </w:pPr>
      <w:rPr>
        <w:rFonts w:ascii="Courier New" w:hAnsi="Courier New" w:cs="Courier New" w:hint="default"/>
      </w:rPr>
    </w:lvl>
    <w:lvl w:ilvl="8" w:tplc="300A0005" w:tentative="1">
      <w:start w:val="1"/>
      <w:numFmt w:val="bullet"/>
      <w:lvlText w:val=""/>
      <w:lvlJc w:val="left"/>
      <w:pPr>
        <w:tabs>
          <w:tab w:val="num" w:pos="7019"/>
        </w:tabs>
        <w:ind w:left="7019" w:hanging="360"/>
      </w:pPr>
      <w:rPr>
        <w:rFonts w:ascii="Wingdings" w:hAnsi="Wingdings" w:hint="default"/>
      </w:rPr>
    </w:lvl>
  </w:abstractNum>
  <w:abstractNum w:abstractNumId="19">
    <w:nsid w:val="5F7F51B2"/>
    <w:multiLevelType w:val="hybridMultilevel"/>
    <w:tmpl w:val="A190A490"/>
    <w:lvl w:ilvl="0" w:tplc="0C0A0001">
      <w:start w:val="1"/>
      <w:numFmt w:val="bullet"/>
      <w:lvlText w:val=""/>
      <w:lvlJc w:val="left"/>
      <w:pPr>
        <w:tabs>
          <w:tab w:val="num" w:pos="1620"/>
        </w:tabs>
        <w:ind w:left="1620" w:hanging="360"/>
      </w:pPr>
      <w:rPr>
        <w:rFonts w:ascii="Symbol" w:hAnsi="Symbol"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20">
    <w:nsid w:val="75796C4A"/>
    <w:multiLevelType w:val="hybridMultilevel"/>
    <w:tmpl w:val="5C5A7580"/>
    <w:lvl w:ilvl="0" w:tplc="0C0A0001">
      <w:start w:val="1"/>
      <w:numFmt w:val="bullet"/>
      <w:lvlText w:val=""/>
      <w:lvlJc w:val="left"/>
      <w:pPr>
        <w:tabs>
          <w:tab w:val="num" w:pos="2880"/>
        </w:tabs>
        <w:ind w:left="2880" w:hanging="360"/>
      </w:pPr>
      <w:rPr>
        <w:rFonts w:ascii="Symbol" w:hAnsi="Symbol" w:hint="default"/>
      </w:rPr>
    </w:lvl>
    <w:lvl w:ilvl="1" w:tplc="0C0A0003" w:tentative="1">
      <w:start w:val="1"/>
      <w:numFmt w:val="bullet"/>
      <w:lvlText w:val="o"/>
      <w:lvlJc w:val="left"/>
      <w:pPr>
        <w:tabs>
          <w:tab w:val="num" w:pos="3600"/>
        </w:tabs>
        <w:ind w:left="3600" w:hanging="360"/>
      </w:pPr>
      <w:rPr>
        <w:rFonts w:ascii="Courier New" w:hAnsi="Courier New" w:cs="Courier New" w:hint="default"/>
      </w:rPr>
    </w:lvl>
    <w:lvl w:ilvl="2" w:tplc="0C0A0005" w:tentative="1">
      <w:start w:val="1"/>
      <w:numFmt w:val="bullet"/>
      <w:lvlText w:val=""/>
      <w:lvlJc w:val="left"/>
      <w:pPr>
        <w:tabs>
          <w:tab w:val="num" w:pos="4320"/>
        </w:tabs>
        <w:ind w:left="4320" w:hanging="360"/>
      </w:pPr>
      <w:rPr>
        <w:rFonts w:ascii="Wingdings" w:hAnsi="Wingdings" w:hint="default"/>
      </w:rPr>
    </w:lvl>
    <w:lvl w:ilvl="3" w:tplc="0C0A0001" w:tentative="1">
      <w:start w:val="1"/>
      <w:numFmt w:val="bullet"/>
      <w:lvlText w:val=""/>
      <w:lvlJc w:val="left"/>
      <w:pPr>
        <w:tabs>
          <w:tab w:val="num" w:pos="5040"/>
        </w:tabs>
        <w:ind w:left="5040" w:hanging="360"/>
      </w:pPr>
      <w:rPr>
        <w:rFonts w:ascii="Symbol" w:hAnsi="Symbol" w:hint="default"/>
      </w:rPr>
    </w:lvl>
    <w:lvl w:ilvl="4" w:tplc="0C0A0003" w:tentative="1">
      <w:start w:val="1"/>
      <w:numFmt w:val="bullet"/>
      <w:lvlText w:val="o"/>
      <w:lvlJc w:val="left"/>
      <w:pPr>
        <w:tabs>
          <w:tab w:val="num" w:pos="5760"/>
        </w:tabs>
        <w:ind w:left="5760" w:hanging="360"/>
      </w:pPr>
      <w:rPr>
        <w:rFonts w:ascii="Courier New" w:hAnsi="Courier New" w:cs="Courier New" w:hint="default"/>
      </w:rPr>
    </w:lvl>
    <w:lvl w:ilvl="5" w:tplc="0C0A0005" w:tentative="1">
      <w:start w:val="1"/>
      <w:numFmt w:val="bullet"/>
      <w:lvlText w:val=""/>
      <w:lvlJc w:val="left"/>
      <w:pPr>
        <w:tabs>
          <w:tab w:val="num" w:pos="6480"/>
        </w:tabs>
        <w:ind w:left="6480" w:hanging="360"/>
      </w:pPr>
      <w:rPr>
        <w:rFonts w:ascii="Wingdings" w:hAnsi="Wingdings" w:hint="default"/>
      </w:rPr>
    </w:lvl>
    <w:lvl w:ilvl="6" w:tplc="0C0A0001" w:tentative="1">
      <w:start w:val="1"/>
      <w:numFmt w:val="bullet"/>
      <w:lvlText w:val=""/>
      <w:lvlJc w:val="left"/>
      <w:pPr>
        <w:tabs>
          <w:tab w:val="num" w:pos="7200"/>
        </w:tabs>
        <w:ind w:left="7200" w:hanging="360"/>
      </w:pPr>
      <w:rPr>
        <w:rFonts w:ascii="Symbol" w:hAnsi="Symbol" w:hint="default"/>
      </w:rPr>
    </w:lvl>
    <w:lvl w:ilvl="7" w:tplc="0C0A0003" w:tentative="1">
      <w:start w:val="1"/>
      <w:numFmt w:val="bullet"/>
      <w:lvlText w:val="o"/>
      <w:lvlJc w:val="left"/>
      <w:pPr>
        <w:tabs>
          <w:tab w:val="num" w:pos="7920"/>
        </w:tabs>
        <w:ind w:left="7920" w:hanging="360"/>
      </w:pPr>
      <w:rPr>
        <w:rFonts w:ascii="Courier New" w:hAnsi="Courier New" w:cs="Courier New" w:hint="default"/>
      </w:rPr>
    </w:lvl>
    <w:lvl w:ilvl="8" w:tplc="0C0A0005" w:tentative="1">
      <w:start w:val="1"/>
      <w:numFmt w:val="bullet"/>
      <w:lvlText w:val=""/>
      <w:lvlJc w:val="left"/>
      <w:pPr>
        <w:tabs>
          <w:tab w:val="num" w:pos="8640"/>
        </w:tabs>
        <w:ind w:left="8640" w:hanging="360"/>
      </w:pPr>
      <w:rPr>
        <w:rFonts w:ascii="Wingdings" w:hAnsi="Wingdings" w:hint="default"/>
      </w:rPr>
    </w:lvl>
  </w:abstractNum>
  <w:abstractNum w:abstractNumId="21">
    <w:nsid w:val="76D21B2E"/>
    <w:multiLevelType w:val="hybridMultilevel"/>
    <w:tmpl w:val="0FB85B58"/>
    <w:lvl w:ilvl="0" w:tplc="AC3C0D9E">
      <w:start w:val="1"/>
      <w:numFmt w:val="decimal"/>
      <w:lvlText w:val="%1."/>
      <w:lvlJc w:val="left"/>
      <w:pPr>
        <w:tabs>
          <w:tab w:val="num" w:pos="720"/>
        </w:tabs>
        <w:ind w:left="720" w:hanging="360"/>
      </w:pPr>
    </w:lvl>
    <w:lvl w:ilvl="1" w:tplc="E9561BE6">
      <w:numFmt w:val="none"/>
      <w:lvlText w:val=""/>
      <w:lvlJc w:val="left"/>
      <w:pPr>
        <w:tabs>
          <w:tab w:val="num" w:pos="360"/>
        </w:tabs>
      </w:pPr>
    </w:lvl>
    <w:lvl w:ilvl="2" w:tplc="BD6C8074">
      <w:numFmt w:val="none"/>
      <w:lvlText w:val=""/>
      <w:lvlJc w:val="left"/>
      <w:pPr>
        <w:tabs>
          <w:tab w:val="num" w:pos="360"/>
        </w:tabs>
      </w:pPr>
    </w:lvl>
    <w:lvl w:ilvl="3" w:tplc="4204FE10">
      <w:numFmt w:val="none"/>
      <w:lvlText w:val=""/>
      <w:lvlJc w:val="left"/>
      <w:pPr>
        <w:tabs>
          <w:tab w:val="num" w:pos="360"/>
        </w:tabs>
      </w:pPr>
    </w:lvl>
    <w:lvl w:ilvl="4" w:tplc="44780108">
      <w:numFmt w:val="none"/>
      <w:lvlText w:val=""/>
      <w:lvlJc w:val="left"/>
      <w:pPr>
        <w:tabs>
          <w:tab w:val="num" w:pos="360"/>
        </w:tabs>
      </w:pPr>
    </w:lvl>
    <w:lvl w:ilvl="5" w:tplc="CB2A9F6C">
      <w:numFmt w:val="none"/>
      <w:lvlText w:val=""/>
      <w:lvlJc w:val="left"/>
      <w:pPr>
        <w:tabs>
          <w:tab w:val="num" w:pos="360"/>
        </w:tabs>
      </w:pPr>
    </w:lvl>
    <w:lvl w:ilvl="6" w:tplc="70A26FB6">
      <w:numFmt w:val="none"/>
      <w:lvlText w:val=""/>
      <w:lvlJc w:val="left"/>
      <w:pPr>
        <w:tabs>
          <w:tab w:val="num" w:pos="360"/>
        </w:tabs>
      </w:pPr>
    </w:lvl>
    <w:lvl w:ilvl="7" w:tplc="1BF83944">
      <w:numFmt w:val="none"/>
      <w:lvlText w:val=""/>
      <w:lvlJc w:val="left"/>
      <w:pPr>
        <w:tabs>
          <w:tab w:val="num" w:pos="360"/>
        </w:tabs>
      </w:pPr>
    </w:lvl>
    <w:lvl w:ilvl="8" w:tplc="787E170A">
      <w:numFmt w:val="none"/>
      <w:lvlText w:val=""/>
      <w:lvlJc w:val="left"/>
      <w:pPr>
        <w:tabs>
          <w:tab w:val="num" w:pos="360"/>
        </w:tabs>
      </w:pPr>
    </w:lvl>
  </w:abstractNum>
  <w:abstractNum w:abstractNumId="22">
    <w:nsid w:val="7CBD3C81"/>
    <w:multiLevelType w:val="hybridMultilevel"/>
    <w:tmpl w:val="CD221202"/>
    <w:lvl w:ilvl="0" w:tplc="AB30DA8C">
      <w:start w:val="5"/>
      <w:numFmt w:val="lowerLetter"/>
      <w:lvlText w:val="%1)"/>
      <w:lvlJc w:val="left"/>
      <w:pPr>
        <w:tabs>
          <w:tab w:val="num" w:pos="1095"/>
        </w:tabs>
        <w:ind w:left="1095" w:hanging="7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7EE86850"/>
    <w:multiLevelType w:val="hybridMultilevel"/>
    <w:tmpl w:val="092299B2"/>
    <w:lvl w:ilvl="0" w:tplc="F4448F92">
      <w:start w:val="1"/>
      <w:numFmt w:val="lowerLetter"/>
      <w:lvlText w:val="%1."/>
      <w:lvlJc w:val="left"/>
      <w:pPr>
        <w:tabs>
          <w:tab w:val="num" w:pos="1560"/>
        </w:tabs>
        <w:ind w:left="1560" w:hanging="360"/>
      </w:pPr>
      <w:rPr>
        <w:rFonts w:ascii="Times New Roman" w:hAnsi="Times New Roman" w:hint="default"/>
        <w:sz w:val="24"/>
        <w:szCs w:val="24"/>
      </w:rPr>
    </w:lvl>
    <w:lvl w:ilvl="1" w:tplc="0C0A0019" w:tentative="1">
      <w:start w:val="1"/>
      <w:numFmt w:val="lowerLetter"/>
      <w:lvlText w:val="%2."/>
      <w:lvlJc w:val="left"/>
      <w:pPr>
        <w:tabs>
          <w:tab w:val="num" w:pos="2280"/>
        </w:tabs>
        <w:ind w:left="2280" w:hanging="360"/>
      </w:pPr>
    </w:lvl>
    <w:lvl w:ilvl="2" w:tplc="0C0A001B" w:tentative="1">
      <w:start w:val="1"/>
      <w:numFmt w:val="lowerRoman"/>
      <w:lvlText w:val="%3."/>
      <w:lvlJc w:val="right"/>
      <w:pPr>
        <w:tabs>
          <w:tab w:val="num" w:pos="3000"/>
        </w:tabs>
        <w:ind w:left="3000" w:hanging="180"/>
      </w:pPr>
    </w:lvl>
    <w:lvl w:ilvl="3" w:tplc="0C0A000F" w:tentative="1">
      <w:start w:val="1"/>
      <w:numFmt w:val="decimal"/>
      <w:lvlText w:val="%4."/>
      <w:lvlJc w:val="left"/>
      <w:pPr>
        <w:tabs>
          <w:tab w:val="num" w:pos="3720"/>
        </w:tabs>
        <w:ind w:left="3720" w:hanging="360"/>
      </w:pPr>
    </w:lvl>
    <w:lvl w:ilvl="4" w:tplc="0C0A0019" w:tentative="1">
      <w:start w:val="1"/>
      <w:numFmt w:val="lowerLetter"/>
      <w:lvlText w:val="%5."/>
      <w:lvlJc w:val="left"/>
      <w:pPr>
        <w:tabs>
          <w:tab w:val="num" w:pos="4440"/>
        </w:tabs>
        <w:ind w:left="4440" w:hanging="360"/>
      </w:pPr>
    </w:lvl>
    <w:lvl w:ilvl="5" w:tplc="0C0A001B" w:tentative="1">
      <w:start w:val="1"/>
      <w:numFmt w:val="lowerRoman"/>
      <w:lvlText w:val="%6."/>
      <w:lvlJc w:val="right"/>
      <w:pPr>
        <w:tabs>
          <w:tab w:val="num" w:pos="5160"/>
        </w:tabs>
        <w:ind w:left="5160" w:hanging="180"/>
      </w:pPr>
    </w:lvl>
    <w:lvl w:ilvl="6" w:tplc="0C0A000F" w:tentative="1">
      <w:start w:val="1"/>
      <w:numFmt w:val="decimal"/>
      <w:lvlText w:val="%7."/>
      <w:lvlJc w:val="left"/>
      <w:pPr>
        <w:tabs>
          <w:tab w:val="num" w:pos="5880"/>
        </w:tabs>
        <w:ind w:left="5880" w:hanging="360"/>
      </w:pPr>
    </w:lvl>
    <w:lvl w:ilvl="7" w:tplc="0C0A0019" w:tentative="1">
      <w:start w:val="1"/>
      <w:numFmt w:val="lowerLetter"/>
      <w:lvlText w:val="%8."/>
      <w:lvlJc w:val="left"/>
      <w:pPr>
        <w:tabs>
          <w:tab w:val="num" w:pos="6600"/>
        </w:tabs>
        <w:ind w:left="6600" w:hanging="360"/>
      </w:pPr>
    </w:lvl>
    <w:lvl w:ilvl="8" w:tplc="0C0A001B" w:tentative="1">
      <w:start w:val="1"/>
      <w:numFmt w:val="lowerRoman"/>
      <w:lvlText w:val="%9."/>
      <w:lvlJc w:val="right"/>
      <w:pPr>
        <w:tabs>
          <w:tab w:val="num" w:pos="7320"/>
        </w:tabs>
        <w:ind w:left="7320" w:hanging="180"/>
      </w:pPr>
    </w:lvl>
  </w:abstractNum>
  <w:abstractNum w:abstractNumId="24">
    <w:nsid w:val="7EEC662D"/>
    <w:multiLevelType w:val="hybridMultilevel"/>
    <w:tmpl w:val="1592EE92"/>
    <w:lvl w:ilvl="0" w:tplc="0C0A000F">
      <w:start w:val="1"/>
      <w:numFmt w:val="decimal"/>
      <w:lvlText w:val="%1."/>
      <w:lvlJc w:val="left"/>
      <w:pPr>
        <w:tabs>
          <w:tab w:val="num" w:pos="2880"/>
        </w:tabs>
        <w:ind w:left="2880" w:hanging="360"/>
      </w:pPr>
    </w:lvl>
    <w:lvl w:ilvl="1" w:tplc="0C0A0019" w:tentative="1">
      <w:start w:val="1"/>
      <w:numFmt w:val="lowerLetter"/>
      <w:lvlText w:val="%2."/>
      <w:lvlJc w:val="left"/>
      <w:pPr>
        <w:tabs>
          <w:tab w:val="num" w:pos="3600"/>
        </w:tabs>
        <w:ind w:left="3600" w:hanging="360"/>
      </w:pPr>
    </w:lvl>
    <w:lvl w:ilvl="2" w:tplc="0C0A001B" w:tentative="1">
      <w:start w:val="1"/>
      <w:numFmt w:val="lowerRoman"/>
      <w:lvlText w:val="%3."/>
      <w:lvlJc w:val="right"/>
      <w:pPr>
        <w:tabs>
          <w:tab w:val="num" w:pos="4320"/>
        </w:tabs>
        <w:ind w:left="4320" w:hanging="180"/>
      </w:pPr>
    </w:lvl>
    <w:lvl w:ilvl="3" w:tplc="0C0A000F" w:tentative="1">
      <w:start w:val="1"/>
      <w:numFmt w:val="decimal"/>
      <w:lvlText w:val="%4."/>
      <w:lvlJc w:val="left"/>
      <w:pPr>
        <w:tabs>
          <w:tab w:val="num" w:pos="5040"/>
        </w:tabs>
        <w:ind w:left="5040" w:hanging="360"/>
      </w:pPr>
    </w:lvl>
    <w:lvl w:ilvl="4" w:tplc="0C0A0019" w:tentative="1">
      <w:start w:val="1"/>
      <w:numFmt w:val="lowerLetter"/>
      <w:lvlText w:val="%5."/>
      <w:lvlJc w:val="left"/>
      <w:pPr>
        <w:tabs>
          <w:tab w:val="num" w:pos="5760"/>
        </w:tabs>
        <w:ind w:left="5760" w:hanging="360"/>
      </w:pPr>
    </w:lvl>
    <w:lvl w:ilvl="5" w:tplc="0C0A001B" w:tentative="1">
      <w:start w:val="1"/>
      <w:numFmt w:val="lowerRoman"/>
      <w:lvlText w:val="%6."/>
      <w:lvlJc w:val="right"/>
      <w:pPr>
        <w:tabs>
          <w:tab w:val="num" w:pos="6480"/>
        </w:tabs>
        <w:ind w:left="6480" w:hanging="180"/>
      </w:pPr>
    </w:lvl>
    <w:lvl w:ilvl="6" w:tplc="0C0A000F" w:tentative="1">
      <w:start w:val="1"/>
      <w:numFmt w:val="decimal"/>
      <w:lvlText w:val="%7."/>
      <w:lvlJc w:val="left"/>
      <w:pPr>
        <w:tabs>
          <w:tab w:val="num" w:pos="7200"/>
        </w:tabs>
        <w:ind w:left="7200" w:hanging="360"/>
      </w:pPr>
    </w:lvl>
    <w:lvl w:ilvl="7" w:tplc="0C0A0019" w:tentative="1">
      <w:start w:val="1"/>
      <w:numFmt w:val="lowerLetter"/>
      <w:lvlText w:val="%8."/>
      <w:lvlJc w:val="left"/>
      <w:pPr>
        <w:tabs>
          <w:tab w:val="num" w:pos="7920"/>
        </w:tabs>
        <w:ind w:left="7920" w:hanging="360"/>
      </w:pPr>
    </w:lvl>
    <w:lvl w:ilvl="8" w:tplc="0C0A001B" w:tentative="1">
      <w:start w:val="1"/>
      <w:numFmt w:val="lowerRoman"/>
      <w:lvlText w:val="%9."/>
      <w:lvlJc w:val="right"/>
      <w:pPr>
        <w:tabs>
          <w:tab w:val="num" w:pos="8640"/>
        </w:tabs>
        <w:ind w:left="8640" w:hanging="180"/>
      </w:pPr>
    </w:lvl>
  </w:abstractNum>
  <w:num w:numId="1">
    <w:abstractNumId w:val="15"/>
  </w:num>
  <w:num w:numId="2">
    <w:abstractNumId w:val="3"/>
  </w:num>
  <w:num w:numId="3">
    <w:abstractNumId w:val="4"/>
  </w:num>
  <w:num w:numId="4">
    <w:abstractNumId w:val="0"/>
  </w:num>
  <w:num w:numId="5">
    <w:abstractNumId w:val="1"/>
  </w:num>
  <w:num w:numId="6">
    <w:abstractNumId w:val="18"/>
  </w:num>
  <w:num w:numId="7">
    <w:abstractNumId w:val="7"/>
  </w:num>
  <w:num w:numId="8">
    <w:abstractNumId w:val="12"/>
  </w:num>
  <w:num w:numId="9">
    <w:abstractNumId w:val="9"/>
  </w:num>
  <w:num w:numId="10">
    <w:abstractNumId w:val="6"/>
  </w:num>
  <w:num w:numId="11">
    <w:abstractNumId w:val="22"/>
  </w:num>
  <w:num w:numId="12">
    <w:abstractNumId w:val="21"/>
  </w:num>
  <w:num w:numId="13">
    <w:abstractNumId w:val="17"/>
  </w:num>
  <w:num w:numId="14">
    <w:abstractNumId w:val="24"/>
  </w:num>
  <w:num w:numId="15">
    <w:abstractNumId w:val="20"/>
  </w:num>
  <w:num w:numId="16">
    <w:abstractNumId w:val="5"/>
  </w:num>
  <w:num w:numId="17">
    <w:abstractNumId w:val="2"/>
  </w:num>
  <w:num w:numId="18">
    <w:abstractNumId w:val="19"/>
  </w:num>
  <w:num w:numId="19">
    <w:abstractNumId w:val="14"/>
  </w:num>
  <w:num w:numId="20">
    <w:abstractNumId w:val="16"/>
  </w:num>
  <w:num w:numId="21">
    <w:abstractNumId w:val="10"/>
  </w:num>
  <w:num w:numId="22">
    <w:abstractNumId w:val="23"/>
  </w:num>
  <w:num w:numId="23">
    <w:abstractNumId w:val="8"/>
  </w:num>
  <w:num w:numId="24">
    <w:abstractNumId w:val="13"/>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embedSystemFonts/>
  <w:proofState w:grammar="clean"/>
  <w:stylePaneFormatFilter w:val="3F01"/>
  <w:defaultTabStop w:val="709"/>
  <w:hyphenationZone w:val="425"/>
  <w:drawingGridHorizontalSpacing w:val="120"/>
  <w:displayHorizontalDrawingGridEvery w:val="2"/>
  <w:displayVerticalDrawingGridEvery w:val="2"/>
  <w:noPunctuationKerning/>
  <w:characterSpacingControl w:val="doNotCompress"/>
  <w:compat/>
  <w:rsids>
    <w:rsidRoot w:val="0080061E"/>
    <w:rsid w:val="000039AB"/>
    <w:rsid w:val="00010FCB"/>
    <w:rsid w:val="0001787B"/>
    <w:rsid w:val="00020E89"/>
    <w:rsid w:val="00022486"/>
    <w:rsid w:val="00027A4D"/>
    <w:rsid w:val="00032A4F"/>
    <w:rsid w:val="000332A2"/>
    <w:rsid w:val="00056907"/>
    <w:rsid w:val="000601DD"/>
    <w:rsid w:val="000602BA"/>
    <w:rsid w:val="000643A3"/>
    <w:rsid w:val="00086930"/>
    <w:rsid w:val="000906EF"/>
    <w:rsid w:val="00097CDB"/>
    <w:rsid w:val="000B1704"/>
    <w:rsid w:val="000C1FD2"/>
    <w:rsid w:val="000C5979"/>
    <w:rsid w:val="000D7C61"/>
    <w:rsid w:val="000E55F6"/>
    <w:rsid w:val="00133DF9"/>
    <w:rsid w:val="00157F4C"/>
    <w:rsid w:val="00163776"/>
    <w:rsid w:val="001C22CD"/>
    <w:rsid w:val="001F5AEC"/>
    <w:rsid w:val="00203BFE"/>
    <w:rsid w:val="00211516"/>
    <w:rsid w:val="002174F8"/>
    <w:rsid w:val="00225E8C"/>
    <w:rsid w:val="00242CD7"/>
    <w:rsid w:val="00255C0A"/>
    <w:rsid w:val="002635EF"/>
    <w:rsid w:val="00265F54"/>
    <w:rsid w:val="00272F06"/>
    <w:rsid w:val="00280D02"/>
    <w:rsid w:val="002A667A"/>
    <w:rsid w:val="002D19BB"/>
    <w:rsid w:val="00323BAF"/>
    <w:rsid w:val="0032698C"/>
    <w:rsid w:val="00337A23"/>
    <w:rsid w:val="00343C31"/>
    <w:rsid w:val="00353664"/>
    <w:rsid w:val="003B0D4D"/>
    <w:rsid w:val="003B74C4"/>
    <w:rsid w:val="003C6682"/>
    <w:rsid w:val="00436A63"/>
    <w:rsid w:val="00437E72"/>
    <w:rsid w:val="00440887"/>
    <w:rsid w:val="004513FE"/>
    <w:rsid w:val="0048442F"/>
    <w:rsid w:val="00486B34"/>
    <w:rsid w:val="00490BEE"/>
    <w:rsid w:val="004932C8"/>
    <w:rsid w:val="004D0F2A"/>
    <w:rsid w:val="004D2BC7"/>
    <w:rsid w:val="004E46DC"/>
    <w:rsid w:val="004F1003"/>
    <w:rsid w:val="004F1A48"/>
    <w:rsid w:val="005018D7"/>
    <w:rsid w:val="00515EF1"/>
    <w:rsid w:val="005459A3"/>
    <w:rsid w:val="00571C65"/>
    <w:rsid w:val="0057624D"/>
    <w:rsid w:val="005859ED"/>
    <w:rsid w:val="005870F9"/>
    <w:rsid w:val="005A273D"/>
    <w:rsid w:val="005B262B"/>
    <w:rsid w:val="005B3083"/>
    <w:rsid w:val="005B7AF5"/>
    <w:rsid w:val="005C3ACE"/>
    <w:rsid w:val="005C4BC9"/>
    <w:rsid w:val="005C7C5F"/>
    <w:rsid w:val="005D2243"/>
    <w:rsid w:val="005E497C"/>
    <w:rsid w:val="005F1EFD"/>
    <w:rsid w:val="005F5F1F"/>
    <w:rsid w:val="00604975"/>
    <w:rsid w:val="006311BB"/>
    <w:rsid w:val="00663B0A"/>
    <w:rsid w:val="006902E2"/>
    <w:rsid w:val="00697AFE"/>
    <w:rsid w:val="006A79FF"/>
    <w:rsid w:val="006C7B12"/>
    <w:rsid w:val="006E2D73"/>
    <w:rsid w:val="006E41F1"/>
    <w:rsid w:val="006F1365"/>
    <w:rsid w:val="007013C8"/>
    <w:rsid w:val="00701BB9"/>
    <w:rsid w:val="007209DE"/>
    <w:rsid w:val="00720E98"/>
    <w:rsid w:val="007236BE"/>
    <w:rsid w:val="0073139F"/>
    <w:rsid w:val="00733EF8"/>
    <w:rsid w:val="00760AE2"/>
    <w:rsid w:val="007B0038"/>
    <w:rsid w:val="007C2765"/>
    <w:rsid w:val="007C6E5F"/>
    <w:rsid w:val="007C7DC6"/>
    <w:rsid w:val="007F4655"/>
    <w:rsid w:val="0080061E"/>
    <w:rsid w:val="00817C6D"/>
    <w:rsid w:val="008250DF"/>
    <w:rsid w:val="008305EB"/>
    <w:rsid w:val="00840C89"/>
    <w:rsid w:val="00841601"/>
    <w:rsid w:val="00854C6A"/>
    <w:rsid w:val="00867E60"/>
    <w:rsid w:val="008715E8"/>
    <w:rsid w:val="008A36A7"/>
    <w:rsid w:val="008A6F20"/>
    <w:rsid w:val="008E035B"/>
    <w:rsid w:val="008E6D85"/>
    <w:rsid w:val="008F2764"/>
    <w:rsid w:val="00913994"/>
    <w:rsid w:val="00925067"/>
    <w:rsid w:val="009330AD"/>
    <w:rsid w:val="00965307"/>
    <w:rsid w:val="00971EF3"/>
    <w:rsid w:val="00972920"/>
    <w:rsid w:val="00976E70"/>
    <w:rsid w:val="00980AD7"/>
    <w:rsid w:val="00996325"/>
    <w:rsid w:val="009965D5"/>
    <w:rsid w:val="009A3C17"/>
    <w:rsid w:val="009B0D0E"/>
    <w:rsid w:val="009C21DA"/>
    <w:rsid w:val="009E266E"/>
    <w:rsid w:val="009E38CB"/>
    <w:rsid w:val="009E6238"/>
    <w:rsid w:val="00A01790"/>
    <w:rsid w:val="00A1123A"/>
    <w:rsid w:val="00A1498B"/>
    <w:rsid w:val="00A170B1"/>
    <w:rsid w:val="00A17498"/>
    <w:rsid w:val="00A1767F"/>
    <w:rsid w:val="00A34687"/>
    <w:rsid w:val="00A45F17"/>
    <w:rsid w:val="00A73F7F"/>
    <w:rsid w:val="00A76F7E"/>
    <w:rsid w:val="00A77EB0"/>
    <w:rsid w:val="00A9258F"/>
    <w:rsid w:val="00AB0CA0"/>
    <w:rsid w:val="00AB1DA3"/>
    <w:rsid w:val="00B03CA9"/>
    <w:rsid w:val="00B50392"/>
    <w:rsid w:val="00B505F2"/>
    <w:rsid w:val="00B805E8"/>
    <w:rsid w:val="00B933C5"/>
    <w:rsid w:val="00B95698"/>
    <w:rsid w:val="00BA390F"/>
    <w:rsid w:val="00BA5614"/>
    <w:rsid w:val="00BA6774"/>
    <w:rsid w:val="00BC5E79"/>
    <w:rsid w:val="00BC73AF"/>
    <w:rsid w:val="00BE0CE7"/>
    <w:rsid w:val="00BE2695"/>
    <w:rsid w:val="00BF07C1"/>
    <w:rsid w:val="00BF7C6E"/>
    <w:rsid w:val="00C20F99"/>
    <w:rsid w:val="00C25A51"/>
    <w:rsid w:val="00C3215D"/>
    <w:rsid w:val="00C3681E"/>
    <w:rsid w:val="00C61072"/>
    <w:rsid w:val="00C63413"/>
    <w:rsid w:val="00C65A65"/>
    <w:rsid w:val="00CC798C"/>
    <w:rsid w:val="00D204CA"/>
    <w:rsid w:val="00D22C39"/>
    <w:rsid w:val="00D343E9"/>
    <w:rsid w:val="00D73557"/>
    <w:rsid w:val="00D768BD"/>
    <w:rsid w:val="00D824C4"/>
    <w:rsid w:val="00D86A56"/>
    <w:rsid w:val="00DC753F"/>
    <w:rsid w:val="00DE6B36"/>
    <w:rsid w:val="00DF114C"/>
    <w:rsid w:val="00DF7E34"/>
    <w:rsid w:val="00E217E8"/>
    <w:rsid w:val="00E51350"/>
    <w:rsid w:val="00E84BFC"/>
    <w:rsid w:val="00E94356"/>
    <w:rsid w:val="00EA17EA"/>
    <w:rsid w:val="00EB21B2"/>
    <w:rsid w:val="00ED407F"/>
    <w:rsid w:val="00ED5C15"/>
    <w:rsid w:val="00EE329F"/>
    <w:rsid w:val="00EE4036"/>
    <w:rsid w:val="00F24D5C"/>
    <w:rsid w:val="00F26914"/>
    <w:rsid w:val="00F3784B"/>
    <w:rsid w:val="00F83BCA"/>
    <w:rsid w:val="00FB3A12"/>
    <w:rsid w:val="00FC05DF"/>
    <w:rsid w:val="00FC5CC5"/>
    <w:rsid w:val="00FD55D3"/>
    <w:rsid w:val="00FD7FCE"/>
    <w:rsid w:val="00FF21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PersonName"/>
  <w:smartTagType w:namespaceuri="urn:schemas-microsoft-com:office:smarttags" w:name="ti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both"/>
      <w:outlineLvl w:val="0"/>
    </w:pPr>
    <w:rPr>
      <w:b/>
      <w:bCs/>
    </w:rPr>
  </w:style>
  <w:style w:type="paragraph" w:styleId="Ttulo3">
    <w:name w:val="heading 3"/>
    <w:basedOn w:val="Normal"/>
    <w:next w:val="Normal"/>
    <w:qFormat/>
    <w:pPr>
      <w:keepNext/>
      <w:autoSpaceDE w:val="0"/>
      <w:autoSpaceDN w:val="0"/>
      <w:adjustRightInd w:val="0"/>
      <w:spacing w:before="100"/>
      <w:ind w:left="320" w:hanging="320"/>
      <w:jc w:val="both"/>
      <w:outlineLvl w:val="2"/>
    </w:pPr>
    <w:rPr>
      <w:b/>
      <w:bCs/>
      <w:sz w:val="20"/>
      <w:szCs w:val="20"/>
    </w:rPr>
  </w:style>
  <w:style w:type="paragraph" w:styleId="Ttulo4">
    <w:name w:val="heading 4"/>
    <w:basedOn w:val="Normal"/>
    <w:next w:val="Normal"/>
    <w:qFormat/>
    <w:pPr>
      <w:keepNext/>
      <w:spacing w:line="480" w:lineRule="auto"/>
      <w:ind w:left="539"/>
      <w:jc w:val="center"/>
      <w:outlineLvl w:val="3"/>
    </w:pPr>
    <w:rPr>
      <w:b/>
    </w:rPr>
  </w:style>
  <w:style w:type="paragraph" w:styleId="Ttulo5">
    <w:name w:val="heading 5"/>
    <w:basedOn w:val="Normal"/>
    <w:next w:val="Normal"/>
    <w:qFormat/>
    <w:pPr>
      <w:keepNext/>
      <w:ind w:left="-180"/>
      <w:jc w:val="center"/>
      <w:outlineLvl w:val="4"/>
    </w:pPr>
    <w:rPr>
      <w:b/>
    </w:rPr>
  </w:style>
  <w:style w:type="paragraph" w:styleId="Ttulo6">
    <w:name w:val="heading 6"/>
    <w:basedOn w:val="Normal"/>
    <w:next w:val="Normal"/>
    <w:qFormat/>
    <w:pPr>
      <w:keepNext/>
      <w:jc w:val="center"/>
      <w:outlineLvl w:val="5"/>
    </w:pPr>
    <w:rPr>
      <w:b/>
    </w:rPr>
  </w:style>
  <w:style w:type="paragraph" w:styleId="Ttulo7">
    <w:name w:val="heading 7"/>
    <w:basedOn w:val="Normal"/>
    <w:next w:val="Normal"/>
    <w:qFormat/>
    <w:pPr>
      <w:keepNext/>
      <w:widowControl w:val="0"/>
      <w:pBdr>
        <w:bottom w:val="double" w:sz="6" w:space="1" w:color="auto"/>
      </w:pBdr>
      <w:snapToGrid w:val="0"/>
      <w:jc w:val="both"/>
      <w:outlineLvl w:val="6"/>
    </w:pPr>
    <w:rPr>
      <w:b/>
      <w:bCs/>
      <w:lang w:val="es-B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center"/>
    </w:pPr>
  </w:style>
  <w:style w:type="paragraph" w:styleId="Sangradetextonormal">
    <w:name w:val="Body Text Indent"/>
    <w:basedOn w:val="Normal"/>
    <w:pPr>
      <w:spacing w:before="240" w:line="480" w:lineRule="auto"/>
      <w:ind w:left="540"/>
      <w:jc w:val="both"/>
    </w:pPr>
    <w:rPr>
      <w:rFonts w:ascii="Arial" w:hAnsi="Arial" w:cs="Arial"/>
      <w:lang w:val="es-EC"/>
    </w:rPr>
  </w:style>
  <w:style w:type="paragraph" w:styleId="Sangra2detindependiente">
    <w:name w:val="Body Text Indent 2"/>
    <w:basedOn w:val="Normal"/>
    <w:pPr>
      <w:ind w:left="1259"/>
      <w:jc w:val="both"/>
    </w:pPr>
    <w:rPr>
      <w:lang w:val="es-EC"/>
    </w:rPr>
  </w:style>
  <w:style w:type="paragraph" w:styleId="Textoindependiente3">
    <w:name w:val="Body Text 3"/>
    <w:basedOn w:val="Normal"/>
    <w:pPr>
      <w:autoSpaceDE w:val="0"/>
      <w:autoSpaceDN w:val="0"/>
      <w:adjustRightInd w:val="0"/>
      <w:jc w:val="center"/>
    </w:pPr>
    <w:rPr>
      <w:rFonts w:ascii="Tahoma" w:hAnsi="Tahoma" w:cs="Tahoma"/>
      <w:b/>
      <w:bCs/>
      <w:color w:val="FF0000"/>
      <w:lang w:val="es-MX"/>
    </w:rPr>
  </w:style>
  <w:style w:type="paragraph" w:styleId="Textoindependiente2">
    <w:name w:val="Body Text 2"/>
    <w:basedOn w:val="Normal"/>
    <w:pPr>
      <w:autoSpaceDE w:val="0"/>
      <w:autoSpaceDN w:val="0"/>
      <w:adjustRightInd w:val="0"/>
      <w:jc w:val="both"/>
    </w:pPr>
  </w:style>
  <w:style w:type="paragraph" w:styleId="Ttulo">
    <w:name w:val="Title"/>
    <w:basedOn w:val="Normal"/>
    <w:qFormat/>
    <w:pPr>
      <w:spacing w:line="480" w:lineRule="auto"/>
      <w:jc w:val="center"/>
    </w:pPr>
    <w:rPr>
      <w:rFonts w:ascii="Arial" w:hAnsi="Arial" w:cs="Arial"/>
      <w:sz w:val="48"/>
    </w:rPr>
  </w:style>
  <w:style w:type="paragraph" w:styleId="Encabezado">
    <w:name w:val="header"/>
    <w:basedOn w:val="Normal"/>
    <w:pPr>
      <w:tabs>
        <w:tab w:val="center" w:pos="4320"/>
        <w:tab w:val="right" w:pos="8640"/>
      </w:tabs>
    </w:pPr>
  </w:style>
  <w:style w:type="paragraph" w:styleId="Epgrafe">
    <w:name w:val="caption"/>
    <w:basedOn w:val="Normal"/>
    <w:next w:val="Normal"/>
    <w:qFormat/>
    <w:pPr>
      <w:autoSpaceDE w:val="0"/>
      <w:autoSpaceDN w:val="0"/>
      <w:adjustRightInd w:val="0"/>
      <w:spacing w:before="160"/>
      <w:jc w:val="both"/>
    </w:pPr>
    <w:rPr>
      <w:b/>
      <w:bCs/>
    </w:rPr>
  </w:style>
  <w:style w:type="paragraph" w:styleId="Textodebloque">
    <w:name w:val="Block Text"/>
    <w:basedOn w:val="Normal"/>
    <w:pPr>
      <w:autoSpaceDE w:val="0"/>
      <w:autoSpaceDN w:val="0"/>
      <w:adjustRightInd w:val="0"/>
      <w:spacing w:line="480" w:lineRule="auto"/>
      <w:ind w:left="1134" w:right="800"/>
      <w:jc w:val="both"/>
    </w:pPr>
    <w:rPr>
      <w:rFonts w:ascii="Arial" w:hAnsi="Arial" w:cs="Arial"/>
    </w:rPr>
  </w:style>
  <w:style w:type="paragraph" w:customStyle="1" w:styleId="Puesto">
    <w:name w:val="Puesto"/>
    <w:next w:val="Normal"/>
    <w:pPr>
      <w:spacing w:before="40" w:after="40" w:line="220" w:lineRule="atLeast"/>
    </w:pPr>
    <w:rPr>
      <w:rFonts w:ascii="Garamond" w:hAnsi="Garamond"/>
      <w:i/>
      <w:spacing w:val="5"/>
      <w:sz w:val="23"/>
      <w:lang w:val="es-ES"/>
    </w:rPr>
  </w:style>
  <w:style w:type="character" w:styleId="Hipervnculo">
    <w:name w:val="Hyperlink"/>
    <w:basedOn w:val="Fuentedeprrafopredeter"/>
    <w:rPr>
      <w:color w:val="0000FF"/>
      <w:u w:val="single"/>
    </w:rPr>
  </w:style>
  <w:style w:type="paragraph" w:styleId="Sangra3detindependiente">
    <w:name w:val="Body Text Indent 3"/>
    <w:basedOn w:val="Normal"/>
    <w:pPr>
      <w:ind w:left="1320"/>
      <w:jc w:val="both"/>
    </w:pPr>
  </w:style>
  <w:style w:type="table" w:styleId="Tablaconcuadrcula">
    <w:name w:val="Table Grid"/>
    <w:basedOn w:val="Tablanormal"/>
    <w:rsid w:val="00CC7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www.siise.gov.ec/fichas/sigl8qp1.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5070</Words>
  <Characters>28901</Characters>
  <Application>Microsoft Office Word</Application>
  <DocSecurity>0</DocSecurity>
  <Lines>240</Lines>
  <Paragraphs>67</Paragraphs>
  <ScaleCrop>false</ScaleCrop>
  <HeadingPairs>
    <vt:vector size="2" baseType="variant">
      <vt:variant>
        <vt:lpstr>Título</vt:lpstr>
      </vt:variant>
      <vt:variant>
        <vt:i4>1</vt:i4>
      </vt:variant>
    </vt:vector>
  </HeadingPairs>
  <TitlesOfParts>
    <vt:vector size="1" baseType="lpstr">
      <vt:lpstr>DESESTACIONALIZACION DE LAS SERIES ECONOMICAS DEL COMERCIO EXTERIOR DEL ECUADOR CON TRAMO SEATS</vt:lpstr>
    </vt:vector>
  </TitlesOfParts>
  <Company> </Company>
  <LinksUpToDate>false</LinksUpToDate>
  <CharactersWithSpaces>33904</CharactersWithSpaces>
  <SharedDoc>false</SharedDoc>
  <HLinks>
    <vt:vector size="6" baseType="variant">
      <vt:variant>
        <vt:i4>8060960</vt:i4>
      </vt:variant>
      <vt:variant>
        <vt:i4>0</vt:i4>
      </vt:variant>
      <vt:variant>
        <vt:i4>0</vt:i4>
      </vt:variant>
      <vt:variant>
        <vt:i4>5</vt:i4>
      </vt:variant>
      <vt:variant>
        <vt:lpwstr>http://www.siise.gov.ec/fichas/sigl8qp1.htm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DESESTACIONALIZACION DE LAS SERIES ECONOMICAS DEL COMERCIO EXTERIOR DEL ECUADOR CON TRAMO SEATS</dc:title>
  <dc:subject/>
  <dc:creator>FERNANDO</dc:creator>
  <cp:keywords/>
  <dc:description/>
  <cp:lastModifiedBy>ehernand</cp:lastModifiedBy>
  <cp:revision>2</cp:revision>
  <cp:lastPrinted>2004-06-16T13:56:00Z</cp:lastPrinted>
  <dcterms:created xsi:type="dcterms:W3CDTF">2010-08-11T17:43:00Z</dcterms:created>
  <dcterms:modified xsi:type="dcterms:W3CDTF">2010-08-11T17:43:00Z</dcterms:modified>
</cp:coreProperties>
</file>