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ECB" w:rsidRDefault="00B60ECB" w:rsidP="00DD0801">
      <w:pPr>
        <w:pStyle w:val="NormalWeb"/>
        <w:spacing w:before="0" w:beforeAutospacing="0" w:after="0" w:afterAutospacing="0"/>
        <w:jc w:val="center"/>
      </w:pPr>
      <w:r>
        <w:rPr>
          <w:b/>
          <w:bCs/>
          <w:sz w:val="28"/>
          <w:szCs w:val="28"/>
          <w:lang w:val="es-EC"/>
        </w:rPr>
        <w:t xml:space="preserve">ANALISIS </w:t>
      </w:r>
      <w:r w:rsidR="00FA005E">
        <w:rPr>
          <w:b/>
          <w:bCs/>
          <w:sz w:val="28"/>
          <w:szCs w:val="28"/>
          <w:lang w:val="es-EC"/>
        </w:rPr>
        <w:t xml:space="preserve">COMPARATIVO DE </w:t>
      </w:r>
      <w:r>
        <w:rPr>
          <w:b/>
          <w:bCs/>
          <w:sz w:val="28"/>
          <w:szCs w:val="28"/>
          <w:lang w:val="es-EC"/>
        </w:rPr>
        <w:t xml:space="preserve"> LA OPERACION Y RENTABILIDAD DE </w:t>
      </w:r>
      <w:r w:rsidR="00FA005E">
        <w:rPr>
          <w:b/>
          <w:bCs/>
          <w:sz w:val="28"/>
          <w:szCs w:val="28"/>
          <w:lang w:val="es-EC"/>
        </w:rPr>
        <w:t xml:space="preserve">LA </w:t>
      </w:r>
      <w:r>
        <w:rPr>
          <w:b/>
          <w:bCs/>
          <w:sz w:val="28"/>
          <w:szCs w:val="28"/>
          <w:lang w:val="es-EC"/>
        </w:rPr>
        <w:t>TECNOLOGIA WIMAX EN GUAYAQUIL</w:t>
      </w:r>
    </w:p>
    <w:p w:rsidR="008A54B9" w:rsidRDefault="008A54B9" w:rsidP="00DD080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Michael Alejandro Mayorga Naranjo</w:t>
      </w:r>
    </w:p>
    <w:p w:rsidR="008A54B9" w:rsidRDefault="008A54B9" w:rsidP="00DD080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Facultad de Ingeniería en Electricidad y Computación (FIEC)</w:t>
      </w:r>
    </w:p>
    <w:p w:rsidR="008A54B9" w:rsidRDefault="008A54B9" w:rsidP="00DD080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Escuela Superior Politécnica del Litoral (ESPOL)</w:t>
      </w:r>
    </w:p>
    <w:p w:rsidR="008A54B9" w:rsidRDefault="008A54B9" w:rsidP="00DD080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Campus Gustavo Galindo, Km 30.5 vía Perimetral</w:t>
      </w:r>
    </w:p>
    <w:p w:rsidR="008A54B9" w:rsidRDefault="008A54B9" w:rsidP="00DD080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Apartado 09-01-5863. Guayaquil, Ecuador</w:t>
      </w:r>
    </w:p>
    <w:p w:rsidR="008A54B9" w:rsidRDefault="008A54B9" w:rsidP="00DD080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mmayorga@fiec.espol.edu.ec, ccirne@fiec.espol.edu.ec</w:t>
      </w:r>
    </w:p>
    <w:p w:rsidR="008A54B9" w:rsidRDefault="008A54B9" w:rsidP="00DD0801">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Ing. Cesar Yépez</w:t>
      </w:r>
      <w:r w:rsidR="003A279A">
        <w:rPr>
          <w:rFonts w:ascii="Times New Roman" w:hAnsi="Times New Roman"/>
          <w:sz w:val="20"/>
          <w:szCs w:val="20"/>
        </w:rPr>
        <w:t>, Ing. Boris Ramos</w:t>
      </w:r>
    </w:p>
    <w:p w:rsidR="00E97698" w:rsidRDefault="008A54B9" w:rsidP="00DD0801">
      <w:pPr>
        <w:spacing w:line="240" w:lineRule="auto"/>
        <w:jc w:val="center"/>
        <w:rPr>
          <w:rFonts w:ascii="Times New Roman" w:hAnsi="Times New Roman"/>
          <w:sz w:val="20"/>
          <w:szCs w:val="20"/>
        </w:rPr>
      </w:pPr>
      <w:r w:rsidRPr="003A279A">
        <w:rPr>
          <w:rFonts w:ascii="Times New Roman" w:hAnsi="Times New Roman"/>
          <w:sz w:val="20"/>
          <w:szCs w:val="20"/>
        </w:rPr>
        <w:t>cyepez@espol.edu.ec</w:t>
      </w:r>
      <w:r w:rsidR="003A279A">
        <w:rPr>
          <w:rFonts w:ascii="Times New Roman" w:hAnsi="Times New Roman"/>
          <w:sz w:val="20"/>
          <w:szCs w:val="20"/>
        </w:rPr>
        <w:t>,</w:t>
      </w:r>
      <w:r w:rsidR="003A279A" w:rsidRPr="003A279A">
        <w:rPr>
          <w:rFonts w:ascii="Times New Roman" w:hAnsi="Times New Roman"/>
          <w:sz w:val="20"/>
          <w:szCs w:val="20"/>
        </w:rPr>
        <w:t xml:space="preserve"> bramos@espol.edu.ec</w:t>
      </w:r>
    </w:p>
    <w:p w:rsidR="008A54B9" w:rsidRDefault="008A54B9" w:rsidP="00DD0801">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bCs/>
          <w:sz w:val="24"/>
          <w:szCs w:val="24"/>
        </w:rPr>
        <w:t>Resumen</w:t>
      </w:r>
    </w:p>
    <w:p w:rsidR="008A54B9" w:rsidRDefault="008A54B9" w:rsidP="00DD0801">
      <w:pPr>
        <w:autoSpaceDE w:val="0"/>
        <w:autoSpaceDN w:val="0"/>
        <w:adjustRightInd w:val="0"/>
        <w:spacing w:after="0" w:line="240" w:lineRule="auto"/>
        <w:jc w:val="center"/>
        <w:rPr>
          <w:rFonts w:ascii="Times New Roman" w:hAnsi="Times New Roman"/>
          <w:b/>
          <w:bCs/>
          <w:sz w:val="24"/>
          <w:szCs w:val="24"/>
        </w:rPr>
      </w:pPr>
    </w:p>
    <w:p w:rsidR="00FB6676" w:rsidRPr="00FB6676" w:rsidRDefault="00FB6676" w:rsidP="00DD0801">
      <w:pPr>
        <w:autoSpaceDE w:val="0"/>
        <w:autoSpaceDN w:val="0"/>
        <w:adjustRightInd w:val="0"/>
        <w:spacing w:after="0" w:line="240" w:lineRule="auto"/>
        <w:rPr>
          <w:rFonts w:ascii="Times New Roman" w:hAnsi="Times New Roman"/>
          <w:color w:val="000000"/>
          <w:sz w:val="24"/>
          <w:szCs w:val="24"/>
          <w:lang w:eastAsia="es-ES"/>
        </w:rPr>
      </w:pPr>
    </w:p>
    <w:p w:rsidR="00E64C9A" w:rsidRPr="002F1043" w:rsidRDefault="00FB6676" w:rsidP="00DD0801">
      <w:pPr>
        <w:autoSpaceDE w:val="0"/>
        <w:autoSpaceDN w:val="0"/>
        <w:adjustRightInd w:val="0"/>
        <w:spacing w:after="0" w:line="240" w:lineRule="auto"/>
        <w:jc w:val="both"/>
        <w:rPr>
          <w:rFonts w:ascii="Times New Roman" w:hAnsi="Times New Roman"/>
          <w:i/>
          <w:color w:val="000000"/>
          <w:sz w:val="20"/>
          <w:szCs w:val="20"/>
          <w:lang w:eastAsia="es-ES"/>
        </w:rPr>
      </w:pPr>
      <w:r w:rsidRPr="00FB6676">
        <w:rPr>
          <w:rFonts w:ascii="Times New Roman" w:hAnsi="Times New Roman"/>
          <w:i/>
          <w:color w:val="000000"/>
          <w:sz w:val="20"/>
          <w:szCs w:val="20"/>
          <w:lang w:eastAsia="es-ES"/>
        </w:rPr>
        <w:t xml:space="preserve">El presente trabajo realizará </w:t>
      </w:r>
      <w:r w:rsidRPr="002F1043">
        <w:rPr>
          <w:rFonts w:ascii="Times New Roman" w:hAnsi="Times New Roman"/>
          <w:i/>
          <w:color w:val="000000"/>
          <w:sz w:val="20"/>
          <w:szCs w:val="20"/>
          <w:lang w:eastAsia="es-ES"/>
        </w:rPr>
        <w:t xml:space="preserve">un análisis </w:t>
      </w:r>
      <w:r w:rsidR="00E64C9A" w:rsidRPr="002F1043">
        <w:rPr>
          <w:rFonts w:ascii="Times New Roman" w:hAnsi="Times New Roman"/>
          <w:i/>
          <w:color w:val="000000"/>
          <w:sz w:val="20"/>
          <w:szCs w:val="20"/>
          <w:lang w:eastAsia="es-ES"/>
        </w:rPr>
        <w:t>de rentabilidad económica y técnica</w:t>
      </w:r>
      <w:r w:rsidRPr="00FB6676">
        <w:rPr>
          <w:rFonts w:ascii="Times New Roman" w:hAnsi="Times New Roman"/>
          <w:i/>
          <w:color w:val="000000"/>
          <w:sz w:val="20"/>
          <w:szCs w:val="20"/>
          <w:lang w:eastAsia="es-ES"/>
        </w:rPr>
        <w:t xml:space="preserve"> entre dos</w:t>
      </w:r>
      <w:r w:rsidR="00A753C2">
        <w:rPr>
          <w:rFonts w:ascii="Times New Roman" w:hAnsi="Times New Roman"/>
          <w:i/>
          <w:color w:val="000000"/>
          <w:sz w:val="20"/>
          <w:szCs w:val="20"/>
          <w:lang w:eastAsia="es-ES"/>
        </w:rPr>
        <w:t xml:space="preserve"> empresas de </w:t>
      </w:r>
      <w:r w:rsidR="00034CEA">
        <w:rPr>
          <w:rFonts w:ascii="Times New Roman" w:hAnsi="Times New Roman"/>
          <w:i/>
          <w:color w:val="000000"/>
          <w:sz w:val="20"/>
          <w:szCs w:val="20"/>
          <w:lang w:eastAsia="es-ES"/>
        </w:rPr>
        <w:t>telecomunicaciones; El</w:t>
      </w:r>
      <w:r w:rsidR="00E64C9A" w:rsidRPr="002F1043">
        <w:rPr>
          <w:rFonts w:ascii="Times New Roman" w:hAnsi="Times New Roman"/>
          <w:i/>
          <w:color w:val="000000"/>
          <w:sz w:val="20"/>
          <w:szCs w:val="20"/>
          <w:lang w:eastAsia="es-ES"/>
        </w:rPr>
        <w:t xml:space="preserve"> Grupo TV Cable y TELMEX, </w:t>
      </w:r>
      <w:r w:rsidRPr="002F1043">
        <w:rPr>
          <w:rFonts w:ascii="Times New Roman" w:hAnsi="Times New Roman"/>
          <w:i/>
          <w:color w:val="000000"/>
          <w:sz w:val="20"/>
          <w:szCs w:val="20"/>
          <w:lang w:eastAsia="es-ES"/>
        </w:rPr>
        <w:t>que usan WiMAX como</w:t>
      </w:r>
      <w:r w:rsidR="00E64C9A" w:rsidRPr="002F1043">
        <w:rPr>
          <w:rFonts w:ascii="Times New Roman" w:hAnsi="Times New Roman"/>
          <w:i/>
          <w:color w:val="000000"/>
          <w:sz w:val="20"/>
          <w:szCs w:val="20"/>
          <w:lang w:eastAsia="es-ES"/>
        </w:rPr>
        <w:t xml:space="preserve"> tecnología de</w:t>
      </w:r>
      <w:r w:rsidRPr="002F1043">
        <w:rPr>
          <w:rFonts w:ascii="Times New Roman" w:hAnsi="Times New Roman"/>
          <w:i/>
          <w:color w:val="000000"/>
          <w:sz w:val="20"/>
          <w:szCs w:val="20"/>
          <w:lang w:eastAsia="es-ES"/>
        </w:rPr>
        <w:t xml:space="preserve"> ultima milla para proveer servicios de voz y datos</w:t>
      </w:r>
      <w:r w:rsidR="00E64C9A" w:rsidRPr="002F1043">
        <w:rPr>
          <w:rFonts w:ascii="Times New Roman" w:hAnsi="Times New Roman"/>
          <w:i/>
          <w:color w:val="000000"/>
          <w:sz w:val="20"/>
          <w:szCs w:val="20"/>
          <w:lang w:eastAsia="es-ES"/>
        </w:rPr>
        <w:t>;</w:t>
      </w:r>
      <w:r w:rsidRPr="002F1043">
        <w:rPr>
          <w:rFonts w:ascii="Times New Roman" w:hAnsi="Times New Roman"/>
          <w:i/>
          <w:color w:val="000000"/>
          <w:sz w:val="20"/>
          <w:szCs w:val="20"/>
          <w:lang w:eastAsia="es-ES"/>
        </w:rPr>
        <w:t xml:space="preserve">  </w:t>
      </w:r>
      <w:r w:rsidR="00E64C9A" w:rsidRPr="002F1043">
        <w:rPr>
          <w:rFonts w:ascii="Times New Roman" w:hAnsi="Times New Roman"/>
          <w:i/>
          <w:color w:val="000000"/>
          <w:sz w:val="20"/>
          <w:szCs w:val="20"/>
          <w:lang w:eastAsia="es-ES"/>
        </w:rPr>
        <w:t xml:space="preserve">el Grupo TV Cable </w:t>
      </w:r>
      <w:r w:rsidRPr="002F1043">
        <w:rPr>
          <w:rFonts w:ascii="Times New Roman" w:hAnsi="Times New Roman"/>
          <w:i/>
          <w:color w:val="000000"/>
          <w:sz w:val="20"/>
          <w:szCs w:val="20"/>
          <w:lang w:eastAsia="es-ES"/>
        </w:rPr>
        <w:t xml:space="preserve">ya la usa desde hace </w:t>
      </w:r>
      <w:r w:rsidR="00E64C9A" w:rsidRPr="002F1043">
        <w:rPr>
          <w:rFonts w:ascii="Times New Roman" w:hAnsi="Times New Roman"/>
          <w:i/>
          <w:color w:val="000000"/>
          <w:sz w:val="20"/>
          <w:szCs w:val="20"/>
          <w:lang w:eastAsia="es-ES"/>
        </w:rPr>
        <w:t>tres años y TELMEX la está planificando para los próximos años.</w:t>
      </w:r>
    </w:p>
    <w:p w:rsidR="00E64C9A" w:rsidRPr="002F1043" w:rsidRDefault="00E64C9A" w:rsidP="00DD0801">
      <w:pPr>
        <w:autoSpaceDE w:val="0"/>
        <w:autoSpaceDN w:val="0"/>
        <w:adjustRightInd w:val="0"/>
        <w:spacing w:after="0" w:line="240" w:lineRule="auto"/>
        <w:jc w:val="both"/>
        <w:rPr>
          <w:rFonts w:ascii="Times New Roman" w:hAnsi="Times New Roman"/>
          <w:i/>
          <w:color w:val="000000"/>
          <w:sz w:val="20"/>
          <w:szCs w:val="20"/>
          <w:lang w:eastAsia="es-ES"/>
        </w:rPr>
      </w:pPr>
      <w:r w:rsidRPr="002F1043">
        <w:rPr>
          <w:rFonts w:ascii="Times New Roman" w:hAnsi="Times New Roman"/>
          <w:i/>
          <w:color w:val="000000"/>
          <w:sz w:val="20"/>
          <w:szCs w:val="20"/>
          <w:lang w:eastAsia="es-ES"/>
        </w:rPr>
        <w:t>La comparación técnica se la hizo a través de entrevistas hechas a estas empresas permitiéndonos conocer y entender la funcionalidad de la red WiMAX, en cada una de ellas.</w:t>
      </w:r>
    </w:p>
    <w:p w:rsidR="00E64C9A" w:rsidRPr="002F1043" w:rsidRDefault="00E64C9A" w:rsidP="00DD0801">
      <w:pPr>
        <w:autoSpaceDE w:val="0"/>
        <w:autoSpaceDN w:val="0"/>
        <w:adjustRightInd w:val="0"/>
        <w:spacing w:after="0" w:line="240" w:lineRule="auto"/>
        <w:jc w:val="both"/>
        <w:rPr>
          <w:rFonts w:ascii="Times New Roman" w:hAnsi="Times New Roman"/>
          <w:i/>
          <w:color w:val="000000"/>
          <w:sz w:val="20"/>
          <w:szCs w:val="20"/>
          <w:lang w:eastAsia="es-ES"/>
        </w:rPr>
      </w:pPr>
      <w:r w:rsidRPr="002F1043">
        <w:rPr>
          <w:rFonts w:ascii="Times New Roman" w:hAnsi="Times New Roman"/>
          <w:i/>
          <w:color w:val="000000"/>
          <w:sz w:val="20"/>
          <w:szCs w:val="20"/>
          <w:lang w:eastAsia="es-ES"/>
        </w:rPr>
        <w:t>La comparación económica se la hizo con entrevistas e investigación hechas a proveedores de equipos WiMAX tales como Airspan y Alvarion para TV Cable y Telmex respectivamente.</w:t>
      </w:r>
    </w:p>
    <w:p w:rsidR="00C06E30" w:rsidRPr="002F1043" w:rsidRDefault="00C06E30" w:rsidP="00DD0801">
      <w:pPr>
        <w:autoSpaceDE w:val="0"/>
        <w:autoSpaceDN w:val="0"/>
        <w:adjustRightInd w:val="0"/>
        <w:spacing w:after="0" w:line="240" w:lineRule="auto"/>
        <w:jc w:val="both"/>
        <w:rPr>
          <w:rFonts w:ascii="Times New Roman" w:hAnsi="Times New Roman"/>
          <w:i/>
          <w:color w:val="000000"/>
          <w:sz w:val="20"/>
          <w:szCs w:val="20"/>
          <w:lang w:eastAsia="es-ES"/>
        </w:rPr>
      </w:pPr>
      <w:r w:rsidRPr="002F1043">
        <w:rPr>
          <w:rFonts w:ascii="Times New Roman" w:hAnsi="Times New Roman"/>
          <w:i/>
          <w:color w:val="000000"/>
          <w:sz w:val="20"/>
          <w:szCs w:val="20"/>
          <w:lang w:eastAsia="es-ES"/>
        </w:rPr>
        <w:t xml:space="preserve">El análisis de operación se lo pudo realizar gracias a los datos obtenidos en el transcurso de este estudio visitando constantemente a dichas empresas para determinar las ventajas y desventajas que poseen cada una </w:t>
      </w:r>
      <w:r w:rsidR="00A753C2">
        <w:rPr>
          <w:rFonts w:ascii="Times New Roman" w:hAnsi="Times New Roman"/>
          <w:i/>
          <w:color w:val="000000"/>
          <w:sz w:val="20"/>
          <w:szCs w:val="20"/>
          <w:lang w:eastAsia="es-ES"/>
        </w:rPr>
        <w:t>su</w:t>
      </w:r>
      <w:r w:rsidRPr="002F1043">
        <w:rPr>
          <w:rFonts w:ascii="Times New Roman" w:hAnsi="Times New Roman"/>
          <w:i/>
          <w:color w:val="000000"/>
          <w:sz w:val="20"/>
          <w:szCs w:val="20"/>
          <w:lang w:eastAsia="es-ES"/>
        </w:rPr>
        <w:t>s redes.</w:t>
      </w:r>
    </w:p>
    <w:p w:rsidR="002F1043" w:rsidRPr="002F1043" w:rsidRDefault="00C06E30" w:rsidP="00DD0801">
      <w:pPr>
        <w:autoSpaceDE w:val="0"/>
        <w:autoSpaceDN w:val="0"/>
        <w:adjustRightInd w:val="0"/>
        <w:spacing w:after="0" w:line="240" w:lineRule="auto"/>
        <w:jc w:val="both"/>
        <w:rPr>
          <w:rFonts w:ascii="Times New Roman" w:hAnsi="Times New Roman"/>
          <w:i/>
          <w:color w:val="000000"/>
          <w:sz w:val="20"/>
          <w:szCs w:val="20"/>
          <w:lang w:eastAsia="es-ES"/>
        </w:rPr>
      </w:pPr>
      <w:r w:rsidRPr="002F1043">
        <w:rPr>
          <w:rFonts w:ascii="Times New Roman" w:hAnsi="Times New Roman"/>
          <w:i/>
          <w:color w:val="000000"/>
          <w:sz w:val="20"/>
          <w:szCs w:val="20"/>
          <w:lang w:eastAsia="es-ES"/>
        </w:rPr>
        <w:t xml:space="preserve">El análisis de rentabilidad se lo obtuvo usando métodos de evaluación de proyectos conjuntamente con  datos reales obtenidos por sus respectivos proveedores de </w:t>
      </w:r>
      <w:r w:rsidR="002F1043" w:rsidRPr="002F1043">
        <w:rPr>
          <w:rFonts w:ascii="Times New Roman" w:hAnsi="Times New Roman"/>
          <w:i/>
          <w:color w:val="000000"/>
          <w:sz w:val="20"/>
          <w:szCs w:val="20"/>
          <w:lang w:eastAsia="es-ES"/>
        </w:rPr>
        <w:t xml:space="preserve">equipos </w:t>
      </w:r>
      <w:r w:rsidRPr="002F1043">
        <w:rPr>
          <w:rFonts w:ascii="Times New Roman" w:hAnsi="Times New Roman"/>
          <w:i/>
          <w:color w:val="000000"/>
          <w:sz w:val="20"/>
          <w:szCs w:val="20"/>
          <w:lang w:eastAsia="es-ES"/>
        </w:rPr>
        <w:t>WiMAX</w:t>
      </w:r>
      <w:r w:rsidR="002F1043" w:rsidRPr="002F1043">
        <w:rPr>
          <w:rFonts w:ascii="Times New Roman" w:hAnsi="Times New Roman"/>
          <w:i/>
          <w:color w:val="000000"/>
          <w:sz w:val="20"/>
          <w:szCs w:val="20"/>
          <w:lang w:eastAsia="es-ES"/>
        </w:rPr>
        <w:t>,</w:t>
      </w:r>
      <w:r w:rsidRPr="002F1043">
        <w:rPr>
          <w:rFonts w:ascii="Times New Roman" w:hAnsi="Times New Roman"/>
          <w:i/>
          <w:color w:val="000000"/>
          <w:sz w:val="20"/>
          <w:szCs w:val="20"/>
          <w:lang w:eastAsia="es-ES"/>
        </w:rPr>
        <w:t xml:space="preserve"> </w:t>
      </w:r>
      <w:r w:rsidR="002F1043" w:rsidRPr="002F1043">
        <w:rPr>
          <w:rFonts w:ascii="Times New Roman" w:hAnsi="Times New Roman"/>
          <w:i/>
          <w:color w:val="000000"/>
          <w:sz w:val="20"/>
          <w:szCs w:val="20"/>
          <w:lang w:eastAsia="es-ES"/>
        </w:rPr>
        <w:t>mas costos actuales detallados en este estudio que están involucrados con este tipo de redes.</w:t>
      </w:r>
    </w:p>
    <w:p w:rsidR="002F1043" w:rsidRDefault="002F1043" w:rsidP="00DD0801">
      <w:pPr>
        <w:autoSpaceDE w:val="0"/>
        <w:autoSpaceDN w:val="0"/>
        <w:adjustRightInd w:val="0"/>
        <w:spacing w:after="0" w:line="240" w:lineRule="auto"/>
        <w:jc w:val="both"/>
        <w:rPr>
          <w:rFonts w:ascii="Times New Roman" w:hAnsi="Times New Roman"/>
          <w:i/>
          <w:color w:val="000000"/>
          <w:sz w:val="20"/>
          <w:szCs w:val="20"/>
          <w:lang w:eastAsia="es-ES"/>
        </w:rPr>
      </w:pPr>
      <w:r w:rsidRPr="002F1043">
        <w:rPr>
          <w:rFonts w:ascii="Times New Roman" w:hAnsi="Times New Roman"/>
          <w:i/>
          <w:color w:val="000000"/>
          <w:sz w:val="20"/>
          <w:szCs w:val="20"/>
          <w:lang w:eastAsia="es-ES"/>
        </w:rPr>
        <w:t xml:space="preserve">Al final de este trabajo se espera concluir cuál de estas dos empresas tiene una mejor rentabilidad económica y técnica al momento de haber usado WiMAX como tecnología de </w:t>
      </w:r>
      <w:r w:rsidR="00A753C2" w:rsidRPr="002F1043">
        <w:rPr>
          <w:rFonts w:ascii="Times New Roman" w:hAnsi="Times New Roman"/>
          <w:i/>
          <w:color w:val="000000"/>
          <w:sz w:val="20"/>
          <w:szCs w:val="20"/>
          <w:lang w:eastAsia="es-ES"/>
        </w:rPr>
        <w:t>última</w:t>
      </w:r>
      <w:r w:rsidRPr="002F1043">
        <w:rPr>
          <w:rFonts w:ascii="Times New Roman" w:hAnsi="Times New Roman"/>
          <w:i/>
          <w:color w:val="000000"/>
          <w:sz w:val="20"/>
          <w:szCs w:val="20"/>
          <w:lang w:eastAsia="es-ES"/>
        </w:rPr>
        <w:t xml:space="preserve"> milla.</w:t>
      </w:r>
    </w:p>
    <w:p w:rsidR="00CD57C3" w:rsidRDefault="00CD57C3" w:rsidP="00DD0801">
      <w:pPr>
        <w:autoSpaceDE w:val="0"/>
        <w:autoSpaceDN w:val="0"/>
        <w:adjustRightInd w:val="0"/>
        <w:spacing w:after="0" w:line="240" w:lineRule="auto"/>
        <w:jc w:val="both"/>
        <w:rPr>
          <w:rFonts w:ascii="Times New Roman" w:hAnsi="Times New Roman"/>
          <w:i/>
          <w:color w:val="000000"/>
          <w:sz w:val="20"/>
          <w:szCs w:val="20"/>
          <w:lang w:eastAsia="es-ES"/>
        </w:rPr>
      </w:pPr>
    </w:p>
    <w:p w:rsidR="006345AC" w:rsidRPr="002F1043" w:rsidRDefault="006345AC" w:rsidP="00DD0801">
      <w:pPr>
        <w:autoSpaceDE w:val="0"/>
        <w:autoSpaceDN w:val="0"/>
        <w:adjustRightInd w:val="0"/>
        <w:spacing w:after="0" w:line="240" w:lineRule="auto"/>
        <w:jc w:val="both"/>
        <w:rPr>
          <w:rFonts w:ascii="Times New Roman" w:hAnsi="Times New Roman"/>
          <w:i/>
          <w:color w:val="000000"/>
          <w:sz w:val="20"/>
          <w:szCs w:val="20"/>
          <w:lang w:eastAsia="es-ES"/>
        </w:rPr>
      </w:pPr>
      <w:r>
        <w:rPr>
          <w:rFonts w:ascii="Times New Roman" w:hAnsi="Times New Roman"/>
          <w:i/>
          <w:color w:val="000000"/>
          <w:sz w:val="20"/>
          <w:szCs w:val="20"/>
          <w:lang w:eastAsia="es-ES"/>
        </w:rPr>
        <w:t>Palabras claves: Wimax, Rentabilidad, TV Cable, Telmex, Guayaquil</w:t>
      </w:r>
    </w:p>
    <w:p w:rsidR="002F1043" w:rsidRDefault="002F1043" w:rsidP="00DD0801">
      <w:pPr>
        <w:autoSpaceDE w:val="0"/>
        <w:autoSpaceDN w:val="0"/>
        <w:adjustRightInd w:val="0"/>
        <w:spacing w:after="0" w:line="240" w:lineRule="auto"/>
        <w:jc w:val="both"/>
        <w:rPr>
          <w:rFonts w:ascii="Times New Roman" w:hAnsi="Times New Roman"/>
          <w:color w:val="000000"/>
          <w:sz w:val="20"/>
          <w:szCs w:val="20"/>
          <w:lang w:eastAsia="es-ES"/>
        </w:rPr>
      </w:pPr>
    </w:p>
    <w:p w:rsidR="00FB6676" w:rsidRDefault="00FB6676" w:rsidP="00DD0801">
      <w:pPr>
        <w:autoSpaceDE w:val="0"/>
        <w:autoSpaceDN w:val="0"/>
        <w:adjustRightInd w:val="0"/>
        <w:spacing w:after="0" w:line="240" w:lineRule="auto"/>
        <w:jc w:val="center"/>
        <w:rPr>
          <w:rFonts w:ascii="Times New Roman" w:hAnsi="Times New Roman"/>
          <w:i/>
          <w:iCs/>
          <w:sz w:val="20"/>
          <w:szCs w:val="20"/>
        </w:rPr>
      </w:pPr>
    </w:p>
    <w:p w:rsidR="00483120" w:rsidRDefault="00483120" w:rsidP="00DD0801">
      <w:pPr>
        <w:autoSpaceDE w:val="0"/>
        <w:autoSpaceDN w:val="0"/>
        <w:adjustRightInd w:val="0"/>
        <w:spacing w:after="0" w:line="240" w:lineRule="auto"/>
        <w:jc w:val="center"/>
        <w:rPr>
          <w:rFonts w:ascii="Times New Roman" w:hAnsi="Times New Roman"/>
          <w:b/>
          <w:bCs/>
          <w:sz w:val="24"/>
          <w:szCs w:val="24"/>
          <w:lang w:val="en-US"/>
        </w:rPr>
      </w:pPr>
      <w:r w:rsidRPr="00034CEA">
        <w:rPr>
          <w:rFonts w:ascii="Times New Roman" w:hAnsi="Times New Roman"/>
          <w:b/>
          <w:bCs/>
          <w:sz w:val="24"/>
          <w:szCs w:val="24"/>
          <w:lang w:val="en-US"/>
        </w:rPr>
        <w:t>Abstract</w:t>
      </w:r>
    </w:p>
    <w:p w:rsidR="00364973" w:rsidRDefault="00364973" w:rsidP="00DD0801">
      <w:pPr>
        <w:autoSpaceDE w:val="0"/>
        <w:autoSpaceDN w:val="0"/>
        <w:adjustRightInd w:val="0"/>
        <w:spacing w:after="0" w:line="240" w:lineRule="auto"/>
        <w:jc w:val="center"/>
        <w:rPr>
          <w:rFonts w:ascii="Times New Roman" w:hAnsi="Times New Roman"/>
          <w:b/>
          <w:bCs/>
          <w:sz w:val="24"/>
          <w:szCs w:val="24"/>
          <w:lang w:val="en-US"/>
        </w:rPr>
      </w:pPr>
    </w:p>
    <w:p w:rsidR="00364973" w:rsidRPr="00034CEA" w:rsidRDefault="00364973" w:rsidP="00DD0801">
      <w:pPr>
        <w:autoSpaceDE w:val="0"/>
        <w:autoSpaceDN w:val="0"/>
        <w:adjustRightInd w:val="0"/>
        <w:spacing w:after="0" w:line="240" w:lineRule="auto"/>
        <w:jc w:val="center"/>
        <w:rPr>
          <w:rFonts w:ascii="Times New Roman" w:hAnsi="Times New Roman"/>
          <w:b/>
          <w:bCs/>
          <w:sz w:val="24"/>
          <w:szCs w:val="24"/>
          <w:lang w:val="en-US"/>
        </w:rPr>
      </w:pPr>
    </w:p>
    <w:p w:rsidR="0029430B" w:rsidRPr="00CB5D83" w:rsidRDefault="00034CEA" w:rsidP="00DD0801">
      <w:pPr>
        <w:autoSpaceDE w:val="0"/>
        <w:autoSpaceDN w:val="0"/>
        <w:adjustRightInd w:val="0"/>
        <w:spacing w:after="0" w:line="240" w:lineRule="auto"/>
        <w:jc w:val="both"/>
        <w:rPr>
          <w:rFonts w:ascii="Times New Roman" w:hAnsi="Times New Roman"/>
          <w:i/>
          <w:color w:val="000000"/>
          <w:sz w:val="20"/>
          <w:szCs w:val="20"/>
          <w:lang w:val="en-US" w:eastAsia="es-ES"/>
        </w:rPr>
      </w:pPr>
      <w:r w:rsidRPr="00CB5D83">
        <w:rPr>
          <w:rFonts w:ascii="Times New Roman" w:hAnsi="Times New Roman"/>
          <w:i/>
          <w:color w:val="000000"/>
          <w:sz w:val="20"/>
          <w:szCs w:val="20"/>
          <w:lang w:val="en-US" w:eastAsia="es-ES"/>
        </w:rPr>
        <w:t xml:space="preserve">The present work will realise an analysis of economic and technical yield between two companies of telecommunications; El </w:t>
      </w:r>
      <w:r w:rsidR="00CB5D83">
        <w:rPr>
          <w:rFonts w:ascii="Times New Roman" w:hAnsi="Times New Roman"/>
          <w:i/>
          <w:color w:val="000000"/>
          <w:sz w:val="20"/>
          <w:szCs w:val="20"/>
          <w:lang w:val="en-US" w:eastAsia="es-ES"/>
        </w:rPr>
        <w:t>G</w:t>
      </w:r>
      <w:r w:rsidR="00CB5D83" w:rsidRPr="00CB5D83">
        <w:rPr>
          <w:rFonts w:ascii="Times New Roman" w:hAnsi="Times New Roman"/>
          <w:i/>
          <w:color w:val="000000"/>
          <w:sz w:val="20"/>
          <w:szCs w:val="20"/>
          <w:lang w:val="en-US" w:eastAsia="es-ES"/>
        </w:rPr>
        <w:t>rupo</w:t>
      </w:r>
      <w:r w:rsidRPr="00CB5D83">
        <w:rPr>
          <w:rFonts w:ascii="Times New Roman" w:hAnsi="Times New Roman"/>
          <w:i/>
          <w:color w:val="000000"/>
          <w:sz w:val="20"/>
          <w:szCs w:val="20"/>
          <w:lang w:val="en-US" w:eastAsia="es-ES"/>
        </w:rPr>
        <w:t xml:space="preserve"> TV Cable and TELMEX, that use WiMAX as </w:t>
      </w:r>
      <w:r w:rsidR="00CB5D83">
        <w:rPr>
          <w:rFonts w:ascii="Times New Roman" w:hAnsi="Times New Roman"/>
          <w:i/>
          <w:color w:val="000000"/>
          <w:sz w:val="20"/>
          <w:szCs w:val="20"/>
          <w:lang w:val="en-US" w:eastAsia="es-ES"/>
        </w:rPr>
        <w:t xml:space="preserve">last mile </w:t>
      </w:r>
      <w:r w:rsidRPr="00CB5D83">
        <w:rPr>
          <w:rFonts w:ascii="Times New Roman" w:hAnsi="Times New Roman"/>
          <w:i/>
          <w:color w:val="000000"/>
          <w:sz w:val="20"/>
          <w:szCs w:val="20"/>
          <w:lang w:val="en-US" w:eastAsia="es-ES"/>
        </w:rPr>
        <w:t xml:space="preserve">technology  to provide services of voice and data; </w:t>
      </w:r>
      <w:r w:rsidR="00CB5D83">
        <w:rPr>
          <w:rFonts w:ascii="Times New Roman" w:hAnsi="Times New Roman"/>
          <w:i/>
          <w:color w:val="000000"/>
          <w:sz w:val="20"/>
          <w:szCs w:val="20"/>
          <w:lang w:val="en-US" w:eastAsia="es-ES"/>
        </w:rPr>
        <w:t>El Grupo</w:t>
      </w:r>
      <w:r w:rsidRPr="00CB5D83">
        <w:rPr>
          <w:rFonts w:ascii="Times New Roman" w:hAnsi="Times New Roman"/>
          <w:i/>
          <w:color w:val="000000"/>
          <w:sz w:val="20"/>
          <w:szCs w:val="20"/>
          <w:lang w:val="en-US" w:eastAsia="es-ES"/>
        </w:rPr>
        <w:t xml:space="preserve"> TV Cable already uses for three years this technology and</w:t>
      </w:r>
      <w:r w:rsidR="00CB5D83" w:rsidRPr="00CB5D83">
        <w:rPr>
          <w:rFonts w:ascii="Times New Roman" w:hAnsi="Times New Roman"/>
          <w:i/>
          <w:color w:val="000000"/>
          <w:sz w:val="20"/>
          <w:szCs w:val="20"/>
          <w:lang w:val="en-US" w:eastAsia="es-ES"/>
        </w:rPr>
        <w:t xml:space="preserve"> TELMEX</w:t>
      </w:r>
      <w:r w:rsidRPr="00CB5D83">
        <w:rPr>
          <w:rFonts w:ascii="Times New Roman" w:hAnsi="Times New Roman"/>
          <w:i/>
          <w:color w:val="000000"/>
          <w:sz w:val="20"/>
          <w:szCs w:val="20"/>
          <w:lang w:val="en-US" w:eastAsia="es-ES"/>
        </w:rPr>
        <w:t xml:space="preserve"> i</w:t>
      </w:r>
      <w:r w:rsidR="00CB5D83">
        <w:rPr>
          <w:rFonts w:ascii="Times New Roman" w:hAnsi="Times New Roman"/>
          <w:i/>
          <w:color w:val="000000"/>
          <w:sz w:val="20"/>
          <w:szCs w:val="20"/>
          <w:lang w:val="en-US" w:eastAsia="es-ES"/>
        </w:rPr>
        <w:t>s</w:t>
      </w:r>
      <w:r w:rsidRPr="00CB5D83">
        <w:rPr>
          <w:rFonts w:ascii="Times New Roman" w:hAnsi="Times New Roman"/>
          <w:i/>
          <w:color w:val="000000"/>
          <w:sz w:val="20"/>
          <w:szCs w:val="20"/>
          <w:lang w:val="en-US" w:eastAsia="es-ES"/>
        </w:rPr>
        <w:t xml:space="preserve"> planning it to for the next years.</w:t>
      </w:r>
    </w:p>
    <w:p w:rsidR="0029430B" w:rsidRPr="00CB5D83" w:rsidRDefault="00CB5D83" w:rsidP="00DD0801">
      <w:pPr>
        <w:autoSpaceDE w:val="0"/>
        <w:autoSpaceDN w:val="0"/>
        <w:adjustRightInd w:val="0"/>
        <w:spacing w:after="0" w:line="240" w:lineRule="auto"/>
        <w:jc w:val="both"/>
        <w:rPr>
          <w:rFonts w:ascii="Times New Roman" w:hAnsi="Times New Roman"/>
          <w:i/>
          <w:color w:val="000000"/>
          <w:sz w:val="20"/>
          <w:szCs w:val="20"/>
          <w:lang w:val="en-US" w:eastAsia="es-ES"/>
        </w:rPr>
      </w:pPr>
      <w:r w:rsidRPr="00CB5D83">
        <w:rPr>
          <w:rFonts w:ascii="Times New Roman" w:hAnsi="Times New Roman"/>
          <w:i/>
          <w:color w:val="000000"/>
          <w:sz w:val="20"/>
          <w:szCs w:val="20"/>
          <w:lang w:val="en-US" w:eastAsia="es-ES"/>
        </w:rPr>
        <w:t>The technical comparison was made it through interviews done to these companies having allowed know and understand the functionality us of the network WiMAX, in each of them.</w:t>
      </w:r>
    </w:p>
    <w:p w:rsidR="0029430B" w:rsidRPr="00CB5D83" w:rsidRDefault="00CB5D83" w:rsidP="00DD0801">
      <w:pPr>
        <w:autoSpaceDE w:val="0"/>
        <w:autoSpaceDN w:val="0"/>
        <w:adjustRightInd w:val="0"/>
        <w:spacing w:after="0" w:line="240" w:lineRule="auto"/>
        <w:jc w:val="both"/>
        <w:rPr>
          <w:rFonts w:ascii="Times New Roman" w:hAnsi="Times New Roman"/>
          <w:i/>
          <w:color w:val="000000"/>
          <w:sz w:val="20"/>
          <w:szCs w:val="20"/>
          <w:lang w:val="en-US" w:eastAsia="es-ES"/>
        </w:rPr>
      </w:pPr>
      <w:r w:rsidRPr="00CB5D83">
        <w:rPr>
          <w:rFonts w:ascii="Times New Roman" w:hAnsi="Times New Roman"/>
          <w:i/>
          <w:color w:val="000000"/>
          <w:sz w:val="20"/>
          <w:szCs w:val="20"/>
          <w:lang w:val="en-US" w:eastAsia="es-ES"/>
        </w:rPr>
        <w:t xml:space="preserve">The economic comparison </w:t>
      </w:r>
      <w:r w:rsidR="005052AE" w:rsidRPr="00CB5D83">
        <w:rPr>
          <w:rFonts w:ascii="Times New Roman" w:hAnsi="Times New Roman"/>
          <w:i/>
          <w:color w:val="000000"/>
          <w:sz w:val="20"/>
          <w:szCs w:val="20"/>
          <w:lang w:val="en-US" w:eastAsia="es-ES"/>
        </w:rPr>
        <w:t xml:space="preserve">was made </w:t>
      </w:r>
      <w:r w:rsidR="005052AE">
        <w:rPr>
          <w:rFonts w:ascii="Times New Roman" w:hAnsi="Times New Roman"/>
          <w:i/>
          <w:color w:val="000000"/>
          <w:sz w:val="20"/>
          <w:szCs w:val="20"/>
          <w:lang w:val="en-US" w:eastAsia="es-ES"/>
        </w:rPr>
        <w:t>with</w:t>
      </w:r>
      <w:r w:rsidRPr="00CB5D83">
        <w:rPr>
          <w:rFonts w:ascii="Times New Roman" w:hAnsi="Times New Roman"/>
          <w:i/>
          <w:color w:val="000000"/>
          <w:sz w:val="20"/>
          <w:szCs w:val="20"/>
          <w:lang w:val="en-US" w:eastAsia="es-ES"/>
        </w:rPr>
        <w:t xml:space="preserve"> interviews and investigation done to suppliers of equipment WiMAX such as Airspan and Alvarion for TV Cable and Telmex. The operation analysis could be realised thanks to the data collected in the course of this study visiting these companies to determine the advantages and disadvantages that own each their networks.</w:t>
      </w:r>
    </w:p>
    <w:p w:rsidR="0029430B" w:rsidRDefault="0029430B" w:rsidP="00DD0801">
      <w:pPr>
        <w:autoSpaceDE w:val="0"/>
        <w:autoSpaceDN w:val="0"/>
        <w:adjustRightInd w:val="0"/>
        <w:spacing w:after="0" w:line="240" w:lineRule="auto"/>
        <w:jc w:val="both"/>
        <w:rPr>
          <w:rFonts w:ascii="Times New Roman" w:hAnsi="Times New Roman"/>
          <w:i/>
          <w:iCs/>
          <w:sz w:val="20"/>
          <w:szCs w:val="20"/>
          <w:lang w:val="en-US"/>
        </w:rPr>
      </w:pPr>
    </w:p>
    <w:p w:rsidR="0029430B" w:rsidRPr="005052AE" w:rsidRDefault="005052AE" w:rsidP="00DD0801">
      <w:pPr>
        <w:autoSpaceDE w:val="0"/>
        <w:autoSpaceDN w:val="0"/>
        <w:adjustRightInd w:val="0"/>
        <w:spacing w:after="0" w:line="240" w:lineRule="auto"/>
        <w:jc w:val="both"/>
        <w:rPr>
          <w:rFonts w:ascii="Times New Roman" w:hAnsi="Times New Roman"/>
          <w:i/>
          <w:color w:val="000000"/>
          <w:sz w:val="20"/>
          <w:szCs w:val="20"/>
          <w:lang w:val="en-US" w:eastAsia="es-ES"/>
        </w:rPr>
      </w:pPr>
      <w:r w:rsidRPr="005052AE">
        <w:rPr>
          <w:rFonts w:ascii="Times New Roman" w:hAnsi="Times New Roman"/>
          <w:i/>
          <w:color w:val="000000"/>
          <w:sz w:val="20"/>
          <w:szCs w:val="20"/>
          <w:lang w:val="en-US" w:eastAsia="es-ES"/>
        </w:rPr>
        <w:t xml:space="preserve">The yield analysis could be obtained using methods of evaluation of projects with real data collected by their respective suppliers of WiMAX equipment, but detailed present costs in this study that are involved with this type of networks. At the end of this work it is hoped to conclude which of these two companies has one better economic and technical yield at the time of to have used WiMAX like technology </w:t>
      </w:r>
      <w:r w:rsidR="00364973">
        <w:rPr>
          <w:rFonts w:ascii="Times New Roman" w:hAnsi="Times New Roman"/>
          <w:i/>
          <w:color w:val="000000"/>
          <w:sz w:val="20"/>
          <w:szCs w:val="20"/>
          <w:lang w:val="en-US" w:eastAsia="es-ES"/>
        </w:rPr>
        <w:t xml:space="preserve">of </w:t>
      </w:r>
      <w:r w:rsidRPr="005052AE">
        <w:rPr>
          <w:rFonts w:ascii="Times New Roman" w:hAnsi="Times New Roman"/>
          <w:i/>
          <w:color w:val="000000"/>
          <w:sz w:val="20"/>
          <w:szCs w:val="20"/>
          <w:lang w:val="en-US" w:eastAsia="es-ES"/>
        </w:rPr>
        <w:t>last mile.</w:t>
      </w:r>
    </w:p>
    <w:p w:rsidR="0029430B" w:rsidRDefault="0029430B" w:rsidP="00DD0801">
      <w:pPr>
        <w:autoSpaceDE w:val="0"/>
        <w:autoSpaceDN w:val="0"/>
        <w:adjustRightInd w:val="0"/>
        <w:spacing w:after="0" w:line="240" w:lineRule="auto"/>
        <w:rPr>
          <w:rFonts w:ascii="Times New Roman" w:hAnsi="Times New Roman"/>
          <w:i/>
          <w:iCs/>
          <w:sz w:val="20"/>
          <w:szCs w:val="20"/>
          <w:lang w:val="en-US"/>
        </w:rPr>
      </w:pPr>
    </w:p>
    <w:p w:rsidR="006345AC" w:rsidRPr="006345AC" w:rsidRDefault="006345AC" w:rsidP="006345AC">
      <w:pPr>
        <w:autoSpaceDE w:val="0"/>
        <w:autoSpaceDN w:val="0"/>
        <w:adjustRightInd w:val="0"/>
        <w:spacing w:after="0" w:line="240" w:lineRule="auto"/>
        <w:jc w:val="both"/>
        <w:rPr>
          <w:rFonts w:ascii="Times New Roman" w:hAnsi="Times New Roman"/>
          <w:i/>
          <w:color w:val="000000"/>
          <w:sz w:val="20"/>
          <w:szCs w:val="20"/>
          <w:lang w:val="en-US" w:eastAsia="es-ES"/>
        </w:rPr>
      </w:pPr>
      <w:r w:rsidRPr="006345AC">
        <w:rPr>
          <w:rFonts w:ascii="Times New Roman" w:hAnsi="Times New Roman"/>
          <w:i/>
          <w:color w:val="000000"/>
          <w:sz w:val="20"/>
          <w:szCs w:val="20"/>
          <w:lang w:val="en-US" w:eastAsia="es-ES"/>
        </w:rPr>
        <w:t>Key words: Wimax, Rentabilidad, TV Cable, Telmex, Guayaquil</w:t>
      </w:r>
    </w:p>
    <w:p w:rsidR="0029430B" w:rsidRPr="006345AC" w:rsidRDefault="0029430B" w:rsidP="00DD0801">
      <w:pPr>
        <w:autoSpaceDE w:val="0"/>
        <w:autoSpaceDN w:val="0"/>
        <w:adjustRightInd w:val="0"/>
        <w:spacing w:after="0" w:line="240" w:lineRule="auto"/>
        <w:jc w:val="center"/>
        <w:rPr>
          <w:rFonts w:ascii="Times New Roman" w:hAnsi="Times New Roman"/>
          <w:i/>
          <w:iCs/>
          <w:sz w:val="20"/>
          <w:szCs w:val="20"/>
          <w:lang w:val="en-US"/>
        </w:rPr>
        <w:sectPr w:rsidR="0029430B" w:rsidRPr="006345AC" w:rsidSect="0038113B">
          <w:pgSz w:w="11906" w:h="16838"/>
          <w:pgMar w:top="1417" w:right="1701" w:bottom="1417" w:left="1701" w:header="708" w:footer="708" w:gutter="0"/>
          <w:cols w:space="708"/>
          <w:docGrid w:linePitch="360"/>
        </w:sectPr>
      </w:pPr>
    </w:p>
    <w:p w:rsidR="0029430B" w:rsidRDefault="0029430B" w:rsidP="00DD0801">
      <w:pPr>
        <w:numPr>
          <w:ilvl w:val="0"/>
          <w:numId w:val="2"/>
        </w:numPr>
        <w:autoSpaceDE w:val="0"/>
        <w:autoSpaceDN w:val="0"/>
        <w:adjustRightInd w:val="0"/>
        <w:spacing w:after="0" w:line="240" w:lineRule="auto"/>
        <w:ind w:left="284" w:hanging="284"/>
        <w:jc w:val="both"/>
        <w:rPr>
          <w:rFonts w:ascii="Times New Roman" w:hAnsi="Times New Roman"/>
          <w:b/>
          <w:bCs/>
          <w:sz w:val="24"/>
          <w:szCs w:val="24"/>
          <w:lang w:eastAsia="es-ES"/>
        </w:rPr>
      </w:pPr>
      <w:r>
        <w:rPr>
          <w:rFonts w:ascii="Times New Roman" w:hAnsi="Times New Roman"/>
          <w:b/>
          <w:bCs/>
          <w:sz w:val="24"/>
          <w:szCs w:val="24"/>
          <w:lang w:eastAsia="es-ES"/>
        </w:rPr>
        <w:lastRenderedPageBreak/>
        <w:t>Introducción.</w:t>
      </w:r>
    </w:p>
    <w:p w:rsidR="004A42C5" w:rsidRDefault="004A42C5" w:rsidP="00DD0801">
      <w:pPr>
        <w:autoSpaceDE w:val="0"/>
        <w:autoSpaceDN w:val="0"/>
        <w:adjustRightInd w:val="0"/>
        <w:spacing w:after="0" w:line="240" w:lineRule="auto"/>
        <w:ind w:left="284"/>
        <w:jc w:val="both"/>
        <w:rPr>
          <w:rFonts w:ascii="Times New Roman" w:hAnsi="Times New Roman"/>
          <w:b/>
          <w:bCs/>
          <w:sz w:val="24"/>
          <w:szCs w:val="24"/>
          <w:lang w:eastAsia="es-ES"/>
        </w:rPr>
      </w:pPr>
    </w:p>
    <w:p w:rsidR="00FB6676" w:rsidRPr="00FB6676" w:rsidRDefault="00FB6676" w:rsidP="00DD0801">
      <w:pPr>
        <w:autoSpaceDE w:val="0"/>
        <w:autoSpaceDN w:val="0"/>
        <w:adjustRightInd w:val="0"/>
        <w:spacing w:after="0" w:line="240" w:lineRule="auto"/>
        <w:jc w:val="both"/>
        <w:rPr>
          <w:rFonts w:ascii="Times New Roman" w:hAnsi="Times New Roman"/>
          <w:sz w:val="20"/>
          <w:szCs w:val="20"/>
          <w:lang w:eastAsia="es-ES"/>
        </w:rPr>
      </w:pPr>
      <w:bookmarkStart w:id="0" w:name="_Toc532380652"/>
      <w:r w:rsidRPr="00FB6676">
        <w:rPr>
          <w:rFonts w:ascii="Times New Roman" w:hAnsi="Times New Roman"/>
          <w:sz w:val="20"/>
          <w:szCs w:val="20"/>
          <w:lang w:eastAsia="es-ES"/>
        </w:rPr>
        <w:t>Con la necesidad exhaustiva de comunicarnos continuamente, el avance tecnológico de los últimos años, el crecimiento masivo del uso de Internet para múltiples ta</w:t>
      </w:r>
      <w:r w:rsidR="002F3B7A">
        <w:rPr>
          <w:rFonts w:ascii="Times New Roman" w:hAnsi="Times New Roman"/>
          <w:sz w:val="20"/>
          <w:szCs w:val="20"/>
          <w:lang w:eastAsia="es-ES"/>
        </w:rPr>
        <w:t>reas empresariales,  educativa</w:t>
      </w:r>
      <w:r w:rsidRPr="00FB6676">
        <w:rPr>
          <w:rFonts w:ascii="Times New Roman" w:hAnsi="Times New Roman"/>
          <w:sz w:val="20"/>
          <w:szCs w:val="20"/>
          <w:lang w:eastAsia="es-ES"/>
        </w:rPr>
        <w:t>s, domésticos  o simplemente entretenernos, ha dado como resultado que nuevas tecnologías se hayan creado en la última década pasando por múltiples problemas de escalabilidad y de convergencia, haciendo que el cobre deje de ser nuestra limitante al momento de querer acceder a este tipo de servicios que hoy en día son tan indispensables en la vida cotidiana de las personas. El sector inalámbrico dominara el  futuro de las Telecomunicaciones y una tecnología muy interesante llamada WiMAX está dando mucho de qué hablar a nivel mundial, Ecuador no se quiere quedar atrás y desea ser parte de ese futuro, el operador que maneje esta  tecnología tiene la gran responsabilidad de explotarla de la mejor manera y brindar una amplia variedad de servicios a unas velocidades atípicas en el sector inalámbrico a bajo costo.</w:t>
      </w:r>
    </w:p>
    <w:p w:rsidR="00BC3D07" w:rsidRDefault="00FB6676" w:rsidP="00DD0801">
      <w:pPr>
        <w:autoSpaceDE w:val="0"/>
        <w:autoSpaceDN w:val="0"/>
        <w:adjustRightInd w:val="0"/>
        <w:spacing w:after="0" w:line="240" w:lineRule="auto"/>
        <w:jc w:val="both"/>
        <w:rPr>
          <w:rFonts w:ascii="Times New Roman" w:hAnsi="Times New Roman"/>
          <w:sz w:val="20"/>
          <w:szCs w:val="20"/>
          <w:lang w:eastAsia="es-ES"/>
        </w:rPr>
      </w:pPr>
      <w:r w:rsidRPr="00FB6676">
        <w:rPr>
          <w:rFonts w:ascii="Times New Roman" w:hAnsi="Times New Roman"/>
          <w:sz w:val="20"/>
          <w:szCs w:val="20"/>
          <w:lang w:eastAsia="es-ES"/>
        </w:rPr>
        <w:t xml:space="preserve">Debido a esto se nos planteo la idea de observar el mercado de las telecomunicaciones en la ciudad de Guayaquil para analizar dos empresas; una en plena funcionalidad y otra en proceso de planificación que están usando WiMAX  para determinar su rentabilidad económica y técnica al momento de solucionar el problema de la </w:t>
      </w:r>
      <w:r w:rsidR="003A4060" w:rsidRPr="00FB6676">
        <w:rPr>
          <w:rFonts w:ascii="Times New Roman" w:hAnsi="Times New Roman"/>
          <w:sz w:val="20"/>
          <w:szCs w:val="20"/>
          <w:lang w:eastAsia="es-ES"/>
        </w:rPr>
        <w:t>última</w:t>
      </w:r>
      <w:r w:rsidRPr="00FB6676">
        <w:rPr>
          <w:rFonts w:ascii="Times New Roman" w:hAnsi="Times New Roman"/>
          <w:sz w:val="20"/>
          <w:szCs w:val="20"/>
          <w:lang w:eastAsia="es-ES"/>
        </w:rPr>
        <w:t xml:space="preserve"> milla</w:t>
      </w:r>
      <w:r w:rsidR="004A42C5">
        <w:rPr>
          <w:rFonts w:ascii="Times New Roman" w:hAnsi="Times New Roman"/>
          <w:sz w:val="20"/>
          <w:szCs w:val="20"/>
          <w:lang w:eastAsia="es-ES"/>
        </w:rPr>
        <w:t>.</w:t>
      </w:r>
    </w:p>
    <w:p w:rsidR="004A42C5" w:rsidRDefault="004A42C5" w:rsidP="00DD0801">
      <w:pPr>
        <w:autoSpaceDE w:val="0"/>
        <w:autoSpaceDN w:val="0"/>
        <w:adjustRightInd w:val="0"/>
        <w:spacing w:after="0" w:line="240" w:lineRule="auto"/>
        <w:jc w:val="both"/>
        <w:rPr>
          <w:rFonts w:ascii="Times New Roman" w:hAnsi="Times New Roman"/>
          <w:sz w:val="20"/>
          <w:szCs w:val="20"/>
          <w:lang w:eastAsia="es-ES"/>
        </w:rPr>
      </w:pPr>
    </w:p>
    <w:p w:rsidR="00451D1E" w:rsidRDefault="005D7EFC" w:rsidP="00DD0801">
      <w:pPr>
        <w:numPr>
          <w:ilvl w:val="0"/>
          <w:numId w:val="2"/>
        </w:numPr>
        <w:autoSpaceDE w:val="0"/>
        <w:autoSpaceDN w:val="0"/>
        <w:adjustRightInd w:val="0"/>
        <w:spacing w:after="0" w:line="240" w:lineRule="auto"/>
        <w:ind w:left="284" w:hanging="284"/>
        <w:jc w:val="both"/>
        <w:rPr>
          <w:rFonts w:ascii="Times New Roman" w:hAnsi="Times New Roman"/>
          <w:b/>
          <w:bCs/>
          <w:sz w:val="24"/>
          <w:szCs w:val="24"/>
          <w:lang w:eastAsia="es-ES"/>
        </w:rPr>
      </w:pPr>
      <w:r>
        <w:rPr>
          <w:rFonts w:ascii="Times New Roman" w:hAnsi="Times New Roman"/>
          <w:b/>
          <w:bCs/>
          <w:sz w:val="24"/>
          <w:szCs w:val="24"/>
          <w:lang w:eastAsia="es-ES"/>
        </w:rPr>
        <w:t>Objetivo</w:t>
      </w:r>
    </w:p>
    <w:p w:rsidR="004A42C5" w:rsidRDefault="004A42C5" w:rsidP="00DD0801">
      <w:pPr>
        <w:autoSpaceDE w:val="0"/>
        <w:autoSpaceDN w:val="0"/>
        <w:adjustRightInd w:val="0"/>
        <w:spacing w:after="0" w:line="240" w:lineRule="auto"/>
        <w:ind w:left="284"/>
        <w:jc w:val="both"/>
        <w:rPr>
          <w:rFonts w:ascii="Times New Roman" w:hAnsi="Times New Roman"/>
          <w:b/>
          <w:bCs/>
          <w:sz w:val="24"/>
          <w:szCs w:val="24"/>
          <w:lang w:eastAsia="es-ES"/>
        </w:rPr>
      </w:pPr>
    </w:p>
    <w:p w:rsidR="006B19A8" w:rsidRDefault="006B19A8" w:rsidP="00DD0801">
      <w:pPr>
        <w:autoSpaceDE w:val="0"/>
        <w:autoSpaceDN w:val="0"/>
        <w:adjustRightInd w:val="0"/>
        <w:spacing w:after="0" w:line="240" w:lineRule="auto"/>
        <w:jc w:val="both"/>
        <w:rPr>
          <w:rFonts w:ascii="Times New Roman" w:hAnsi="Times New Roman"/>
          <w:sz w:val="20"/>
          <w:szCs w:val="20"/>
          <w:lang w:eastAsia="es-ES"/>
        </w:rPr>
      </w:pPr>
      <w:r w:rsidRPr="006B19A8">
        <w:rPr>
          <w:rFonts w:ascii="Times New Roman" w:hAnsi="Times New Roman"/>
          <w:sz w:val="20"/>
          <w:szCs w:val="20"/>
          <w:lang w:eastAsia="es-ES"/>
        </w:rPr>
        <w:t>Mucho se habla, dice y comenta de la última milla, pero ¿a qué tramo corresponde el concepto de</w:t>
      </w:r>
      <w:r>
        <w:rPr>
          <w:rFonts w:ascii="Times New Roman" w:hAnsi="Times New Roman"/>
          <w:sz w:val="20"/>
          <w:szCs w:val="20"/>
          <w:lang w:eastAsia="es-ES"/>
        </w:rPr>
        <w:t xml:space="preserve"> </w:t>
      </w:r>
      <w:r w:rsidRPr="006B19A8">
        <w:rPr>
          <w:rFonts w:ascii="Times New Roman" w:hAnsi="Times New Roman"/>
          <w:sz w:val="20"/>
          <w:szCs w:val="20"/>
          <w:lang w:eastAsia="es-ES"/>
        </w:rPr>
        <w:t>última milla y qué importancia tiene en la tecnología emergente? Permítanme hacer una analogía</w:t>
      </w:r>
      <w:r>
        <w:rPr>
          <w:rFonts w:ascii="Times New Roman" w:hAnsi="Times New Roman"/>
          <w:sz w:val="20"/>
          <w:szCs w:val="20"/>
          <w:lang w:eastAsia="es-ES"/>
        </w:rPr>
        <w:t xml:space="preserve"> </w:t>
      </w:r>
      <w:r w:rsidRPr="006B19A8">
        <w:rPr>
          <w:rFonts w:ascii="Times New Roman" w:hAnsi="Times New Roman"/>
          <w:sz w:val="20"/>
          <w:szCs w:val="20"/>
          <w:lang w:eastAsia="es-ES"/>
        </w:rPr>
        <w:t>para que entendamos este importante tema, por ejemplo, si una persona decide viajar desde España</w:t>
      </w:r>
      <w:r>
        <w:rPr>
          <w:rFonts w:ascii="Times New Roman" w:hAnsi="Times New Roman"/>
          <w:sz w:val="20"/>
          <w:szCs w:val="20"/>
          <w:lang w:eastAsia="es-ES"/>
        </w:rPr>
        <w:t xml:space="preserve"> </w:t>
      </w:r>
      <w:r w:rsidRPr="006B19A8">
        <w:rPr>
          <w:rFonts w:ascii="Times New Roman" w:hAnsi="Times New Roman"/>
          <w:sz w:val="20"/>
          <w:szCs w:val="20"/>
          <w:lang w:eastAsia="es-ES"/>
        </w:rPr>
        <w:t>a Francia puede elegir varios medios de transporte según sea el tiempo y dinero que esté dispuesto</w:t>
      </w:r>
      <w:r>
        <w:rPr>
          <w:rFonts w:ascii="Times New Roman" w:hAnsi="Times New Roman"/>
          <w:sz w:val="20"/>
          <w:szCs w:val="20"/>
          <w:lang w:eastAsia="es-ES"/>
        </w:rPr>
        <w:t xml:space="preserve"> </w:t>
      </w:r>
      <w:r w:rsidRPr="006B19A8">
        <w:rPr>
          <w:rFonts w:ascii="Times New Roman" w:hAnsi="Times New Roman"/>
          <w:sz w:val="20"/>
          <w:szCs w:val="20"/>
          <w:lang w:eastAsia="es-ES"/>
        </w:rPr>
        <w:t>a gastar en dicho viaje, puede optar por un automóvil, arrendar un taxi, tomar el metro tren</w:t>
      </w:r>
      <w:r>
        <w:rPr>
          <w:rFonts w:ascii="Times New Roman" w:hAnsi="Times New Roman"/>
          <w:sz w:val="20"/>
          <w:szCs w:val="20"/>
          <w:lang w:eastAsia="es-ES"/>
        </w:rPr>
        <w:t xml:space="preserve"> </w:t>
      </w:r>
      <w:r w:rsidRPr="006B19A8">
        <w:rPr>
          <w:rFonts w:ascii="Times New Roman" w:hAnsi="Times New Roman"/>
          <w:sz w:val="20"/>
          <w:szCs w:val="20"/>
          <w:lang w:eastAsia="es-ES"/>
        </w:rPr>
        <w:t>o un minibús, viajar en avión, navío o bien mezclar varios medios de transporte, lo que sí queda claro</w:t>
      </w:r>
      <w:r>
        <w:rPr>
          <w:rFonts w:ascii="Times New Roman" w:hAnsi="Times New Roman"/>
          <w:sz w:val="20"/>
          <w:szCs w:val="20"/>
          <w:lang w:eastAsia="es-ES"/>
        </w:rPr>
        <w:t xml:space="preserve"> </w:t>
      </w:r>
      <w:r w:rsidRPr="006B19A8">
        <w:rPr>
          <w:rFonts w:ascii="Times New Roman" w:hAnsi="Times New Roman"/>
          <w:sz w:val="20"/>
          <w:szCs w:val="20"/>
          <w:lang w:eastAsia="es-ES"/>
        </w:rPr>
        <w:t>es que la última milla, vale decir el recorrido desde el aeropuerto a su domicilio, difícilmente lo</w:t>
      </w:r>
      <w:r>
        <w:rPr>
          <w:rFonts w:ascii="Times New Roman" w:hAnsi="Times New Roman"/>
          <w:sz w:val="20"/>
          <w:szCs w:val="20"/>
          <w:lang w:eastAsia="es-ES"/>
        </w:rPr>
        <w:t xml:space="preserve"> </w:t>
      </w:r>
      <w:r w:rsidRPr="006B19A8">
        <w:rPr>
          <w:rFonts w:ascii="Times New Roman" w:hAnsi="Times New Roman"/>
          <w:sz w:val="20"/>
          <w:szCs w:val="20"/>
          <w:lang w:eastAsia="es-ES"/>
        </w:rPr>
        <w:t>podrá hacer en avión</w:t>
      </w:r>
      <w:r>
        <w:rPr>
          <w:rFonts w:ascii="Times New Roman" w:hAnsi="Times New Roman"/>
          <w:sz w:val="20"/>
          <w:szCs w:val="20"/>
          <w:lang w:eastAsia="es-ES"/>
        </w:rPr>
        <w:t>.</w:t>
      </w:r>
    </w:p>
    <w:p w:rsidR="006B19A8" w:rsidRDefault="006B19A8" w:rsidP="00DD0801">
      <w:pPr>
        <w:autoSpaceDE w:val="0"/>
        <w:autoSpaceDN w:val="0"/>
        <w:adjustRightInd w:val="0"/>
        <w:spacing w:after="0" w:line="240" w:lineRule="auto"/>
        <w:jc w:val="both"/>
        <w:rPr>
          <w:rFonts w:ascii="Times New Roman" w:hAnsi="Times New Roman"/>
          <w:sz w:val="20"/>
          <w:szCs w:val="20"/>
          <w:lang w:eastAsia="es-ES"/>
        </w:rPr>
      </w:pPr>
    </w:p>
    <w:p w:rsidR="00451D1E" w:rsidRDefault="00E6052B" w:rsidP="00DD0801">
      <w:pPr>
        <w:autoSpaceDE w:val="0"/>
        <w:autoSpaceDN w:val="0"/>
        <w:adjustRightInd w:val="0"/>
        <w:spacing w:after="0" w:line="240" w:lineRule="auto"/>
        <w:jc w:val="both"/>
        <w:rPr>
          <w:rFonts w:ascii="Times New Roman" w:hAnsi="Times New Roman"/>
          <w:sz w:val="20"/>
          <w:szCs w:val="20"/>
          <w:lang w:eastAsia="es-ES"/>
        </w:rPr>
      </w:pPr>
      <w:r>
        <w:rPr>
          <w:rFonts w:ascii="Times New Roman" w:hAnsi="Times New Roman"/>
          <w:sz w:val="20"/>
          <w:szCs w:val="20"/>
          <w:lang w:eastAsia="es-ES"/>
        </w:rPr>
        <w:t xml:space="preserve">La analogía es muy clara la ultima milla de cualquier sistema de telecomunicaciones debe ser barata, rápida </w:t>
      </w:r>
      <w:r w:rsidR="00FC6D9C">
        <w:rPr>
          <w:rFonts w:ascii="Times New Roman" w:hAnsi="Times New Roman"/>
          <w:sz w:val="20"/>
          <w:szCs w:val="20"/>
          <w:lang w:eastAsia="es-ES"/>
        </w:rPr>
        <w:t>y escalable, y</w:t>
      </w:r>
      <w:r>
        <w:rPr>
          <w:rFonts w:ascii="Times New Roman" w:hAnsi="Times New Roman"/>
          <w:sz w:val="20"/>
          <w:szCs w:val="20"/>
          <w:lang w:eastAsia="es-ES"/>
        </w:rPr>
        <w:t xml:space="preserve"> una de las tantas tecnologías existentes en el mercado que cumple con estas características es WiMAX, nuestro objetivo será evaluar dos casos puntuales existentes en la ciudad de Guayaquil </w:t>
      </w:r>
      <w:r>
        <w:rPr>
          <w:rFonts w:ascii="Times New Roman" w:hAnsi="Times New Roman"/>
          <w:sz w:val="20"/>
          <w:szCs w:val="20"/>
          <w:lang w:eastAsia="es-ES"/>
        </w:rPr>
        <w:lastRenderedPageBreak/>
        <w:t>que usan esta tecnología inalámbrica, uno operando (TVCABLE) y otro en plena producción (TELMEX)</w:t>
      </w:r>
      <w:r w:rsidR="00FC6D9C">
        <w:rPr>
          <w:rFonts w:ascii="Times New Roman" w:hAnsi="Times New Roman"/>
          <w:sz w:val="20"/>
          <w:szCs w:val="20"/>
          <w:lang w:eastAsia="es-ES"/>
        </w:rPr>
        <w:t xml:space="preserve">, con el fin de conocer si ésta tecnología cumple o no con todas las expectativas </w:t>
      </w:r>
      <w:r w:rsidR="00037F21">
        <w:rPr>
          <w:rFonts w:ascii="Times New Roman" w:hAnsi="Times New Roman"/>
          <w:sz w:val="20"/>
          <w:szCs w:val="20"/>
          <w:lang w:eastAsia="es-ES"/>
        </w:rPr>
        <w:t xml:space="preserve">en términos económicos, técnicos y de escalabilidad </w:t>
      </w:r>
      <w:r w:rsidR="00FC6D9C">
        <w:rPr>
          <w:rFonts w:ascii="Times New Roman" w:hAnsi="Times New Roman"/>
          <w:sz w:val="20"/>
          <w:szCs w:val="20"/>
          <w:lang w:eastAsia="es-ES"/>
        </w:rPr>
        <w:t>q</w:t>
      </w:r>
      <w:r w:rsidR="00037F21">
        <w:rPr>
          <w:rFonts w:ascii="Times New Roman" w:hAnsi="Times New Roman"/>
          <w:sz w:val="20"/>
          <w:szCs w:val="20"/>
          <w:lang w:eastAsia="es-ES"/>
        </w:rPr>
        <w:t xml:space="preserve">ue generó cuando se conoció su </w:t>
      </w:r>
      <w:r w:rsidR="00A753C2">
        <w:rPr>
          <w:rFonts w:ascii="Times New Roman" w:hAnsi="Times New Roman"/>
          <w:sz w:val="20"/>
          <w:szCs w:val="20"/>
          <w:lang w:eastAsia="es-ES"/>
        </w:rPr>
        <w:t>desarrollo</w:t>
      </w:r>
      <w:r>
        <w:rPr>
          <w:rFonts w:ascii="Times New Roman" w:hAnsi="Times New Roman"/>
          <w:sz w:val="20"/>
          <w:szCs w:val="20"/>
          <w:lang w:eastAsia="es-ES"/>
        </w:rPr>
        <w:t>.</w:t>
      </w:r>
    </w:p>
    <w:p w:rsidR="00451D1E" w:rsidRDefault="00451D1E" w:rsidP="00DD0801">
      <w:pPr>
        <w:autoSpaceDE w:val="0"/>
        <w:autoSpaceDN w:val="0"/>
        <w:adjustRightInd w:val="0"/>
        <w:spacing w:after="0" w:line="240" w:lineRule="auto"/>
        <w:jc w:val="both"/>
        <w:rPr>
          <w:rFonts w:ascii="Times New Roman" w:hAnsi="Times New Roman"/>
          <w:sz w:val="20"/>
          <w:szCs w:val="20"/>
          <w:lang w:eastAsia="es-ES"/>
        </w:rPr>
      </w:pPr>
    </w:p>
    <w:p w:rsidR="00451D1E" w:rsidRDefault="00FC6D9C" w:rsidP="00DD0801">
      <w:pPr>
        <w:numPr>
          <w:ilvl w:val="0"/>
          <w:numId w:val="2"/>
        </w:numPr>
        <w:autoSpaceDE w:val="0"/>
        <w:autoSpaceDN w:val="0"/>
        <w:adjustRightInd w:val="0"/>
        <w:spacing w:after="0" w:line="240" w:lineRule="auto"/>
        <w:ind w:left="284" w:hanging="284"/>
        <w:jc w:val="both"/>
        <w:rPr>
          <w:rFonts w:ascii="Times New Roman" w:hAnsi="Times New Roman"/>
          <w:b/>
          <w:bCs/>
          <w:sz w:val="24"/>
          <w:szCs w:val="24"/>
          <w:lang w:eastAsia="es-ES"/>
        </w:rPr>
      </w:pPr>
      <w:r w:rsidRPr="00FC6D9C">
        <w:rPr>
          <w:rFonts w:ascii="Times New Roman" w:hAnsi="Times New Roman"/>
          <w:b/>
          <w:bCs/>
          <w:sz w:val="24"/>
          <w:szCs w:val="24"/>
          <w:lang w:eastAsia="es-ES"/>
        </w:rPr>
        <w:t>Metodología</w:t>
      </w:r>
      <w:r w:rsidR="00344096">
        <w:rPr>
          <w:rFonts w:ascii="Times New Roman" w:hAnsi="Times New Roman"/>
          <w:b/>
          <w:bCs/>
          <w:sz w:val="24"/>
          <w:szCs w:val="24"/>
          <w:lang w:eastAsia="es-ES"/>
        </w:rPr>
        <w:t xml:space="preserve"> Empleada</w:t>
      </w:r>
    </w:p>
    <w:p w:rsidR="004A42C5" w:rsidRDefault="004A42C5" w:rsidP="00DD0801">
      <w:pPr>
        <w:autoSpaceDE w:val="0"/>
        <w:autoSpaceDN w:val="0"/>
        <w:adjustRightInd w:val="0"/>
        <w:spacing w:after="0" w:line="240" w:lineRule="auto"/>
        <w:ind w:left="284"/>
        <w:jc w:val="both"/>
        <w:rPr>
          <w:rFonts w:ascii="Times New Roman" w:hAnsi="Times New Roman"/>
          <w:b/>
          <w:bCs/>
          <w:sz w:val="24"/>
          <w:szCs w:val="24"/>
          <w:lang w:eastAsia="es-ES"/>
        </w:rPr>
      </w:pPr>
    </w:p>
    <w:p w:rsidR="00344096" w:rsidRDefault="00FC6D9C" w:rsidP="00DD0801">
      <w:pPr>
        <w:autoSpaceDE w:val="0"/>
        <w:autoSpaceDN w:val="0"/>
        <w:adjustRightInd w:val="0"/>
        <w:spacing w:after="0" w:line="240" w:lineRule="auto"/>
        <w:jc w:val="both"/>
        <w:rPr>
          <w:rFonts w:ascii="Times New Roman" w:hAnsi="Times New Roman"/>
          <w:sz w:val="20"/>
          <w:szCs w:val="20"/>
          <w:lang w:eastAsia="es-ES"/>
        </w:rPr>
      </w:pPr>
      <w:r w:rsidRPr="00FC6D9C">
        <w:rPr>
          <w:rFonts w:ascii="Times New Roman" w:hAnsi="Times New Roman"/>
          <w:sz w:val="20"/>
          <w:szCs w:val="20"/>
          <w:lang w:eastAsia="es-ES"/>
        </w:rPr>
        <w:t>Para poder cumplir con nuestro objetivo</w:t>
      </w:r>
      <w:r>
        <w:rPr>
          <w:rFonts w:ascii="Times New Roman" w:hAnsi="Times New Roman"/>
          <w:sz w:val="20"/>
          <w:szCs w:val="20"/>
          <w:lang w:eastAsia="es-ES"/>
        </w:rPr>
        <w:t xml:space="preserve"> se </w:t>
      </w:r>
      <w:r w:rsidR="00344096">
        <w:rPr>
          <w:rFonts w:ascii="Times New Roman" w:hAnsi="Times New Roman"/>
          <w:sz w:val="20"/>
          <w:szCs w:val="20"/>
          <w:lang w:eastAsia="es-ES"/>
        </w:rPr>
        <w:t xml:space="preserve">crearon entrevistas enfocadas netamente al </w:t>
      </w:r>
      <w:r>
        <w:rPr>
          <w:rFonts w:ascii="Times New Roman" w:hAnsi="Times New Roman"/>
          <w:sz w:val="20"/>
          <w:szCs w:val="20"/>
          <w:lang w:eastAsia="es-ES"/>
        </w:rPr>
        <w:t xml:space="preserve">área </w:t>
      </w:r>
      <w:r w:rsidR="00EE5A35">
        <w:rPr>
          <w:rFonts w:ascii="Times New Roman" w:hAnsi="Times New Roman"/>
          <w:sz w:val="20"/>
          <w:szCs w:val="20"/>
          <w:lang w:eastAsia="es-ES"/>
        </w:rPr>
        <w:t xml:space="preserve">técnica </w:t>
      </w:r>
      <w:r>
        <w:rPr>
          <w:rFonts w:ascii="Times New Roman" w:hAnsi="Times New Roman"/>
          <w:sz w:val="20"/>
          <w:szCs w:val="20"/>
          <w:lang w:eastAsia="es-ES"/>
        </w:rPr>
        <w:t>de WiMAX</w:t>
      </w:r>
      <w:r w:rsidR="00EE5A35">
        <w:rPr>
          <w:rFonts w:ascii="Times New Roman" w:hAnsi="Times New Roman"/>
          <w:sz w:val="20"/>
          <w:szCs w:val="20"/>
          <w:lang w:eastAsia="es-ES"/>
        </w:rPr>
        <w:t xml:space="preserve"> de cada una de estas empresas conjuntamente con sus proveedores de equipos</w:t>
      </w:r>
      <w:r w:rsidR="00344096">
        <w:rPr>
          <w:rFonts w:ascii="Times New Roman" w:hAnsi="Times New Roman"/>
          <w:sz w:val="20"/>
          <w:szCs w:val="20"/>
          <w:lang w:eastAsia="es-ES"/>
        </w:rPr>
        <w:t>, para así recoger información técnica</w:t>
      </w:r>
      <w:r w:rsidR="00EE5A35">
        <w:rPr>
          <w:rFonts w:ascii="Times New Roman" w:hAnsi="Times New Roman"/>
          <w:sz w:val="20"/>
          <w:szCs w:val="20"/>
          <w:lang w:eastAsia="es-ES"/>
        </w:rPr>
        <w:t xml:space="preserve"> y económica </w:t>
      </w:r>
      <w:r w:rsidR="00344096">
        <w:rPr>
          <w:rFonts w:ascii="Times New Roman" w:hAnsi="Times New Roman"/>
          <w:sz w:val="20"/>
          <w:szCs w:val="20"/>
          <w:lang w:eastAsia="es-ES"/>
        </w:rPr>
        <w:t xml:space="preserve"> sobre dicha tecnología que llamo la atención </w:t>
      </w:r>
      <w:r>
        <w:rPr>
          <w:rFonts w:ascii="Times New Roman" w:hAnsi="Times New Roman"/>
          <w:sz w:val="20"/>
          <w:szCs w:val="20"/>
          <w:lang w:eastAsia="es-ES"/>
        </w:rPr>
        <w:t>de estas dos gigantes de las Telecomunicaciones en el Ecuador</w:t>
      </w:r>
      <w:r w:rsidR="003E190B">
        <w:rPr>
          <w:rFonts w:ascii="Times New Roman" w:hAnsi="Times New Roman"/>
          <w:sz w:val="20"/>
          <w:szCs w:val="20"/>
          <w:lang w:eastAsia="es-ES"/>
        </w:rPr>
        <w:t>.</w:t>
      </w:r>
    </w:p>
    <w:p w:rsidR="00F32603" w:rsidRDefault="00344096" w:rsidP="00DD0801">
      <w:pPr>
        <w:autoSpaceDE w:val="0"/>
        <w:autoSpaceDN w:val="0"/>
        <w:adjustRightInd w:val="0"/>
        <w:spacing w:after="0" w:line="240" w:lineRule="auto"/>
        <w:jc w:val="both"/>
        <w:rPr>
          <w:rFonts w:ascii="Times New Roman" w:hAnsi="Times New Roman"/>
          <w:sz w:val="20"/>
          <w:szCs w:val="20"/>
          <w:lang w:eastAsia="es-ES"/>
        </w:rPr>
      </w:pPr>
      <w:r>
        <w:rPr>
          <w:rFonts w:ascii="Times New Roman" w:hAnsi="Times New Roman"/>
          <w:sz w:val="20"/>
          <w:szCs w:val="20"/>
          <w:lang w:eastAsia="es-ES"/>
        </w:rPr>
        <w:t xml:space="preserve">Una vez efectuadas las entrevistas se procedió a </w:t>
      </w:r>
      <w:r w:rsidR="003E190B">
        <w:rPr>
          <w:rFonts w:ascii="Times New Roman" w:hAnsi="Times New Roman"/>
          <w:sz w:val="20"/>
          <w:szCs w:val="20"/>
          <w:lang w:eastAsia="es-ES"/>
        </w:rPr>
        <w:t xml:space="preserve">recolectar toda la información </w:t>
      </w:r>
      <w:r w:rsidR="00F32603">
        <w:rPr>
          <w:rFonts w:ascii="Times New Roman" w:hAnsi="Times New Roman"/>
          <w:sz w:val="20"/>
          <w:szCs w:val="20"/>
          <w:lang w:eastAsia="es-ES"/>
        </w:rPr>
        <w:t xml:space="preserve">posible </w:t>
      </w:r>
      <w:r w:rsidR="003E190B">
        <w:rPr>
          <w:rFonts w:ascii="Times New Roman" w:hAnsi="Times New Roman"/>
          <w:sz w:val="20"/>
          <w:szCs w:val="20"/>
          <w:lang w:eastAsia="es-ES"/>
        </w:rPr>
        <w:t>acerca de su estándar, su arquitectura</w:t>
      </w:r>
      <w:r w:rsidR="00F32603">
        <w:rPr>
          <w:rFonts w:ascii="Times New Roman" w:hAnsi="Times New Roman"/>
          <w:sz w:val="20"/>
          <w:szCs w:val="20"/>
          <w:lang w:eastAsia="es-ES"/>
        </w:rPr>
        <w:t xml:space="preserve"> y</w:t>
      </w:r>
      <w:r w:rsidR="003E190B">
        <w:rPr>
          <w:rFonts w:ascii="Times New Roman" w:hAnsi="Times New Roman"/>
          <w:sz w:val="20"/>
          <w:szCs w:val="20"/>
          <w:lang w:eastAsia="es-ES"/>
        </w:rPr>
        <w:t xml:space="preserve"> </w:t>
      </w:r>
      <w:r w:rsidR="00F32603">
        <w:rPr>
          <w:rFonts w:ascii="Times New Roman" w:hAnsi="Times New Roman"/>
          <w:sz w:val="20"/>
          <w:szCs w:val="20"/>
          <w:lang w:eastAsia="es-ES"/>
        </w:rPr>
        <w:t>su comportamiento en el me</w:t>
      </w:r>
      <w:r w:rsidR="00EE5A35">
        <w:rPr>
          <w:rFonts w:ascii="Times New Roman" w:hAnsi="Times New Roman"/>
          <w:sz w:val="20"/>
          <w:szCs w:val="20"/>
          <w:lang w:eastAsia="es-ES"/>
        </w:rPr>
        <w:t>rcado</w:t>
      </w:r>
      <w:r w:rsidR="00F32603">
        <w:rPr>
          <w:rFonts w:ascii="Times New Roman" w:hAnsi="Times New Roman"/>
          <w:sz w:val="20"/>
          <w:szCs w:val="20"/>
          <w:lang w:eastAsia="es-ES"/>
        </w:rPr>
        <w:t>,</w:t>
      </w:r>
      <w:r w:rsidR="00EE5A35">
        <w:rPr>
          <w:rFonts w:ascii="Times New Roman" w:hAnsi="Times New Roman"/>
          <w:sz w:val="20"/>
          <w:szCs w:val="20"/>
          <w:lang w:eastAsia="es-ES"/>
        </w:rPr>
        <w:t xml:space="preserve"> una vez que los datos obtenidos fueron actuales y acordes con el mercado se procedió a usar métodos de evaluación de proyectos para obtener de una manera concreta y clara un resultado que nos </w:t>
      </w:r>
      <w:r w:rsidR="004A42C5">
        <w:rPr>
          <w:rFonts w:ascii="Times New Roman" w:hAnsi="Times New Roman"/>
          <w:sz w:val="20"/>
          <w:szCs w:val="20"/>
          <w:lang w:eastAsia="es-ES"/>
        </w:rPr>
        <w:t>permita</w:t>
      </w:r>
      <w:r w:rsidR="00EE5A35">
        <w:rPr>
          <w:rFonts w:ascii="Times New Roman" w:hAnsi="Times New Roman"/>
          <w:sz w:val="20"/>
          <w:szCs w:val="20"/>
          <w:lang w:eastAsia="es-ES"/>
        </w:rPr>
        <w:t xml:space="preserve"> finalmente poder concluir acerca de cuál empresa posee mayor rentabilidad y mejor operatividad con la </w:t>
      </w:r>
      <w:r w:rsidR="004A42C5">
        <w:rPr>
          <w:rFonts w:ascii="Times New Roman" w:hAnsi="Times New Roman"/>
          <w:sz w:val="20"/>
          <w:szCs w:val="20"/>
          <w:lang w:eastAsia="es-ES"/>
        </w:rPr>
        <w:t>tecnología</w:t>
      </w:r>
      <w:r w:rsidR="00EE5A35">
        <w:rPr>
          <w:rFonts w:ascii="Times New Roman" w:hAnsi="Times New Roman"/>
          <w:sz w:val="20"/>
          <w:szCs w:val="20"/>
          <w:lang w:eastAsia="es-ES"/>
        </w:rPr>
        <w:t xml:space="preserve"> WiMAX.</w:t>
      </w:r>
    </w:p>
    <w:p w:rsidR="00BC3D07" w:rsidRDefault="00BC3D07" w:rsidP="00DD0801">
      <w:pPr>
        <w:autoSpaceDE w:val="0"/>
        <w:autoSpaceDN w:val="0"/>
        <w:adjustRightInd w:val="0"/>
        <w:spacing w:after="0" w:line="240" w:lineRule="auto"/>
        <w:jc w:val="both"/>
        <w:rPr>
          <w:rFonts w:ascii="Times New Roman" w:hAnsi="Times New Roman"/>
          <w:sz w:val="20"/>
          <w:szCs w:val="20"/>
          <w:lang w:eastAsia="es-ES"/>
        </w:rPr>
      </w:pPr>
    </w:p>
    <w:p w:rsidR="00451D1E" w:rsidRDefault="007A75D4" w:rsidP="00DD0801">
      <w:pPr>
        <w:numPr>
          <w:ilvl w:val="0"/>
          <w:numId w:val="2"/>
        </w:numPr>
        <w:autoSpaceDE w:val="0"/>
        <w:autoSpaceDN w:val="0"/>
        <w:adjustRightInd w:val="0"/>
        <w:spacing w:after="0" w:line="240" w:lineRule="auto"/>
        <w:ind w:left="284" w:hanging="284"/>
        <w:jc w:val="both"/>
        <w:rPr>
          <w:rFonts w:ascii="Times New Roman" w:hAnsi="Times New Roman"/>
          <w:b/>
          <w:bCs/>
          <w:sz w:val="24"/>
          <w:szCs w:val="24"/>
          <w:lang w:eastAsia="es-ES"/>
        </w:rPr>
      </w:pPr>
      <w:r>
        <w:rPr>
          <w:rFonts w:ascii="Times New Roman" w:hAnsi="Times New Roman"/>
          <w:b/>
          <w:bCs/>
          <w:sz w:val="24"/>
          <w:szCs w:val="24"/>
          <w:lang w:eastAsia="es-ES"/>
        </w:rPr>
        <w:t>I</w:t>
      </w:r>
      <w:r w:rsidR="00451D1E" w:rsidRPr="007A75D4">
        <w:rPr>
          <w:rFonts w:ascii="Times New Roman" w:hAnsi="Times New Roman"/>
          <w:b/>
          <w:bCs/>
          <w:sz w:val="24"/>
          <w:szCs w:val="24"/>
          <w:lang w:eastAsia="es-ES"/>
        </w:rPr>
        <w:t>nformación general</w:t>
      </w:r>
      <w:r>
        <w:rPr>
          <w:rFonts w:ascii="Times New Roman" w:hAnsi="Times New Roman"/>
          <w:b/>
          <w:bCs/>
          <w:sz w:val="24"/>
          <w:szCs w:val="24"/>
          <w:lang w:eastAsia="es-ES"/>
        </w:rPr>
        <w:t>.</w:t>
      </w:r>
    </w:p>
    <w:p w:rsidR="004A42C5" w:rsidRPr="007A75D4" w:rsidRDefault="004A42C5" w:rsidP="00DD0801">
      <w:pPr>
        <w:autoSpaceDE w:val="0"/>
        <w:autoSpaceDN w:val="0"/>
        <w:adjustRightInd w:val="0"/>
        <w:spacing w:after="0" w:line="240" w:lineRule="auto"/>
        <w:ind w:left="284"/>
        <w:jc w:val="both"/>
        <w:rPr>
          <w:rFonts w:ascii="Times New Roman" w:hAnsi="Times New Roman"/>
          <w:b/>
          <w:bCs/>
          <w:sz w:val="24"/>
          <w:szCs w:val="24"/>
          <w:lang w:eastAsia="es-ES"/>
        </w:rPr>
      </w:pPr>
    </w:p>
    <w:p w:rsidR="00451D1E" w:rsidRDefault="007A75D4" w:rsidP="00DD0801">
      <w:pPr>
        <w:numPr>
          <w:ilvl w:val="1"/>
          <w:numId w:val="2"/>
        </w:numPr>
        <w:autoSpaceDE w:val="0"/>
        <w:autoSpaceDN w:val="0"/>
        <w:adjustRightInd w:val="0"/>
        <w:spacing w:after="0" w:line="240" w:lineRule="auto"/>
        <w:ind w:left="426" w:hanging="426"/>
        <w:jc w:val="both"/>
        <w:rPr>
          <w:rFonts w:ascii="Times New Roman" w:hAnsi="Times New Roman"/>
          <w:b/>
          <w:bCs/>
          <w:sz w:val="24"/>
          <w:szCs w:val="24"/>
          <w:lang w:eastAsia="es-ES"/>
        </w:rPr>
      </w:pPr>
      <w:r w:rsidRPr="007A75D4">
        <w:rPr>
          <w:rFonts w:ascii="Times New Roman" w:hAnsi="Times New Roman"/>
          <w:b/>
          <w:bCs/>
          <w:sz w:val="24"/>
          <w:szCs w:val="24"/>
          <w:lang w:eastAsia="es-ES"/>
        </w:rPr>
        <w:t>Descripción</w:t>
      </w:r>
      <w:r w:rsidR="00451D1E" w:rsidRPr="007A75D4">
        <w:rPr>
          <w:rFonts w:ascii="Times New Roman" w:hAnsi="Times New Roman"/>
          <w:b/>
          <w:bCs/>
          <w:sz w:val="24"/>
          <w:szCs w:val="24"/>
          <w:lang w:eastAsia="es-ES"/>
        </w:rPr>
        <w:t xml:space="preserve"> del estándar Wimax</w:t>
      </w:r>
    </w:p>
    <w:p w:rsidR="004A42C5" w:rsidRDefault="004A42C5" w:rsidP="00DD0801">
      <w:pPr>
        <w:autoSpaceDE w:val="0"/>
        <w:autoSpaceDN w:val="0"/>
        <w:adjustRightInd w:val="0"/>
        <w:spacing w:after="0" w:line="240" w:lineRule="auto"/>
        <w:ind w:left="426"/>
        <w:jc w:val="both"/>
        <w:rPr>
          <w:rFonts w:ascii="Times New Roman" w:hAnsi="Times New Roman"/>
          <w:b/>
          <w:bCs/>
          <w:sz w:val="24"/>
          <w:szCs w:val="24"/>
          <w:lang w:eastAsia="es-ES"/>
        </w:rPr>
      </w:pPr>
    </w:p>
    <w:bookmarkEnd w:id="0"/>
    <w:p w:rsidR="008420CB" w:rsidRPr="008420CB" w:rsidRDefault="008420CB" w:rsidP="00DD0801">
      <w:pPr>
        <w:autoSpaceDE w:val="0"/>
        <w:autoSpaceDN w:val="0"/>
        <w:adjustRightInd w:val="0"/>
        <w:spacing w:line="240" w:lineRule="auto"/>
        <w:jc w:val="both"/>
        <w:rPr>
          <w:rFonts w:ascii="Times New Roman" w:hAnsi="Times New Roman"/>
          <w:sz w:val="20"/>
          <w:szCs w:val="20"/>
          <w:lang w:eastAsia="es-ES"/>
        </w:rPr>
      </w:pPr>
      <w:r w:rsidRPr="008420CB">
        <w:rPr>
          <w:rFonts w:ascii="Times New Roman" w:hAnsi="Times New Roman"/>
          <w:sz w:val="20"/>
          <w:szCs w:val="20"/>
          <w:lang w:eastAsia="es-ES"/>
        </w:rPr>
        <w:t xml:space="preserve">WiMAX (Worldwide Interoperability for Microwave Access) es el nombre comercial de un grupo de tecnologías inalámbricas que emergieron de la familia de estándares WirelessMAN (Wireless Metropolitan Area Network – Red de Área Metropolitana Inalámbrica) IEEE 802.16. Si bien el término WiMAX sólo tiene algunos años, el estándar </w:t>
      </w:r>
      <w:smartTag w:uri="urn:schemas-microsoft-com:office:smarttags" w:element="metricconverter">
        <w:smartTagPr>
          <w:attr w:name="ProductID" w:val="802.16 ha"/>
        </w:smartTagPr>
        <w:r w:rsidRPr="008420CB">
          <w:rPr>
            <w:rFonts w:ascii="Times New Roman" w:hAnsi="Times New Roman"/>
            <w:sz w:val="20"/>
            <w:szCs w:val="20"/>
            <w:lang w:eastAsia="es-ES"/>
          </w:rPr>
          <w:t>802.16 ha</w:t>
        </w:r>
      </w:smartTag>
      <w:r w:rsidRPr="008420CB">
        <w:rPr>
          <w:rFonts w:ascii="Times New Roman" w:hAnsi="Times New Roman"/>
          <w:sz w:val="20"/>
          <w:szCs w:val="20"/>
          <w:lang w:eastAsia="es-ES"/>
        </w:rPr>
        <w:t xml:space="preserve"> existido desde fines de la década de 1990, primero con la adopción del estándar 802.16 (10-66GHz) y luego con el 802.</w:t>
      </w:r>
      <w:r w:rsidR="004A42C5">
        <w:rPr>
          <w:rFonts w:ascii="Times New Roman" w:hAnsi="Times New Roman"/>
          <w:sz w:val="20"/>
          <w:szCs w:val="20"/>
          <w:lang w:eastAsia="es-ES"/>
        </w:rPr>
        <w:t xml:space="preserve">16a (2-11GHz) en enero de 2003. </w:t>
      </w:r>
      <w:r w:rsidRPr="008420CB">
        <w:rPr>
          <w:rFonts w:ascii="Times New Roman" w:hAnsi="Times New Roman"/>
          <w:sz w:val="20"/>
          <w:szCs w:val="20"/>
          <w:lang w:eastAsia="es-ES"/>
        </w:rPr>
        <w:t>A pesar del establecimiento del estándar 802.16a, el mercado del FWA (fixed wireless access – acceso fijo inalámbrico) nunca terminó de despegar, aunque vale la pena mencionar que durante ese período toda la industria de telecomunicaciones estuvo luchando.</w:t>
      </w:r>
    </w:p>
    <w:p w:rsidR="004A42C5" w:rsidRDefault="008420CB" w:rsidP="00DD0801">
      <w:pPr>
        <w:autoSpaceDE w:val="0"/>
        <w:autoSpaceDN w:val="0"/>
        <w:adjustRightInd w:val="0"/>
        <w:spacing w:line="240" w:lineRule="auto"/>
        <w:jc w:val="both"/>
        <w:rPr>
          <w:rFonts w:ascii="Times New Roman" w:hAnsi="Times New Roman"/>
          <w:sz w:val="20"/>
          <w:szCs w:val="20"/>
          <w:lang w:eastAsia="es-ES"/>
        </w:rPr>
      </w:pPr>
      <w:r w:rsidRPr="008420CB">
        <w:rPr>
          <w:rFonts w:ascii="Times New Roman" w:hAnsi="Times New Roman"/>
          <w:sz w:val="20"/>
          <w:szCs w:val="20"/>
          <w:lang w:eastAsia="es-ES"/>
        </w:rPr>
        <w:t xml:space="preserve">En 2001, se creó el Foro WiMAX para promover el estándar y para ayudar a asegurar la compatibilidad y la interoperabilidad a través de múltiples fabricantes, algo parecido a lo que </w:t>
      </w:r>
      <w:smartTag w:uri="urn:schemas-microsoft-com:office:smarttags" w:element="PersonName">
        <w:smartTagPr>
          <w:attr w:name="ProductID" w:val="la Alianza Wi-Fi"/>
        </w:smartTagPr>
        <w:r w:rsidRPr="008420CB">
          <w:rPr>
            <w:rFonts w:ascii="Times New Roman" w:hAnsi="Times New Roman"/>
            <w:sz w:val="20"/>
            <w:szCs w:val="20"/>
            <w:lang w:eastAsia="es-ES"/>
          </w:rPr>
          <w:t>la Alianza Wi-Fi</w:t>
        </w:r>
      </w:smartTag>
      <w:r w:rsidRPr="008420CB">
        <w:rPr>
          <w:rFonts w:ascii="Times New Roman" w:hAnsi="Times New Roman"/>
          <w:sz w:val="20"/>
          <w:szCs w:val="20"/>
          <w:lang w:eastAsia="es-ES"/>
        </w:rPr>
        <w:t xml:space="preserve"> hace por la familia de estándares IEEE 802.11x</w:t>
      </w:r>
      <w:r w:rsidR="004A42C5">
        <w:rPr>
          <w:rFonts w:ascii="Times New Roman" w:hAnsi="Times New Roman"/>
          <w:sz w:val="20"/>
          <w:szCs w:val="20"/>
          <w:lang w:eastAsia="es-ES"/>
        </w:rPr>
        <w:t>.</w:t>
      </w:r>
    </w:p>
    <w:p w:rsidR="00FA1944" w:rsidRDefault="008420CB" w:rsidP="00DD0801">
      <w:pPr>
        <w:autoSpaceDE w:val="0"/>
        <w:autoSpaceDN w:val="0"/>
        <w:adjustRightInd w:val="0"/>
        <w:spacing w:line="240" w:lineRule="auto"/>
        <w:jc w:val="both"/>
        <w:rPr>
          <w:rFonts w:ascii="Times New Roman" w:hAnsi="Times New Roman"/>
          <w:sz w:val="20"/>
          <w:szCs w:val="20"/>
          <w:lang w:eastAsia="es-ES"/>
        </w:rPr>
      </w:pPr>
      <w:r w:rsidRPr="008420CB">
        <w:rPr>
          <w:rFonts w:ascii="Times New Roman" w:hAnsi="Times New Roman"/>
          <w:sz w:val="20"/>
          <w:szCs w:val="20"/>
          <w:lang w:eastAsia="es-ES"/>
        </w:rPr>
        <w:lastRenderedPageBreak/>
        <w:t>El IEEE 802.16a ha sido prácticamente olvidado ya que recientemente el foco de atención fue el IEEE 802.16-2004, que también es conocido como 802.16REVd o .16-2004. El 802.16-2004 es una mejora del estándar .16a que fue certificado en octubre de 2004. Por otra parte, también está el IEEE 802.16e, otra variación de WiMAX que le sigue al estándar 802.16-2004, pero que es incompatible con él. Lo único que estos dos estándares propuestos tienen en común es que emplean el mismo rango de frecuencia (sub 11GHz).</w:t>
      </w:r>
      <w:r w:rsidR="00B025C7">
        <w:rPr>
          <w:rFonts w:ascii="Times New Roman" w:hAnsi="Times New Roman"/>
          <w:sz w:val="20"/>
          <w:szCs w:val="20"/>
          <w:lang w:eastAsia="es-ES"/>
        </w:rPr>
        <w:t xml:space="preserve"> </w:t>
      </w:r>
      <w:r w:rsidR="002F3B7A">
        <w:rPr>
          <w:rFonts w:ascii="Times New Roman" w:hAnsi="Times New Roman"/>
          <w:sz w:val="20"/>
          <w:szCs w:val="20"/>
          <w:lang w:eastAsia="es-ES"/>
        </w:rPr>
        <w:t>[</w:t>
      </w:r>
      <w:r w:rsidR="008B45B9">
        <w:rPr>
          <w:rFonts w:ascii="Times New Roman" w:hAnsi="Times New Roman"/>
          <w:sz w:val="20"/>
          <w:szCs w:val="20"/>
          <w:lang w:eastAsia="es-ES"/>
        </w:rPr>
        <w:t>18</w:t>
      </w:r>
      <w:r w:rsidR="002F3B7A">
        <w:rPr>
          <w:rFonts w:ascii="Times New Roman" w:hAnsi="Times New Roman"/>
          <w:sz w:val="20"/>
          <w:szCs w:val="20"/>
          <w:lang w:eastAsia="es-ES"/>
        </w:rPr>
        <w:t>]</w:t>
      </w:r>
    </w:p>
    <w:p w:rsidR="000E43E3" w:rsidRDefault="00262EEB" w:rsidP="00DD0801">
      <w:pPr>
        <w:numPr>
          <w:ilvl w:val="0"/>
          <w:numId w:val="3"/>
        </w:numPr>
        <w:tabs>
          <w:tab w:val="clear" w:pos="1134"/>
          <w:tab w:val="num" w:pos="284"/>
        </w:tabs>
        <w:autoSpaceDE w:val="0"/>
        <w:autoSpaceDN w:val="0"/>
        <w:adjustRightInd w:val="0"/>
        <w:spacing w:after="0" w:line="240" w:lineRule="auto"/>
        <w:ind w:left="567" w:hanging="567"/>
        <w:rPr>
          <w:rFonts w:ascii="Helvetica-Bold" w:hAnsi="Helvetica-Bold" w:cs="Helvetica-Bold"/>
          <w:b/>
          <w:bCs/>
          <w:lang w:val="es-EC" w:eastAsia="es-EC"/>
        </w:rPr>
      </w:pPr>
      <w:r>
        <w:rPr>
          <w:rFonts w:ascii="Helvetica-Bold" w:hAnsi="Helvetica-Bold" w:cs="Helvetica-Bold"/>
          <w:b/>
          <w:bCs/>
          <w:lang w:val="es-EC" w:eastAsia="es-EC"/>
        </w:rPr>
        <w:t xml:space="preserve">PREPARACION </w:t>
      </w:r>
      <w:r w:rsidR="000E43E3">
        <w:rPr>
          <w:rFonts w:ascii="Helvetica-Bold" w:hAnsi="Helvetica-Bold" w:cs="Helvetica-Bold"/>
          <w:b/>
          <w:bCs/>
          <w:lang w:val="es-EC" w:eastAsia="es-EC"/>
        </w:rPr>
        <w:t>DE ENTREVISTAS</w:t>
      </w:r>
    </w:p>
    <w:p w:rsidR="00F07B7E" w:rsidRDefault="000E43E3" w:rsidP="00DD0801">
      <w:pPr>
        <w:autoSpaceDE w:val="0"/>
        <w:autoSpaceDN w:val="0"/>
        <w:adjustRightInd w:val="0"/>
        <w:spacing w:after="0" w:line="240" w:lineRule="auto"/>
        <w:ind w:left="284"/>
        <w:rPr>
          <w:rFonts w:ascii="Helvetica-Bold" w:hAnsi="Helvetica-Bold" w:cs="Helvetica-Bold"/>
          <w:b/>
          <w:bCs/>
          <w:lang w:val="es-EC" w:eastAsia="es-EC"/>
        </w:rPr>
      </w:pPr>
      <w:r>
        <w:rPr>
          <w:rFonts w:ascii="Helvetica-Bold" w:hAnsi="Helvetica-Bold" w:cs="Helvetica-Bold"/>
          <w:b/>
          <w:bCs/>
          <w:lang w:val="es-EC" w:eastAsia="es-EC"/>
        </w:rPr>
        <w:t>Y CLASIFICACION DE LA INFORMACION.</w:t>
      </w:r>
    </w:p>
    <w:p w:rsidR="00D956C3" w:rsidRPr="00EF6AF5" w:rsidRDefault="00D956C3" w:rsidP="00DD0801">
      <w:pPr>
        <w:autoSpaceDE w:val="0"/>
        <w:autoSpaceDN w:val="0"/>
        <w:adjustRightInd w:val="0"/>
        <w:spacing w:after="0" w:line="240" w:lineRule="auto"/>
        <w:rPr>
          <w:rFonts w:ascii="Helvetica-Bold" w:hAnsi="Helvetica-Bold" w:cs="Helvetica-Bold"/>
          <w:b/>
          <w:bCs/>
          <w:lang w:val="es-EC" w:eastAsia="es-EC"/>
        </w:rPr>
      </w:pPr>
    </w:p>
    <w:p w:rsidR="00F07B7E" w:rsidRPr="00F07B7E" w:rsidRDefault="00F07B7E" w:rsidP="00DD0801">
      <w:pPr>
        <w:autoSpaceDE w:val="0"/>
        <w:autoSpaceDN w:val="0"/>
        <w:adjustRightInd w:val="0"/>
        <w:spacing w:line="240" w:lineRule="auto"/>
        <w:jc w:val="both"/>
        <w:rPr>
          <w:rFonts w:ascii="Times New Roman" w:hAnsi="Times New Roman"/>
          <w:sz w:val="20"/>
          <w:szCs w:val="20"/>
          <w:lang w:eastAsia="es-ES"/>
        </w:rPr>
      </w:pPr>
      <w:r w:rsidRPr="00F07B7E">
        <w:rPr>
          <w:rFonts w:ascii="Times New Roman" w:hAnsi="Times New Roman"/>
          <w:sz w:val="20"/>
          <w:szCs w:val="20"/>
          <w:lang w:eastAsia="es-ES"/>
        </w:rPr>
        <w:t xml:space="preserve">Guayaquil actualmente tiene cuatro empresas que tienen relación con la tecnología WiMAX hablamos de Punto Net, TVCABLE CNT y TELMEX, </w:t>
      </w:r>
      <w:r w:rsidR="00106DE0">
        <w:rPr>
          <w:rFonts w:ascii="Times New Roman" w:hAnsi="Times New Roman"/>
          <w:sz w:val="20"/>
          <w:szCs w:val="20"/>
          <w:lang w:eastAsia="es-ES"/>
        </w:rPr>
        <w:t>escogere</w:t>
      </w:r>
      <w:r w:rsidR="00E85D71">
        <w:rPr>
          <w:rFonts w:ascii="Times New Roman" w:hAnsi="Times New Roman"/>
          <w:sz w:val="20"/>
          <w:szCs w:val="20"/>
          <w:lang w:eastAsia="es-ES"/>
        </w:rPr>
        <w:t>mos dos en particular p</w:t>
      </w:r>
      <w:r w:rsidR="00106DE0">
        <w:rPr>
          <w:rFonts w:ascii="Times New Roman" w:hAnsi="Times New Roman"/>
          <w:sz w:val="20"/>
          <w:szCs w:val="20"/>
          <w:lang w:eastAsia="es-ES"/>
        </w:rPr>
        <w:t xml:space="preserve">ara llevar a cabo este estudio, </w:t>
      </w:r>
      <w:r w:rsidR="00E85D71">
        <w:rPr>
          <w:rFonts w:ascii="Times New Roman" w:hAnsi="Times New Roman"/>
          <w:sz w:val="20"/>
          <w:szCs w:val="20"/>
          <w:lang w:eastAsia="es-ES"/>
        </w:rPr>
        <w:t xml:space="preserve">TVCABLE que </w:t>
      </w:r>
      <w:r w:rsidR="00106DE0">
        <w:rPr>
          <w:rFonts w:ascii="Times New Roman" w:hAnsi="Times New Roman"/>
          <w:sz w:val="20"/>
          <w:szCs w:val="20"/>
          <w:lang w:eastAsia="es-ES"/>
        </w:rPr>
        <w:t>está</w:t>
      </w:r>
      <w:r w:rsidR="00E85D71">
        <w:rPr>
          <w:rFonts w:ascii="Times New Roman" w:hAnsi="Times New Roman"/>
          <w:sz w:val="20"/>
          <w:szCs w:val="20"/>
          <w:lang w:eastAsia="es-ES"/>
        </w:rPr>
        <w:t xml:space="preserve"> operando actualmente con WiMAX y TELMEX que </w:t>
      </w:r>
      <w:r w:rsidR="00D956C3">
        <w:rPr>
          <w:rFonts w:ascii="Times New Roman" w:hAnsi="Times New Roman"/>
          <w:sz w:val="20"/>
          <w:szCs w:val="20"/>
          <w:lang w:eastAsia="es-ES"/>
        </w:rPr>
        <w:t>está en proceso de planificación</w:t>
      </w:r>
      <w:r w:rsidRPr="00F07B7E">
        <w:rPr>
          <w:rFonts w:ascii="Times New Roman" w:hAnsi="Times New Roman"/>
          <w:sz w:val="20"/>
          <w:szCs w:val="20"/>
          <w:lang w:eastAsia="es-ES"/>
        </w:rPr>
        <w:t>.</w:t>
      </w:r>
    </w:p>
    <w:p w:rsidR="00F07B7E" w:rsidRDefault="00F07B7E" w:rsidP="00DD0801">
      <w:pPr>
        <w:numPr>
          <w:ilvl w:val="1"/>
          <w:numId w:val="3"/>
        </w:numPr>
        <w:autoSpaceDE w:val="0"/>
        <w:autoSpaceDN w:val="0"/>
        <w:adjustRightInd w:val="0"/>
        <w:spacing w:after="0" w:line="240" w:lineRule="auto"/>
        <w:rPr>
          <w:rFonts w:ascii="Helvetica-Bold" w:hAnsi="Helvetica-Bold" w:cs="Helvetica-Bold"/>
          <w:b/>
          <w:bCs/>
          <w:lang w:val="es-EC" w:eastAsia="es-EC"/>
        </w:rPr>
      </w:pPr>
      <w:r w:rsidRPr="00667E90">
        <w:rPr>
          <w:rFonts w:ascii="Helvetica-Bold" w:hAnsi="Helvetica-Bold" w:cs="Helvetica-Bold"/>
          <w:b/>
          <w:bCs/>
          <w:lang w:val="es-EC" w:eastAsia="es-EC"/>
        </w:rPr>
        <w:t>LA TECNOLOGIA WiMAX EN EL GRUPO TV CABLE</w:t>
      </w:r>
    </w:p>
    <w:p w:rsidR="00D956C3" w:rsidRDefault="00D956C3" w:rsidP="00DD0801">
      <w:pPr>
        <w:autoSpaceDE w:val="0"/>
        <w:autoSpaceDN w:val="0"/>
        <w:adjustRightInd w:val="0"/>
        <w:spacing w:after="0" w:line="240" w:lineRule="auto"/>
        <w:ind w:left="720"/>
        <w:rPr>
          <w:rFonts w:ascii="Helvetica-Bold" w:hAnsi="Helvetica-Bold" w:cs="Helvetica-Bold"/>
          <w:b/>
          <w:bCs/>
          <w:lang w:val="es-EC" w:eastAsia="es-EC"/>
        </w:rPr>
      </w:pPr>
    </w:p>
    <w:p w:rsidR="00E30DFF" w:rsidRPr="00BC3D07" w:rsidRDefault="00E571CE" w:rsidP="00DD0801">
      <w:pPr>
        <w:pStyle w:val="Sinespaciado"/>
        <w:jc w:val="both"/>
        <w:rPr>
          <w:rFonts w:ascii="Times New Roman" w:hAnsi="Times New Roman"/>
          <w:sz w:val="20"/>
          <w:szCs w:val="20"/>
          <w:lang w:eastAsia="es-ES"/>
        </w:rPr>
      </w:pPr>
      <w:r w:rsidRPr="00BC3D07">
        <w:rPr>
          <w:rFonts w:ascii="Times New Roman" w:hAnsi="Times New Roman"/>
          <w:sz w:val="20"/>
          <w:szCs w:val="20"/>
          <w:lang w:eastAsia="es-ES"/>
        </w:rPr>
        <w:t>E</w:t>
      </w:r>
      <w:r w:rsidR="00F07B7E" w:rsidRPr="00BC3D07">
        <w:rPr>
          <w:rFonts w:ascii="Times New Roman" w:hAnsi="Times New Roman"/>
          <w:sz w:val="20"/>
          <w:szCs w:val="20"/>
          <w:lang w:eastAsia="es-ES"/>
        </w:rPr>
        <w:t xml:space="preserve">l Grupo Tv Cable </w:t>
      </w:r>
      <w:r w:rsidR="004E4DF9" w:rsidRPr="00BC3D07">
        <w:rPr>
          <w:rFonts w:ascii="Times New Roman" w:hAnsi="Times New Roman"/>
          <w:sz w:val="20"/>
          <w:szCs w:val="20"/>
          <w:lang w:eastAsia="es-ES"/>
        </w:rPr>
        <w:t xml:space="preserve">fue la primera en </w:t>
      </w:r>
      <w:r w:rsidR="00E30DFF" w:rsidRPr="00BC3D07">
        <w:rPr>
          <w:rFonts w:ascii="Times New Roman" w:hAnsi="Times New Roman"/>
          <w:sz w:val="20"/>
          <w:szCs w:val="20"/>
          <w:lang w:eastAsia="es-ES"/>
        </w:rPr>
        <w:t xml:space="preserve">acceder a la entrevista en la misma </w:t>
      </w:r>
      <w:r w:rsidR="00B0793E" w:rsidRPr="00BC3D07">
        <w:rPr>
          <w:rFonts w:ascii="Times New Roman" w:hAnsi="Times New Roman"/>
          <w:sz w:val="20"/>
          <w:szCs w:val="20"/>
          <w:lang w:eastAsia="es-ES"/>
        </w:rPr>
        <w:t>pudimos</w:t>
      </w:r>
      <w:r w:rsidR="00E30DFF" w:rsidRPr="00BC3D07">
        <w:rPr>
          <w:rFonts w:ascii="Times New Roman" w:hAnsi="Times New Roman"/>
          <w:sz w:val="20"/>
          <w:szCs w:val="20"/>
          <w:lang w:eastAsia="es-ES"/>
        </w:rPr>
        <w:t xml:space="preserve"> recoger datos técnicos que presentamos a continuación:</w:t>
      </w:r>
    </w:p>
    <w:p w:rsidR="00F07B7E" w:rsidRPr="00BC3D07" w:rsidRDefault="00B9224E" w:rsidP="00DD0801">
      <w:pPr>
        <w:pStyle w:val="Sinespaciado"/>
        <w:jc w:val="both"/>
        <w:rPr>
          <w:rFonts w:ascii="Times New Roman" w:hAnsi="Times New Roman"/>
          <w:sz w:val="20"/>
          <w:szCs w:val="20"/>
          <w:lang w:eastAsia="es-ES"/>
        </w:rPr>
      </w:pPr>
      <w:r w:rsidRPr="00BC3D07">
        <w:rPr>
          <w:rFonts w:ascii="Times New Roman" w:hAnsi="Times New Roman"/>
          <w:sz w:val="20"/>
          <w:szCs w:val="20"/>
          <w:lang w:eastAsia="es-ES"/>
        </w:rPr>
        <w:t>Gracias a WiMAX TV Cable llega a lugares que antes eran inalcanzables con su red alambrica</w:t>
      </w:r>
      <w:r w:rsidR="00F07B7E" w:rsidRPr="00BC3D07">
        <w:rPr>
          <w:rFonts w:ascii="Times New Roman" w:hAnsi="Times New Roman"/>
          <w:sz w:val="20"/>
          <w:szCs w:val="20"/>
          <w:lang w:eastAsia="es-ES"/>
        </w:rPr>
        <w:t xml:space="preserve"> tales como en los sectores de Prosperina, Mapasingue, </w:t>
      </w:r>
      <w:r w:rsidR="00453054" w:rsidRPr="00BC3D07">
        <w:rPr>
          <w:rFonts w:ascii="Times New Roman" w:hAnsi="Times New Roman"/>
          <w:sz w:val="20"/>
          <w:szCs w:val="20"/>
          <w:lang w:eastAsia="es-ES"/>
        </w:rPr>
        <w:t>Vía</w:t>
      </w:r>
      <w:r w:rsidR="00F07B7E" w:rsidRPr="00BC3D07">
        <w:rPr>
          <w:rFonts w:ascii="Times New Roman" w:hAnsi="Times New Roman"/>
          <w:sz w:val="20"/>
          <w:szCs w:val="20"/>
          <w:lang w:eastAsia="es-ES"/>
        </w:rPr>
        <w:t xml:space="preserve"> Daule km 14, Los Ceibos Guasmo, etc. En necesidad </w:t>
      </w:r>
      <w:r w:rsidRPr="00BC3D07">
        <w:rPr>
          <w:rFonts w:ascii="Times New Roman" w:hAnsi="Times New Roman"/>
          <w:sz w:val="20"/>
          <w:szCs w:val="20"/>
          <w:lang w:eastAsia="es-ES"/>
        </w:rPr>
        <w:t xml:space="preserve">para encontrar una solución a este problema </w:t>
      </w:r>
      <w:r w:rsidR="00F07B7E" w:rsidRPr="00BC3D07">
        <w:rPr>
          <w:rFonts w:ascii="Times New Roman" w:hAnsi="Times New Roman"/>
          <w:sz w:val="20"/>
          <w:szCs w:val="20"/>
          <w:lang w:eastAsia="es-ES"/>
        </w:rPr>
        <w:t>Tv Cable form</w:t>
      </w:r>
      <w:r w:rsidRPr="00BC3D07">
        <w:rPr>
          <w:rFonts w:ascii="Times New Roman" w:hAnsi="Times New Roman"/>
          <w:sz w:val="20"/>
          <w:szCs w:val="20"/>
          <w:lang w:eastAsia="es-ES"/>
        </w:rPr>
        <w:t>ó</w:t>
      </w:r>
      <w:r w:rsidR="00F07B7E" w:rsidRPr="00BC3D07">
        <w:rPr>
          <w:rFonts w:ascii="Times New Roman" w:hAnsi="Times New Roman"/>
          <w:sz w:val="20"/>
          <w:szCs w:val="20"/>
          <w:lang w:eastAsia="es-ES"/>
        </w:rPr>
        <w:t xml:space="preserve"> una red para la plataforma WiMAX. Con la ayuda de ésta tecnología suprimió los problemas de acceso a la última milla en estos sectores como por ejemplo orografía, </w:t>
      </w:r>
      <w:r w:rsidRPr="00BC3D07">
        <w:rPr>
          <w:rFonts w:ascii="Times New Roman" w:hAnsi="Times New Roman"/>
          <w:sz w:val="20"/>
          <w:szCs w:val="20"/>
          <w:lang w:eastAsia="es-ES"/>
        </w:rPr>
        <w:t>pérdidas</w:t>
      </w:r>
      <w:r w:rsidR="00F07B7E" w:rsidRPr="00BC3D07">
        <w:rPr>
          <w:rFonts w:ascii="Times New Roman" w:hAnsi="Times New Roman"/>
          <w:sz w:val="20"/>
          <w:szCs w:val="20"/>
          <w:lang w:eastAsia="es-ES"/>
        </w:rPr>
        <w:t xml:space="preserve"> de cobre, de hecho con la antigua red era muy común el fallo del servicio de un abonado por motivo del robo de un cable principal que proveía algún servicio como por ejemplo el internet</w:t>
      </w:r>
      <w:r w:rsidR="008B45B9" w:rsidRPr="00BC3D07">
        <w:rPr>
          <w:rFonts w:ascii="Times New Roman" w:hAnsi="Times New Roman"/>
          <w:sz w:val="20"/>
          <w:szCs w:val="20"/>
          <w:lang w:eastAsia="es-ES"/>
        </w:rPr>
        <w:t>.</w:t>
      </w:r>
      <w:r w:rsidR="008B45B9">
        <w:rPr>
          <w:rFonts w:ascii="Times New Roman" w:hAnsi="Times New Roman"/>
          <w:sz w:val="20"/>
          <w:szCs w:val="20"/>
          <w:lang w:eastAsia="es-ES"/>
        </w:rPr>
        <w:t xml:space="preserve"> [</w:t>
      </w:r>
      <w:r w:rsidR="00B025C7">
        <w:rPr>
          <w:rFonts w:ascii="Times New Roman" w:hAnsi="Times New Roman"/>
          <w:sz w:val="20"/>
          <w:szCs w:val="20"/>
          <w:lang w:eastAsia="es-ES"/>
        </w:rPr>
        <w:t>1</w:t>
      </w:r>
      <w:r w:rsidR="008B45B9">
        <w:rPr>
          <w:rFonts w:ascii="Times New Roman" w:hAnsi="Times New Roman"/>
          <w:sz w:val="20"/>
          <w:szCs w:val="20"/>
          <w:lang w:eastAsia="es-ES"/>
        </w:rPr>
        <w:t>1</w:t>
      </w:r>
      <w:r w:rsidR="00B025C7">
        <w:rPr>
          <w:rFonts w:ascii="Times New Roman" w:hAnsi="Times New Roman"/>
          <w:sz w:val="20"/>
          <w:szCs w:val="20"/>
          <w:lang w:eastAsia="es-ES"/>
        </w:rPr>
        <w:t>]</w:t>
      </w:r>
    </w:p>
    <w:p w:rsidR="00F07B7E" w:rsidRDefault="00F07B7E" w:rsidP="00DD0801">
      <w:pPr>
        <w:pStyle w:val="Sinespaciado"/>
        <w:jc w:val="both"/>
        <w:rPr>
          <w:rFonts w:ascii="Times New Roman" w:hAnsi="Times New Roman"/>
          <w:sz w:val="20"/>
          <w:szCs w:val="20"/>
          <w:lang w:eastAsia="es-ES"/>
        </w:rPr>
      </w:pPr>
      <w:r w:rsidRPr="00BC3D07">
        <w:rPr>
          <w:rFonts w:ascii="Times New Roman" w:hAnsi="Times New Roman"/>
          <w:sz w:val="20"/>
          <w:szCs w:val="20"/>
          <w:lang w:eastAsia="es-ES"/>
        </w:rPr>
        <w:t xml:space="preserve">El Grupo Tv Cable tiene actualmente cuatro radio bases WiMAX en toda la ciudad, ubicadas en el Cerro </w:t>
      </w:r>
      <w:r w:rsidR="00453054" w:rsidRPr="00BC3D07">
        <w:rPr>
          <w:rFonts w:ascii="Times New Roman" w:hAnsi="Times New Roman"/>
          <w:sz w:val="20"/>
          <w:szCs w:val="20"/>
          <w:lang w:eastAsia="es-ES"/>
        </w:rPr>
        <w:t>Jordán</w:t>
      </w:r>
      <w:r w:rsidRPr="00BC3D07">
        <w:rPr>
          <w:rFonts w:ascii="Times New Roman" w:hAnsi="Times New Roman"/>
          <w:sz w:val="20"/>
          <w:szCs w:val="20"/>
          <w:lang w:eastAsia="es-ES"/>
        </w:rPr>
        <w:t xml:space="preserve">, Cerro Mapasingue, Los almendros, y el edificio </w:t>
      </w:r>
      <w:r w:rsidR="00453054" w:rsidRPr="00BC3D07">
        <w:rPr>
          <w:rFonts w:ascii="Times New Roman" w:hAnsi="Times New Roman"/>
          <w:sz w:val="20"/>
          <w:szCs w:val="20"/>
          <w:lang w:eastAsia="es-ES"/>
        </w:rPr>
        <w:t>Fórum</w:t>
      </w:r>
      <w:r w:rsidR="00464BB5" w:rsidRPr="00BC3D07">
        <w:rPr>
          <w:rFonts w:ascii="Times New Roman" w:hAnsi="Times New Roman"/>
          <w:sz w:val="20"/>
          <w:szCs w:val="20"/>
          <w:lang w:eastAsia="es-ES"/>
        </w:rPr>
        <w:t>, como se muestra en la Fig.</w:t>
      </w:r>
      <w:r w:rsidR="00A021FB">
        <w:rPr>
          <w:rFonts w:ascii="Times New Roman" w:hAnsi="Times New Roman"/>
          <w:sz w:val="20"/>
          <w:szCs w:val="20"/>
          <w:lang w:eastAsia="es-ES"/>
        </w:rPr>
        <w:t xml:space="preserve"> </w:t>
      </w:r>
      <w:r w:rsidR="00464BB5" w:rsidRPr="00BC3D07">
        <w:rPr>
          <w:rFonts w:ascii="Times New Roman" w:hAnsi="Times New Roman"/>
          <w:sz w:val="20"/>
          <w:szCs w:val="20"/>
          <w:lang w:eastAsia="es-ES"/>
        </w:rPr>
        <w:t>5.1</w:t>
      </w:r>
      <w:r w:rsidRPr="00BC3D07">
        <w:rPr>
          <w:rFonts w:ascii="Times New Roman" w:hAnsi="Times New Roman"/>
          <w:sz w:val="20"/>
          <w:szCs w:val="20"/>
          <w:lang w:eastAsia="es-ES"/>
        </w:rPr>
        <w:t>.</w:t>
      </w:r>
    </w:p>
    <w:p w:rsidR="00DD0801" w:rsidRDefault="00DD0801" w:rsidP="00DD0801">
      <w:pPr>
        <w:pStyle w:val="Sinespaciado"/>
        <w:jc w:val="both"/>
        <w:rPr>
          <w:rFonts w:ascii="Times New Roman" w:hAnsi="Times New Roman"/>
          <w:sz w:val="20"/>
          <w:szCs w:val="20"/>
          <w:lang w:eastAsia="es-ES"/>
        </w:rPr>
      </w:pPr>
    </w:p>
    <w:p w:rsidR="00DD0801" w:rsidRDefault="00DD0801" w:rsidP="00DD0801">
      <w:pPr>
        <w:pStyle w:val="Sinespaciado"/>
        <w:jc w:val="both"/>
        <w:rPr>
          <w:rFonts w:ascii="Times New Roman" w:hAnsi="Times New Roman"/>
          <w:sz w:val="20"/>
          <w:szCs w:val="20"/>
          <w:lang w:eastAsia="es-ES"/>
        </w:rPr>
      </w:pPr>
    </w:p>
    <w:p w:rsidR="00DD0801" w:rsidRDefault="00DD0801" w:rsidP="00DD0801">
      <w:pPr>
        <w:pStyle w:val="Sinespaciado"/>
        <w:jc w:val="both"/>
        <w:rPr>
          <w:rFonts w:ascii="Times New Roman" w:hAnsi="Times New Roman"/>
          <w:sz w:val="20"/>
          <w:szCs w:val="20"/>
          <w:lang w:eastAsia="es-ES"/>
        </w:rPr>
      </w:pPr>
    </w:p>
    <w:p w:rsidR="00DD0801" w:rsidRDefault="00DD0801" w:rsidP="00DD0801">
      <w:pPr>
        <w:pStyle w:val="Sinespaciado"/>
        <w:jc w:val="both"/>
        <w:rPr>
          <w:rFonts w:ascii="Times New Roman" w:hAnsi="Times New Roman"/>
          <w:sz w:val="20"/>
          <w:szCs w:val="20"/>
          <w:lang w:eastAsia="es-ES"/>
        </w:rPr>
      </w:pPr>
    </w:p>
    <w:p w:rsidR="00DD0801" w:rsidRDefault="00DD0801" w:rsidP="00DD0801">
      <w:pPr>
        <w:pStyle w:val="Sinespaciado"/>
        <w:jc w:val="both"/>
        <w:rPr>
          <w:rFonts w:ascii="Times New Roman" w:hAnsi="Times New Roman"/>
          <w:sz w:val="20"/>
          <w:szCs w:val="20"/>
          <w:lang w:eastAsia="es-ES"/>
        </w:rPr>
      </w:pPr>
    </w:p>
    <w:p w:rsidR="00DD0801" w:rsidRDefault="00DD0801" w:rsidP="00DD0801">
      <w:pPr>
        <w:pStyle w:val="Sinespaciado"/>
        <w:jc w:val="both"/>
        <w:rPr>
          <w:rFonts w:ascii="Times New Roman" w:hAnsi="Times New Roman"/>
          <w:sz w:val="20"/>
          <w:szCs w:val="20"/>
          <w:lang w:eastAsia="es-ES"/>
        </w:rPr>
      </w:pPr>
    </w:p>
    <w:p w:rsidR="00DD0801" w:rsidRDefault="00DD0801" w:rsidP="00DD0801">
      <w:pPr>
        <w:pStyle w:val="Sinespaciado"/>
        <w:jc w:val="both"/>
        <w:rPr>
          <w:rFonts w:ascii="Times New Roman" w:hAnsi="Times New Roman"/>
          <w:sz w:val="20"/>
          <w:szCs w:val="20"/>
          <w:lang w:eastAsia="es-ES"/>
        </w:rPr>
      </w:pPr>
    </w:p>
    <w:p w:rsidR="00DD0801" w:rsidRDefault="00DD0801" w:rsidP="00DD0801">
      <w:pPr>
        <w:pStyle w:val="Sinespaciado"/>
        <w:jc w:val="both"/>
        <w:rPr>
          <w:rFonts w:ascii="Times New Roman" w:hAnsi="Times New Roman"/>
          <w:sz w:val="20"/>
          <w:szCs w:val="20"/>
          <w:lang w:eastAsia="es-ES"/>
        </w:rPr>
      </w:pPr>
    </w:p>
    <w:p w:rsidR="00DD0801" w:rsidRDefault="00DD0801" w:rsidP="00DD0801">
      <w:pPr>
        <w:pStyle w:val="Sinespaciado"/>
        <w:jc w:val="both"/>
        <w:rPr>
          <w:rFonts w:ascii="Times New Roman" w:hAnsi="Times New Roman"/>
          <w:sz w:val="20"/>
          <w:szCs w:val="20"/>
          <w:lang w:eastAsia="es-ES"/>
        </w:rPr>
      </w:pPr>
    </w:p>
    <w:p w:rsidR="00DD0801" w:rsidRDefault="00DD0801" w:rsidP="00DD0801">
      <w:pPr>
        <w:pStyle w:val="Sinespaciado"/>
        <w:jc w:val="both"/>
        <w:rPr>
          <w:rFonts w:ascii="Times New Roman" w:hAnsi="Times New Roman"/>
          <w:sz w:val="20"/>
          <w:szCs w:val="20"/>
          <w:lang w:eastAsia="es-ES"/>
        </w:rPr>
      </w:pPr>
    </w:p>
    <w:p w:rsidR="00934A53" w:rsidRDefault="00B15CDF" w:rsidP="00DD0801">
      <w:pPr>
        <w:pStyle w:val="Sinespaciado"/>
        <w:jc w:val="both"/>
        <w:rPr>
          <w:rFonts w:ascii="Times New Roman" w:hAnsi="Times New Roman"/>
          <w:sz w:val="20"/>
          <w:szCs w:val="20"/>
          <w:lang w:eastAsia="es-ES"/>
        </w:rPr>
      </w:pPr>
      <w:r>
        <w:rPr>
          <w:noProof/>
          <w:lang w:eastAsia="es-ES"/>
        </w:rPr>
        <w:lastRenderedPageBreak/>
        <w:drawing>
          <wp:anchor distT="0" distB="0" distL="114300" distR="114300" simplePos="0" relativeHeight="251655680" behindDoc="1" locked="0" layoutInCell="1" allowOverlap="1">
            <wp:simplePos x="0" y="0"/>
            <wp:positionH relativeFrom="column">
              <wp:posOffset>6350</wp:posOffset>
            </wp:positionH>
            <wp:positionV relativeFrom="paragraph">
              <wp:posOffset>87630</wp:posOffset>
            </wp:positionV>
            <wp:extent cx="2785745" cy="2212975"/>
            <wp:effectExtent l="19050" t="19050" r="14605" b="15875"/>
            <wp:wrapNone/>
            <wp:docPr id="7" name="Imagen 7" descr="t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v"/>
                    <pic:cNvPicPr>
                      <a:picLocks noChangeAspect="1" noChangeArrowheads="1"/>
                    </pic:cNvPicPr>
                  </pic:nvPicPr>
                  <pic:blipFill>
                    <a:blip r:embed="rId6" cstate="print"/>
                    <a:srcRect/>
                    <a:stretch>
                      <a:fillRect/>
                    </a:stretch>
                  </pic:blipFill>
                  <pic:spPr bwMode="auto">
                    <a:xfrm>
                      <a:off x="0" y="0"/>
                      <a:ext cx="2785745" cy="2212975"/>
                    </a:xfrm>
                    <a:prstGeom prst="rect">
                      <a:avLst/>
                    </a:prstGeom>
                    <a:noFill/>
                    <a:ln w="19050">
                      <a:solidFill>
                        <a:srgbClr val="17365D"/>
                      </a:solidFill>
                      <a:miter lim="800000"/>
                      <a:headEnd/>
                      <a:tailEnd/>
                    </a:ln>
                  </pic:spPr>
                </pic:pic>
              </a:graphicData>
            </a:graphic>
          </wp:anchor>
        </w:drawing>
      </w:r>
    </w:p>
    <w:p w:rsidR="00934A53" w:rsidRDefault="00934A53" w:rsidP="00DD0801">
      <w:pPr>
        <w:pStyle w:val="Sinespaciado"/>
        <w:jc w:val="both"/>
        <w:rPr>
          <w:rFonts w:ascii="Times New Roman" w:hAnsi="Times New Roman"/>
          <w:sz w:val="20"/>
          <w:szCs w:val="20"/>
          <w:lang w:eastAsia="es-ES"/>
        </w:rPr>
      </w:pPr>
    </w:p>
    <w:p w:rsidR="00934A53" w:rsidRPr="00BC3D07" w:rsidRDefault="00934A53" w:rsidP="00DD0801">
      <w:pPr>
        <w:pStyle w:val="Sinespaciado"/>
        <w:jc w:val="both"/>
        <w:rPr>
          <w:rFonts w:ascii="Times New Roman" w:hAnsi="Times New Roman"/>
          <w:sz w:val="20"/>
          <w:szCs w:val="20"/>
          <w:lang w:eastAsia="es-ES"/>
        </w:rPr>
      </w:pPr>
    </w:p>
    <w:p w:rsidR="00FB545B" w:rsidRDefault="00FB545B" w:rsidP="00DD0801">
      <w:pPr>
        <w:pStyle w:val="Default"/>
        <w:jc w:val="both"/>
        <w:rPr>
          <w:rFonts w:ascii="Times New Roman" w:hAnsi="Times New Roman" w:cs="Times New Roman"/>
          <w:color w:val="auto"/>
          <w:sz w:val="20"/>
          <w:szCs w:val="20"/>
        </w:rPr>
      </w:pPr>
    </w:p>
    <w:p w:rsidR="00FB545B" w:rsidRDefault="00FB545B" w:rsidP="00DD0801">
      <w:pPr>
        <w:pStyle w:val="Default"/>
        <w:jc w:val="both"/>
        <w:rPr>
          <w:rFonts w:ascii="Times New Roman" w:hAnsi="Times New Roman" w:cs="Times New Roman"/>
          <w:color w:val="auto"/>
          <w:sz w:val="20"/>
          <w:szCs w:val="20"/>
        </w:rPr>
      </w:pPr>
    </w:p>
    <w:p w:rsidR="00240D99" w:rsidRDefault="00240D99" w:rsidP="00DD0801">
      <w:pPr>
        <w:pStyle w:val="Default"/>
        <w:jc w:val="both"/>
        <w:rPr>
          <w:rFonts w:ascii="Times New Roman" w:hAnsi="Times New Roman" w:cs="Times New Roman"/>
          <w:color w:val="auto"/>
          <w:sz w:val="20"/>
          <w:szCs w:val="20"/>
        </w:rPr>
      </w:pPr>
    </w:p>
    <w:p w:rsidR="00D956C3" w:rsidRDefault="00D956C3" w:rsidP="00DD0801">
      <w:pPr>
        <w:pStyle w:val="Default"/>
        <w:jc w:val="both"/>
        <w:rPr>
          <w:rFonts w:ascii="Times New Roman" w:hAnsi="Times New Roman" w:cs="Times New Roman"/>
          <w:color w:val="auto"/>
          <w:sz w:val="20"/>
          <w:szCs w:val="20"/>
        </w:rPr>
      </w:pPr>
    </w:p>
    <w:p w:rsidR="00D956C3" w:rsidRDefault="00D956C3" w:rsidP="00DD0801">
      <w:pPr>
        <w:pStyle w:val="Default"/>
        <w:jc w:val="both"/>
        <w:rPr>
          <w:rFonts w:ascii="Times New Roman" w:hAnsi="Times New Roman" w:cs="Times New Roman"/>
          <w:color w:val="auto"/>
          <w:sz w:val="20"/>
          <w:szCs w:val="20"/>
        </w:rPr>
      </w:pPr>
    </w:p>
    <w:p w:rsidR="00D956C3" w:rsidRDefault="00D956C3" w:rsidP="00DD0801">
      <w:pPr>
        <w:pStyle w:val="Default"/>
        <w:jc w:val="both"/>
        <w:rPr>
          <w:rFonts w:ascii="Times New Roman" w:hAnsi="Times New Roman" w:cs="Times New Roman"/>
          <w:color w:val="auto"/>
          <w:sz w:val="20"/>
          <w:szCs w:val="20"/>
        </w:rPr>
      </w:pPr>
    </w:p>
    <w:p w:rsidR="00D956C3" w:rsidRDefault="00D956C3" w:rsidP="00DD0801">
      <w:pPr>
        <w:pStyle w:val="Default"/>
        <w:jc w:val="both"/>
        <w:rPr>
          <w:rFonts w:ascii="Times New Roman" w:hAnsi="Times New Roman" w:cs="Times New Roman"/>
          <w:color w:val="auto"/>
          <w:sz w:val="20"/>
          <w:szCs w:val="20"/>
        </w:rPr>
      </w:pPr>
    </w:p>
    <w:p w:rsidR="00D956C3" w:rsidRDefault="00D956C3" w:rsidP="00DD0801">
      <w:pPr>
        <w:pStyle w:val="Default"/>
        <w:jc w:val="both"/>
        <w:rPr>
          <w:rFonts w:ascii="Times New Roman" w:hAnsi="Times New Roman" w:cs="Times New Roman"/>
          <w:color w:val="auto"/>
          <w:sz w:val="20"/>
          <w:szCs w:val="20"/>
        </w:rPr>
      </w:pPr>
    </w:p>
    <w:p w:rsidR="00D956C3" w:rsidRDefault="00D956C3" w:rsidP="00DD0801">
      <w:pPr>
        <w:pStyle w:val="Default"/>
        <w:jc w:val="both"/>
        <w:rPr>
          <w:rFonts w:ascii="Times New Roman" w:hAnsi="Times New Roman" w:cs="Times New Roman"/>
          <w:color w:val="auto"/>
          <w:sz w:val="20"/>
          <w:szCs w:val="20"/>
        </w:rPr>
      </w:pPr>
    </w:p>
    <w:p w:rsidR="00D956C3" w:rsidRDefault="00D956C3" w:rsidP="00DD0801">
      <w:pPr>
        <w:pStyle w:val="Default"/>
        <w:jc w:val="both"/>
        <w:rPr>
          <w:rFonts w:ascii="Times New Roman" w:hAnsi="Times New Roman" w:cs="Times New Roman"/>
          <w:color w:val="auto"/>
          <w:sz w:val="20"/>
          <w:szCs w:val="20"/>
        </w:rPr>
      </w:pPr>
    </w:p>
    <w:p w:rsidR="00D956C3" w:rsidRDefault="00D956C3" w:rsidP="00DD0801">
      <w:pPr>
        <w:pStyle w:val="Default"/>
        <w:jc w:val="both"/>
        <w:rPr>
          <w:rFonts w:ascii="Times New Roman" w:hAnsi="Times New Roman" w:cs="Times New Roman"/>
          <w:color w:val="auto"/>
          <w:sz w:val="20"/>
          <w:szCs w:val="20"/>
        </w:rPr>
      </w:pPr>
    </w:p>
    <w:p w:rsidR="00D956C3" w:rsidRDefault="00D956C3" w:rsidP="00DD0801">
      <w:pPr>
        <w:pStyle w:val="Default"/>
        <w:jc w:val="both"/>
        <w:rPr>
          <w:rFonts w:ascii="Times New Roman" w:hAnsi="Times New Roman" w:cs="Times New Roman"/>
          <w:color w:val="auto"/>
          <w:sz w:val="20"/>
          <w:szCs w:val="20"/>
        </w:rPr>
      </w:pPr>
    </w:p>
    <w:p w:rsidR="00D956C3" w:rsidRDefault="00D956C3" w:rsidP="00DD0801">
      <w:pPr>
        <w:pStyle w:val="Default"/>
        <w:jc w:val="both"/>
        <w:rPr>
          <w:rFonts w:ascii="Times New Roman" w:hAnsi="Times New Roman" w:cs="Times New Roman"/>
          <w:color w:val="auto"/>
          <w:sz w:val="20"/>
          <w:szCs w:val="20"/>
        </w:rPr>
      </w:pPr>
    </w:p>
    <w:p w:rsidR="00D956C3" w:rsidRDefault="00D956C3" w:rsidP="00DD0801">
      <w:pPr>
        <w:pStyle w:val="Default"/>
        <w:jc w:val="both"/>
        <w:rPr>
          <w:rFonts w:ascii="Times New Roman" w:hAnsi="Times New Roman" w:cs="Times New Roman"/>
          <w:color w:val="auto"/>
          <w:sz w:val="20"/>
          <w:szCs w:val="20"/>
        </w:rPr>
      </w:pPr>
    </w:p>
    <w:p w:rsidR="00464BB5" w:rsidRDefault="00464BB5" w:rsidP="00DD0801">
      <w:pPr>
        <w:autoSpaceDE w:val="0"/>
        <w:autoSpaceDN w:val="0"/>
        <w:adjustRightInd w:val="0"/>
        <w:spacing w:line="240" w:lineRule="auto"/>
        <w:jc w:val="center"/>
        <w:rPr>
          <w:rFonts w:ascii="Times New Roman" w:hAnsi="Times New Roman"/>
          <w:b/>
          <w:sz w:val="20"/>
          <w:szCs w:val="20"/>
          <w:lang w:eastAsia="es-ES"/>
        </w:rPr>
      </w:pPr>
      <w:r w:rsidRPr="00464BB5">
        <w:rPr>
          <w:rFonts w:ascii="Times New Roman" w:hAnsi="Times New Roman"/>
          <w:b/>
          <w:sz w:val="20"/>
          <w:szCs w:val="20"/>
          <w:lang w:eastAsia="es-ES"/>
        </w:rPr>
        <w:t>Fig. 5.1 Topología de la red WiMAX</w:t>
      </w:r>
    </w:p>
    <w:p w:rsidR="001D31E9" w:rsidRDefault="001D31E9" w:rsidP="00DD0801">
      <w:pPr>
        <w:numPr>
          <w:ilvl w:val="1"/>
          <w:numId w:val="3"/>
        </w:numPr>
        <w:autoSpaceDE w:val="0"/>
        <w:autoSpaceDN w:val="0"/>
        <w:adjustRightInd w:val="0"/>
        <w:spacing w:after="0" w:line="240" w:lineRule="auto"/>
        <w:rPr>
          <w:rFonts w:ascii="Helvetica-Bold" w:hAnsi="Helvetica-Bold" w:cs="Helvetica-Bold"/>
          <w:b/>
          <w:bCs/>
          <w:lang w:val="es-EC" w:eastAsia="es-EC"/>
        </w:rPr>
      </w:pPr>
      <w:r w:rsidRPr="00667E90">
        <w:rPr>
          <w:rFonts w:ascii="Helvetica-Bold" w:hAnsi="Helvetica-Bold" w:cs="Helvetica-Bold"/>
          <w:b/>
          <w:bCs/>
          <w:lang w:val="es-EC" w:eastAsia="es-EC"/>
        </w:rPr>
        <w:t xml:space="preserve">LA TECNOLOGIA WiMAX EN </w:t>
      </w:r>
      <w:r>
        <w:rPr>
          <w:rFonts w:ascii="Helvetica-Bold" w:hAnsi="Helvetica-Bold" w:cs="Helvetica-Bold"/>
          <w:b/>
          <w:bCs/>
          <w:lang w:val="es-EC" w:eastAsia="es-EC"/>
        </w:rPr>
        <w:t>TELMEX</w:t>
      </w:r>
    </w:p>
    <w:p w:rsidR="00D956C3" w:rsidRDefault="00D956C3" w:rsidP="00DD0801">
      <w:pPr>
        <w:autoSpaceDE w:val="0"/>
        <w:autoSpaceDN w:val="0"/>
        <w:adjustRightInd w:val="0"/>
        <w:spacing w:after="0" w:line="240" w:lineRule="auto"/>
        <w:ind w:left="720"/>
        <w:rPr>
          <w:rFonts w:ascii="Helvetica-Bold" w:hAnsi="Helvetica-Bold" w:cs="Helvetica-Bold"/>
          <w:b/>
          <w:bCs/>
          <w:lang w:val="es-EC" w:eastAsia="es-EC"/>
        </w:rPr>
      </w:pPr>
    </w:p>
    <w:p w:rsidR="00F07B7E" w:rsidRPr="00F07B7E" w:rsidRDefault="00453054" w:rsidP="00DD0801">
      <w:pPr>
        <w:autoSpaceDE w:val="0"/>
        <w:autoSpaceDN w:val="0"/>
        <w:adjustRightInd w:val="0"/>
        <w:spacing w:line="240" w:lineRule="auto"/>
        <w:jc w:val="both"/>
        <w:rPr>
          <w:rFonts w:ascii="Times New Roman" w:hAnsi="Times New Roman"/>
          <w:sz w:val="20"/>
          <w:szCs w:val="20"/>
          <w:lang w:eastAsia="es-ES"/>
        </w:rPr>
      </w:pPr>
      <w:r w:rsidRPr="00F07B7E">
        <w:rPr>
          <w:rFonts w:ascii="Times New Roman" w:hAnsi="Times New Roman"/>
          <w:sz w:val="20"/>
          <w:szCs w:val="20"/>
          <w:lang w:eastAsia="es-ES"/>
        </w:rPr>
        <w:t>Telmex</w:t>
      </w:r>
      <w:r w:rsidR="00F07B7E" w:rsidRPr="00F07B7E">
        <w:rPr>
          <w:rFonts w:ascii="Times New Roman" w:hAnsi="Times New Roman"/>
          <w:sz w:val="20"/>
          <w:szCs w:val="20"/>
          <w:lang w:eastAsia="es-ES"/>
        </w:rPr>
        <w:t xml:space="preserve"> t</w:t>
      </w:r>
      <w:r w:rsidR="00464BB5">
        <w:rPr>
          <w:rFonts w:ascii="Times New Roman" w:hAnsi="Times New Roman"/>
          <w:sz w:val="20"/>
          <w:szCs w:val="20"/>
          <w:lang w:eastAsia="es-ES"/>
        </w:rPr>
        <w:t>iene</w:t>
      </w:r>
      <w:r w:rsidR="00F07B7E" w:rsidRPr="00F07B7E">
        <w:rPr>
          <w:rFonts w:ascii="Times New Roman" w:hAnsi="Times New Roman"/>
          <w:sz w:val="20"/>
          <w:szCs w:val="20"/>
          <w:lang w:eastAsia="es-ES"/>
        </w:rPr>
        <w:t xml:space="preserve"> un proyecto muy ambicioso para proveer Internet y Voz con WiMAX, como sabemos, Porta pertenece al mismo dueño de Telmex lo cual significa que sus estaciones bases </w:t>
      </w:r>
      <w:r w:rsidR="00464BB5">
        <w:rPr>
          <w:rFonts w:ascii="Times New Roman" w:hAnsi="Times New Roman"/>
          <w:sz w:val="20"/>
          <w:szCs w:val="20"/>
          <w:lang w:eastAsia="es-ES"/>
        </w:rPr>
        <w:t>van</w:t>
      </w:r>
      <w:r w:rsidR="00F07B7E" w:rsidRPr="00F07B7E">
        <w:rPr>
          <w:rFonts w:ascii="Times New Roman" w:hAnsi="Times New Roman"/>
          <w:sz w:val="20"/>
          <w:szCs w:val="20"/>
          <w:lang w:eastAsia="es-ES"/>
        </w:rPr>
        <w:t xml:space="preserve"> a estar ubicadas en cada radio base de Porta, teniendo así una cobertura completa en toda la ciudad de Guayaquil ya que Porta tiene </w:t>
      </w:r>
      <w:r w:rsidR="00D956C3">
        <w:rPr>
          <w:rFonts w:ascii="Times New Roman" w:hAnsi="Times New Roman"/>
          <w:sz w:val="20"/>
          <w:szCs w:val="20"/>
          <w:lang w:eastAsia="es-ES"/>
        </w:rPr>
        <w:t>alrededor</w:t>
      </w:r>
      <w:r w:rsidR="00F07B7E" w:rsidRPr="00F07B7E">
        <w:rPr>
          <w:rFonts w:ascii="Times New Roman" w:hAnsi="Times New Roman"/>
          <w:sz w:val="20"/>
          <w:szCs w:val="20"/>
          <w:lang w:eastAsia="es-ES"/>
        </w:rPr>
        <w:t xml:space="preserve"> de 150 radio bases en toda la ciudad, su cobertura iba a ser muy parecida a </w:t>
      </w:r>
      <w:smartTag w:uri="urn:schemas-microsoft-com:office:smarttags" w:element="PersonName">
        <w:smartTagPr>
          <w:attr w:name="ProductID" w:val="la Red GSM"/>
        </w:smartTagPr>
        <w:smartTag w:uri="urn:schemas-microsoft-com:office:smarttags" w:element="PersonName">
          <w:smartTagPr>
            <w:attr w:name="ProductID" w:val="la Red"/>
          </w:smartTagPr>
          <w:r w:rsidR="00F07B7E" w:rsidRPr="00F07B7E">
            <w:rPr>
              <w:rFonts w:ascii="Times New Roman" w:hAnsi="Times New Roman"/>
              <w:sz w:val="20"/>
              <w:szCs w:val="20"/>
              <w:lang w:eastAsia="es-ES"/>
            </w:rPr>
            <w:t>la Red</w:t>
          </w:r>
        </w:smartTag>
        <w:r w:rsidR="00F07B7E" w:rsidRPr="00F07B7E">
          <w:rPr>
            <w:rFonts w:ascii="Times New Roman" w:hAnsi="Times New Roman"/>
            <w:sz w:val="20"/>
            <w:szCs w:val="20"/>
            <w:lang w:eastAsia="es-ES"/>
          </w:rPr>
          <w:t xml:space="preserve"> GSM</w:t>
        </w:r>
      </w:smartTag>
      <w:r w:rsidR="00F07B7E" w:rsidRPr="00F07B7E">
        <w:rPr>
          <w:rFonts w:ascii="Times New Roman" w:hAnsi="Times New Roman"/>
          <w:sz w:val="20"/>
          <w:szCs w:val="20"/>
          <w:lang w:eastAsia="es-ES"/>
        </w:rPr>
        <w:t xml:space="preserve">, de ésta manera no había la necesidad de instalar una antena en el exterior de la casa, sino que bastaba con tan solo tener un receptor dentro de cada hogar para </w:t>
      </w:r>
      <w:r w:rsidR="00D956C3">
        <w:rPr>
          <w:rFonts w:ascii="Times New Roman" w:hAnsi="Times New Roman"/>
          <w:sz w:val="20"/>
          <w:szCs w:val="20"/>
          <w:lang w:eastAsia="es-ES"/>
        </w:rPr>
        <w:t>receptar</w:t>
      </w:r>
      <w:r w:rsidR="00F07B7E" w:rsidRPr="00F07B7E">
        <w:rPr>
          <w:rFonts w:ascii="Times New Roman" w:hAnsi="Times New Roman"/>
          <w:sz w:val="20"/>
          <w:szCs w:val="20"/>
          <w:lang w:eastAsia="es-ES"/>
        </w:rPr>
        <w:t xml:space="preserve"> la señal.</w:t>
      </w:r>
    </w:p>
    <w:p w:rsidR="00F07B7E" w:rsidRPr="004069AC" w:rsidRDefault="00F07B7E" w:rsidP="00DD0801">
      <w:pPr>
        <w:pStyle w:val="Sinespaciado"/>
        <w:jc w:val="both"/>
        <w:rPr>
          <w:rFonts w:ascii="Times New Roman" w:hAnsi="Times New Roman"/>
          <w:sz w:val="20"/>
          <w:szCs w:val="20"/>
          <w:lang w:eastAsia="es-ES"/>
        </w:rPr>
      </w:pPr>
      <w:r w:rsidRPr="004069AC">
        <w:rPr>
          <w:rFonts w:ascii="Times New Roman" w:hAnsi="Times New Roman"/>
          <w:sz w:val="20"/>
          <w:szCs w:val="20"/>
          <w:lang w:eastAsia="es-ES"/>
        </w:rPr>
        <w:t xml:space="preserve">Lamentablemente el proyecto tuvo que ser cancelado debido a la crisis económica que afecto a todas las empresas del mundo incluyendo a la mexicana, al hacer esta </w:t>
      </w:r>
      <w:r w:rsidR="00464BB5" w:rsidRPr="004069AC">
        <w:rPr>
          <w:rFonts w:ascii="Times New Roman" w:hAnsi="Times New Roman"/>
          <w:sz w:val="20"/>
          <w:szCs w:val="20"/>
          <w:lang w:eastAsia="es-ES"/>
        </w:rPr>
        <w:t>entrevista</w:t>
      </w:r>
      <w:r w:rsidRPr="004069AC">
        <w:rPr>
          <w:rFonts w:ascii="Times New Roman" w:hAnsi="Times New Roman"/>
          <w:sz w:val="20"/>
          <w:szCs w:val="20"/>
          <w:lang w:eastAsia="es-ES"/>
        </w:rPr>
        <w:t xml:space="preserve"> se nos informo que el proyecto se reanudara a mediados del 2009 según un comunicado proveniente de la matriz de Telmex ubicada en México.</w:t>
      </w:r>
    </w:p>
    <w:p w:rsidR="00F07B7E" w:rsidRDefault="00F07B7E" w:rsidP="00DD0801">
      <w:pPr>
        <w:pStyle w:val="Sinespaciado"/>
        <w:jc w:val="both"/>
        <w:rPr>
          <w:rFonts w:ascii="Times New Roman" w:hAnsi="Times New Roman"/>
          <w:sz w:val="20"/>
          <w:szCs w:val="20"/>
          <w:lang w:eastAsia="es-ES"/>
        </w:rPr>
      </w:pPr>
      <w:r w:rsidRPr="004069AC">
        <w:rPr>
          <w:rFonts w:ascii="Times New Roman" w:hAnsi="Times New Roman"/>
          <w:sz w:val="20"/>
          <w:szCs w:val="20"/>
          <w:lang w:eastAsia="es-ES"/>
        </w:rPr>
        <w:t xml:space="preserve">Por otra parte se alcanzo a adquirir los equipos </w:t>
      </w:r>
      <w:r w:rsidR="002A4243" w:rsidRPr="004069AC">
        <w:rPr>
          <w:rFonts w:ascii="Times New Roman" w:hAnsi="Times New Roman"/>
          <w:sz w:val="20"/>
          <w:szCs w:val="20"/>
          <w:lang w:eastAsia="es-ES"/>
        </w:rPr>
        <w:t xml:space="preserve">que fueron proveídos por la firma Alvarion </w:t>
      </w:r>
      <w:r w:rsidRPr="004069AC">
        <w:rPr>
          <w:rFonts w:ascii="Times New Roman" w:hAnsi="Times New Roman"/>
          <w:sz w:val="20"/>
          <w:szCs w:val="20"/>
          <w:lang w:eastAsia="es-ES"/>
        </w:rPr>
        <w:t xml:space="preserve">en su totalidad antes de que se tomara la decisión de suspender el proyecto temporalmente, </w:t>
      </w:r>
      <w:r w:rsidR="00096CCC" w:rsidRPr="004069AC">
        <w:rPr>
          <w:rFonts w:ascii="Times New Roman" w:hAnsi="Times New Roman"/>
          <w:sz w:val="20"/>
          <w:szCs w:val="20"/>
          <w:lang w:eastAsia="es-ES"/>
        </w:rPr>
        <w:t xml:space="preserve">en las entrevistas realizadas se pudo recolectar </w:t>
      </w:r>
      <w:r w:rsidRPr="004069AC">
        <w:rPr>
          <w:rFonts w:ascii="Times New Roman" w:hAnsi="Times New Roman"/>
          <w:sz w:val="20"/>
          <w:szCs w:val="20"/>
          <w:lang w:eastAsia="es-ES"/>
        </w:rPr>
        <w:t>la documentación necesaria para poder describir como se iba a implantar ésta tecnología en Guayaquil.</w:t>
      </w:r>
      <w:r w:rsidR="00B025C7">
        <w:rPr>
          <w:rFonts w:ascii="Times New Roman" w:hAnsi="Times New Roman"/>
          <w:sz w:val="20"/>
          <w:szCs w:val="20"/>
          <w:lang w:eastAsia="es-ES"/>
        </w:rPr>
        <w:t>[12]</w:t>
      </w:r>
    </w:p>
    <w:p w:rsidR="00934A53" w:rsidRDefault="00934A53" w:rsidP="00DD0801">
      <w:pPr>
        <w:pStyle w:val="Sinespaciado"/>
        <w:jc w:val="both"/>
        <w:rPr>
          <w:rFonts w:ascii="Times New Roman" w:hAnsi="Times New Roman"/>
          <w:sz w:val="20"/>
          <w:szCs w:val="20"/>
          <w:lang w:eastAsia="es-ES"/>
        </w:rPr>
      </w:pPr>
    </w:p>
    <w:p w:rsidR="00934A53" w:rsidRDefault="00934A53" w:rsidP="00DD0801">
      <w:pPr>
        <w:pStyle w:val="Sinespaciado"/>
        <w:jc w:val="both"/>
        <w:rPr>
          <w:rFonts w:ascii="Times New Roman" w:hAnsi="Times New Roman"/>
          <w:sz w:val="20"/>
          <w:szCs w:val="20"/>
          <w:lang w:eastAsia="es-ES"/>
        </w:rPr>
      </w:pPr>
    </w:p>
    <w:p w:rsidR="00DD0801" w:rsidRDefault="00DD0801" w:rsidP="00DD0801">
      <w:pPr>
        <w:pStyle w:val="Sinespaciado"/>
        <w:jc w:val="both"/>
        <w:rPr>
          <w:rFonts w:ascii="Times New Roman" w:hAnsi="Times New Roman"/>
          <w:sz w:val="20"/>
          <w:szCs w:val="20"/>
          <w:lang w:eastAsia="es-ES"/>
        </w:rPr>
      </w:pPr>
    </w:p>
    <w:p w:rsidR="00DD0801" w:rsidRDefault="00DD0801" w:rsidP="00DD0801">
      <w:pPr>
        <w:pStyle w:val="Sinespaciado"/>
        <w:jc w:val="both"/>
        <w:rPr>
          <w:rFonts w:ascii="Times New Roman" w:hAnsi="Times New Roman"/>
          <w:sz w:val="20"/>
          <w:szCs w:val="20"/>
          <w:lang w:eastAsia="es-ES"/>
        </w:rPr>
      </w:pPr>
    </w:p>
    <w:p w:rsidR="00934A53" w:rsidRDefault="00934A53" w:rsidP="00DD0801">
      <w:pPr>
        <w:pStyle w:val="Sinespaciado"/>
        <w:jc w:val="both"/>
        <w:rPr>
          <w:rFonts w:ascii="Times New Roman" w:hAnsi="Times New Roman"/>
          <w:sz w:val="20"/>
          <w:szCs w:val="20"/>
          <w:lang w:eastAsia="es-ES"/>
        </w:rPr>
      </w:pPr>
    </w:p>
    <w:p w:rsidR="00934A53" w:rsidRDefault="00934A53" w:rsidP="00DD0801">
      <w:pPr>
        <w:pStyle w:val="Sinespaciado"/>
        <w:jc w:val="both"/>
        <w:rPr>
          <w:rFonts w:ascii="Times New Roman" w:hAnsi="Times New Roman"/>
          <w:sz w:val="20"/>
          <w:szCs w:val="20"/>
          <w:lang w:eastAsia="es-ES"/>
        </w:rPr>
      </w:pPr>
    </w:p>
    <w:p w:rsidR="00934A53" w:rsidRDefault="00934A53" w:rsidP="00DD0801">
      <w:pPr>
        <w:pStyle w:val="Sinespaciado"/>
        <w:jc w:val="both"/>
        <w:rPr>
          <w:rFonts w:ascii="Times New Roman" w:hAnsi="Times New Roman"/>
          <w:sz w:val="20"/>
          <w:szCs w:val="20"/>
          <w:lang w:eastAsia="es-ES"/>
        </w:rPr>
      </w:pPr>
    </w:p>
    <w:p w:rsidR="00934A53" w:rsidRPr="004069AC" w:rsidRDefault="00934A53" w:rsidP="00DD0801">
      <w:pPr>
        <w:pStyle w:val="Sinespaciado"/>
        <w:jc w:val="both"/>
        <w:rPr>
          <w:rFonts w:ascii="Times New Roman" w:hAnsi="Times New Roman"/>
          <w:sz w:val="20"/>
          <w:szCs w:val="20"/>
          <w:lang w:eastAsia="es-ES"/>
        </w:rPr>
      </w:pPr>
    </w:p>
    <w:p w:rsidR="00DD0801" w:rsidRDefault="00B15CDF" w:rsidP="00DD0801">
      <w:pPr>
        <w:pStyle w:val="Sinespaciado"/>
        <w:jc w:val="both"/>
        <w:rPr>
          <w:lang w:eastAsia="es-ES"/>
        </w:rPr>
      </w:pPr>
      <w:r>
        <w:rPr>
          <w:noProof/>
          <w:lang w:eastAsia="es-ES"/>
        </w:rPr>
        <w:lastRenderedPageBreak/>
        <w:drawing>
          <wp:anchor distT="0" distB="0" distL="114300" distR="114300" simplePos="0" relativeHeight="251654656" behindDoc="0" locked="0" layoutInCell="1" allowOverlap="1">
            <wp:simplePos x="0" y="0"/>
            <wp:positionH relativeFrom="column">
              <wp:posOffset>-24765</wp:posOffset>
            </wp:positionH>
            <wp:positionV relativeFrom="paragraph">
              <wp:posOffset>98425</wp:posOffset>
            </wp:positionV>
            <wp:extent cx="2536190" cy="1697355"/>
            <wp:effectExtent l="19050" t="19050" r="16510" b="17145"/>
            <wp:wrapNone/>
            <wp:docPr id="6" name="Objeto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Objeto 6"/>
                    <pic:cNvPicPr>
                      <a:picLocks noChangeArrowheads="1"/>
                    </pic:cNvPicPr>
                  </pic:nvPicPr>
                  <pic:blipFill>
                    <a:blip r:embed="rId7" cstate="print"/>
                    <a:srcRect t="-150" b="-211"/>
                    <a:stretch>
                      <a:fillRect/>
                    </a:stretch>
                  </pic:blipFill>
                  <pic:spPr bwMode="auto">
                    <a:xfrm>
                      <a:off x="0" y="0"/>
                      <a:ext cx="2536190" cy="1697355"/>
                    </a:xfrm>
                    <a:prstGeom prst="rect">
                      <a:avLst/>
                    </a:prstGeom>
                    <a:noFill/>
                    <a:ln w="19050" algn="ctr">
                      <a:solidFill>
                        <a:srgbClr val="17365D"/>
                      </a:solidFill>
                      <a:miter lim="800000"/>
                      <a:headEnd/>
                      <a:tailEnd/>
                    </a:ln>
                    <a:effectLst/>
                  </pic:spPr>
                </pic:pic>
              </a:graphicData>
            </a:graphic>
          </wp:anchor>
        </w:drawing>
      </w:r>
    </w:p>
    <w:p w:rsidR="00096CCC" w:rsidRDefault="00096CCC" w:rsidP="00DD0801">
      <w:pPr>
        <w:pStyle w:val="Sinespaciado"/>
        <w:jc w:val="both"/>
        <w:rPr>
          <w:lang w:eastAsia="es-ES"/>
        </w:rPr>
      </w:pPr>
    </w:p>
    <w:p w:rsidR="00E618AD" w:rsidRDefault="00E618AD" w:rsidP="00DD0801">
      <w:pPr>
        <w:pStyle w:val="Sinespaciado"/>
        <w:jc w:val="both"/>
        <w:rPr>
          <w:lang w:eastAsia="es-ES"/>
        </w:rPr>
      </w:pPr>
    </w:p>
    <w:p w:rsidR="006E2D0F" w:rsidRDefault="006E2D0F" w:rsidP="00DD0801">
      <w:pPr>
        <w:autoSpaceDE w:val="0"/>
        <w:autoSpaceDN w:val="0"/>
        <w:adjustRightInd w:val="0"/>
        <w:spacing w:line="240" w:lineRule="auto"/>
        <w:jc w:val="both"/>
        <w:rPr>
          <w:rFonts w:ascii="Times New Roman" w:hAnsi="Times New Roman"/>
          <w:sz w:val="20"/>
          <w:szCs w:val="20"/>
          <w:lang w:eastAsia="es-ES"/>
        </w:rPr>
      </w:pPr>
    </w:p>
    <w:p w:rsidR="00934A53" w:rsidRDefault="00934A53" w:rsidP="00DD0801">
      <w:pPr>
        <w:autoSpaceDE w:val="0"/>
        <w:autoSpaceDN w:val="0"/>
        <w:adjustRightInd w:val="0"/>
        <w:spacing w:line="240" w:lineRule="auto"/>
        <w:rPr>
          <w:rFonts w:ascii="Times New Roman" w:hAnsi="Times New Roman"/>
          <w:sz w:val="20"/>
          <w:szCs w:val="20"/>
          <w:lang w:eastAsia="es-ES"/>
        </w:rPr>
      </w:pPr>
    </w:p>
    <w:p w:rsidR="00934A53" w:rsidRDefault="00934A53" w:rsidP="00DD0801">
      <w:pPr>
        <w:autoSpaceDE w:val="0"/>
        <w:autoSpaceDN w:val="0"/>
        <w:adjustRightInd w:val="0"/>
        <w:spacing w:line="240" w:lineRule="auto"/>
        <w:rPr>
          <w:rFonts w:ascii="Times New Roman" w:hAnsi="Times New Roman"/>
          <w:sz w:val="20"/>
          <w:szCs w:val="20"/>
          <w:lang w:eastAsia="es-ES"/>
        </w:rPr>
      </w:pPr>
    </w:p>
    <w:p w:rsidR="00934A53" w:rsidRDefault="00934A53" w:rsidP="00DD0801">
      <w:pPr>
        <w:autoSpaceDE w:val="0"/>
        <w:autoSpaceDN w:val="0"/>
        <w:adjustRightInd w:val="0"/>
        <w:spacing w:line="240" w:lineRule="auto"/>
        <w:rPr>
          <w:rFonts w:ascii="Times New Roman" w:hAnsi="Times New Roman"/>
          <w:sz w:val="20"/>
          <w:szCs w:val="20"/>
          <w:lang w:eastAsia="es-ES"/>
        </w:rPr>
      </w:pPr>
    </w:p>
    <w:p w:rsidR="00934A53" w:rsidRDefault="00934A53" w:rsidP="00DD0801">
      <w:pPr>
        <w:autoSpaceDE w:val="0"/>
        <w:autoSpaceDN w:val="0"/>
        <w:adjustRightInd w:val="0"/>
        <w:spacing w:line="240" w:lineRule="auto"/>
        <w:rPr>
          <w:rFonts w:ascii="Times New Roman" w:hAnsi="Times New Roman"/>
          <w:sz w:val="20"/>
          <w:szCs w:val="20"/>
          <w:lang w:eastAsia="es-ES"/>
        </w:rPr>
      </w:pPr>
    </w:p>
    <w:p w:rsidR="006E2D0F" w:rsidRPr="00B025C7" w:rsidRDefault="006E2D0F" w:rsidP="00DD0801">
      <w:pPr>
        <w:autoSpaceDE w:val="0"/>
        <w:autoSpaceDN w:val="0"/>
        <w:adjustRightInd w:val="0"/>
        <w:spacing w:line="240" w:lineRule="auto"/>
        <w:jc w:val="center"/>
        <w:rPr>
          <w:rFonts w:ascii="Times New Roman" w:hAnsi="Times New Roman"/>
          <w:b/>
          <w:sz w:val="20"/>
          <w:szCs w:val="20"/>
          <w:lang w:eastAsia="es-ES"/>
        </w:rPr>
      </w:pPr>
      <w:r w:rsidRPr="00B025C7">
        <w:rPr>
          <w:rFonts w:ascii="Times New Roman" w:hAnsi="Times New Roman"/>
          <w:b/>
          <w:sz w:val="20"/>
          <w:szCs w:val="20"/>
          <w:lang w:eastAsia="es-ES"/>
        </w:rPr>
        <w:t>Fig. 5.</w:t>
      </w:r>
      <w:r w:rsidR="00302928" w:rsidRPr="00B025C7">
        <w:rPr>
          <w:rFonts w:ascii="Times New Roman" w:hAnsi="Times New Roman"/>
          <w:b/>
          <w:sz w:val="20"/>
          <w:szCs w:val="20"/>
          <w:lang w:eastAsia="es-ES"/>
        </w:rPr>
        <w:t>2</w:t>
      </w:r>
      <w:r w:rsidRPr="00B025C7">
        <w:rPr>
          <w:rFonts w:ascii="Times New Roman" w:hAnsi="Times New Roman"/>
          <w:b/>
          <w:sz w:val="20"/>
          <w:szCs w:val="20"/>
          <w:lang w:eastAsia="es-ES"/>
        </w:rPr>
        <w:t xml:space="preserve"> Estructura WiMAX con Alvarion</w:t>
      </w:r>
    </w:p>
    <w:p w:rsidR="006E2D0F" w:rsidRDefault="001D31E9" w:rsidP="00DD0801">
      <w:pPr>
        <w:numPr>
          <w:ilvl w:val="0"/>
          <w:numId w:val="20"/>
        </w:numPr>
        <w:autoSpaceDE w:val="0"/>
        <w:autoSpaceDN w:val="0"/>
        <w:adjustRightInd w:val="0"/>
        <w:spacing w:after="0" w:line="240" w:lineRule="auto"/>
        <w:jc w:val="both"/>
        <w:rPr>
          <w:rFonts w:ascii="Helvetica-Bold" w:hAnsi="Helvetica-Bold" w:cs="Helvetica-Bold"/>
          <w:b/>
          <w:bCs/>
          <w:lang w:val="es-EC" w:eastAsia="es-EC"/>
        </w:rPr>
      </w:pPr>
      <w:r>
        <w:rPr>
          <w:rFonts w:ascii="Helvetica-Bold" w:hAnsi="Helvetica-Bold" w:cs="Helvetica-Bold"/>
          <w:b/>
          <w:bCs/>
          <w:lang w:val="es-EC" w:eastAsia="es-EC"/>
        </w:rPr>
        <w:t xml:space="preserve">EVALUACION </w:t>
      </w:r>
      <w:r w:rsidR="00965420">
        <w:rPr>
          <w:rFonts w:ascii="Helvetica-Bold" w:hAnsi="Helvetica-Bold" w:cs="Helvetica-Bold"/>
          <w:b/>
          <w:bCs/>
          <w:lang w:val="es-EC" w:eastAsia="es-EC"/>
        </w:rPr>
        <w:t>SOBRE LA RENTABILIDAD</w:t>
      </w:r>
      <w:r>
        <w:rPr>
          <w:rFonts w:ascii="Helvetica-Bold" w:hAnsi="Helvetica-Bold" w:cs="Helvetica-Bold"/>
          <w:b/>
          <w:bCs/>
          <w:lang w:val="es-EC" w:eastAsia="es-EC"/>
        </w:rPr>
        <w:t xml:space="preserve"> </w:t>
      </w:r>
      <w:r w:rsidR="00376C9C">
        <w:rPr>
          <w:rFonts w:ascii="Helvetica-Bold" w:hAnsi="Helvetica-Bold" w:cs="Helvetica-Bold"/>
          <w:b/>
          <w:bCs/>
          <w:lang w:val="es-EC" w:eastAsia="es-EC"/>
        </w:rPr>
        <w:t>DE</w:t>
      </w:r>
      <w:r>
        <w:rPr>
          <w:rFonts w:ascii="Helvetica-Bold" w:hAnsi="Helvetica-Bold" w:cs="Helvetica-Bold"/>
          <w:b/>
          <w:bCs/>
          <w:lang w:val="es-EC" w:eastAsia="es-EC"/>
        </w:rPr>
        <w:t xml:space="preserve"> WiMAX ENTRE TVCABLE Y TELMEX</w:t>
      </w:r>
    </w:p>
    <w:p w:rsidR="00096CCC" w:rsidRDefault="00096CCC" w:rsidP="00DD0801">
      <w:pPr>
        <w:autoSpaceDE w:val="0"/>
        <w:autoSpaceDN w:val="0"/>
        <w:adjustRightInd w:val="0"/>
        <w:spacing w:after="0" w:line="240" w:lineRule="auto"/>
        <w:ind w:left="720"/>
        <w:jc w:val="both"/>
        <w:rPr>
          <w:rFonts w:ascii="Helvetica-Bold" w:hAnsi="Helvetica-Bold" w:cs="Helvetica-Bold"/>
          <w:b/>
          <w:bCs/>
          <w:lang w:val="es-EC" w:eastAsia="es-EC"/>
        </w:rPr>
      </w:pPr>
    </w:p>
    <w:p w:rsidR="006E2D0F" w:rsidRPr="006E2D0F" w:rsidRDefault="006E2D0F" w:rsidP="00DD0801">
      <w:pPr>
        <w:autoSpaceDE w:val="0"/>
        <w:autoSpaceDN w:val="0"/>
        <w:adjustRightInd w:val="0"/>
        <w:spacing w:line="240" w:lineRule="auto"/>
        <w:jc w:val="both"/>
        <w:rPr>
          <w:rFonts w:ascii="Times New Roman" w:hAnsi="Times New Roman"/>
          <w:sz w:val="20"/>
          <w:szCs w:val="20"/>
          <w:lang w:eastAsia="es-ES"/>
        </w:rPr>
      </w:pPr>
      <w:r w:rsidRPr="006E2D0F">
        <w:rPr>
          <w:rFonts w:ascii="Times New Roman" w:hAnsi="Times New Roman"/>
          <w:sz w:val="20"/>
          <w:szCs w:val="20"/>
          <w:lang w:eastAsia="es-ES"/>
        </w:rPr>
        <w:t xml:space="preserve">Uno de los principales problemas que tiene TVCABLE es su recurso limitado de estaciones bases en Guayaquil, llegando </w:t>
      </w:r>
      <w:r w:rsidR="002A4243" w:rsidRPr="006E2D0F">
        <w:rPr>
          <w:rFonts w:ascii="Times New Roman" w:hAnsi="Times New Roman"/>
          <w:sz w:val="20"/>
          <w:szCs w:val="20"/>
          <w:lang w:eastAsia="es-ES"/>
        </w:rPr>
        <w:t>así</w:t>
      </w:r>
      <w:r w:rsidRPr="006E2D0F">
        <w:rPr>
          <w:rFonts w:ascii="Times New Roman" w:hAnsi="Times New Roman"/>
          <w:sz w:val="20"/>
          <w:szCs w:val="20"/>
          <w:lang w:eastAsia="es-ES"/>
        </w:rPr>
        <w:t xml:space="preserve"> a una pronta saturación de clientes por cada estación base, cuando se consulto al </w:t>
      </w:r>
      <w:r w:rsidR="002A4243" w:rsidRPr="006E2D0F">
        <w:rPr>
          <w:rFonts w:ascii="Times New Roman" w:hAnsi="Times New Roman"/>
          <w:sz w:val="20"/>
          <w:szCs w:val="20"/>
          <w:lang w:eastAsia="es-ES"/>
        </w:rPr>
        <w:t>área</w:t>
      </w:r>
      <w:r w:rsidRPr="006E2D0F">
        <w:rPr>
          <w:rFonts w:ascii="Times New Roman" w:hAnsi="Times New Roman"/>
          <w:sz w:val="20"/>
          <w:szCs w:val="20"/>
          <w:lang w:eastAsia="es-ES"/>
        </w:rPr>
        <w:t xml:space="preserve"> técnica sobre si existía un plan para ampliar la red, muy presurosamente respondieron que aun no ya que los equipos WiMAX están presentando fallas y necesitan actualización de firmware, ya que estas suelen </w:t>
      </w:r>
      <w:r w:rsidR="002A4243">
        <w:rPr>
          <w:rFonts w:ascii="Times New Roman" w:hAnsi="Times New Roman"/>
          <w:sz w:val="20"/>
          <w:szCs w:val="20"/>
          <w:lang w:eastAsia="es-ES"/>
        </w:rPr>
        <w:t>reiniciarse</w:t>
      </w:r>
      <w:r w:rsidRPr="006E2D0F">
        <w:rPr>
          <w:rFonts w:ascii="Times New Roman" w:hAnsi="Times New Roman"/>
          <w:sz w:val="20"/>
          <w:szCs w:val="20"/>
          <w:lang w:eastAsia="es-ES"/>
        </w:rPr>
        <w:t xml:space="preserve"> en un tiempo inesperado perjudicando así el </w:t>
      </w:r>
      <w:r w:rsidR="002A4243">
        <w:rPr>
          <w:rFonts w:ascii="Times New Roman" w:hAnsi="Times New Roman"/>
          <w:sz w:val="20"/>
          <w:szCs w:val="20"/>
          <w:lang w:eastAsia="es-ES"/>
        </w:rPr>
        <w:t>uso</w:t>
      </w:r>
      <w:r w:rsidRPr="006E2D0F">
        <w:rPr>
          <w:rFonts w:ascii="Times New Roman" w:hAnsi="Times New Roman"/>
          <w:sz w:val="20"/>
          <w:szCs w:val="20"/>
          <w:lang w:eastAsia="es-ES"/>
        </w:rPr>
        <w:t xml:space="preserve"> continuo de</w:t>
      </w:r>
      <w:r w:rsidR="002A4243">
        <w:rPr>
          <w:rFonts w:ascii="Times New Roman" w:hAnsi="Times New Roman"/>
          <w:sz w:val="20"/>
          <w:szCs w:val="20"/>
          <w:lang w:eastAsia="es-ES"/>
        </w:rPr>
        <w:t>l servicio</w:t>
      </w:r>
      <w:r w:rsidRPr="006E2D0F">
        <w:rPr>
          <w:rFonts w:ascii="Times New Roman" w:hAnsi="Times New Roman"/>
          <w:sz w:val="20"/>
          <w:szCs w:val="20"/>
          <w:lang w:eastAsia="es-ES"/>
        </w:rPr>
        <w:t xml:space="preserve">, otro tema importante pasa por la cobertura que posee ya que no se compara aun con la cobertura que su competidora principal </w:t>
      </w:r>
      <w:r w:rsidR="00607643">
        <w:rPr>
          <w:rFonts w:ascii="Times New Roman" w:hAnsi="Times New Roman"/>
          <w:sz w:val="20"/>
          <w:szCs w:val="20"/>
          <w:lang w:eastAsia="es-ES"/>
        </w:rPr>
        <w:t>Telmex</w:t>
      </w:r>
      <w:r w:rsidR="00607643" w:rsidRPr="006E2D0F">
        <w:rPr>
          <w:rFonts w:ascii="Times New Roman" w:hAnsi="Times New Roman"/>
          <w:sz w:val="20"/>
          <w:szCs w:val="20"/>
          <w:lang w:eastAsia="es-ES"/>
        </w:rPr>
        <w:t xml:space="preserve"> </w:t>
      </w:r>
      <w:r w:rsidRPr="006E2D0F">
        <w:rPr>
          <w:rFonts w:ascii="Times New Roman" w:hAnsi="Times New Roman"/>
          <w:sz w:val="20"/>
          <w:szCs w:val="20"/>
          <w:lang w:eastAsia="es-ES"/>
        </w:rPr>
        <w:t>piensa instalar en próximos años.</w:t>
      </w:r>
    </w:p>
    <w:p w:rsidR="005E305F" w:rsidRDefault="00607643" w:rsidP="00DD0801">
      <w:pPr>
        <w:autoSpaceDE w:val="0"/>
        <w:autoSpaceDN w:val="0"/>
        <w:adjustRightInd w:val="0"/>
        <w:spacing w:line="240" w:lineRule="auto"/>
        <w:jc w:val="both"/>
        <w:rPr>
          <w:rFonts w:ascii="Times New Roman" w:hAnsi="Times New Roman"/>
          <w:sz w:val="20"/>
          <w:szCs w:val="20"/>
          <w:lang w:eastAsia="es-ES"/>
        </w:rPr>
      </w:pPr>
      <w:r>
        <w:rPr>
          <w:rFonts w:ascii="Times New Roman" w:hAnsi="Times New Roman"/>
          <w:sz w:val="20"/>
          <w:szCs w:val="20"/>
          <w:lang w:eastAsia="es-ES"/>
        </w:rPr>
        <w:t>Telmex</w:t>
      </w:r>
      <w:r w:rsidRPr="006E2D0F">
        <w:rPr>
          <w:rFonts w:ascii="Times New Roman" w:hAnsi="Times New Roman"/>
          <w:sz w:val="20"/>
          <w:szCs w:val="20"/>
          <w:lang w:eastAsia="es-ES"/>
        </w:rPr>
        <w:t xml:space="preserve"> </w:t>
      </w:r>
      <w:r w:rsidR="006E2D0F" w:rsidRPr="006E2D0F">
        <w:rPr>
          <w:rFonts w:ascii="Times New Roman" w:hAnsi="Times New Roman"/>
          <w:sz w:val="20"/>
          <w:szCs w:val="20"/>
          <w:lang w:eastAsia="es-ES"/>
        </w:rPr>
        <w:t xml:space="preserve">tiene un panorama totalmente distinto y hasta en cierto punto un poco favorable para WiMAX siempre y cuando los problemas </w:t>
      </w:r>
      <w:r w:rsidR="002A4243" w:rsidRPr="006E2D0F">
        <w:rPr>
          <w:rFonts w:ascii="Times New Roman" w:hAnsi="Times New Roman"/>
          <w:sz w:val="20"/>
          <w:szCs w:val="20"/>
          <w:lang w:eastAsia="es-ES"/>
        </w:rPr>
        <w:t>suscitados</w:t>
      </w:r>
      <w:r w:rsidR="006E2D0F" w:rsidRPr="006E2D0F">
        <w:rPr>
          <w:rFonts w:ascii="Times New Roman" w:hAnsi="Times New Roman"/>
          <w:sz w:val="20"/>
          <w:szCs w:val="20"/>
          <w:lang w:eastAsia="es-ES"/>
        </w:rPr>
        <w:t xml:space="preserve"> por la crisis económica mundial se superen, Telmex tendría una cobertura completa por todo Guayaquil, ya que posee una red de estaciones bases ya establecidas e instaladas de forma física mas no de forma lógica que es a donde se quedo estancado la compañía de origen mexicano, </w:t>
      </w:r>
      <w:r w:rsidR="004069AC">
        <w:rPr>
          <w:rFonts w:ascii="Times New Roman" w:hAnsi="Times New Roman"/>
          <w:sz w:val="20"/>
          <w:szCs w:val="20"/>
          <w:lang w:eastAsia="es-ES"/>
        </w:rPr>
        <w:t>Telmex tiene un objetivo claro cubrir todo Guayaquil con WiMAX y sacar del mercado a sus competidores</w:t>
      </w:r>
      <w:r w:rsidR="00BB1AE7">
        <w:rPr>
          <w:rFonts w:ascii="Times New Roman" w:hAnsi="Times New Roman"/>
          <w:sz w:val="20"/>
          <w:szCs w:val="20"/>
          <w:lang w:eastAsia="es-ES"/>
        </w:rPr>
        <w:t>, y podemos creerle ya que T</w:t>
      </w:r>
      <w:r w:rsidR="004069AC">
        <w:rPr>
          <w:rFonts w:ascii="Times New Roman" w:hAnsi="Times New Roman"/>
          <w:sz w:val="20"/>
          <w:szCs w:val="20"/>
          <w:lang w:eastAsia="es-ES"/>
        </w:rPr>
        <w:t>elmex</w:t>
      </w:r>
      <w:r w:rsidR="00BB1AE7">
        <w:rPr>
          <w:rFonts w:ascii="Times New Roman" w:hAnsi="Times New Roman"/>
          <w:sz w:val="20"/>
          <w:szCs w:val="20"/>
          <w:lang w:eastAsia="es-ES"/>
        </w:rPr>
        <w:t xml:space="preserve"> </w:t>
      </w:r>
      <w:r w:rsidR="004069AC">
        <w:rPr>
          <w:rFonts w:ascii="Times New Roman" w:hAnsi="Times New Roman"/>
          <w:sz w:val="20"/>
          <w:szCs w:val="20"/>
          <w:lang w:eastAsia="es-ES"/>
        </w:rPr>
        <w:t>en el 2007 cubrió el 98% de Chile con esta tecnología</w:t>
      </w:r>
      <w:r w:rsidR="00BB1AE7" w:rsidRPr="0082433D">
        <w:rPr>
          <w:rFonts w:ascii="Times New Roman" w:hAnsi="Times New Roman"/>
          <w:sz w:val="20"/>
          <w:szCs w:val="20"/>
          <w:lang w:eastAsia="es-ES"/>
        </w:rPr>
        <w:t xml:space="preserve">. El 3 de Enero 2007, Telmex se adjudicó la concesión por la banda de frecuencias 3.400 a 3.600 </w:t>
      </w:r>
      <w:r w:rsidR="00453054" w:rsidRPr="0082433D">
        <w:rPr>
          <w:rFonts w:ascii="Times New Roman" w:hAnsi="Times New Roman"/>
          <w:sz w:val="20"/>
          <w:szCs w:val="20"/>
          <w:lang w:eastAsia="es-ES"/>
        </w:rPr>
        <w:t>MHz</w:t>
      </w:r>
      <w:r w:rsidR="004069AC">
        <w:rPr>
          <w:rFonts w:ascii="Times New Roman" w:hAnsi="Times New Roman"/>
          <w:sz w:val="20"/>
          <w:szCs w:val="20"/>
          <w:lang w:eastAsia="es-ES"/>
        </w:rPr>
        <w:t xml:space="preserve"> en ese país</w:t>
      </w:r>
      <w:r w:rsidR="00BB1AE7" w:rsidRPr="0082433D">
        <w:rPr>
          <w:rFonts w:ascii="Times New Roman" w:hAnsi="Times New Roman"/>
          <w:sz w:val="20"/>
          <w:szCs w:val="20"/>
          <w:lang w:eastAsia="es-ES"/>
        </w:rPr>
        <w:t xml:space="preserve">, lo que le permite operar con servicios de WiMax en todo </w:t>
      </w:r>
      <w:r w:rsidR="004069AC">
        <w:rPr>
          <w:rFonts w:ascii="Times New Roman" w:hAnsi="Times New Roman"/>
          <w:sz w:val="20"/>
          <w:szCs w:val="20"/>
          <w:lang w:eastAsia="es-ES"/>
        </w:rPr>
        <w:t>Chile</w:t>
      </w:r>
      <w:r w:rsidR="00BB1AE7" w:rsidRPr="0082433D">
        <w:rPr>
          <w:rFonts w:ascii="Times New Roman" w:hAnsi="Times New Roman"/>
          <w:sz w:val="20"/>
          <w:szCs w:val="20"/>
          <w:lang w:eastAsia="es-ES"/>
        </w:rPr>
        <w:t>. Para esto, destin</w:t>
      </w:r>
      <w:r w:rsidR="0082433D">
        <w:rPr>
          <w:rFonts w:ascii="Times New Roman" w:hAnsi="Times New Roman"/>
          <w:sz w:val="20"/>
          <w:szCs w:val="20"/>
          <w:lang w:eastAsia="es-ES"/>
        </w:rPr>
        <w:t>aron</w:t>
      </w:r>
      <w:r w:rsidR="00BB1AE7" w:rsidRPr="0082433D">
        <w:rPr>
          <w:rFonts w:ascii="Times New Roman" w:hAnsi="Times New Roman"/>
          <w:sz w:val="20"/>
          <w:szCs w:val="20"/>
          <w:lang w:eastAsia="es-ES"/>
        </w:rPr>
        <w:t xml:space="preserve">  US$15 millones en la fase inicial de cobertura.</w:t>
      </w:r>
    </w:p>
    <w:p w:rsidR="006E2D0F" w:rsidRPr="006E2D0F" w:rsidRDefault="0082433D" w:rsidP="00DD0801">
      <w:pPr>
        <w:autoSpaceDE w:val="0"/>
        <w:autoSpaceDN w:val="0"/>
        <w:adjustRightInd w:val="0"/>
        <w:spacing w:line="240" w:lineRule="auto"/>
        <w:jc w:val="both"/>
        <w:rPr>
          <w:rFonts w:ascii="Times New Roman" w:hAnsi="Times New Roman"/>
          <w:sz w:val="20"/>
          <w:szCs w:val="20"/>
          <w:lang w:eastAsia="es-ES"/>
        </w:rPr>
      </w:pPr>
      <w:r w:rsidRPr="0082433D">
        <w:rPr>
          <w:rFonts w:ascii="Times New Roman" w:hAnsi="Times New Roman"/>
          <w:sz w:val="20"/>
          <w:szCs w:val="20"/>
          <w:lang w:eastAsia="es-ES"/>
        </w:rPr>
        <w:t xml:space="preserve">Hoy en día, la empresa tiene presencia en Brasil, Argentina, Chile, Perú y Colombia, </w:t>
      </w:r>
      <w:r>
        <w:rPr>
          <w:rFonts w:ascii="Times New Roman" w:hAnsi="Times New Roman"/>
          <w:sz w:val="20"/>
          <w:szCs w:val="20"/>
          <w:lang w:eastAsia="es-ES"/>
        </w:rPr>
        <w:t>países en los cuales</w:t>
      </w:r>
      <w:r w:rsidRPr="0082433D">
        <w:rPr>
          <w:rFonts w:ascii="Times New Roman" w:hAnsi="Times New Roman"/>
          <w:sz w:val="20"/>
          <w:szCs w:val="20"/>
          <w:lang w:eastAsia="es-ES"/>
        </w:rPr>
        <w:t xml:space="preserve"> generaron la primera mitad del 2006 2,060 millones de dólares en ventas y 225.50 millones en ganancias.</w:t>
      </w:r>
    </w:p>
    <w:p w:rsidR="001D31E9" w:rsidRPr="009C2C3C" w:rsidRDefault="006E2D0F" w:rsidP="00DD0801">
      <w:pPr>
        <w:spacing w:line="240" w:lineRule="auto"/>
        <w:jc w:val="both"/>
        <w:rPr>
          <w:rFonts w:ascii="Times New Roman" w:hAnsi="Times New Roman"/>
          <w:sz w:val="20"/>
          <w:szCs w:val="20"/>
          <w:lang w:eastAsia="es-ES"/>
        </w:rPr>
      </w:pPr>
      <w:r w:rsidRPr="009C2C3C">
        <w:rPr>
          <w:rFonts w:ascii="Times New Roman" w:hAnsi="Times New Roman"/>
          <w:sz w:val="20"/>
          <w:szCs w:val="20"/>
          <w:lang w:eastAsia="es-ES"/>
        </w:rPr>
        <w:lastRenderedPageBreak/>
        <w:t xml:space="preserve">Lamentablemente </w:t>
      </w:r>
      <w:r w:rsidR="0082433D" w:rsidRPr="009C2C3C">
        <w:rPr>
          <w:rFonts w:ascii="Times New Roman" w:hAnsi="Times New Roman"/>
          <w:sz w:val="20"/>
          <w:szCs w:val="20"/>
          <w:lang w:eastAsia="es-ES"/>
        </w:rPr>
        <w:t xml:space="preserve">ni el Grupo TVCABLE ni </w:t>
      </w:r>
      <w:r w:rsidR="00607643" w:rsidRPr="009C2C3C">
        <w:rPr>
          <w:rFonts w:ascii="Times New Roman" w:hAnsi="Times New Roman"/>
          <w:sz w:val="20"/>
          <w:szCs w:val="20"/>
          <w:lang w:eastAsia="es-ES"/>
        </w:rPr>
        <w:t xml:space="preserve">Telmex </w:t>
      </w:r>
      <w:r w:rsidR="0082433D" w:rsidRPr="009C2C3C">
        <w:rPr>
          <w:rFonts w:ascii="Times New Roman" w:hAnsi="Times New Roman"/>
          <w:sz w:val="20"/>
          <w:szCs w:val="20"/>
          <w:lang w:eastAsia="es-ES"/>
        </w:rPr>
        <w:t>supieron</w:t>
      </w:r>
      <w:r w:rsidRPr="009C2C3C">
        <w:rPr>
          <w:rFonts w:ascii="Times New Roman" w:hAnsi="Times New Roman"/>
          <w:sz w:val="20"/>
          <w:szCs w:val="20"/>
          <w:lang w:eastAsia="es-ES"/>
        </w:rPr>
        <w:t xml:space="preserve"> facilitarnos información económica sobre sus proyecciones a futuro pero nuestra investigación nos llevo a hacer una aproximación de cuanto le cuesta a cada una de empresas tener una red de estas características.</w:t>
      </w:r>
    </w:p>
    <w:tbl>
      <w:tblPr>
        <w:tblpPr w:leftFromText="141" w:rightFromText="141" w:vertAnchor="text" w:horzAnchor="page" w:tblpX="6212" w:tblpY="85"/>
        <w:tblW w:w="4414" w:type="dxa"/>
        <w:tblCellMar>
          <w:left w:w="70" w:type="dxa"/>
          <w:right w:w="70" w:type="dxa"/>
        </w:tblCellMar>
        <w:tblLook w:val="04A0"/>
      </w:tblPr>
      <w:tblGrid>
        <w:gridCol w:w="1719"/>
        <w:gridCol w:w="601"/>
        <w:gridCol w:w="1001"/>
        <w:gridCol w:w="1093"/>
      </w:tblGrid>
      <w:tr w:rsidR="00934A53" w:rsidRPr="0082433D" w:rsidTr="00934A53">
        <w:trPr>
          <w:trHeight w:val="258"/>
        </w:trPr>
        <w:tc>
          <w:tcPr>
            <w:tcW w:w="0" w:type="auto"/>
            <w:tcBorders>
              <w:top w:val="single" w:sz="8" w:space="0" w:color="auto"/>
              <w:left w:val="single" w:sz="8" w:space="0" w:color="auto"/>
              <w:bottom w:val="single" w:sz="4" w:space="0" w:color="auto"/>
              <w:right w:val="single" w:sz="4" w:space="0" w:color="auto"/>
            </w:tcBorders>
            <w:shd w:val="clear" w:color="4F81BD" w:fill="4F81BD"/>
            <w:noWrap/>
            <w:vAlign w:val="center"/>
            <w:hideMark/>
          </w:tcPr>
          <w:p w:rsidR="00934A53" w:rsidRPr="0082433D" w:rsidRDefault="00934A53" w:rsidP="00DD0801">
            <w:pPr>
              <w:spacing w:after="0" w:line="240" w:lineRule="auto"/>
              <w:jc w:val="center"/>
              <w:rPr>
                <w:rFonts w:eastAsia="Times New Roman"/>
                <w:b/>
                <w:bCs/>
                <w:color w:val="FFFFFF"/>
                <w:sz w:val="18"/>
                <w:szCs w:val="18"/>
                <w:lang w:eastAsia="es-ES"/>
              </w:rPr>
            </w:pPr>
            <w:r w:rsidRPr="0082433D">
              <w:rPr>
                <w:rFonts w:eastAsia="Times New Roman"/>
                <w:b/>
                <w:bCs/>
                <w:color w:val="FFFFFF"/>
                <w:sz w:val="18"/>
                <w:szCs w:val="18"/>
                <w:lang w:eastAsia="es-ES"/>
              </w:rPr>
              <w:t xml:space="preserve">EQUIPO </w:t>
            </w:r>
          </w:p>
        </w:tc>
        <w:tc>
          <w:tcPr>
            <w:tcW w:w="0" w:type="auto"/>
            <w:tcBorders>
              <w:top w:val="single" w:sz="8" w:space="0" w:color="auto"/>
              <w:left w:val="single" w:sz="4" w:space="0" w:color="auto"/>
              <w:bottom w:val="single" w:sz="4" w:space="0" w:color="auto"/>
              <w:right w:val="single" w:sz="4" w:space="0" w:color="auto"/>
            </w:tcBorders>
            <w:shd w:val="clear" w:color="4F81BD" w:fill="4F81BD"/>
            <w:noWrap/>
            <w:vAlign w:val="center"/>
            <w:hideMark/>
          </w:tcPr>
          <w:p w:rsidR="00934A53" w:rsidRPr="0082433D" w:rsidRDefault="00934A53" w:rsidP="00DD0801">
            <w:pPr>
              <w:spacing w:after="0" w:line="240" w:lineRule="auto"/>
              <w:jc w:val="center"/>
              <w:rPr>
                <w:rFonts w:eastAsia="Times New Roman"/>
                <w:b/>
                <w:bCs/>
                <w:color w:val="FFFFFF"/>
                <w:sz w:val="18"/>
                <w:szCs w:val="18"/>
                <w:lang w:eastAsia="es-ES"/>
              </w:rPr>
            </w:pPr>
            <w:r w:rsidRPr="0082433D">
              <w:rPr>
                <w:rFonts w:eastAsia="Times New Roman"/>
                <w:b/>
                <w:bCs/>
                <w:color w:val="FFFFFF"/>
                <w:sz w:val="18"/>
                <w:szCs w:val="18"/>
                <w:lang w:eastAsia="es-ES"/>
              </w:rPr>
              <w:t>CANT</w:t>
            </w:r>
            <w:r w:rsidRPr="0032331B">
              <w:rPr>
                <w:rFonts w:eastAsia="Times New Roman"/>
                <w:b/>
                <w:bCs/>
                <w:color w:val="FFFFFF"/>
                <w:sz w:val="18"/>
                <w:szCs w:val="18"/>
                <w:lang w:eastAsia="es-ES"/>
              </w:rPr>
              <w:t>.</w:t>
            </w:r>
          </w:p>
        </w:tc>
        <w:tc>
          <w:tcPr>
            <w:tcW w:w="0" w:type="auto"/>
            <w:tcBorders>
              <w:top w:val="single" w:sz="8" w:space="0" w:color="auto"/>
              <w:left w:val="single" w:sz="4" w:space="0" w:color="auto"/>
              <w:bottom w:val="single" w:sz="4" w:space="0" w:color="auto"/>
              <w:right w:val="single" w:sz="4" w:space="0" w:color="auto"/>
            </w:tcBorders>
            <w:shd w:val="clear" w:color="4F81BD" w:fill="4F81BD"/>
            <w:noWrap/>
            <w:vAlign w:val="center"/>
            <w:hideMark/>
          </w:tcPr>
          <w:p w:rsidR="00934A53" w:rsidRPr="0082433D" w:rsidRDefault="00934A53" w:rsidP="00DD0801">
            <w:pPr>
              <w:spacing w:after="0" w:line="240" w:lineRule="auto"/>
              <w:jc w:val="center"/>
              <w:rPr>
                <w:rFonts w:eastAsia="Times New Roman"/>
                <w:b/>
                <w:bCs/>
                <w:color w:val="FFFFFF"/>
                <w:sz w:val="18"/>
                <w:szCs w:val="18"/>
                <w:lang w:eastAsia="es-ES"/>
              </w:rPr>
            </w:pPr>
            <w:r w:rsidRPr="0082433D">
              <w:rPr>
                <w:rFonts w:eastAsia="Times New Roman"/>
                <w:b/>
                <w:bCs/>
                <w:color w:val="FFFFFF"/>
                <w:sz w:val="18"/>
                <w:szCs w:val="18"/>
                <w:lang w:eastAsia="es-ES"/>
              </w:rPr>
              <w:t>PRECIO</w:t>
            </w:r>
          </w:p>
        </w:tc>
        <w:tc>
          <w:tcPr>
            <w:tcW w:w="0" w:type="auto"/>
            <w:tcBorders>
              <w:top w:val="single" w:sz="8" w:space="0" w:color="auto"/>
              <w:left w:val="single" w:sz="4" w:space="0" w:color="auto"/>
              <w:bottom w:val="single" w:sz="4" w:space="0" w:color="auto"/>
              <w:right w:val="single" w:sz="8" w:space="0" w:color="auto"/>
            </w:tcBorders>
            <w:shd w:val="clear" w:color="4F81BD" w:fill="4F81BD"/>
            <w:noWrap/>
            <w:vAlign w:val="center"/>
            <w:hideMark/>
          </w:tcPr>
          <w:p w:rsidR="00934A53" w:rsidRPr="0082433D" w:rsidRDefault="00934A53" w:rsidP="00DD0801">
            <w:pPr>
              <w:spacing w:after="0" w:line="240" w:lineRule="auto"/>
              <w:jc w:val="center"/>
              <w:rPr>
                <w:rFonts w:eastAsia="Times New Roman"/>
                <w:b/>
                <w:bCs/>
                <w:color w:val="FFFFFF"/>
                <w:sz w:val="18"/>
                <w:szCs w:val="18"/>
                <w:lang w:eastAsia="es-ES"/>
              </w:rPr>
            </w:pPr>
            <w:r w:rsidRPr="0082433D">
              <w:rPr>
                <w:rFonts w:eastAsia="Times New Roman"/>
                <w:b/>
                <w:bCs/>
                <w:color w:val="FFFFFF"/>
                <w:sz w:val="18"/>
                <w:szCs w:val="18"/>
                <w:lang w:eastAsia="es-ES"/>
              </w:rPr>
              <w:t>T</w:t>
            </w:r>
            <w:r w:rsidRPr="0032331B">
              <w:rPr>
                <w:rFonts w:eastAsia="Times New Roman"/>
                <w:b/>
                <w:bCs/>
                <w:color w:val="FFFFFF"/>
                <w:sz w:val="18"/>
                <w:szCs w:val="18"/>
                <w:lang w:eastAsia="es-ES"/>
              </w:rPr>
              <w:t>OTAL</w:t>
            </w:r>
          </w:p>
        </w:tc>
      </w:tr>
      <w:tr w:rsidR="00934A53" w:rsidRPr="0082433D" w:rsidTr="00934A53">
        <w:trPr>
          <w:trHeight w:val="258"/>
        </w:trPr>
        <w:tc>
          <w:tcPr>
            <w:tcW w:w="0" w:type="auto"/>
            <w:tcBorders>
              <w:top w:val="single" w:sz="4" w:space="0" w:color="auto"/>
              <w:left w:val="single" w:sz="8" w:space="0" w:color="auto"/>
              <w:bottom w:val="single" w:sz="4" w:space="0" w:color="auto"/>
              <w:right w:val="single" w:sz="4" w:space="0" w:color="auto"/>
            </w:tcBorders>
            <w:shd w:val="clear" w:color="B8CCE4" w:fill="B8CCE4"/>
            <w:vAlign w:val="center"/>
            <w:hideMark/>
          </w:tcPr>
          <w:p w:rsidR="00934A53" w:rsidRPr="0082433D" w:rsidRDefault="00934A53" w:rsidP="00DD0801">
            <w:pPr>
              <w:spacing w:after="0" w:line="240" w:lineRule="auto"/>
              <w:jc w:val="center"/>
              <w:rPr>
                <w:rFonts w:eastAsia="Times New Roman"/>
                <w:b/>
                <w:color w:val="000000"/>
                <w:sz w:val="18"/>
                <w:szCs w:val="18"/>
                <w:lang w:eastAsia="es-ES"/>
              </w:rPr>
            </w:pPr>
            <w:r w:rsidRPr="0082433D">
              <w:rPr>
                <w:rFonts w:eastAsia="Times New Roman"/>
                <w:b/>
                <w:color w:val="000000"/>
                <w:sz w:val="18"/>
                <w:szCs w:val="18"/>
                <w:lang w:eastAsia="es-ES"/>
              </w:rPr>
              <w:t>FibeAir 1500/1528</w:t>
            </w:r>
          </w:p>
        </w:tc>
        <w:tc>
          <w:tcPr>
            <w:tcW w:w="0" w:type="auto"/>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934A53" w:rsidRPr="0082433D" w:rsidRDefault="00934A53" w:rsidP="00DD0801">
            <w:pPr>
              <w:spacing w:after="0" w:line="240" w:lineRule="auto"/>
              <w:jc w:val="center"/>
              <w:rPr>
                <w:rFonts w:eastAsia="Times New Roman"/>
                <w:color w:val="000000"/>
                <w:sz w:val="18"/>
                <w:szCs w:val="18"/>
                <w:lang w:eastAsia="es-ES"/>
              </w:rPr>
            </w:pPr>
            <w:r w:rsidRPr="0082433D">
              <w:rPr>
                <w:rFonts w:eastAsia="Times New Roman"/>
                <w:color w:val="000000"/>
                <w:sz w:val="18"/>
                <w:szCs w:val="18"/>
                <w:lang w:eastAsia="es-ES"/>
              </w:rPr>
              <w:t>1</w:t>
            </w:r>
          </w:p>
        </w:tc>
        <w:tc>
          <w:tcPr>
            <w:tcW w:w="0" w:type="auto"/>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934A53" w:rsidRPr="0082433D" w:rsidRDefault="00934A53" w:rsidP="00DD0801">
            <w:pPr>
              <w:spacing w:after="0" w:line="240" w:lineRule="auto"/>
              <w:jc w:val="center"/>
              <w:rPr>
                <w:rFonts w:eastAsia="Times New Roman"/>
                <w:bCs/>
                <w:color w:val="000000"/>
                <w:sz w:val="18"/>
                <w:szCs w:val="18"/>
                <w:lang w:eastAsia="es-ES"/>
              </w:rPr>
            </w:pPr>
            <w:r w:rsidRPr="0082433D">
              <w:rPr>
                <w:rFonts w:eastAsia="Times New Roman"/>
                <w:bCs/>
                <w:color w:val="000000"/>
                <w:sz w:val="18"/>
                <w:szCs w:val="18"/>
                <w:lang w:eastAsia="es-ES"/>
              </w:rPr>
              <w:t>$ 1.500,00</w:t>
            </w:r>
          </w:p>
        </w:tc>
        <w:tc>
          <w:tcPr>
            <w:tcW w:w="0" w:type="auto"/>
            <w:tcBorders>
              <w:top w:val="single" w:sz="4" w:space="0" w:color="auto"/>
              <w:left w:val="single" w:sz="4" w:space="0" w:color="auto"/>
              <w:bottom w:val="single" w:sz="4" w:space="0" w:color="auto"/>
              <w:right w:val="single" w:sz="8" w:space="0" w:color="auto"/>
            </w:tcBorders>
            <w:shd w:val="clear" w:color="B8CCE4" w:fill="B8CCE4"/>
            <w:noWrap/>
            <w:vAlign w:val="center"/>
            <w:hideMark/>
          </w:tcPr>
          <w:p w:rsidR="00934A53" w:rsidRPr="0082433D" w:rsidRDefault="00934A53" w:rsidP="00DD0801">
            <w:pPr>
              <w:spacing w:after="0" w:line="240" w:lineRule="auto"/>
              <w:jc w:val="center"/>
              <w:rPr>
                <w:rFonts w:eastAsia="Times New Roman"/>
                <w:bCs/>
                <w:color w:val="000000"/>
                <w:sz w:val="18"/>
                <w:szCs w:val="18"/>
                <w:lang w:eastAsia="es-ES"/>
              </w:rPr>
            </w:pPr>
            <w:r w:rsidRPr="0082433D">
              <w:rPr>
                <w:rFonts w:eastAsia="Times New Roman"/>
                <w:bCs/>
                <w:color w:val="000000"/>
                <w:sz w:val="18"/>
                <w:szCs w:val="18"/>
                <w:lang w:eastAsia="es-ES"/>
              </w:rPr>
              <w:t>$ 1.500,00</w:t>
            </w:r>
          </w:p>
        </w:tc>
      </w:tr>
      <w:tr w:rsidR="00934A53" w:rsidRPr="0082433D" w:rsidTr="00934A53">
        <w:trPr>
          <w:trHeight w:val="544"/>
        </w:trPr>
        <w:tc>
          <w:tcPr>
            <w:tcW w:w="0" w:type="auto"/>
            <w:tcBorders>
              <w:top w:val="single" w:sz="4" w:space="0" w:color="auto"/>
              <w:left w:val="single" w:sz="8" w:space="0" w:color="auto"/>
              <w:bottom w:val="single" w:sz="4" w:space="0" w:color="auto"/>
              <w:right w:val="single" w:sz="4" w:space="0" w:color="auto"/>
            </w:tcBorders>
            <w:shd w:val="clear" w:color="DBE5F1" w:fill="DBE5F1"/>
            <w:vAlign w:val="center"/>
            <w:hideMark/>
          </w:tcPr>
          <w:p w:rsidR="00934A53" w:rsidRPr="0082433D" w:rsidRDefault="00934A53" w:rsidP="00DD0801">
            <w:pPr>
              <w:spacing w:after="0" w:line="240" w:lineRule="auto"/>
              <w:jc w:val="center"/>
              <w:rPr>
                <w:rFonts w:eastAsia="Times New Roman"/>
                <w:b/>
                <w:color w:val="000000"/>
                <w:sz w:val="18"/>
                <w:szCs w:val="18"/>
                <w:lang w:val="en-US" w:eastAsia="es-ES"/>
              </w:rPr>
            </w:pPr>
            <w:r w:rsidRPr="0082433D">
              <w:rPr>
                <w:rFonts w:eastAsia="Times New Roman"/>
                <w:b/>
                <w:color w:val="000000"/>
                <w:sz w:val="18"/>
                <w:szCs w:val="18"/>
                <w:lang w:val="en-US" w:eastAsia="es-ES"/>
              </w:rPr>
              <w:t xml:space="preserve">Linksys Internet Phone Adapter </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934A53" w:rsidRPr="0082433D" w:rsidRDefault="00934A53" w:rsidP="00DD0801">
            <w:pPr>
              <w:spacing w:after="0" w:line="240" w:lineRule="auto"/>
              <w:jc w:val="center"/>
              <w:rPr>
                <w:rFonts w:eastAsia="Times New Roman"/>
                <w:color w:val="000000"/>
                <w:sz w:val="18"/>
                <w:szCs w:val="18"/>
                <w:lang w:eastAsia="es-ES"/>
              </w:rPr>
            </w:pPr>
            <w:r w:rsidRPr="0082433D">
              <w:rPr>
                <w:rFonts w:eastAsia="Times New Roman"/>
                <w:color w:val="000000"/>
                <w:sz w:val="18"/>
                <w:szCs w:val="18"/>
                <w:lang w:eastAsia="es-ES"/>
              </w:rPr>
              <w:t>1</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934A53" w:rsidRPr="0082433D" w:rsidRDefault="00934A53" w:rsidP="00DD0801">
            <w:pPr>
              <w:spacing w:after="0" w:line="240" w:lineRule="auto"/>
              <w:jc w:val="center"/>
              <w:rPr>
                <w:rFonts w:eastAsia="Times New Roman"/>
                <w:bCs/>
                <w:color w:val="000000"/>
                <w:sz w:val="18"/>
                <w:szCs w:val="18"/>
                <w:lang w:eastAsia="es-ES"/>
              </w:rPr>
            </w:pPr>
            <w:r w:rsidRPr="0082433D">
              <w:rPr>
                <w:rFonts w:eastAsia="Times New Roman"/>
                <w:bCs/>
                <w:color w:val="000000"/>
                <w:sz w:val="18"/>
                <w:szCs w:val="18"/>
                <w:lang w:eastAsia="es-ES"/>
              </w:rPr>
              <w:t>$ 60,00</w:t>
            </w:r>
          </w:p>
        </w:tc>
        <w:tc>
          <w:tcPr>
            <w:tcW w:w="0" w:type="auto"/>
            <w:tcBorders>
              <w:top w:val="single" w:sz="4" w:space="0" w:color="auto"/>
              <w:left w:val="single" w:sz="4" w:space="0" w:color="auto"/>
              <w:bottom w:val="single" w:sz="4" w:space="0" w:color="auto"/>
              <w:right w:val="single" w:sz="8" w:space="0" w:color="auto"/>
            </w:tcBorders>
            <w:shd w:val="clear" w:color="DBE5F1" w:fill="DBE5F1"/>
            <w:noWrap/>
            <w:vAlign w:val="center"/>
            <w:hideMark/>
          </w:tcPr>
          <w:p w:rsidR="00934A53" w:rsidRPr="0082433D" w:rsidRDefault="00934A53" w:rsidP="00DD0801">
            <w:pPr>
              <w:spacing w:after="0" w:line="240" w:lineRule="auto"/>
              <w:jc w:val="center"/>
              <w:rPr>
                <w:rFonts w:eastAsia="Times New Roman"/>
                <w:bCs/>
                <w:color w:val="000000"/>
                <w:sz w:val="18"/>
                <w:szCs w:val="18"/>
                <w:lang w:eastAsia="es-ES"/>
              </w:rPr>
            </w:pPr>
            <w:r w:rsidRPr="0082433D">
              <w:rPr>
                <w:rFonts w:eastAsia="Times New Roman"/>
                <w:bCs/>
                <w:color w:val="000000"/>
                <w:sz w:val="18"/>
                <w:szCs w:val="18"/>
                <w:lang w:eastAsia="es-ES"/>
              </w:rPr>
              <w:t>$ 60,00</w:t>
            </w:r>
          </w:p>
        </w:tc>
      </w:tr>
      <w:tr w:rsidR="00934A53" w:rsidRPr="0082433D" w:rsidTr="00934A53">
        <w:trPr>
          <w:trHeight w:val="258"/>
        </w:trPr>
        <w:tc>
          <w:tcPr>
            <w:tcW w:w="0" w:type="auto"/>
            <w:tcBorders>
              <w:top w:val="single" w:sz="4" w:space="0" w:color="auto"/>
              <w:left w:val="single" w:sz="8" w:space="0" w:color="auto"/>
              <w:bottom w:val="single" w:sz="4" w:space="0" w:color="auto"/>
              <w:right w:val="single" w:sz="4" w:space="0" w:color="auto"/>
            </w:tcBorders>
            <w:shd w:val="clear" w:color="B8CCE4" w:fill="B8CCE4"/>
            <w:vAlign w:val="center"/>
            <w:hideMark/>
          </w:tcPr>
          <w:p w:rsidR="00934A53" w:rsidRPr="0082433D" w:rsidRDefault="00934A53" w:rsidP="00DD0801">
            <w:pPr>
              <w:spacing w:after="0" w:line="240" w:lineRule="auto"/>
              <w:jc w:val="center"/>
              <w:rPr>
                <w:rFonts w:eastAsia="Times New Roman"/>
                <w:b/>
                <w:color w:val="000000"/>
                <w:sz w:val="18"/>
                <w:szCs w:val="18"/>
                <w:lang w:eastAsia="es-ES"/>
              </w:rPr>
            </w:pPr>
            <w:r w:rsidRPr="0082433D">
              <w:rPr>
                <w:rFonts w:eastAsia="Times New Roman"/>
                <w:b/>
                <w:color w:val="000000"/>
                <w:sz w:val="18"/>
                <w:szCs w:val="18"/>
                <w:lang w:eastAsia="es-ES"/>
              </w:rPr>
              <w:t>Macro MAX Base Station</w:t>
            </w:r>
          </w:p>
        </w:tc>
        <w:tc>
          <w:tcPr>
            <w:tcW w:w="0" w:type="auto"/>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934A53" w:rsidRPr="0082433D" w:rsidRDefault="00934A53" w:rsidP="00DD0801">
            <w:pPr>
              <w:spacing w:after="0" w:line="240" w:lineRule="auto"/>
              <w:jc w:val="center"/>
              <w:rPr>
                <w:rFonts w:eastAsia="Times New Roman"/>
                <w:color w:val="000000"/>
                <w:sz w:val="18"/>
                <w:szCs w:val="18"/>
                <w:lang w:eastAsia="es-ES"/>
              </w:rPr>
            </w:pPr>
            <w:r w:rsidRPr="0082433D">
              <w:rPr>
                <w:rFonts w:eastAsia="Times New Roman"/>
                <w:color w:val="000000"/>
                <w:sz w:val="18"/>
                <w:szCs w:val="18"/>
                <w:lang w:eastAsia="es-ES"/>
              </w:rPr>
              <w:t>4</w:t>
            </w:r>
          </w:p>
        </w:tc>
        <w:tc>
          <w:tcPr>
            <w:tcW w:w="0" w:type="auto"/>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934A53" w:rsidRPr="0082433D" w:rsidRDefault="00934A53" w:rsidP="00DD0801">
            <w:pPr>
              <w:spacing w:after="0" w:line="240" w:lineRule="auto"/>
              <w:jc w:val="center"/>
              <w:rPr>
                <w:rFonts w:eastAsia="Times New Roman"/>
                <w:bCs/>
                <w:color w:val="000000"/>
                <w:sz w:val="18"/>
                <w:szCs w:val="18"/>
                <w:lang w:eastAsia="es-ES"/>
              </w:rPr>
            </w:pPr>
            <w:r w:rsidRPr="0082433D">
              <w:rPr>
                <w:rFonts w:eastAsia="Times New Roman"/>
                <w:bCs/>
                <w:color w:val="000000"/>
                <w:sz w:val="18"/>
                <w:szCs w:val="18"/>
                <w:lang w:eastAsia="es-ES"/>
              </w:rPr>
              <w:t>$ 80.000,00</w:t>
            </w:r>
          </w:p>
        </w:tc>
        <w:tc>
          <w:tcPr>
            <w:tcW w:w="0" w:type="auto"/>
            <w:tcBorders>
              <w:top w:val="single" w:sz="4" w:space="0" w:color="auto"/>
              <w:left w:val="single" w:sz="4" w:space="0" w:color="auto"/>
              <w:bottom w:val="single" w:sz="4" w:space="0" w:color="auto"/>
              <w:right w:val="single" w:sz="8" w:space="0" w:color="auto"/>
            </w:tcBorders>
            <w:shd w:val="clear" w:color="B8CCE4" w:fill="B8CCE4"/>
            <w:noWrap/>
            <w:vAlign w:val="center"/>
            <w:hideMark/>
          </w:tcPr>
          <w:p w:rsidR="00934A53" w:rsidRPr="0082433D" w:rsidRDefault="00934A53" w:rsidP="00DD0801">
            <w:pPr>
              <w:spacing w:after="0" w:line="240" w:lineRule="auto"/>
              <w:jc w:val="center"/>
              <w:rPr>
                <w:rFonts w:eastAsia="Times New Roman"/>
                <w:bCs/>
                <w:color w:val="000000"/>
                <w:sz w:val="18"/>
                <w:szCs w:val="18"/>
                <w:lang w:eastAsia="es-ES"/>
              </w:rPr>
            </w:pPr>
            <w:r w:rsidRPr="0082433D">
              <w:rPr>
                <w:rFonts w:eastAsia="Times New Roman"/>
                <w:bCs/>
                <w:color w:val="000000"/>
                <w:sz w:val="18"/>
                <w:szCs w:val="18"/>
                <w:lang w:eastAsia="es-ES"/>
              </w:rPr>
              <w:t>$ 320.000,00</w:t>
            </w:r>
          </w:p>
        </w:tc>
      </w:tr>
      <w:tr w:rsidR="00934A53" w:rsidRPr="0082433D" w:rsidTr="00934A53">
        <w:trPr>
          <w:trHeight w:val="258"/>
        </w:trPr>
        <w:tc>
          <w:tcPr>
            <w:tcW w:w="0" w:type="auto"/>
            <w:tcBorders>
              <w:top w:val="single" w:sz="4" w:space="0" w:color="auto"/>
              <w:left w:val="single" w:sz="8" w:space="0" w:color="auto"/>
              <w:bottom w:val="single" w:sz="4" w:space="0" w:color="auto"/>
              <w:right w:val="single" w:sz="4" w:space="0" w:color="auto"/>
            </w:tcBorders>
            <w:shd w:val="clear" w:color="DBE5F1" w:fill="DBE5F1"/>
            <w:vAlign w:val="center"/>
            <w:hideMark/>
          </w:tcPr>
          <w:p w:rsidR="00934A53" w:rsidRPr="0082433D" w:rsidRDefault="00934A53" w:rsidP="00DD0801">
            <w:pPr>
              <w:spacing w:after="0" w:line="240" w:lineRule="auto"/>
              <w:jc w:val="center"/>
              <w:rPr>
                <w:rFonts w:eastAsia="Times New Roman"/>
                <w:b/>
                <w:color w:val="000000"/>
                <w:sz w:val="18"/>
                <w:szCs w:val="18"/>
                <w:lang w:eastAsia="es-ES"/>
              </w:rPr>
            </w:pPr>
            <w:r w:rsidRPr="0082433D">
              <w:rPr>
                <w:rFonts w:eastAsia="Times New Roman"/>
                <w:b/>
                <w:color w:val="000000"/>
                <w:sz w:val="18"/>
                <w:szCs w:val="18"/>
                <w:lang w:eastAsia="es-ES"/>
              </w:rPr>
              <w:t>TELLABS 8606</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934A53" w:rsidRPr="0082433D" w:rsidRDefault="00934A53" w:rsidP="00DD0801">
            <w:pPr>
              <w:spacing w:after="0" w:line="240" w:lineRule="auto"/>
              <w:jc w:val="center"/>
              <w:rPr>
                <w:rFonts w:eastAsia="Times New Roman"/>
                <w:color w:val="000000"/>
                <w:sz w:val="18"/>
                <w:szCs w:val="18"/>
                <w:lang w:eastAsia="es-ES"/>
              </w:rPr>
            </w:pPr>
            <w:r w:rsidRPr="0082433D">
              <w:rPr>
                <w:rFonts w:eastAsia="Times New Roman"/>
                <w:color w:val="000000"/>
                <w:sz w:val="18"/>
                <w:szCs w:val="18"/>
                <w:lang w:eastAsia="es-ES"/>
              </w:rPr>
              <w:t>1</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934A53" w:rsidRPr="0082433D" w:rsidRDefault="00934A53" w:rsidP="00DD0801">
            <w:pPr>
              <w:spacing w:after="0" w:line="240" w:lineRule="auto"/>
              <w:jc w:val="center"/>
              <w:rPr>
                <w:rFonts w:eastAsia="Times New Roman"/>
                <w:bCs/>
                <w:color w:val="000000"/>
                <w:sz w:val="18"/>
                <w:szCs w:val="18"/>
                <w:lang w:eastAsia="es-ES"/>
              </w:rPr>
            </w:pPr>
            <w:r w:rsidRPr="0082433D">
              <w:rPr>
                <w:rFonts w:eastAsia="Times New Roman"/>
                <w:bCs/>
                <w:color w:val="000000"/>
                <w:sz w:val="18"/>
                <w:szCs w:val="18"/>
                <w:lang w:eastAsia="es-ES"/>
              </w:rPr>
              <w:t>$ 30.000,00</w:t>
            </w:r>
          </w:p>
        </w:tc>
        <w:tc>
          <w:tcPr>
            <w:tcW w:w="0" w:type="auto"/>
            <w:tcBorders>
              <w:top w:val="single" w:sz="4" w:space="0" w:color="auto"/>
              <w:left w:val="single" w:sz="4" w:space="0" w:color="auto"/>
              <w:bottom w:val="single" w:sz="4" w:space="0" w:color="auto"/>
              <w:right w:val="single" w:sz="8" w:space="0" w:color="auto"/>
            </w:tcBorders>
            <w:shd w:val="clear" w:color="DBE5F1" w:fill="DBE5F1"/>
            <w:noWrap/>
            <w:vAlign w:val="center"/>
            <w:hideMark/>
          </w:tcPr>
          <w:p w:rsidR="00934A53" w:rsidRPr="0082433D" w:rsidRDefault="00934A53" w:rsidP="00DD0801">
            <w:pPr>
              <w:spacing w:after="0" w:line="240" w:lineRule="auto"/>
              <w:jc w:val="center"/>
              <w:rPr>
                <w:rFonts w:eastAsia="Times New Roman"/>
                <w:bCs/>
                <w:color w:val="000000"/>
                <w:sz w:val="18"/>
                <w:szCs w:val="18"/>
                <w:lang w:eastAsia="es-ES"/>
              </w:rPr>
            </w:pPr>
            <w:r w:rsidRPr="0082433D">
              <w:rPr>
                <w:rFonts w:eastAsia="Times New Roman"/>
                <w:bCs/>
                <w:color w:val="000000"/>
                <w:sz w:val="18"/>
                <w:szCs w:val="18"/>
                <w:lang w:eastAsia="es-ES"/>
              </w:rPr>
              <w:t>$ 30.000,00</w:t>
            </w:r>
          </w:p>
        </w:tc>
      </w:tr>
      <w:tr w:rsidR="00934A53" w:rsidRPr="0082433D" w:rsidTr="00934A53">
        <w:trPr>
          <w:trHeight w:val="258"/>
        </w:trPr>
        <w:tc>
          <w:tcPr>
            <w:tcW w:w="0" w:type="auto"/>
            <w:tcBorders>
              <w:top w:val="single" w:sz="4" w:space="0" w:color="auto"/>
              <w:left w:val="single" w:sz="8" w:space="0" w:color="auto"/>
              <w:bottom w:val="single" w:sz="4" w:space="0" w:color="auto"/>
              <w:right w:val="single" w:sz="4" w:space="0" w:color="auto"/>
            </w:tcBorders>
            <w:shd w:val="clear" w:color="B8CCE4" w:fill="B8CCE4"/>
            <w:vAlign w:val="center"/>
            <w:hideMark/>
          </w:tcPr>
          <w:p w:rsidR="00934A53" w:rsidRPr="0082433D" w:rsidRDefault="00934A53" w:rsidP="00DD0801">
            <w:pPr>
              <w:spacing w:after="0" w:line="240" w:lineRule="auto"/>
              <w:jc w:val="center"/>
              <w:rPr>
                <w:rFonts w:eastAsia="Times New Roman"/>
                <w:b/>
                <w:color w:val="000000"/>
                <w:sz w:val="18"/>
                <w:szCs w:val="18"/>
                <w:lang w:eastAsia="es-ES"/>
              </w:rPr>
            </w:pPr>
            <w:r w:rsidRPr="0082433D">
              <w:rPr>
                <w:rFonts w:eastAsia="Times New Roman"/>
                <w:b/>
                <w:color w:val="000000"/>
                <w:sz w:val="18"/>
                <w:szCs w:val="18"/>
                <w:lang w:eastAsia="es-ES"/>
              </w:rPr>
              <w:t>TELLABS 8660</w:t>
            </w:r>
          </w:p>
        </w:tc>
        <w:tc>
          <w:tcPr>
            <w:tcW w:w="0" w:type="auto"/>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934A53" w:rsidRPr="0082433D" w:rsidRDefault="00934A53" w:rsidP="00DD0801">
            <w:pPr>
              <w:spacing w:after="0" w:line="240" w:lineRule="auto"/>
              <w:jc w:val="center"/>
              <w:rPr>
                <w:rFonts w:eastAsia="Times New Roman"/>
                <w:color w:val="000000"/>
                <w:sz w:val="18"/>
                <w:szCs w:val="18"/>
                <w:lang w:eastAsia="es-ES"/>
              </w:rPr>
            </w:pPr>
            <w:r w:rsidRPr="0082433D">
              <w:rPr>
                <w:rFonts w:eastAsia="Times New Roman"/>
                <w:color w:val="000000"/>
                <w:sz w:val="18"/>
                <w:szCs w:val="18"/>
                <w:lang w:eastAsia="es-ES"/>
              </w:rPr>
              <w:t>1</w:t>
            </w:r>
          </w:p>
        </w:tc>
        <w:tc>
          <w:tcPr>
            <w:tcW w:w="0" w:type="auto"/>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934A53" w:rsidRPr="0082433D" w:rsidRDefault="00934A53" w:rsidP="00DD0801">
            <w:pPr>
              <w:spacing w:after="0" w:line="240" w:lineRule="auto"/>
              <w:jc w:val="center"/>
              <w:rPr>
                <w:rFonts w:eastAsia="Times New Roman"/>
                <w:bCs/>
                <w:color w:val="000000"/>
                <w:sz w:val="18"/>
                <w:szCs w:val="18"/>
                <w:lang w:eastAsia="es-ES"/>
              </w:rPr>
            </w:pPr>
            <w:r w:rsidRPr="0082433D">
              <w:rPr>
                <w:rFonts w:eastAsia="Times New Roman"/>
                <w:bCs/>
                <w:color w:val="000000"/>
                <w:sz w:val="18"/>
                <w:szCs w:val="18"/>
                <w:lang w:eastAsia="es-ES"/>
              </w:rPr>
              <w:t>$ 40.000,00</w:t>
            </w:r>
          </w:p>
        </w:tc>
        <w:tc>
          <w:tcPr>
            <w:tcW w:w="0" w:type="auto"/>
            <w:tcBorders>
              <w:top w:val="single" w:sz="4" w:space="0" w:color="auto"/>
              <w:left w:val="single" w:sz="4" w:space="0" w:color="auto"/>
              <w:bottom w:val="single" w:sz="4" w:space="0" w:color="auto"/>
              <w:right w:val="single" w:sz="8" w:space="0" w:color="auto"/>
            </w:tcBorders>
            <w:shd w:val="clear" w:color="B8CCE4" w:fill="B8CCE4"/>
            <w:noWrap/>
            <w:vAlign w:val="center"/>
            <w:hideMark/>
          </w:tcPr>
          <w:p w:rsidR="00934A53" w:rsidRPr="0082433D" w:rsidRDefault="00934A53" w:rsidP="00DD0801">
            <w:pPr>
              <w:spacing w:after="0" w:line="240" w:lineRule="auto"/>
              <w:jc w:val="center"/>
              <w:rPr>
                <w:rFonts w:eastAsia="Times New Roman"/>
                <w:bCs/>
                <w:color w:val="000000"/>
                <w:sz w:val="18"/>
                <w:szCs w:val="18"/>
                <w:lang w:eastAsia="es-ES"/>
              </w:rPr>
            </w:pPr>
            <w:r w:rsidRPr="0082433D">
              <w:rPr>
                <w:rFonts w:eastAsia="Times New Roman"/>
                <w:bCs/>
                <w:color w:val="000000"/>
                <w:sz w:val="18"/>
                <w:szCs w:val="18"/>
                <w:lang w:eastAsia="es-ES"/>
              </w:rPr>
              <w:t>$ 40.000,00</w:t>
            </w:r>
          </w:p>
        </w:tc>
      </w:tr>
      <w:tr w:rsidR="00934A53" w:rsidRPr="0082433D" w:rsidTr="00934A53">
        <w:trPr>
          <w:trHeight w:val="323"/>
        </w:trPr>
        <w:tc>
          <w:tcPr>
            <w:tcW w:w="0" w:type="auto"/>
            <w:tcBorders>
              <w:top w:val="single" w:sz="4" w:space="0" w:color="auto"/>
              <w:left w:val="single" w:sz="8" w:space="0" w:color="auto"/>
              <w:bottom w:val="single" w:sz="4" w:space="0" w:color="auto"/>
              <w:right w:val="single" w:sz="4" w:space="0" w:color="auto"/>
            </w:tcBorders>
            <w:shd w:val="clear" w:color="DBE5F1" w:fill="DBE5F1"/>
            <w:vAlign w:val="center"/>
            <w:hideMark/>
          </w:tcPr>
          <w:p w:rsidR="00934A53" w:rsidRPr="0082433D" w:rsidRDefault="00934A53" w:rsidP="00DD0801">
            <w:pPr>
              <w:spacing w:after="0" w:line="240" w:lineRule="auto"/>
              <w:jc w:val="center"/>
              <w:rPr>
                <w:rFonts w:eastAsia="Times New Roman"/>
                <w:b/>
                <w:color w:val="000000"/>
                <w:sz w:val="18"/>
                <w:szCs w:val="18"/>
                <w:lang w:eastAsia="es-ES"/>
              </w:rPr>
            </w:pPr>
            <w:r w:rsidRPr="0082433D">
              <w:rPr>
                <w:rFonts w:eastAsia="Times New Roman"/>
                <w:b/>
                <w:color w:val="000000"/>
                <w:sz w:val="18"/>
                <w:szCs w:val="18"/>
                <w:lang w:eastAsia="es-ES"/>
              </w:rPr>
              <w:t>CISCO 7606</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934A53" w:rsidRPr="0082433D" w:rsidRDefault="00934A53" w:rsidP="00DD0801">
            <w:pPr>
              <w:spacing w:after="0" w:line="240" w:lineRule="auto"/>
              <w:jc w:val="center"/>
              <w:rPr>
                <w:rFonts w:eastAsia="Times New Roman"/>
                <w:color w:val="000000"/>
                <w:sz w:val="18"/>
                <w:szCs w:val="18"/>
                <w:lang w:eastAsia="es-ES"/>
              </w:rPr>
            </w:pPr>
            <w:r w:rsidRPr="0082433D">
              <w:rPr>
                <w:rFonts w:eastAsia="Times New Roman"/>
                <w:color w:val="000000"/>
                <w:sz w:val="18"/>
                <w:szCs w:val="18"/>
                <w:lang w:eastAsia="es-ES"/>
              </w:rPr>
              <w:t>1</w:t>
            </w:r>
          </w:p>
        </w:tc>
        <w:tc>
          <w:tcPr>
            <w:tcW w:w="0" w:type="auto"/>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934A53" w:rsidRPr="0082433D" w:rsidRDefault="00934A53" w:rsidP="00DD0801">
            <w:pPr>
              <w:spacing w:after="0" w:line="240" w:lineRule="auto"/>
              <w:jc w:val="center"/>
              <w:rPr>
                <w:rFonts w:eastAsia="Times New Roman"/>
                <w:bCs/>
                <w:color w:val="000000"/>
                <w:sz w:val="18"/>
                <w:szCs w:val="18"/>
                <w:lang w:eastAsia="es-ES"/>
              </w:rPr>
            </w:pPr>
            <w:r w:rsidRPr="0082433D">
              <w:rPr>
                <w:rFonts w:eastAsia="Times New Roman"/>
                <w:bCs/>
                <w:color w:val="000000"/>
                <w:sz w:val="18"/>
                <w:szCs w:val="18"/>
                <w:lang w:eastAsia="es-ES"/>
              </w:rPr>
              <w:t>$ 30.000,00</w:t>
            </w:r>
          </w:p>
        </w:tc>
        <w:tc>
          <w:tcPr>
            <w:tcW w:w="0" w:type="auto"/>
            <w:tcBorders>
              <w:top w:val="single" w:sz="4" w:space="0" w:color="auto"/>
              <w:left w:val="single" w:sz="4" w:space="0" w:color="auto"/>
              <w:bottom w:val="single" w:sz="4" w:space="0" w:color="auto"/>
              <w:right w:val="single" w:sz="8" w:space="0" w:color="auto"/>
            </w:tcBorders>
            <w:shd w:val="clear" w:color="DBE5F1" w:fill="DBE5F1"/>
            <w:noWrap/>
            <w:vAlign w:val="center"/>
            <w:hideMark/>
          </w:tcPr>
          <w:p w:rsidR="00934A53" w:rsidRPr="0082433D" w:rsidRDefault="00934A53" w:rsidP="00DD0801">
            <w:pPr>
              <w:spacing w:after="0" w:line="240" w:lineRule="auto"/>
              <w:jc w:val="center"/>
              <w:rPr>
                <w:rFonts w:eastAsia="Times New Roman"/>
                <w:bCs/>
                <w:color w:val="000000"/>
                <w:sz w:val="18"/>
                <w:szCs w:val="18"/>
                <w:lang w:eastAsia="es-ES"/>
              </w:rPr>
            </w:pPr>
            <w:r w:rsidRPr="0082433D">
              <w:rPr>
                <w:rFonts w:eastAsia="Times New Roman"/>
                <w:bCs/>
                <w:color w:val="000000"/>
                <w:sz w:val="18"/>
                <w:szCs w:val="18"/>
                <w:lang w:eastAsia="es-ES"/>
              </w:rPr>
              <w:t>$ 30.000,00</w:t>
            </w:r>
          </w:p>
        </w:tc>
      </w:tr>
      <w:tr w:rsidR="00934A53" w:rsidRPr="0082433D" w:rsidTr="00934A53">
        <w:trPr>
          <w:trHeight w:val="410"/>
        </w:trPr>
        <w:tc>
          <w:tcPr>
            <w:tcW w:w="0" w:type="auto"/>
            <w:tcBorders>
              <w:top w:val="single" w:sz="4" w:space="0" w:color="auto"/>
              <w:left w:val="single" w:sz="8" w:space="0" w:color="auto"/>
              <w:bottom w:val="single" w:sz="4" w:space="0" w:color="auto"/>
              <w:right w:val="single" w:sz="4" w:space="0" w:color="auto"/>
            </w:tcBorders>
            <w:shd w:val="clear" w:color="B8CCE4" w:fill="B8CCE4"/>
            <w:vAlign w:val="center"/>
            <w:hideMark/>
          </w:tcPr>
          <w:p w:rsidR="00934A53" w:rsidRPr="0082433D" w:rsidRDefault="00934A53" w:rsidP="00DD0801">
            <w:pPr>
              <w:spacing w:after="0" w:line="240" w:lineRule="auto"/>
              <w:rPr>
                <w:rFonts w:eastAsia="Times New Roman"/>
                <w:b/>
                <w:color w:val="000000"/>
                <w:sz w:val="18"/>
                <w:szCs w:val="18"/>
                <w:lang w:eastAsia="es-ES"/>
              </w:rPr>
            </w:pPr>
            <w:r w:rsidRPr="00D94CF7">
              <w:rPr>
                <w:rFonts w:eastAsia="Times New Roman"/>
                <w:b/>
                <w:color w:val="000000"/>
                <w:sz w:val="18"/>
                <w:szCs w:val="18"/>
                <w:lang w:eastAsia="es-ES"/>
              </w:rPr>
              <w:t>CPE ProST Airspan</w:t>
            </w:r>
          </w:p>
        </w:tc>
        <w:tc>
          <w:tcPr>
            <w:tcW w:w="0" w:type="auto"/>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934A53" w:rsidRPr="00D94CF7" w:rsidRDefault="00934A53" w:rsidP="00DD0801">
            <w:pPr>
              <w:spacing w:line="240" w:lineRule="auto"/>
              <w:jc w:val="center"/>
              <w:rPr>
                <w:rFonts w:eastAsia="Times New Roman"/>
                <w:bCs/>
                <w:color w:val="000000"/>
                <w:sz w:val="18"/>
                <w:szCs w:val="18"/>
                <w:lang w:eastAsia="es-ES"/>
              </w:rPr>
            </w:pPr>
            <w:r>
              <w:rPr>
                <w:rFonts w:eastAsia="Times New Roman"/>
                <w:bCs/>
                <w:color w:val="000000"/>
                <w:sz w:val="18"/>
                <w:szCs w:val="18"/>
                <w:lang w:eastAsia="es-ES"/>
              </w:rPr>
              <w:t>1667</w:t>
            </w:r>
          </w:p>
        </w:tc>
        <w:tc>
          <w:tcPr>
            <w:tcW w:w="0" w:type="auto"/>
            <w:tcBorders>
              <w:top w:val="single" w:sz="4" w:space="0" w:color="auto"/>
              <w:left w:val="single" w:sz="4" w:space="0" w:color="auto"/>
              <w:bottom w:val="single" w:sz="4" w:space="0" w:color="auto"/>
              <w:right w:val="single" w:sz="4" w:space="0" w:color="auto"/>
            </w:tcBorders>
            <w:shd w:val="clear" w:color="B8CCE4" w:fill="B8CCE4"/>
            <w:noWrap/>
            <w:vAlign w:val="bottom"/>
            <w:hideMark/>
          </w:tcPr>
          <w:p w:rsidR="00934A53" w:rsidRPr="0082433D" w:rsidRDefault="00934A53" w:rsidP="00DD0801">
            <w:pPr>
              <w:spacing w:line="240" w:lineRule="auto"/>
              <w:jc w:val="center"/>
              <w:rPr>
                <w:rFonts w:eastAsia="Times New Roman"/>
                <w:bCs/>
                <w:color w:val="000000"/>
                <w:sz w:val="18"/>
                <w:szCs w:val="18"/>
                <w:lang w:eastAsia="es-ES"/>
              </w:rPr>
            </w:pPr>
            <w:r w:rsidRPr="00D94CF7">
              <w:rPr>
                <w:rFonts w:eastAsia="Times New Roman"/>
                <w:bCs/>
                <w:color w:val="000000"/>
                <w:sz w:val="18"/>
                <w:szCs w:val="18"/>
                <w:lang w:eastAsia="es-ES"/>
              </w:rPr>
              <w:t>$ 250,00</w:t>
            </w:r>
          </w:p>
        </w:tc>
        <w:tc>
          <w:tcPr>
            <w:tcW w:w="0" w:type="auto"/>
            <w:tcBorders>
              <w:top w:val="single" w:sz="4" w:space="0" w:color="auto"/>
              <w:left w:val="single" w:sz="4" w:space="0" w:color="auto"/>
              <w:bottom w:val="single" w:sz="4" w:space="0" w:color="auto"/>
              <w:right w:val="single" w:sz="8" w:space="0" w:color="auto"/>
            </w:tcBorders>
            <w:shd w:val="clear" w:color="B8CCE4" w:fill="B8CCE4"/>
            <w:noWrap/>
            <w:vAlign w:val="center"/>
            <w:hideMark/>
          </w:tcPr>
          <w:p w:rsidR="00934A53" w:rsidRPr="0082433D" w:rsidRDefault="00934A53" w:rsidP="00DD0801">
            <w:pPr>
              <w:spacing w:line="240" w:lineRule="auto"/>
              <w:jc w:val="center"/>
              <w:rPr>
                <w:rFonts w:eastAsia="Times New Roman"/>
                <w:bCs/>
                <w:color w:val="000000"/>
                <w:sz w:val="18"/>
                <w:szCs w:val="18"/>
                <w:lang w:eastAsia="es-ES"/>
              </w:rPr>
            </w:pPr>
            <w:r w:rsidRPr="00D94CF7">
              <w:rPr>
                <w:rFonts w:eastAsia="Times New Roman"/>
                <w:bCs/>
                <w:color w:val="000000"/>
                <w:sz w:val="18"/>
                <w:szCs w:val="18"/>
                <w:lang w:eastAsia="es-ES"/>
              </w:rPr>
              <w:t xml:space="preserve">$ </w:t>
            </w:r>
            <w:r w:rsidR="009C2C3C">
              <w:rPr>
                <w:rFonts w:eastAsia="Times New Roman"/>
                <w:bCs/>
                <w:color w:val="000000"/>
                <w:sz w:val="18"/>
                <w:szCs w:val="18"/>
                <w:lang w:eastAsia="es-ES"/>
              </w:rPr>
              <w:t>416</w:t>
            </w:r>
            <w:r w:rsidRPr="00D94CF7">
              <w:rPr>
                <w:rFonts w:eastAsia="Times New Roman"/>
                <w:bCs/>
                <w:color w:val="000000"/>
                <w:sz w:val="18"/>
                <w:szCs w:val="18"/>
                <w:lang w:eastAsia="es-ES"/>
              </w:rPr>
              <w:t>.</w:t>
            </w:r>
            <w:r w:rsidR="009C2C3C">
              <w:rPr>
                <w:rFonts w:eastAsia="Times New Roman"/>
                <w:bCs/>
                <w:color w:val="000000"/>
                <w:sz w:val="18"/>
                <w:szCs w:val="18"/>
                <w:lang w:eastAsia="es-ES"/>
              </w:rPr>
              <w:t>7</w:t>
            </w:r>
            <w:r w:rsidRPr="00D94CF7">
              <w:rPr>
                <w:rFonts w:eastAsia="Times New Roman"/>
                <w:bCs/>
                <w:color w:val="000000"/>
                <w:sz w:val="18"/>
                <w:szCs w:val="18"/>
                <w:lang w:eastAsia="es-ES"/>
              </w:rPr>
              <w:t>50,00</w:t>
            </w:r>
          </w:p>
        </w:tc>
      </w:tr>
      <w:tr w:rsidR="00934A53" w:rsidRPr="0082433D" w:rsidTr="00934A53">
        <w:trPr>
          <w:trHeight w:val="267"/>
        </w:trPr>
        <w:tc>
          <w:tcPr>
            <w:tcW w:w="0" w:type="auto"/>
            <w:tcBorders>
              <w:top w:val="single" w:sz="4" w:space="0" w:color="auto"/>
              <w:left w:val="single" w:sz="8" w:space="0" w:color="auto"/>
              <w:bottom w:val="single" w:sz="4" w:space="0" w:color="auto"/>
              <w:right w:val="single" w:sz="4" w:space="0" w:color="auto"/>
            </w:tcBorders>
            <w:shd w:val="clear" w:color="B8CCE4" w:fill="B8CCE4"/>
            <w:hideMark/>
          </w:tcPr>
          <w:p w:rsidR="00934A53" w:rsidRPr="0082433D" w:rsidRDefault="00934A53" w:rsidP="00DD0801">
            <w:pPr>
              <w:spacing w:after="0" w:line="240" w:lineRule="auto"/>
              <w:jc w:val="center"/>
              <w:rPr>
                <w:rFonts w:eastAsia="Times New Roman"/>
                <w:b/>
                <w:color w:val="000000"/>
                <w:sz w:val="18"/>
                <w:szCs w:val="18"/>
                <w:lang w:eastAsia="es-ES"/>
              </w:rPr>
            </w:pPr>
            <w:r w:rsidRPr="0082433D">
              <w:rPr>
                <w:rFonts w:eastAsia="Times New Roman"/>
                <w:b/>
                <w:color w:val="000000"/>
                <w:sz w:val="18"/>
                <w:szCs w:val="18"/>
                <w:lang w:eastAsia="es-ES"/>
              </w:rPr>
              <w:t>Media converter</w:t>
            </w:r>
          </w:p>
        </w:tc>
        <w:tc>
          <w:tcPr>
            <w:tcW w:w="0" w:type="auto"/>
            <w:tcBorders>
              <w:top w:val="single" w:sz="4" w:space="0" w:color="auto"/>
              <w:left w:val="single" w:sz="4" w:space="0" w:color="auto"/>
              <w:bottom w:val="single" w:sz="4" w:space="0" w:color="auto"/>
              <w:right w:val="single" w:sz="4" w:space="0" w:color="auto"/>
            </w:tcBorders>
            <w:shd w:val="clear" w:color="B8CCE4" w:fill="B8CCE4"/>
            <w:noWrap/>
            <w:hideMark/>
          </w:tcPr>
          <w:p w:rsidR="00934A53" w:rsidRPr="00596FEE" w:rsidRDefault="00934A53" w:rsidP="00DD0801">
            <w:pPr>
              <w:spacing w:after="0" w:line="240" w:lineRule="auto"/>
              <w:jc w:val="center"/>
              <w:rPr>
                <w:rFonts w:eastAsia="Times New Roman"/>
                <w:color w:val="000000"/>
                <w:sz w:val="18"/>
                <w:szCs w:val="18"/>
                <w:lang w:eastAsia="es-ES"/>
              </w:rPr>
            </w:pPr>
            <w:r w:rsidRPr="00596FEE">
              <w:rPr>
                <w:rFonts w:eastAsia="Times New Roman"/>
                <w:color w:val="000000"/>
                <w:sz w:val="18"/>
                <w:szCs w:val="18"/>
                <w:lang w:eastAsia="es-ES"/>
              </w:rPr>
              <w:t>10</w:t>
            </w:r>
          </w:p>
        </w:tc>
        <w:tc>
          <w:tcPr>
            <w:tcW w:w="0" w:type="auto"/>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934A53" w:rsidRPr="00596FEE" w:rsidRDefault="00934A53" w:rsidP="00DD0801">
            <w:pPr>
              <w:spacing w:after="0" w:line="240" w:lineRule="auto"/>
              <w:jc w:val="center"/>
              <w:rPr>
                <w:rFonts w:eastAsia="Times New Roman"/>
                <w:color w:val="000000"/>
                <w:sz w:val="18"/>
                <w:szCs w:val="18"/>
                <w:lang w:eastAsia="es-ES"/>
              </w:rPr>
            </w:pPr>
            <w:r w:rsidRPr="00596FEE">
              <w:rPr>
                <w:rFonts w:eastAsia="Times New Roman"/>
                <w:color w:val="000000"/>
                <w:sz w:val="18"/>
                <w:szCs w:val="18"/>
                <w:lang w:eastAsia="es-ES"/>
              </w:rPr>
              <w:t>$ 800,00</w:t>
            </w:r>
          </w:p>
        </w:tc>
        <w:tc>
          <w:tcPr>
            <w:tcW w:w="0" w:type="auto"/>
            <w:tcBorders>
              <w:top w:val="single" w:sz="4" w:space="0" w:color="auto"/>
              <w:left w:val="single" w:sz="4" w:space="0" w:color="auto"/>
              <w:bottom w:val="single" w:sz="4" w:space="0" w:color="auto"/>
              <w:right w:val="single" w:sz="8" w:space="0" w:color="auto"/>
            </w:tcBorders>
            <w:shd w:val="clear" w:color="B8CCE4" w:fill="B8CCE4"/>
            <w:noWrap/>
            <w:hideMark/>
          </w:tcPr>
          <w:p w:rsidR="00934A53" w:rsidRPr="0082433D" w:rsidRDefault="00934A53" w:rsidP="00DD0801">
            <w:pPr>
              <w:spacing w:after="0" w:line="240" w:lineRule="auto"/>
              <w:jc w:val="center"/>
              <w:rPr>
                <w:rFonts w:eastAsia="Times New Roman"/>
                <w:bCs/>
                <w:color w:val="000000"/>
                <w:sz w:val="18"/>
                <w:szCs w:val="18"/>
                <w:lang w:eastAsia="es-ES"/>
              </w:rPr>
            </w:pPr>
            <w:r w:rsidRPr="0082433D">
              <w:rPr>
                <w:rFonts w:eastAsia="Times New Roman"/>
                <w:bCs/>
                <w:color w:val="000000"/>
                <w:sz w:val="18"/>
                <w:szCs w:val="18"/>
                <w:lang w:eastAsia="es-ES"/>
              </w:rPr>
              <w:t>$ 8.000,00</w:t>
            </w:r>
          </w:p>
        </w:tc>
      </w:tr>
      <w:tr w:rsidR="00934A53" w:rsidRPr="0082433D" w:rsidTr="00934A53">
        <w:trPr>
          <w:trHeight w:val="97"/>
        </w:trPr>
        <w:tc>
          <w:tcPr>
            <w:tcW w:w="0" w:type="auto"/>
            <w:tcBorders>
              <w:top w:val="single" w:sz="4" w:space="0" w:color="auto"/>
              <w:left w:val="single" w:sz="8" w:space="0" w:color="auto"/>
              <w:bottom w:val="single" w:sz="8" w:space="0" w:color="auto"/>
              <w:right w:val="single" w:sz="4" w:space="0" w:color="auto"/>
            </w:tcBorders>
            <w:shd w:val="clear" w:color="DBE5F1" w:fill="DBE5F1"/>
            <w:hideMark/>
          </w:tcPr>
          <w:p w:rsidR="00934A53" w:rsidRPr="00E618AD" w:rsidRDefault="00934A53" w:rsidP="00DD0801">
            <w:pPr>
              <w:spacing w:after="0" w:line="240" w:lineRule="auto"/>
              <w:jc w:val="center"/>
              <w:rPr>
                <w:rFonts w:eastAsia="Times New Roman"/>
                <w:bCs/>
                <w:color w:val="000000"/>
                <w:sz w:val="18"/>
                <w:szCs w:val="18"/>
                <w:lang w:eastAsia="es-ES"/>
              </w:rPr>
            </w:pPr>
            <w:r w:rsidRPr="00E618AD">
              <w:rPr>
                <w:rFonts w:eastAsia="Times New Roman"/>
                <w:bCs/>
                <w:color w:val="000000"/>
                <w:sz w:val="18"/>
                <w:szCs w:val="18"/>
                <w:lang w:eastAsia="es-ES"/>
              </w:rPr>
              <w:t>Total</w:t>
            </w:r>
          </w:p>
        </w:tc>
        <w:tc>
          <w:tcPr>
            <w:tcW w:w="0" w:type="auto"/>
            <w:tcBorders>
              <w:top w:val="single" w:sz="4" w:space="0" w:color="auto"/>
              <w:left w:val="single" w:sz="4" w:space="0" w:color="auto"/>
              <w:bottom w:val="single" w:sz="8" w:space="0" w:color="auto"/>
              <w:right w:val="single" w:sz="4" w:space="0" w:color="auto"/>
            </w:tcBorders>
            <w:shd w:val="clear" w:color="DBE5F1" w:fill="DBE5F1"/>
            <w:vAlign w:val="center"/>
            <w:hideMark/>
          </w:tcPr>
          <w:p w:rsidR="00934A53" w:rsidRPr="0082433D" w:rsidRDefault="00934A53" w:rsidP="00DD0801">
            <w:pPr>
              <w:spacing w:after="0" w:line="240" w:lineRule="auto"/>
              <w:jc w:val="center"/>
              <w:rPr>
                <w:rFonts w:eastAsia="Times New Roman"/>
                <w:color w:val="000000"/>
                <w:sz w:val="18"/>
                <w:szCs w:val="18"/>
                <w:lang w:eastAsia="es-ES"/>
              </w:rPr>
            </w:pPr>
          </w:p>
        </w:tc>
        <w:tc>
          <w:tcPr>
            <w:tcW w:w="0" w:type="auto"/>
            <w:tcBorders>
              <w:top w:val="single" w:sz="4" w:space="0" w:color="auto"/>
              <w:left w:val="single" w:sz="4" w:space="0" w:color="auto"/>
              <w:bottom w:val="single" w:sz="8" w:space="0" w:color="auto"/>
              <w:right w:val="single" w:sz="4" w:space="0" w:color="auto"/>
            </w:tcBorders>
            <w:shd w:val="clear" w:color="DBE5F1" w:fill="DBE5F1"/>
            <w:vAlign w:val="center"/>
            <w:hideMark/>
          </w:tcPr>
          <w:p w:rsidR="00934A53" w:rsidRPr="0082433D" w:rsidRDefault="00934A53" w:rsidP="00DD0801">
            <w:pPr>
              <w:spacing w:after="0" w:line="240" w:lineRule="auto"/>
              <w:jc w:val="center"/>
              <w:rPr>
                <w:rFonts w:eastAsia="Times New Roman"/>
                <w:color w:val="000000"/>
                <w:sz w:val="18"/>
                <w:szCs w:val="18"/>
                <w:lang w:eastAsia="es-ES"/>
              </w:rPr>
            </w:pPr>
          </w:p>
        </w:tc>
        <w:tc>
          <w:tcPr>
            <w:tcW w:w="0" w:type="auto"/>
            <w:tcBorders>
              <w:top w:val="single" w:sz="4" w:space="0" w:color="auto"/>
              <w:left w:val="single" w:sz="4" w:space="0" w:color="auto"/>
              <w:bottom w:val="single" w:sz="8" w:space="0" w:color="auto"/>
              <w:right w:val="single" w:sz="8" w:space="0" w:color="auto"/>
            </w:tcBorders>
            <w:shd w:val="clear" w:color="DBE5F1" w:fill="DBE5F1"/>
            <w:noWrap/>
            <w:vAlign w:val="center"/>
            <w:hideMark/>
          </w:tcPr>
          <w:p w:rsidR="00934A53" w:rsidRPr="00E618AD" w:rsidRDefault="00934A53" w:rsidP="00DD0801">
            <w:pPr>
              <w:spacing w:after="0" w:line="240" w:lineRule="auto"/>
              <w:jc w:val="center"/>
              <w:rPr>
                <w:rFonts w:eastAsia="Times New Roman"/>
                <w:bCs/>
                <w:color w:val="000000"/>
                <w:sz w:val="18"/>
                <w:szCs w:val="18"/>
                <w:lang w:eastAsia="es-ES"/>
              </w:rPr>
            </w:pPr>
            <w:r w:rsidRPr="00E618AD">
              <w:rPr>
                <w:rFonts w:eastAsia="Times New Roman"/>
                <w:bCs/>
                <w:color w:val="000000"/>
                <w:sz w:val="18"/>
                <w:szCs w:val="18"/>
                <w:lang w:eastAsia="es-ES"/>
              </w:rPr>
              <w:t xml:space="preserve">$ </w:t>
            </w:r>
            <w:r w:rsidR="009C2C3C">
              <w:rPr>
                <w:rFonts w:eastAsia="Times New Roman"/>
                <w:bCs/>
                <w:color w:val="000000"/>
                <w:sz w:val="18"/>
                <w:szCs w:val="18"/>
                <w:lang w:eastAsia="es-ES"/>
              </w:rPr>
              <w:t>846</w:t>
            </w:r>
            <w:r w:rsidRPr="00E618AD">
              <w:rPr>
                <w:rFonts w:eastAsia="Times New Roman"/>
                <w:bCs/>
                <w:color w:val="000000"/>
                <w:sz w:val="18"/>
                <w:szCs w:val="18"/>
                <w:lang w:eastAsia="es-ES"/>
              </w:rPr>
              <w:t>.</w:t>
            </w:r>
            <w:r w:rsidR="009C2C3C">
              <w:rPr>
                <w:rFonts w:eastAsia="Times New Roman"/>
                <w:bCs/>
                <w:color w:val="000000"/>
                <w:sz w:val="18"/>
                <w:szCs w:val="18"/>
                <w:lang w:eastAsia="es-ES"/>
              </w:rPr>
              <w:t>310</w:t>
            </w:r>
            <w:r w:rsidRPr="00E618AD">
              <w:rPr>
                <w:rFonts w:eastAsia="Times New Roman"/>
                <w:bCs/>
                <w:color w:val="000000"/>
                <w:sz w:val="18"/>
                <w:szCs w:val="18"/>
                <w:lang w:eastAsia="es-ES"/>
              </w:rPr>
              <w:t>,00</w:t>
            </w:r>
          </w:p>
        </w:tc>
      </w:tr>
    </w:tbl>
    <w:p w:rsidR="00FB545B" w:rsidRPr="00B025C7" w:rsidRDefault="0032331B" w:rsidP="00DD0801">
      <w:pPr>
        <w:pStyle w:val="Sinespaciado"/>
        <w:jc w:val="center"/>
        <w:rPr>
          <w:b/>
          <w:lang w:eastAsia="es-ES"/>
        </w:rPr>
      </w:pPr>
      <w:r w:rsidRPr="00B025C7">
        <w:rPr>
          <w:b/>
          <w:lang w:eastAsia="es-ES"/>
        </w:rPr>
        <w:t xml:space="preserve">Tabla </w:t>
      </w:r>
      <w:r w:rsidR="00A6084E" w:rsidRPr="00B025C7">
        <w:rPr>
          <w:b/>
          <w:lang w:eastAsia="es-ES"/>
        </w:rPr>
        <w:t>6</w:t>
      </w:r>
      <w:r w:rsidRPr="00B025C7">
        <w:rPr>
          <w:b/>
          <w:lang w:eastAsia="es-ES"/>
        </w:rPr>
        <w:t>.1 Precios de Equipos para la red WiMAX</w:t>
      </w:r>
      <w:r w:rsidR="00995BC0" w:rsidRPr="00B025C7">
        <w:rPr>
          <w:b/>
          <w:lang w:eastAsia="es-ES"/>
        </w:rPr>
        <w:t xml:space="preserve"> de TVCABLE</w:t>
      </w:r>
    </w:p>
    <w:p w:rsidR="0073462F" w:rsidRDefault="0073462F" w:rsidP="00DD0801">
      <w:pPr>
        <w:pStyle w:val="Sinespaciado"/>
        <w:rPr>
          <w:lang w:eastAsia="es-ES"/>
        </w:rPr>
      </w:pPr>
    </w:p>
    <w:p w:rsidR="00FB545B" w:rsidRDefault="0073462F" w:rsidP="00DD0801">
      <w:pPr>
        <w:autoSpaceDE w:val="0"/>
        <w:autoSpaceDN w:val="0"/>
        <w:adjustRightInd w:val="0"/>
        <w:spacing w:line="240" w:lineRule="auto"/>
        <w:jc w:val="both"/>
        <w:rPr>
          <w:rFonts w:ascii="Times New Roman" w:hAnsi="Times New Roman"/>
          <w:sz w:val="20"/>
          <w:szCs w:val="20"/>
          <w:lang w:eastAsia="es-ES"/>
        </w:rPr>
      </w:pPr>
      <w:r w:rsidRPr="006E2D0F">
        <w:rPr>
          <w:rFonts w:ascii="Times New Roman" w:hAnsi="Times New Roman"/>
          <w:sz w:val="20"/>
          <w:szCs w:val="20"/>
          <w:lang w:eastAsia="es-ES"/>
        </w:rPr>
        <w:t xml:space="preserve">Para TVCABLE la cotización se estimaría en </w:t>
      </w:r>
      <w:r w:rsidRPr="006E2D0F">
        <w:rPr>
          <w:rFonts w:ascii="Times New Roman" w:hAnsi="Times New Roman"/>
          <w:b/>
          <w:sz w:val="20"/>
          <w:szCs w:val="20"/>
          <w:lang w:eastAsia="es-ES"/>
        </w:rPr>
        <w:t>$</w:t>
      </w:r>
      <w:r w:rsidR="009C2C3C">
        <w:rPr>
          <w:rFonts w:ascii="Times New Roman" w:hAnsi="Times New Roman"/>
          <w:b/>
          <w:sz w:val="20"/>
          <w:szCs w:val="20"/>
          <w:lang w:eastAsia="es-ES"/>
        </w:rPr>
        <w:t>84</w:t>
      </w:r>
      <w:r>
        <w:rPr>
          <w:rFonts w:ascii="Times New Roman" w:hAnsi="Times New Roman"/>
          <w:b/>
          <w:sz w:val="20"/>
          <w:szCs w:val="20"/>
          <w:lang w:eastAsia="es-ES"/>
        </w:rPr>
        <w:t>6.</w:t>
      </w:r>
      <w:r w:rsidR="009C2C3C">
        <w:rPr>
          <w:rFonts w:ascii="Times New Roman" w:hAnsi="Times New Roman"/>
          <w:b/>
          <w:sz w:val="20"/>
          <w:szCs w:val="20"/>
          <w:lang w:eastAsia="es-ES"/>
        </w:rPr>
        <w:t>310</w:t>
      </w:r>
      <w:r>
        <w:rPr>
          <w:rFonts w:ascii="Times New Roman" w:hAnsi="Times New Roman"/>
          <w:b/>
          <w:sz w:val="20"/>
          <w:szCs w:val="20"/>
          <w:lang w:eastAsia="es-ES"/>
        </w:rPr>
        <w:t xml:space="preserve">,00 </w:t>
      </w:r>
      <w:r w:rsidRPr="006E2D0F">
        <w:rPr>
          <w:rFonts w:ascii="Times New Roman" w:hAnsi="Times New Roman"/>
          <w:sz w:val="20"/>
          <w:szCs w:val="20"/>
          <w:lang w:eastAsia="es-ES"/>
        </w:rPr>
        <w:t>fuera de la ingenier</w:t>
      </w:r>
      <w:r w:rsidR="00EB162E">
        <w:rPr>
          <w:rFonts w:ascii="Times New Roman" w:hAnsi="Times New Roman"/>
          <w:sz w:val="20"/>
          <w:szCs w:val="20"/>
          <w:lang w:eastAsia="es-ES"/>
        </w:rPr>
        <w:t xml:space="preserve">ía que demandaría crear una red con esta </w:t>
      </w:r>
      <w:r w:rsidR="00F4374D">
        <w:rPr>
          <w:rFonts w:ascii="Times New Roman" w:hAnsi="Times New Roman"/>
          <w:sz w:val="20"/>
          <w:szCs w:val="20"/>
          <w:lang w:eastAsia="es-ES"/>
        </w:rPr>
        <w:t>tecnología.</w:t>
      </w:r>
    </w:p>
    <w:tbl>
      <w:tblPr>
        <w:tblW w:w="4537" w:type="dxa"/>
        <w:tblInd w:w="-72" w:type="dxa"/>
        <w:tblCellMar>
          <w:left w:w="70" w:type="dxa"/>
          <w:right w:w="70" w:type="dxa"/>
        </w:tblCellMar>
        <w:tblLook w:val="04A0"/>
      </w:tblPr>
      <w:tblGrid>
        <w:gridCol w:w="1418"/>
        <w:gridCol w:w="709"/>
        <w:gridCol w:w="1134"/>
        <w:gridCol w:w="1276"/>
      </w:tblGrid>
      <w:tr w:rsidR="00F4374D" w:rsidRPr="00F4374D" w:rsidTr="00F4374D">
        <w:trPr>
          <w:trHeight w:val="315"/>
        </w:trPr>
        <w:tc>
          <w:tcPr>
            <w:tcW w:w="1418" w:type="dxa"/>
            <w:tcBorders>
              <w:top w:val="single" w:sz="8" w:space="0" w:color="auto"/>
              <w:left w:val="single" w:sz="8" w:space="0" w:color="auto"/>
              <w:bottom w:val="single" w:sz="8" w:space="0" w:color="auto"/>
              <w:right w:val="single" w:sz="8" w:space="0" w:color="auto"/>
            </w:tcBorders>
            <w:shd w:val="clear" w:color="4F81BD" w:fill="4F81BD"/>
            <w:noWrap/>
            <w:vAlign w:val="center"/>
            <w:hideMark/>
          </w:tcPr>
          <w:p w:rsidR="00F4374D" w:rsidRPr="00F4374D" w:rsidRDefault="00F4374D" w:rsidP="00DD0801">
            <w:pPr>
              <w:spacing w:after="0" w:line="240" w:lineRule="auto"/>
              <w:jc w:val="center"/>
              <w:rPr>
                <w:rFonts w:eastAsia="Times New Roman"/>
                <w:b/>
                <w:bCs/>
                <w:color w:val="FFFFFF"/>
                <w:sz w:val="18"/>
                <w:szCs w:val="18"/>
                <w:lang w:eastAsia="es-ES"/>
              </w:rPr>
            </w:pPr>
            <w:r w:rsidRPr="00F4374D">
              <w:rPr>
                <w:rFonts w:eastAsia="Times New Roman"/>
                <w:b/>
                <w:bCs/>
                <w:color w:val="FFFFFF"/>
                <w:sz w:val="18"/>
                <w:szCs w:val="18"/>
                <w:lang w:eastAsia="es-ES"/>
              </w:rPr>
              <w:t xml:space="preserve">EQUIPO </w:t>
            </w:r>
          </w:p>
        </w:tc>
        <w:tc>
          <w:tcPr>
            <w:tcW w:w="709" w:type="dxa"/>
            <w:tcBorders>
              <w:top w:val="single" w:sz="8" w:space="0" w:color="auto"/>
              <w:left w:val="single" w:sz="8" w:space="0" w:color="auto"/>
              <w:bottom w:val="single" w:sz="8" w:space="0" w:color="auto"/>
              <w:right w:val="single" w:sz="8" w:space="0" w:color="auto"/>
            </w:tcBorders>
            <w:shd w:val="clear" w:color="4F81BD" w:fill="4F81BD"/>
            <w:noWrap/>
            <w:vAlign w:val="center"/>
            <w:hideMark/>
          </w:tcPr>
          <w:p w:rsidR="00F4374D" w:rsidRPr="00F4374D" w:rsidRDefault="00F4374D" w:rsidP="00DD0801">
            <w:pPr>
              <w:spacing w:after="0" w:line="240" w:lineRule="auto"/>
              <w:jc w:val="center"/>
              <w:rPr>
                <w:rFonts w:eastAsia="Times New Roman"/>
                <w:b/>
                <w:bCs/>
                <w:color w:val="FFFFFF"/>
                <w:sz w:val="18"/>
                <w:szCs w:val="18"/>
                <w:lang w:eastAsia="es-ES"/>
              </w:rPr>
            </w:pPr>
            <w:r w:rsidRPr="00B868F2">
              <w:rPr>
                <w:rFonts w:eastAsia="Times New Roman"/>
                <w:b/>
                <w:bCs/>
                <w:color w:val="FFFFFF"/>
                <w:sz w:val="18"/>
                <w:szCs w:val="18"/>
                <w:lang w:eastAsia="es-ES"/>
              </w:rPr>
              <w:t>CANT.</w:t>
            </w:r>
          </w:p>
        </w:tc>
        <w:tc>
          <w:tcPr>
            <w:tcW w:w="1134" w:type="dxa"/>
            <w:tcBorders>
              <w:top w:val="single" w:sz="8" w:space="0" w:color="auto"/>
              <w:left w:val="single" w:sz="8" w:space="0" w:color="auto"/>
              <w:bottom w:val="single" w:sz="8" w:space="0" w:color="auto"/>
              <w:right w:val="single" w:sz="8" w:space="0" w:color="auto"/>
            </w:tcBorders>
            <w:shd w:val="clear" w:color="4F81BD" w:fill="4F81BD"/>
            <w:noWrap/>
            <w:vAlign w:val="center"/>
            <w:hideMark/>
          </w:tcPr>
          <w:p w:rsidR="00F4374D" w:rsidRPr="00F4374D" w:rsidRDefault="00F4374D" w:rsidP="00DD0801">
            <w:pPr>
              <w:spacing w:after="0" w:line="240" w:lineRule="auto"/>
              <w:jc w:val="center"/>
              <w:rPr>
                <w:rFonts w:eastAsia="Times New Roman"/>
                <w:b/>
                <w:bCs/>
                <w:color w:val="FFFFFF"/>
                <w:sz w:val="18"/>
                <w:szCs w:val="18"/>
                <w:lang w:eastAsia="es-ES"/>
              </w:rPr>
            </w:pPr>
            <w:r w:rsidRPr="00F4374D">
              <w:rPr>
                <w:rFonts w:eastAsia="Times New Roman"/>
                <w:b/>
                <w:bCs/>
                <w:color w:val="FFFFFF"/>
                <w:sz w:val="18"/>
                <w:szCs w:val="18"/>
                <w:lang w:eastAsia="es-ES"/>
              </w:rPr>
              <w:t>PRECIO</w:t>
            </w:r>
          </w:p>
        </w:tc>
        <w:tc>
          <w:tcPr>
            <w:tcW w:w="1276" w:type="dxa"/>
            <w:tcBorders>
              <w:top w:val="single" w:sz="8" w:space="0" w:color="auto"/>
              <w:left w:val="nil"/>
              <w:bottom w:val="single" w:sz="8" w:space="0" w:color="auto"/>
              <w:right w:val="single" w:sz="8" w:space="0" w:color="auto"/>
            </w:tcBorders>
            <w:shd w:val="clear" w:color="4F81BD" w:fill="4F81BD"/>
            <w:noWrap/>
            <w:vAlign w:val="center"/>
            <w:hideMark/>
          </w:tcPr>
          <w:p w:rsidR="00F4374D" w:rsidRPr="00F4374D" w:rsidRDefault="00F4374D" w:rsidP="00DD0801">
            <w:pPr>
              <w:spacing w:after="0" w:line="240" w:lineRule="auto"/>
              <w:jc w:val="center"/>
              <w:rPr>
                <w:rFonts w:eastAsia="Times New Roman"/>
                <w:b/>
                <w:bCs/>
                <w:color w:val="FFFFFF"/>
                <w:sz w:val="18"/>
                <w:szCs w:val="18"/>
                <w:lang w:eastAsia="es-ES"/>
              </w:rPr>
            </w:pPr>
            <w:r w:rsidRPr="00F4374D">
              <w:rPr>
                <w:rFonts w:eastAsia="Times New Roman"/>
                <w:b/>
                <w:bCs/>
                <w:color w:val="FFFFFF"/>
                <w:sz w:val="18"/>
                <w:szCs w:val="18"/>
                <w:lang w:eastAsia="es-ES"/>
              </w:rPr>
              <w:t>T</w:t>
            </w:r>
            <w:r w:rsidR="00B868F2">
              <w:rPr>
                <w:rFonts w:eastAsia="Times New Roman"/>
                <w:b/>
                <w:bCs/>
                <w:color w:val="FFFFFF"/>
                <w:sz w:val="18"/>
                <w:szCs w:val="18"/>
                <w:lang w:eastAsia="es-ES"/>
              </w:rPr>
              <w:t>OTAL</w:t>
            </w:r>
          </w:p>
        </w:tc>
      </w:tr>
      <w:tr w:rsidR="00F4374D" w:rsidRPr="00F4374D" w:rsidTr="00F4374D">
        <w:trPr>
          <w:trHeight w:val="300"/>
        </w:trPr>
        <w:tc>
          <w:tcPr>
            <w:tcW w:w="1418" w:type="dxa"/>
            <w:tcBorders>
              <w:top w:val="nil"/>
              <w:left w:val="single" w:sz="8" w:space="0" w:color="auto"/>
              <w:bottom w:val="single" w:sz="4" w:space="0" w:color="auto"/>
              <w:right w:val="single" w:sz="4" w:space="0" w:color="auto"/>
            </w:tcBorders>
            <w:shd w:val="clear" w:color="B8CCE4" w:fill="B8CCE4"/>
            <w:vAlign w:val="center"/>
            <w:hideMark/>
          </w:tcPr>
          <w:p w:rsidR="00F4374D" w:rsidRPr="00F4374D" w:rsidRDefault="00F4374D" w:rsidP="00DD0801">
            <w:pPr>
              <w:spacing w:after="0" w:line="240" w:lineRule="auto"/>
              <w:jc w:val="center"/>
              <w:rPr>
                <w:rFonts w:eastAsia="Times New Roman"/>
                <w:b/>
                <w:color w:val="000000"/>
                <w:sz w:val="18"/>
                <w:szCs w:val="18"/>
                <w:lang w:eastAsia="es-ES"/>
              </w:rPr>
            </w:pPr>
            <w:r w:rsidRPr="00F4374D">
              <w:rPr>
                <w:rFonts w:eastAsia="Times New Roman"/>
                <w:b/>
                <w:color w:val="000000"/>
                <w:sz w:val="18"/>
                <w:szCs w:val="18"/>
                <w:lang w:eastAsia="es-ES"/>
              </w:rPr>
              <w:t>FibeAir 1500/1528</w:t>
            </w:r>
          </w:p>
        </w:tc>
        <w:tc>
          <w:tcPr>
            <w:tcW w:w="709" w:type="dxa"/>
            <w:tcBorders>
              <w:top w:val="nil"/>
              <w:left w:val="single" w:sz="4" w:space="0" w:color="auto"/>
              <w:bottom w:val="single" w:sz="4" w:space="0" w:color="auto"/>
              <w:right w:val="nil"/>
            </w:tcBorders>
            <w:shd w:val="clear" w:color="B8CCE4" w:fill="B8CCE4"/>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1</w:t>
            </w:r>
          </w:p>
        </w:tc>
        <w:tc>
          <w:tcPr>
            <w:tcW w:w="1134" w:type="dxa"/>
            <w:tcBorders>
              <w:top w:val="nil"/>
              <w:left w:val="single" w:sz="4" w:space="0" w:color="auto"/>
              <w:bottom w:val="single" w:sz="4" w:space="0" w:color="auto"/>
              <w:right w:val="single" w:sz="4" w:space="0" w:color="auto"/>
            </w:tcBorders>
            <w:shd w:val="clear" w:color="B8CCE4" w:fill="B8CCE4"/>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$ 1.500,00</w:t>
            </w:r>
          </w:p>
        </w:tc>
        <w:tc>
          <w:tcPr>
            <w:tcW w:w="1276" w:type="dxa"/>
            <w:tcBorders>
              <w:top w:val="nil"/>
              <w:left w:val="single" w:sz="4" w:space="0" w:color="auto"/>
              <w:bottom w:val="single" w:sz="4" w:space="0" w:color="auto"/>
              <w:right w:val="single" w:sz="8" w:space="0" w:color="auto"/>
            </w:tcBorders>
            <w:shd w:val="clear" w:color="B8CCE4" w:fill="B8CCE4"/>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$ 1.500,00</w:t>
            </w:r>
          </w:p>
        </w:tc>
      </w:tr>
      <w:tr w:rsidR="00F4374D" w:rsidRPr="00F4374D" w:rsidTr="00F4374D">
        <w:trPr>
          <w:trHeight w:val="480"/>
        </w:trPr>
        <w:tc>
          <w:tcPr>
            <w:tcW w:w="1418" w:type="dxa"/>
            <w:tcBorders>
              <w:top w:val="single" w:sz="4" w:space="0" w:color="auto"/>
              <w:left w:val="single" w:sz="8" w:space="0" w:color="auto"/>
              <w:bottom w:val="single" w:sz="4" w:space="0" w:color="auto"/>
              <w:right w:val="single" w:sz="4" w:space="0" w:color="auto"/>
            </w:tcBorders>
            <w:shd w:val="clear" w:color="DBE5F1" w:fill="DBE5F1"/>
            <w:vAlign w:val="center"/>
            <w:hideMark/>
          </w:tcPr>
          <w:p w:rsidR="00F4374D" w:rsidRPr="00F4374D" w:rsidRDefault="00F4374D" w:rsidP="00DD0801">
            <w:pPr>
              <w:spacing w:after="0" w:line="240" w:lineRule="auto"/>
              <w:jc w:val="center"/>
              <w:rPr>
                <w:rFonts w:eastAsia="Times New Roman"/>
                <w:b/>
                <w:color w:val="000000"/>
                <w:sz w:val="18"/>
                <w:szCs w:val="18"/>
                <w:lang w:eastAsia="es-ES"/>
              </w:rPr>
            </w:pPr>
            <w:r w:rsidRPr="00F4374D">
              <w:rPr>
                <w:rFonts w:eastAsia="Times New Roman"/>
                <w:b/>
                <w:color w:val="000000"/>
                <w:sz w:val="18"/>
                <w:szCs w:val="18"/>
                <w:lang w:eastAsia="es-ES"/>
              </w:rPr>
              <w:t xml:space="preserve">Linksys Internet Phone Adapter </w:t>
            </w:r>
          </w:p>
        </w:tc>
        <w:tc>
          <w:tcPr>
            <w:tcW w:w="709" w:type="dxa"/>
            <w:tcBorders>
              <w:top w:val="single" w:sz="4" w:space="0" w:color="auto"/>
              <w:left w:val="single" w:sz="4" w:space="0" w:color="auto"/>
              <w:bottom w:val="single" w:sz="4" w:space="0" w:color="auto"/>
              <w:right w:val="nil"/>
            </w:tcBorders>
            <w:shd w:val="clear" w:color="DBE5F1" w:fill="DBE5F1"/>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1</w:t>
            </w:r>
          </w:p>
        </w:tc>
        <w:tc>
          <w:tcPr>
            <w:tcW w:w="1134"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$ 60,00</w:t>
            </w:r>
          </w:p>
        </w:tc>
        <w:tc>
          <w:tcPr>
            <w:tcW w:w="1276" w:type="dxa"/>
            <w:tcBorders>
              <w:top w:val="single" w:sz="4" w:space="0" w:color="auto"/>
              <w:left w:val="single" w:sz="4" w:space="0" w:color="auto"/>
              <w:bottom w:val="single" w:sz="4" w:space="0" w:color="auto"/>
              <w:right w:val="single" w:sz="8" w:space="0" w:color="auto"/>
            </w:tcBorders>
            <w:shd w:val="clear" w:color="DBE5F1" w:fill="DBE5F1"/>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$ 60,00</w:t>
            </w:r>
          </w:p>
        </w:tc>
      </w:tr>
      <w:tr w:rsidR="00F4374D" w:rsidRPr="00F4374D" w:rsidTr="00F4374D">
        <w:trPr>
          <w:trHeight w:val="300"/>
        </w:trPr>
        <w:tc>
          <w:tcPr>
            <w:tcW w:w="1418" w:type="dxa"/>
            <w:tcBorders>
              <w:top w:val="single" w:sz="4" w:space="0" w:color="auto"/>
              <w:left w:val="single" w:sz="8" w:space="0" w:color="auto"/>
              <w:bottom w:val="single" w:sz="4" w:space="0" w:color="auto"/>
              <w:right w:val="single" w:sz="4" w:space="0" w:color="auto"/>
            </w:tcBorders>
            <w:shd w:val="clear" w:color="B8CCE4" w:fill="B8CCE4"/>
            <w:vAlign w:val="center"/>
            <w:hideMark/>
          </w:tcPr>
          <w:p w:rsidR="00F4374D" w:rsidRPr="00F4374D" w:rsidRDefault="00F4374D" w:rsidP="00DD0801">
            <w:pPr>
              <w:spacing w:after="0" w:line="240" w:lineRule="auto"/>
              <w:jc w:val="center"/>
              <w:rPr>
                <w:rFonts w:eastAsia="Times New Roman"/>
                <w:b/>
                <w:color w:val="000000"/>
                <w:sz w:val="18"/>
                <w:szCs w:val="18"/>
                <w:lang w:eastAsia="es-ES"/>
              </w:rPr>
            </w:pPr>
            <w:r w:rsidRPr="00F4374D">
              <w:rPr>
                <w:rFonts w:eastAsia="Times New Roman"/>
                <w:b/>
                <w:color w:val="000000"/>
                <w:sz w:val="18"/>
                <w:szCs w:val="18"/>
                <w:lang w:eastAsia="es-ES"/>
              </w:rPr>
              <w:t xml:space="preserve">Chasis cPCI </w:t>
            </w:r>
          </w:p>
        </w:tc>
        <w:tc>
          <w:tcPr>
            <w:tcW w:w="709" w:type="dxa"/>
            <w:tcBorders>
              <w:top w:val="single" w:sz="4" w:space="0" w:color="auto"/>
              <w:left w:val="single" w:sz="4" w:space="0" w:color="auto"/>
              <w:bottom w:val="single" w:sz="4" w:space="0" w:color="auto"/>
              <w:right w:val="nil"/>
            </w:tcBorders>
            <w:shd w:val="clear" w:color="B8CCE4" w:fill="B8CCE4"/>
            <w:noWrap/>
            <w:vAlign w:val="center"/>
            <w:hideMark/>
          </w:tcPr>
          <w:p w:rsidR="00F4374D" w:rsidRPr="00F4374D" w:rsidRDefault="00F4374D" w:rsidP="00DD0801">
            <w:pPr>
              <w:spacing w:after="0" w:line="240" w:lineRule="auto"/>
              <w:jc w:val="center"/>
              <w:rPr>
                <w:rFonts w:eastAsia="Times New Roman"/>
                <w:b/>
                <w:bCs/>
                <w:color w:val="000000"/>
                <w:sz w:val="18"/>
                <w:szCs w:val="18"/>
                <w:u w:val="single"/>
                <w:lang w:eastAsia="es-ES"/>
              </w:rPr>
            </w:pPr>
            <w:r w:rsidRPr="00F4374D">
              <w:rPr>
                <w:rFonts w:eastAsia="Times New Roman"/>
                <w:b/>
                <w:bCs/>
                <w:color w:val="000000"/>
                <w:sz w:val="18"/>
                <w:szCs w:val="18"/>
                <w:u w:val="single"/>
                <w:lang w:eastAsia="es-ES"/>
              </w:rPr>
              <w:t>150</w:t>
            </w:r>
          </w:p>
        </w:tc>
        <w:tc>
          <w:tcPr>
            <w:tcW w:w="1134" w:type="dxa"/>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F4374D" w:rsidRPr="00F4374D" w:rsidRDefault="00F4374D" w:rsidP="00DD0801">
            <w:pPr>
              <w:spacing w:after="0" w:line="240" w:lineRule="auto"/>
              <w:jc w:val="center"/>
              <w:rPr>
                <w:rFonts w:eastAsia="Times New Roman"/>
                <w:b/>
                <w:bCs/>
                <w:color w:val="000000"/>
                <w:sz w:val="18"/>
                <w:szCs w:val="18"/>
                <w:u w:val="single"/>
                <w:lang w:eastAsia="es-ES"/>
              </w:rPr>
            </w:pPr>
            <w:r w:rsidRPr="00F4374D">
              <w:rPr>
                <w:rFonts w:eastAsia="Times New Roman"/>
                <w:b/>
                <w:bCs/>
                <w:color w:val="000000"/>
                <w:sz w:val="18"/>
                <w:szCs w:val="18"/>
                <w:u w:val="single"/>
                <w:lang w:eastAsia="es-ES"/>
              </w:rPr>
              <w:t>$ 30.648,00</w:t>
            </w:r>
          </w:p>
        </w:tc>
        <w:tc>
          <w:tcPr>
            <w:tcW w:w="1276" w:type="dxa"/>
            <w:tcBorders>
              <w:top w:val="single" w:sz="4" w:space="0" w:color="auto"/>
              <w:left w:val="single" w:sz="4" w:space="0" w:color="auto"/>
              <w:bottom w:val="single" w:sz="4" w:space="0" w:color="auto"/>
              <w:right w:val="single" w:sz="8" w:space="0" w:color="auto"/>
            </w:tcBorders>
            <w:shd w:val="clear" w:color="B8CCE4" w:fill="B8CCE4"/>
            <w:noWrap/>
            <w:vAlign w:val="center"/>
            <w:hideMark/>
          </w:tcPr>
          <w:p w:rsidR="00F4374D" w:rsidRPr="00F4374D" w:rsidRDefault="00F4374D" w:rsidP="00DD0801">
            <w:pPr>
              <w:spacing w:after="0" w:line="240" w:lineRule="auto"/>
              <w:jc w:val="center"/>
              <w:rPr>
                <w:rFonts w:eastAsia="Times New Roman"/>
                <w:b/>
                <w:bCs/>
                <w:color w:val="000000"/>
                <w:sz w:val="18"/>
                <w:szCs w:val="18"/>
                <w:u w:val="single"/>
                <w:lang w:eastAsia="es-ES"/>
              </w:rPr>
            </w:pPr>
            <w:r w:rsidRPr="00F4374D">
              <w:rPr>
                <w:rFonts w:eastAsia="Times New Roman"/>
                <w:b/>
                <w:bCs/>
                <w:color w:val="000000"/>
                <w:sz w:val="18"/>
                <w:szCs w:val="18"/>
                <w:u w:val="single"/>
                <w:lang w:eastAsia="es-ES"/>
              </w:rPr>
              <w:t>$ 4.597.200,00</w:t>
            </w:r>
          </w:p>
        </w:tc>
      </w:tr>
      <w:tr w:rsidR="00F4374D" w:rsidRPr="00F4374D" w:rsidTr="00F4374D">
        <w:trPr>
          <w:trHeight w:val="300"/>
        </w:trPr>
        <w:tc>
          <w:tcPr>
            <w:tcW w:w="1418" w:type="dxa"/>
            <w:tcBorders>
              <w:top w:val="single" w:sz="4" w:space="0" w:color="auto"/>
              <w:left w:val="single" w:sz="8" w:space="0" w:color="auto"/>
              <w:bottom w:val="single" w:sz="4" w:space="0" w:color="auto"/>
              <w:right w:val="single" w:sz="4" w:space="0" w:color="auto"/>
            </w:tcBorders>
            <w:shd w:val="clear" w:color="DBE5F1" w:fill="DBE5F1"/>
            <w:vAlign w:val="center"/>
            <w:hideMark/>
          </w:tcPr>
          <w:p w:rsidR="00F4374D" w:rsidRPr="00F4374D" w:rsidRDefault="00F4374D" w:rsidP="00DD0801">
            <w:pPr>
              <w:spacing w:after="0" w:line="240" w:lineRule="auto"/>
              <w:jc w:val="center"/>
              <w:rPr>
                <w:rFonts w:eastAsia="Times New Roman"/>
                <w:b/>
                <w:color w:val="000000"/>
                <w:sz w:val="18"/>
                <w:szCs w:val="18"/>
                <w:lang w:eastAsia="es-ES"/>
              </w:rPr>
            </w:pPr>
            <w:r w:rsidRPr="00F4374D">
              <w:rPr>
                <w:rFonts w:eastAsia="Times New Roman"/>
                <w:b/>
                <w:color w:val="000000"/>
                <w:sz w:val="18"/>
                <w:szCs w:val="18"/>
                <w:lang w:eastAsia="es-ES"/>
              </w:rPr>
              <w:t>TELLABS 8606</w:t>
            </w:r>
          </w:p>
        </w:tc>
        <w:tc>
          <w:tcPr>
            <w:tcW w:w="709" w:type="dxa"/>
            <w:tcBorders>
              <w:top w:val="single" w:sz="4" w:space="0" w:color="auto"/>
              <w:left w:val="single" w:sz="4" w:space="0" w:color="auto"/>
              <w:bottom w:val="single" w:sz="4" w:space="0" w:color="auto"/>
              <w:right w:val="nil"/>
            </w:tcBorders>
            <w:shd w:val="clear" w:color="DBE5F1" w:fill="DBE5F1"/>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1</w:t>
            </w:r>
          </w:p>
        </w:tc>
        <w:tc>
          <w:tcPr>
            <w:tcW w:w="1134" w:type="dxa"/>
            <w:tcBorders>
              <w:top w:val="single" w:sz="4" w:space="0" w:color="auto"/>
              <w:left w:val="single" w:sz="4" w:space="0" w:color="auto"/>
              <w:bottom w:val="single" w:sz="4" w:space="0" w:color="auto"/>
              <w:right w:val="single" w:sz="4" w:space="0" w:color="auto"/>
            </w:tcBorders>
            <w:shd w:val="clear" w:color="DBE5F1" w:fill="DBE5F1"/>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$ 30.000,00</w:t>
            </w:r>
          </w:p>
        </w:tc>
        <w:tc>
          <w:tcPr>
            <w:tcW w:w="1276" w:type="dxa"/>
            <w:tcBorders>
              <w:top w:val="single" w:sz="4" w:space="0" w:color="auto"/>
              <w:left w:val="single" w:sz="4" w:space="0" w:color="auto"/>
              <w:bottom w:val="single" w:sz="4" w:space="0" w:color="auto"/>
              <w:right w:val="single" w:sz="8" w:space="0" w:color="auto"/>
            </w:tcBorders>
            <w:shd w:val="clear" w:color="DBE5F1" w:fill="DBE5F1"/>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$ 30.000,00</w:t>
            </w:r>
          </w:p>
        </w:tc>
      </w:tr>
      <w:tr w:rsidR="00F4374D" w:rsidRPr="00F4374D" w:rsidTr="00F4374D">
        <w:trPr>
          <w:trHeight w:val="300"/>
        </w:trPr>
        <w:tc>
          <w:tcPr>
            <w:tcW w:w="1418" w:type="dxa"/>
            <w:tcBorders>
              <w:top w:val="single" w:sz="4" w:space="0" w:color="auto"/>
              <w:left w:val="single" w:sz="8" w:space="0" w:color="auto"/>
              <w:bottom w:val="single" w:sz="4" w:space="0" w:color="auto"/>
              <w:right w:val="single" w:sz="4" w:space="0" w:color="auto"/>
            </w:tcBorders>
            <w:shd w:val="clear" w:color="B8CCE4" w:fill="B8CCE4"/>
            <w:vAlign w:val="center"/>
            <w:hideMark/>
          </w:tcPr>
          <w:p w:rsidR="00F4374D" w:rsidRPr="00F4374D" w:rsidRDefault="00F4374D" w:rsidP="00DD0801">
            <w:pPr>
              <w:spacing w:after="0" w:line="240" w:lineRule="auto"/>
              <w:jc w:val="center"/>
              <w:rPr>
                <w:rFonts w:eastAsia="Times New Roman"/>
                <w:b/>
                <w:color w:val="000000"/>
                <w:sz w:val="18"/>
                <w:szCs w:val="18"/>
                <w:lang w:eastAsia="es-ES"/>
              </w:rPr>
            </w:pPr>
            <w:r w:rsidRPr="00F4374D">
              <w:rPr>
                <w:rFonts w:eastAsia="Times New Roman"/>
                <w:b/>
                <w:color w:val="000000"/>
                <w:sz w:val="18"/>
                <w:szCs w:val="18"/>
                <w:lang w:eastAsia="es-ES"/>
              </w:rPr>
              <w:t>TELLABS 8660</w:t>
            </w:r>
          </w:p>
        </w:tc>
        <w:tc>
          <w:tcPr>
            <w:tcW w:w="709" w:type="dxa"/>
            <w:tcBorders>
              <w:top w:val="single" w:sz="4" w:space="0" w:color="auto"/>
              <w:left w:val="single" w:sz="4" w:space="0" w:color="auto"/>
              <w:bottom w:val="single" w:sz="4" w:space="0" w:color="auto"/>
              <w:right w:val="nil"/>
            </w:tcBorders>
            <w:shd w:val="clear" w:color="B8CCE4" w:fill="B8CCE4"/>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1</w:t>
            </w:r>
          </w:p>
        </w:tc>
        <w:tc>
          <w:tcPr>
            <w:tcW w:w="1134" w:type="dxa"/>
            <w:tcBorders>
              <w:top w:val="single" w:sz="4" w:space="0" w:color="auto"/>
              <w:left w:val="single" w:sz="4" w:space="0" w:color="auto"/>
              <w:bottom w:val="single" w:sz="4" w:space="0" w:color="auto"/>
              <w:right w:val="single" w:sz="4" w:space="0" w:color="auto"/>
            </w:tcBorders>
            <w:shd w:val="clear" w:color="B8CCE4" w:fill="B8CCE4"/>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$ 40.000,00</w:t>
            </w:r>
          </w:p>
        </w:tc>
        <w:tc>
          <w:tcPr>
            <w:tcW w:w="1276" w:type="dxa"/>
            <w:tcBorders>
              <w:top w:val="single" w:sz="4" w:space="0" w:color="auto"/>
              <w:left w:val="single" w:sz="4" w:space="0" w:color="auto"/>
              <w:bottom w:val="single" w:sz="4" w:space="0" w:color="auto"/>
              <w:right w:val="single" w:sz="8" w:space="0" w:color="auto"/>
            </w:tcBorders>
            <w:shd w:val="clear" w:color="B8CCE4" w:fill="B8CCE4"/>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$ 40.000,00</w:t>
            </w:r>
          </w:p>
        </w:tc>
      </w:tr>
      <w:tr w:rsidR="00F4374D" w:rsidRPr="00F4374D" w:rsidTr="00F4374D">
        <w:trPr>
          <w:trHeight w:val="300"/>
        </w:trPr>
        <w:tc>
          <w:tcPr>
            <w:tcW w:w="1418" w:type="dxa"/>
            <w:tcBorders>
              <w:top w:val="single" w:sz="4" w:space="0" w:color="auto"/>
              <w:left w:val="single" w:sz="8" w:space="0" w:color="auto"/>
              <w:bottom w:val="nil"/>
              <w:right w:val="single" w:sz="4" w:space="0" w:color="auto"/>
            </w:tcBorders>
            <w:shd w:val="clear" w:color="DBE5F1" w:fill="DBE5F1"/>
            <w:vAlign w:val="center"/>
            <w:hideMark/>
          </w:tcPr>
          <w:p w:rsidR="00F4374D" w:rsidRPr="00F4374D" w:rsidRDefault="00F4374D" w:rsidP="00DD0801">
            <w:pPr>
              <w:spacing w:after="0" w:line="240" w:lineRule="auto"/>
              <w:jc w:val="center"/>
              <w:rPr>
                <w:rFonts w:eastAsia="Times New Roman"/>
                <w:b/>
                <w:color w:val="000000"/>
                <w:sz w:val="18"/>
                <w:szCs w:val="18"/>
                <w:lang w:eastAsia="es-ES"/>
              </w:rPr>
            </w:pPr>
            <w:r w:rsidRPr="00F4374D">
              <w:rPr>
                <w:rFonts w:eastAsia="Times New Roman"/>
                <w:b/>
                <w:color w:val="000000"/>
                <w:sz w:val="18"/>
                <w:szCs w:val="18"/>
                <w:lang w:eastAsia="es-ES"/>
              </w:rPr>
              <w:t>CISCO 7606</w:t>
            </w:r>
          </w:p>
        </w:tc>
        <w:tc>
          <w:tcPr>
            <w:tcW w:w="709" w:type="dxa"/>
            <w:tcBorders>
              <w:top w:val="single" w:sz="4" w:space="0" w:color="auto"/>
              <w:left w:val="single" w:sz="4" w:space="0" w:color="auto"/>
              <w:bottom w:val="nil"/>
              <w:right w:val="nil"/>
            </w:tcBorders>
            <w:shd w:val="clear" w:color="DBE5F1" w:fill="DBE5F1"/>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1</w:t>
            </w:r>
          </w:p>
        </w:tc>
        <w:tc>
          <w:tcPr>
            <w:tcW w:w="1134" w:type="dxa"/>
            <w:tcBorders>
              <w:top w:val="single" w:sz="4" w:space="0" w:color="auto"/>
              <w:left w:val="single" w:sz="4" w:space="0" w:color="auto"/>
              <w:bottom w:val="nil"/>
              <w:right w:val="single" w:sz="4" w:space="0" w:color="auto"/>
            </w:tcBorders>
            <w:shd w:val="clear" w:color="DBE5F1" w:fill="DBE5F1"/>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$ 30.000,00</w:t>
            </w:r>
          </w:p>
        </w:tc>
        <w:tc>
          <w:tcPr>
            <w:tcW w:w="1276" w:type="dxa"/>
            <w:tcBorders>
              <w:top w:val="single" w:sz="4" w:space="0" w:color="auto"/>
              <w:left w:val="single" w:sz="4" w:space="0" w:color="auto"/>
              <w:bottom w:val="single" w:sz="4" w:space="0" w:color="auto"/>
              <w:right w:val="single" w:sz="8" w:space="0" w:color="auto"/>
            </w:tcBorders>
            <w:shd w:val="clear" w:color="DBE5F1" w:fill="DBE5F1"/>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$ 30.000,00</w:t>
            </w:r>
          </w:p>
        </w:tc>
      </w:tr>
      <w:tr w:rsidR="00F4374D" w:rsidRPr="00F4374D" w:rsidTr="00F4374D">
        <w:trPr>
          <w:trHeight w:val="315"/>
        </w:trPr>
        <w:tc>
          <w:tcPr>
            <w:tcW w:w="1418" w:type="dxa"/>
            <w:tcBorders>
              <w:top w:val="single" w:sz="4" w:space="0" w:color="auto"/>
              <w:left w:val="single" w:sz="8" w:space="0" w:color="auto"/>
              <w:bottom w:val="single" w:sz="4" w:space="0" w:color="auto"/>
              <w:right w:val="single" w:sz="4" w:space="0" w:color="auto"/>
            </w:tcBorders>
            <w:shd w:val="clear" w:color="B8CCE4" w:fill="B8CCE4"/>
            <w:vAlign w:val="center"/>
            <w:hideMark/>
          </w:tcPr>
          <w:p w:rsidR="00F4374D" w:rsidRPr="00F4374D" w:rsidRDefault="00F4374D" w:rsidP="00DD0801">
            <w:pPr>
              <w:spacing w:after="0" w:line="240" w:lineRule="auto"/>
              <w:jc w:val="center"/>
              <w:rPr>
                <w:rFonts w:eastAsia="Times New Roman"/>
                <w:b/>
                <w:color w:val="000000"/>
                <w:sz w:val="18"/>
                <w:szCs w:val="18"/>
                <w:lang w:eastAsia="es-ES"/>
              </w:rPr>
            </w:pPr>
            <w:r w:rsidRPr="00F4374D">
              <w:rPr>
                <w:rFonts w:eastAsia="Times New Roman"/>
                <w:b/>
                <w:color w:val="000000"/>
                <w:sz w:val="18"/>
                <w:szCs w:val="18"/>
                <w:lang w:eastAsia="es-ES"/>
              </w:rPr>
              <w:t>CPE ALVARION</w:t>
            </w:r>
          </w:p>
        </w:tc>
        <w:tc>
          <w:tcPr>
            <w:tcW w:w="709" w:type="dxa"/>
            <w:tcBorders>
              <w:top w:val="single" w:sz="4" w:space="0" w:color="auto"/>
              <w:left w:val="single" w:sz="4" w:space="0" w:color="auto"/>
              <w:bottom w:val="single" w:sz="8" w:space="0" w:color="auto"/>
              <w:right w:val="nil"/>
            </w:tcBorders>
            <w:shd w:val="clear" w:color="B8CCE4" w:fill="B8CCE4"/>
            <w:noWrap/>
            <w:vAlign w:val="center"/>
            <w:hideMark/>
          </w:tcPr>
          <w:p w:rsidR="00F4374D" w:rsidRPr="00F4374D" w:rsidRDefault="00F4374D" w:rsidP="00DD0801">
            <w:pPr>
              <w:spacing w:after="0" w:line="240" w:lineRule="auto"/>
              <w:jc w:val="center"/>
              <w:rPr>
                <w:rFonts w:eastAsia="Times New Roman"/>
                <w:b/>
                <w:bCs/>
                <w:color w:val="000000"/>
                <w:sz w:val="18"/>
                <w:szCs w:val="18"/>
                <w:u w:val="single"/>
                <w:lang w:eastAsia="es-ES"/>
              </w:rPr>
            </w:pPr>
            <w:r w:rsidRPr="00F4374D">
              <w:rPr>
                <w:rFonts w:eastAsia="Times New Roman"/>
                <w:b/>
                <w:bCs/>
                <w:color w:val="000000"/>
                <w:sz w:val="18"/>
                <w:szCs w:val="18"/>
                <w:u w:val="single"/>
                <w:lang w:eastAsia="es-ES"/>
              </w:rPr>
              <w:t>4800</w:t>
            </w:r>
          </w:p>
        </w:tc>
        <w:tc>
          <w:tcPr>
            <w:tcW w:w="1134" w:type="dxa"/>
            <w:tcBorders>
              <w:top w:val="single" w:sz="4" w:space="0" w:color="auto"/>
              <w:left w:val="single" w:sz="4" w:space="0" w:color="auto"/>
              <w:bottom w:val="nil"/>
              <w:right w:val="single" w:sz="4" w:space="0" w:color="auto"/>
            </w:tcBorders>
            <w:shd w:val="clear" w:color="B8CCE4" w:fill="B8CCE4"/>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$ 30,65</w:t>
            </w:r>
          </w:p>
        </w:tc>
        <w:tc>
          <w:tcPr>
            <w:tcW w:w="1276" w:type="dxa"/>
            <w:tcBorders>
              <w:top w:val="single" w:sz="4" w:space="0" w:color="auto"/>
              <w:left w:val="single" w:sz="4" w:space="0" w:color="auto"/>
              <w:bottom w:val="single" w:sz="4" w:space="0" w:color="auto"/>
              <w:right w:val="single" w:sz="8" w:space="0" w:color="auto"/>
            </w:tcBorders>
            <w:shd w:val="clear" w:color="B8CCE4" w:fill="B8CCE4"/>
            <w:noWrap/>
            <w:vAlign w:val="center"/>
            <w:hideMark/>
          </w:tcPr>
          <w:p w:rsidR="00F4374D" w:rsidRPr="00F4374D" w:rsidRDefault="00F4374D" w:rsidP="00DD0801">
            <w:pPr>
              <w:spacing w:after="0" w:line="240" w:lineRule="auto"/>
              <w:jc w:val="center"/>
              <w:rPr>
                <w:rFonts w:eastAsia="Times New Roman"/>
                <w:b/>
                <w:bCs/>
                <w:color w:val="000000"/>
                <w:sz w:val="18"/>
                <w:szCs w:val="18"/>
                <w:u w:val="single"/>
                <w:lang w:eastAsia="es-ES"/>
              </w:rPr>
            </w:pPr>
            <w:r w:rsidRPr="00F4374D">
              <w:rPr>
                <w:rFonts w:eastAsia="Times New Roman"/>
                <w:b/>
                <w:bCs/>
                <w:color w:val="000000"/>
                <w:sz w:val="18"/>
                <w:szCs w:val="18"/>
                <w:u w:val="single"/>
                <w:lang w:eastAsia="es-ES"/>
              </w:rPr>
              <w:t>$ 147.110,40</w:t>
            </w:r>
          </w:p>
        </w:tc>
      </w:tr>
      <w:tr w:rsidR="00F4374D" w:rsidRPr="00F4374D" w:rsidTr="00F4374D">
        <w:trPr>
          <w:trHeight w:val="315"/>
        </w:trPr>
        <w:tc>
          <w:tcPr>
            <w:tcW w:w="1418" w:type="dxa"/>
            <w:tcBorders>
              <w:top w:val="single" w:sz="4" w:space="0" w:color="auto"/>
              <w:left w:val="single" w:sz="8" w:space="0" w:color="auto"/>
              <w:bottom w:val="nil"/>
              <w:right w:val="single" w:sz="4" w:space="0" w:color="auto"/>
            </w:tcBorders>
            <w:shd w:val="clear" w:color="DBE5F1" w:fill="DBE5F1"/>
            <w:vAlign w:val="center"/>
            <w:hideMark/>
          </w:tcPr>
          <w:p w:rsidR="00F4374D" w:rsidRPr="00F4374D" w:rsidRDefault="00F4374D" w:rsidP="00DD0801">
            <w:pPr>
              <w:spacing w:after="0" w:line="240" w:lineRule="auto"/>
              <w:jc w:val="center"/>
              <w:rPr>
                <w:rFonts w:eastAsia="Times New Roman"/>
                <w:b/>
                <w:color w:val="000000"/>
                <w:sz w:val="18"/>
                <w:szCs w:val="18"/>
                <w:lang w:eastAsia="es-ES"/>
              </w:rPr>
            </w:pPr>
            <w:r w:rsidRPr="00F4374D">
              <w:rPr>
                <w:rFonts w:eastAsia="Times New Roman"/>
                <w:b/>
                <w:color w:val="000000"/>
                <w:sz w:val="18"/>
                <w:szCs w:val="18"/>
                <w:lang w:eastAsia="es-ES"/>
              </w:rPr>
              <w:t xml:space="preserve">Media converter </w:t>
            </w:r>
          </w:p>
        </w:tc>
        <w:tc>
          <w:tcPr>
            <w:tcW w:w="709" w:type="dxa"/>
            <w:tcBorders>
              <w:top w:val="single" w:sz="4" w:space="0" w:color="auto"/>
              <w:left w:val="single" w:sz="4" w:space="0" w:color="auto"/>
              <w:bottom w:val="nil"/>
              <w:right w:val="single" w:sz="4" w:space="0" w:color="auto"/>
            </w:tcBorders>
            <w:shd w:val="clear" w:color="DBE5F1" w:fill="DBE5F1"/>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10</w:t>
            </w:r>
          </w:p>
        </w:tc>
        <w:tc>
          <w:tcPr>
            <w:tcW w:w="1134" w:type="dxa"/>
            <w:tcBorders>
              <w:top w:val="single" w:sz="4" w:space="0" w:color="auto"/>
              <w:left w:val="single" w:sz="4" w:space="0" w:color="auto"/>
              <w:bottom w:val="nil"/>
              <w:right w:val="single" w:sz="4" w:space="0" w:color="auto"/>
            </w:tcBorders>
            <w:shd w:val="clear" w:color="DBE5F1" w:fill="DBE5F1"/>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$ 800,00</w:t>
            </w:r>
          </w:p>
        </w:tc>
        <w:tc>
          <w:tcPr>
            <w:tcW w:w="1276" w:type="dxa"/>
            <w:tcBorders>
              <w:top w:val="single" w:sz="4" w:space="0" w:color="auto"/>
              <w:left w:val="single" w:sz="4" w:space="0" w:color="auto"/>
              <w:bottom w:val="nil"/>
              <w:right w:val="single" w:sz="8" w:space="0" w:color="auto"/>
            </w:tcBorders>
            <w:shd w:val="clear" w:color="DBE5F1" w:fill="DBE5F1"/>
            <w:noWrap/>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$ 8.000,00</w:t>
            </w:r>
          </w:p>
        </w:tc>
      </w:tr>
      <w:tr w:rsidR="00F4374D" w:rsidRPr="00F4374D" w:rsidTr="00F4374D">
        <w:trPr>
          <w:trHeight w:val="315"/>
        </w:trPr>
        <w:tc>
          <w:tcPr>
            <w:tcW w:w="1418" w:type="dxa"/>
            <w:tcBorders>
              <w:top w:val="single" w:sz="8" w:space="0" w:color="auto"/>
              <w:left w:val="single" w:sz="8" w:space="0" w:color="auto"/>
              <w:bottom w:val="single" w:sz="8" w:space="0" w:color="auto"/>
              <w:right w:val="nil"/>
            </w:tcBorders>
            <w:shd w:val="clear" w:color="B8CCE4" w:fill="B8CCE4"/>
            <w:vAlign w:val="center"/>
            <w:hideMark/>
          </w:tcPr>
          <w:p w:rsidR="00F4374D" w:rsidRPr="00F4374D" w:rsidRDefault="00F4374D" w:rsidP="00DD0801">
            <w:pPr>
              <w:spacing w:after="0" w:line="240" w:lineRule="auto"/>
              <w:jc w:val="center"/>
              <w:rPr>
                <w:rFonts w:eastAsia="Times New Roman"/>
                <w:b/>
                <w:bCs/>
                <w:color w:val="000000"/>
                <w:sz w:val="18"/>
                <w:szCs w:val="18"/>
                <w:lang w:eastAsia="es-ES"/>
              </w:rPr>
            </w:pPr>
            <w:r w:rsidRPr="00F4374D">
              <w:rPr>
                <w:rFonts w:eastAsia="Times New Roman"/>
                <w:b/>
                <w:bCs/>
                <w:color w:val="000000"/>
                <w:sz w:val="18"/>
                <w:szCs w:val="18"/>
                <w:lang w:eastAsia="es-ES"/>
              </w:rPr>
              <w:t>Total</w:t>
            </w:r>
          </w:p>
        </w:tc>
        <w:tc>
          <w:tcPr>
            <w:tcW w:w="709" w:type="dxa"/>
            <w:tcBorders>
              <w:top w:val="single" w:sz="8" w:space="0" w:color="auto"/>
              <w:left w:val="single" w:sz="4" w:space="0" w:color="auto"/>
              <w:bottom w:val="single" w:sz="8" w:space="0" w:color="auto"/>
              <w:right w:val="single" w:sz="4" w:space="0" w:color="auto"/>
            </w:tcBorders>
            <w:shd w:val="clear" w:color="B8CCE4" w:fill="B8CCE4"/>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w:t>
            </w:r>
          </w:p>
        </w:tc>
        <w:tc>
          <w:tcPr>
            <w:tcW w:w="1134" w:type="dxa"/>
            <w:tcBorders>
              <w:top w:val="single" w:sz="8" w:space="0" w:color="auto"/>
              <w:left w:val="single" w:sz="4" w:space="0" w:color="auto"/>
              <w:bottom w:val="single" w:sz="8" w:space="0" w:color="auto"/>
              <w:right w:val="single" w:sz="4" w:space="0" w:color="auto"/>
            </w:tcBorders>
            <w:shd w:val="clear" w:color="B8CCE4" w:fill="B8CCE4"/>
            <w:vAlign w:val="center"/>
            <w:hideMark/>
          </w:tcPr>
          <w:p w:rsidR="00F4374D" w:rsidRPr="00F4374D" w:rsidRDefault="00F4374D" w:rsidP="00DD0801">
            <w:pPr>
              <w:spacing w:after="0" w:line="240" w:lineRule="auto"/>
              <w:jc w:val="center"/>
              <w:rPr>
                <w:rFonts w:eastAsia="Times New Roman"/>
                <w:color w:val="000000"/>
                <w:sz w:val="18"/>
                <w:szCs w:val="18"/>
                <w:lang w:eastAsia="es-ES"/>
              </w:rPr>
            </w:pPr>
            <w:r w:rsidRPr="00F4374D">
              <w:rPr>
                <w:rFonts w:eastAsia="Times New Roman"/>
                <w:color w:val="000000"/>
                <w:sz w:val="18"/>
                <w:szCs w:val="18"/>
                <w:lang w:eastAsia="es-ES"/>
              </w:rPr>
              <w:t> </w:t>
            </w:r>
          </w:p>
        </w:tc>
        <w:tc>
          <w:tcPr>
            <w:tcW w:w="1276" w:type="dxa"/>
            <w:tcBorders>
              <w:top w:val="single" w:sz="8" w:space="0" w:color="auto"/>
              <w:left w:val="nil"/>
              <w:bottom w:val="single" w:sz="8" w:space="0" w:color="auto"/>
              <w:right w:val="single" w:sz="8" w:space="0" w:color="auto"/>
            </w:tcBorders>
            <w:shd w:val="clear" w:color="B8CCE4" w:fill="B8CCE4"/>
            <w:noWrap/>
            <w:vAlign w:val="center"/>
            <w:hideMark/>
          </w:tcPr>
          <w:p w:rsidR="00F4374D" w:rsidRPr="00F4374D" w:rsidRDefault="00F4374D" w:rsidP="00DD0801">
            <w:pPr>
              <w:spacing w:after="0" w:line="240" w:lineRule="auto"/>
              <w:jc w:val="center"/>
              <w:rPr>
                <w:rFonts w:eastAsia="Times New Roman"/>
                <w:b/>
                <w:bCs/>
                <w:color w:val="000000"/>
                <w:sz w:val="18"/>
                <w:szCs w:val="18"/>
                <w:u w:val="single"/>
                <w:lang w:eastAsia="es-ES"/>
              </w:rPr>
            </w:pPr>
            <w:r w:rsidRPr="00F4374D">
              <w:rPr>
                <w:rFonts w:eastAsia="Times New Roman"/>
                <w:b/>
                <w:bCs/>
                <w:color w:val="000000"/>
                <w:sz w:val="18"/>
                <w:szCs w:val="18"/>
                <w:u w:val="single"/>
                <w:lang w:eastAsia="es-ES"/>
              </w:rPr>
              <w:t>$ 4.853.870,40</w:t>
            </w:r>
          </w:p>
        </w:tc>
      </w:tr>
    </w:tbl>
    <w:p w:rsidR="00995BC0" w:rsidRPr="00B025C7" w:rsidRDefault="00995BC0" w:rsidP="00DD0801">
      <w:pPr>
        <w:autoSpaceDE w:val="0"/>
        <w:autoSpaceDN w:val="0"/>
        <w:adjustRightInd w:val="0"/>
        <w:spacing w:line="240" w:lineRule="auto"/>
        <w:jc w:val="center"/>
        <w:rPr>
          <w:rFonts w:ascii="Times New Roman" w:hAnsi="Times New Roman"/>
          <w:b/>
          <w:sz w:val="20"/>
          <w:szCs w:val="20"/>
          <w:lang w:eastAsia="es-ES"/>
        </w:rPr>
      </w:pPr>
      <w:r w:rsidRPr="00B025C7">
        <w:rPr>
          <w:rFonts w:ascii="Times New Roman" w:hAnsi="Times New Roman"/>
          <w:b/>
          <w:sz w:val="20"/>
          <w:szCs w:val="20"/>
          <w:lang w:eastAsia="es-ES"/>
        </w:rPr>
        <w:t xml:space="preserve">Tabla </w:t>
      </w:r>
      <w:r w:rsidR="00A6084E" w:rsidRPr="00B025C7">
        <w:rPr>
          <w:rFonts w:ascii="Times New Roman" w:hAnsi="Times New Roman"/>
          <w:b/>
          <w:sz w:val="20"/>
          <w:szCs w:val="20"/>
          <w:lang w:eastAsia="es-ES"/>
        </w:rPr>
        <w:t>6</w:t>
      </w:r>
      <w:r w:rsidRPr="00B025C7">
        <w:rPr>
          <w:rFonts w:ascii="Times New Roman" w:hAnsi="Times New Roman"/>
          <w:b/>
          <w:sz w:val="20"/>
          <w:szCs w:val="20"/>
          <w:lang w:eastAsia="es-ES"/>
        </w:rPr>
        <w:t xml:space="preserve">.2 Precios de Equipos para la red WiMAX de </w:t>
      </w:r>
      <w:r w:rsidR="00607643" w:rsidRPr="00B025C7">
        <w:rPr>
          <w:rFonts w:ascii="Times New Roman" w:hAnsi="Times New Roman"/>
          <w:b/>
          <w:sz w:val="20"/>
          <w:szCs w:val="20"/>
          <w:lang w:eastAsia="es-ES"/>
        </w:rPr>
        <w:t>Telmex</w:t>
      </w:r>
    </w:p>
    <w:p w:rsidR="00DA09E4" w:rsidRDefault="00DA09E4" w:rsidP="00DD0801">
      <w:pPr>
        <w:autoSpaceDE w:val="0"/>
        <w:autoSpaceDN w:val="0"/>
        <w:adjustRightInd w:val="0"/>
        <w:spacing w:line="240" w:lineRule="auto"/>
        <w:jc w:val="center"/>
        <w:rPr>
          <w:rFonts w:ascii="Times New Roman" w:hAnsi="Times New Roman"/>
          <w:sz w:val="20"/>
          <w:szCs w:val="20"/>
          <w:lang w:eastAsia="es-ES"/>
        </w:rPr>
      </w:pPr>
    </w:p>
    <w:p w:rsidR="007D6826" w:rsidRDefault="006E2D0F" w:rsidP="00DD0801">
      <w:pPr>
        <w:pStyle w:val="Sinespaciado"/>
        <w:jc w:val="both"/>
        <w:rPr>
          <w:rFonts w:ascii="Times New Roman" w:hAnsi="Times New Roman"/>
          <w:sz w:val="20"/>
          <w:szCs w:val="20"/>
          <w:lang w:eastAsia="es-ES"/>
        </w:rPr>
      </w:pPr>
      <w:r w:rsidRPr="00007B3E">
        <w:rPr>
          <w:rFonts w:ascii="Times New Roman" w:hAnsi="Times New Roman"/>
          <w:sz w:val="20"/>
          <w:szCs w:val="20"/>
          <w:lang w:eastAsia="es-ES"/>
        </w:rPr>
        <w:t>Mientras que para T</w:t>
      </w:r>
      <w:r w:rsidR="004069AC">
        <w:rPr>
          <w:rFonts w:ascii="Times New Roman" w:hAnsi="Times New Roman"/>
          <w:sz w:val="20"/>
          <w:szCs w:val="20"/>
          <w:lang w:eastAsia="es-ES"/>
        </w:rPr>
        <w:t>elmex</w:t>
      </w:r>
      <w:r w:rsidRPr="00007B3E">
        <w:rPr>
          <w:rFonts w:ascii="Times New Roman" w:hAnsi="Times New Roman"/>
          <w:sz w:val="20"/>
          <w:szCs w:val="20"/>
          <w:lang w:eastAsia="es-ES"/>
        </w:rPr>
        <w:t xml:space="preserve"> el precio aproximado de una red WiMAX es:</w:t>
      </w:r>
      <w:r w:rsidR="0073462F">
        <w:rPr>
          <w:lang w:eastAsia="es-ES"/>
        </w:rPr>
        <w:t xml:space="preserve"> </w:t>
      </w:r>
      <w:r w:rsidRPr="00CA018A">
        <w:rPr>
          <w:rFonts w:ascii="Times New Roman" w:hAnsi="Times New Roman"/>
          <w:b/>
          <w:sz w:val="20"/>
          <w:szCs w:val="20"/>
          <w:lang w:eastAsia="es-ES"/>
        </w:rPr>
        <w:t>$4.</w:t>
      </w:r>
      <w:r w:rsidR="00CA018A">
        <w:rPr>
          <w:rFonts w:ascii="Times New Roman" w:hAnsi="Times New Roman"/>
          <w:b/>
          <w:sz w:val="20"/>
          <w:szCs w:val="20"/>
          <w:lang w:eastAsia="es-ES"/>
        </w:rPr>
        <w:t>853</w:t>
      </w:r>
      <w:r w:rsidRPr="00CA018A">
        <w:rPr>
          <w:rFonts w:ascii="Times New Roman" w:hAnsi="Times New Roman"/>
          <w:b/>
          <w:sz w:val="20"/>
          <w:szCs w:val="20"/>
          <w:lang w:eastAsia="es-ES"/>
        </w:rPr>
        <w:t>.</w:t>
      </w:r>
      <w:r w:rsidR="00CA018A">
        <w:rPr>
          <w:rFonts w:ascii="Times New Roman" w:hAnsi="Times New Roman"/>
          <w:b/>
          <w:sz w:val="20"/>
          <w:szCs w:val="20"/>
          <w:lang w:eastAsia="es-ES"/>
        </w:rPr>
        <w:t>870</w:t>
      </w:r>
      <w:r w:rsidRPr="00CA018A">
        <w:rPr>
          <w:rFonts w:ascii="Times New Roman" w:hAnsi="Times New Roman"/>
          <w:b/>
          <w:sz w:val="20"/>
          <w:szCs w:val="20"/>
          <w:lang w:eastAsia="es-ES"/>
        </w:rPr>
        <w:t>,</w:t>
      </w:r>
      <w:r w:rsidR="00CA018A">
        <w:rPr>
          <w:rFonts w:ascii="Times New Roman" w:hAnsi="Times New Roman"/>
          <w:b/>
          <w:sz w:val="20"/>
          <w:szCs w:val="20"/>
          <w:lang w:eastAsia="es-ES"/>
        </w:rPr>
        <w:t>4</w:t>
      </w:r>
      <w:r w:rsidRPr="00CA018A">
        <w:rPr>
          <w:rFonts w:ascii="Times New Roman" w:hAnsi="Times New Roman"/>
          <w:b/>
          <w:sz w:val="20"/>
          <w:szCs w:val="20"/>
          <w:lang w:eastAsia="es-ES"/>
        </w:rPr>
        <w:t>0</w:t>
      </w:r>
      <w:r w:rsidR="00A021FB">
        <w:rPr>
          <w:rFonts w:ascii="Times New Roman" w:hAnsi="Times New Roman"/>
          <w:b/>
          <w:sz w:val="20"/>
          <w:szCs w:val="20"/>
          <w:lang w:eastAsia="es-ES"/>
        </w:rPr>
        <w:t xml:space="preserve"> </w:t>
      </w:r>
      <w:r w:rsidR="00A021FB" w:rsidRPr="00A021FB">
        <w:rPr>
          <w:rFonts w:ascii="Times New Roman" w:hAnsi="Times New Roman"/>
          <w:sz w:val="20"/>
          <w:szCs w:val="20"/>
          <w:lang w:eastAsia="es-ES"/>
        </w:rPr>
        <w:t>(Tabla 6.2)</w:t>
      </w:r>
      <w:r w:rsidR="0020179B">
        <w:rPr>
          <w:rFonts w:ascii="Times New Roman" w:hAnsi="Times New Roman"/>
          <w:sz w:val="20"/>
          <w:szCs w:val="20"/>
          <w:lang w:eastAsia="es-ES"/>
        </w:rPr>
        <w:t xml:space="preserve">. </w:t>
      </w:r>
      <w:r w:rsidR="00BC3D07" w:rsidRPr="006E2D0F">
        <w:rPr>
          <w:rFonts w:ascii="Times New Roman" w:hAnsi="Times New Roman"/>
          <w:sz w:val="20"/>
          <w:szCs w:val="20"/>
          <w:lang w:eastAsia="es-ES"/>
        </w:rPr>
        <w:t xml:space="preserve">La diferencia radica en que aunque a </w:t>
      </w:r>
      <w:r w:rsidR="00607643">
        <w:rPr>
          <w:rFonts w:ascii="Times New Roman" w:hAnsi="Times New Roman"/>
          <w:sz w:val="20"/>
          <w:szCs w:val="20"/>
          <w:lang w:eastAsia="es-ES"/>
        </w:rPr>
        <w:t>Telmex</w:t>
      </w:r>
      <w:r w:rsidR="00607643" w:rsidRPr="006E2D0F">
        <w:rPr>
          <w:rFonts w:ascii="Times New Roman" w:hAnsi="Times New Roman"/>
          <w:sz w:val="20"/>
          <w:szCs w:val="20"/>
          <w:lang w:eastAsia="es-ES"/>
        </w:rPr>
        <w:t xml:space="preserve"> </w:t>
      </w:r>
      <w:r w:rsidR="00BC3D07" w:rsidRPr="006E2D0F">
        <w:rPr>
          <w:rFonts w:ascii="Times New Roman" w:hAnsi="Times New Roman"/>
          <w:sz w:val="20"/>
          <w:szCs w:val="20"/>
          <w:lang w:eastAsia="es-ES"/>
        </w:rPr>
        <w:t xml:space="preserve">la estación base solo le costaría </w:t>
      </w:r>
      <w:r w:rsidR="00BC3D07" w:rsidRPr="006E2D0F">
        <w:rPr>
          <w:rFonts w:ascii="Times New Roman" w:hAnsi="Times New Roman"/>
          <w:b/>
          <w:sz w:val="20"/>
          <w:szCs w:val="20"/>
          <w:lang w:eastAsia="es-ES"/>
        </w:rPr>
        <w:t>$30.648,00</w:t>
      </w:r>
      <w:r w:rsidR="00BC3D07" w:rsidRPr="006E2D0F">
        <w:rPr>
          <w:rFonts w:ascii="Times New Roman" w:hAnsi="Times New Roman"/>
          <w:sz w:val="20"/>
          <w:szCs w:val="20"/>
          <w:lang w:eastAsia="es-ES"/>
        </w:rPr>
        <w:t xml:space="preserve"> </w:t>
      </w:r>
      <w:r w:rsidR="00BC3D07">
        <w:rPr>
          <w:rFonts w:ascii="Times New Roman" w:hAnsi="Times New Roman"/>
          <w:sz w:val="20"/>
          <w:szCs w:val="20"/>
          <w:lang w:eastAsia="es-ES"/>
        </w:rPr>
        <w:t>debido a</w:t>
      </w:r>
      <w:r w:rsidR="00BC3D07" w:rsidRPr="006E2D0F">
        <w:rPr>
          <w:rFonts w:ascii="Times New Roman" w:hAnsi="Times New Roman"/>
          <w:sz w:val="20"/>
          <w:szCs w:val="20"/>
          <w:lang w:eastAsia="es-ES"/>
        </w:rPr>
        <w:t xml:space="preserve"> que la infraestructura de dichas estaciones bases ya están construidas a diferencia de TVCABLE que </w:t>
      </w:r>
      <w:r w:rsidR="00BC3D07">
        <w:rPr>
          <w:rFonts w:ascii="Times New Roman" w:hAnsi="Times New Roman"/>
          <w:sz w:val="20"/>
          <w:szCs w:val="20"/>
          <w:lang w:eastAsia="es-ES"/>
        </w:rPr>
        <w:t xml:space="preserve">le </w:t>
      </w:r>
      <w:r w:rsidR="00BC3D07" w:rsidRPr="006E2D0F">
        <w:rPr>
          <w:rFonts w:ascii="Times New Roman" w:hAnsi="Times New Roman"/>
          <w:sz w:val="20"/>
          <w:szCs w:val="20"/>
          <w:lang w:eastAsia="es-ES"/>
        </w:rPr>
        <w:t>c</w:t>
      </w:r>
      <w:r w:rsidR="00BC3D07">
        <w:rPr>
          <w:rFonts w:ascii="Times New Roman" w:hAnsi="Times New Roman"/>
          <w:sz w:val="20"/>
          <w:szCs w:val="20"/>
          <w:lang w:eastAsia="es-ES"/>
        </w:rPr>
        <w:t>uesta</w:t>
      </w:r>
      <w:r w:rsidR="00BC3D07" w:rsidRPr="006E2D0F">
        <w:rPr>
          <w:rFonts w:ascii="Times New Roman" w:hAnsi="Times New Roman"/>
          <w:sz w:val="20"/>
          <w:szCs w:val="20"/>
          <w:lang w:eastAsia="es-ES"/>
        </w:rPr>
        <w:t xml:space="preserve"> </w:t>
      </w:r>
      <w:r w:rsidR="00BC3D07" w:rsidRPr="006E2D0F">
        <w:rPr>
          <w:rFonts w:ascii="Times New Roman" w:hAnsi="Times New Roman"/>
          <w:b/>
          <w:sz w:val="20"/>
          <w:szCs w:val="20"/>
          <w:lang w:eastAsia="es-ES"/>
        </w:rPr>
        <w:t>$80.000,00</w:t>
      </w:r>
      <w:r w:rsidR="00A021FB">
        <w:rPr>
          <w:rFonts w:ascii="Times New Roman" w:hAnsi="Times New Roman"/>
          <w:b/>
          <w:sz w:val="20"/>
          <w:szCs w:val="20"/>
          <w:lang w:eastAsia="es-ES"/>
        </w:rPr>
        <w:t xml:space="preserve"> </w:t>
      </w:r>
      <w:r w:rsidR="00A021FB" w:rsidRPr="00A021FB">
        <w:rPr>
          <w:rFonts w:ascii="Times New Roman" w:hAnsi="Times New Roman"/>
          <w:sz w:val="20"/>
          <w:szCs w:val="20"/>
          <w:lang w:eastAsia="es-ES"/>
        </w:rPr>
        <w:t>(Tabla 6.</w:t>
      </w:r>
      <w:r w:rsidR="00A021FB">
        <w:rPr>
          <w:rFonts w:ascii="Times New Roman" w:hAnsi="Times New Roman"/>
          <w:sz w:val="20"/>
          <w:szCs w:val="20"/>
          <w:lang w:eastAsia="es-ES"/>
        </w:rPr>
        <w:t>1</w:t>
      </w:r>
      <w:r w:rsidR="00A021FB" w:rsidRPr="00A021FB">
        <w:rPr>
          <w:rFonts w:ascii="Times New Roman" w:hAnsi="Times New Roman"/>
          <w:sz w:val="20"/>
          <w:szCs w:val="20"/>
          <w:lang w:eastAsia="es-ES"/>
        </w:rPr>
        <w:t>)</w:t>
      </w:r>
      <w:r w:rsidR="00A021FB">
        <w:rPr>
          <w:rFonts w:ascii="Times New Roman" w:hAnsi="Times New Roman"/>
          <w:sz w:val="20"/>
          <w:szCs w:val="20"/>
          <w:lang w:eastAsia="es-ES"/>
        </w:rPr>
        <w:t>.</w:t>
      </w:r>
      <w:r w:rsidR="00BC3D07" w:rsidRPr="006E2D0F">
        <w:rPr>
          <w:rFonts w:ascii="Times New Roman" w:hAnsi="Times New Roman"/>
          <w:sz w:val="20"/>
          <w:szCs w:val="20"/>
          <w:lang w:eastAsia="es-ES"/>
        </w:rPr>
        <w:t xml:space="preserve">  </w:t>
      </w:r>
      <w:r w:rsidR="00BC3D07">
        <w:rPr>
          <w:rFonts w:ascii="Times New Roman" w:hAnsi="Times New Roman"/>
          <w:sz w:val="20"/>
          <w:szCs w:val="20"/>
          <w:lang w:eastAsia="es-ES"/>
        </w:rPr>
        <w:t>debido a que</w:t>
      </w:r>
      <w:r w:rsidR="00BC3D07" w:rsidRPr="006E2D0F">
        <w:rPr>
          <w:rFonts w:ascii="Times New Roman" w:hAnsi="Times New Roman"/>
          <w:sz w:val="20"/>
          <w:szCs w:val="20"/>
          <w:lang w:eastAsia="es-ES"/>
        </w:rPr>
        <w:t xml:space="preserve"> tuvieron que </w:t>
      </w:r>
      <w:r w:rsidR="00BC3D07">
        <w:rPr>
          <w:rFonts w:ascii="Times New Roman" w:hAnsi="Times New Roman"/>
          <w:sz w:val="20"/>
          <w:szCs w:val="20"/>
          <w:lang w:eastAsia="es-ES"/>
        </w:rPr>
        <w:t>crear</w:t>
      </w:r>
      <w:r w:rsidR="00BC3D07" w:rsidRPr="006E2D0F">
        <w:rPr>
          <w:rFonts w:ascii="Times New Roman" w:hAnsi="Times New Roman"/>
          <w:sz w:val="20"/>
          <w:szCs w:val="20"/>
          <w:lang w:eastAsia="es-ES"/>
        </w:rPr>
        <w:t xml:space="preserve"> la infraestructura, </w:t>
      </w:r>
      <w:r w:rsidR="00A021FB">
        <w:rPr>
          <w:rFonts w:ascii="Times New Roman" w:hAnsi="Times New Roman"/>
          <w:sz w:val="20"/>
          <w:szCs w:val="20"/>
          <w:lang w:eastAsia="es-ES"/>
        </w:rPr>
        <w:t>dado</w:t>
      </w:r>
      <w:r w:rsidR="00BC3D07" w:rsidRPr="006E2D0F">
        <w:rPr>
          <w:rFonts w:ascii="Times New Roman" w:hAnsi="Times New Roman"/>
          <w:sz w:val="20"/>
          <w:szCs w:val="20"/>
          <w:lang w:eastAsia="es-ES"/>
        </w:rPr>
        <w:t xml:space="preserve"> que T</w:t>
      </w:r>
      <w:r w:rsidR="004069AC">
        <w:rPr>
          <w:rFonts w:ascii="Times New Roman" w:hAnsi="Times New Roman"/>
          <w:sz w:val="20"/>
          <w:szCs w:val="20"/>
          <w:lang w:eastAsia="es-ES"/>
        </w:rPr>
        <w:t>elmex</w:t>
      </w:r>
      <w:r w:rsidR="00BC3D07" w:rsidRPr="006E2D0F">
        <w:rPr>
          <w:rFonts w:ascii="Times New Roman" w:hAnsi="Times New Roman"/>
          <w:sz w:val="20"/>
          <w:szCs w:val="20"/>
          <w:lang w:eastAsia="es-ES"/>
        </w:rPr>
        <w:t xml:space="preserve"> tiene una planificación de cobertura total ya que se espera que en cada radio base de Porta este </w:t>
      </w:r>
      <w:r w:rsidR="00BC3D07" w:rsidRPr="006E2D0F">
        <w:rPr>
          <w:rFonts w:ascii="Times New Roman" w:hAnsi="Times New Roman"/>
          <w:sz w:val="20"/>
          <w:szCs w:val="20"/>
          <w:lang w:eastAsia="es-ES"/>
        </w:rPr>
        <w:lastRenderedPageBreak/>
        <w:t>una estación base de WiMAX es por eso que tomamos una cantidad aproximada de 150 dispositivos que se deben facturar para hacer posible esta cobertura tan completa,</w:t>
      </w:r>
      <w:r w:rsidR="00BC3D07">
        <w:rPr>
          <w:rFonts w:ascii="Times New Roman" w:hAnsi="Times New Roman"/>
          <w:sz w:val="20"/>
          <w:szCs w:val="20"/>
          <w:lang w:eastAsia="es-ES"/>
        </w:rPr>
        <w:t xml:space="preserve"> este presupuesto hace notar el porqué a T</w:t>
      </w:r>
      <w:r w:rsidR="004069AC">
        <w:rPr>
          <w:rFonts w:ascii="Times New Roman" w:hAnsi="Times New Roman"/>
          <w:sz w:val="20"/>
          <w:szCs w:val="20"/>
          <w:lang w:eastAsia="es-ES"/>
        </w:rPr>
        <w:t>elmex</w:t>
      </w:r>
      <w:r w:rsidR="00BC3D07">
        <w:rPr>
          <w:rFonts w:ascii="Times New Roman" w:hAnsi="Times New Roman"/>
          <w:sz w:val="20"/>
          <w:szCs w:val="20"/>
          <w:lang w:eastAsia="es-ES"/>
        </w:rPr>
        <w:t xml:space="preserve"> le afectó tanto la crisis económica y por consiguiente parar con el proyecto por este año,</w:t>
      </w:r>
      <w:r w:rsidR="00BC3D07" w:rsidRPr="006E2D0F">
        <w:rPr>
          <w:rFonts w:ascii="Times New Roman" w:hAnsi="Times New Roman"/>
          <w:sz w:val="20"/>
          <w:szCs w:val="20"/>
          <w:lang w:eastAsia="es-ES"/>
        </w:rPr>
        <w:t xml:space="preserve"> cabe recalcar que esta comparación se la hace asumiendo que los dos usan los mismos equipos </w:t>
      </w:r>
      <w:r w:rsidR="004069AC">
        <w:rPr>
          <w:rFonts w:ascii="Times New Roman" w:hAnsi="Times New Roman"/>
          <w:sz w:val="20"/>
          <w:szCs w:val="20"/>
          <w:lang w:eastAsia="es-ES"/>
        </w:rPr>
        <w:t>para</w:t>
      </w:r>
      <w:r w:rsidR="00BC3D07" w:rsidRPr="006E2D0F">
        <w:rPr>
          <w:rFonts w:ascii="Times New Roman" w:hAnsi="Times New Roman"/>
          <w:sz w:val="20"/>
          <w:szCs w:val="20"/>
          <w:lang w:eastAsia="es-ES"/>
        </w:rPr>
        <w:t xml:space="preserve"> red.</w:t>
      </w:r>
    </w:p>
    <w:tbl>
      <w:tblPr>
        <w:tblW w:w="4220" w:type="dxa"/>
        <w:tblInd w:w="60" w:type="dxa"/>
        <w:tblCellMar>
          <w:left w:w="70" w:type="dxa"/>
          <w:right w:w="70" w:type="dxa"/>
        </w:tblCellMar>
        <w:tblLook w:val="04A0"/>
      </w:tblPr>
      <w:tblGrid>
        <w:gridCol w:w="347"/>
        <w:gridCol w:w="656"/>
        <w:gridCol w:w="1275"/>
        <w:gridCol w:w="993"/>
        <w:gridCol w:w="949"/>
      </w:tblGrid>
      <w:tr w:rsidR="004A08DF" w:rsidRPr="004A08DF" w:rsidTr="00300377">
        <w:trPr>
          <w:trHeight w:val="300"/>
        </w:trPr>
        <w:tc>
          <w:tcPr>
            <w:tcW w:w="2278" w:type="dxa"/>
            <w:gridSpan w:val="3"/>
            <w:vMerge w:val="restart"/>
            <w:tcBorders>
              <w:top w:val="single" w:sz="8" w:space="0" w:color="auto"/>
              <w:left w:val="single" w:sz="8" w:space="0" w:color="auto"/>
              <w:bottom w:val="single" w:sz="8" w:space="0" w:color="000000"/>
              <w:right w:val="nil"/>
            </w:tcBorders>
            <w:shd w:val="clear" w:color="auto" w:fill="0F243E"/>
            <w:vAlign w:val="center"/>
            <w:hideMark/>
          </w:tcPr>
          <w:p w:rsidR="004A08DF" w:rsidRPr="00300377" w:rsidRDefault="004A08DF" w:rsidP="00DD0801">
            <w:pPr>
              <w:spacing w:after="0" w:line="240" w:lineRule="auto"/>
              <w:jc w:val="center"/>
              <w:rPr>
                <w:rFonts w:eastAsia="Times New Roman"/>
                <w:b/>
                <w:bCs/>
                <w:color w:val="FFFFFF"/>
                <w:sz w:val="16"/>
                <w:szCs w:val="16"/>
                <w:lang w:eastAsia="es-ES"/>
              </w:rPr>
            </w:pPr>
            <w:r w:rsidRPr="00300377">
              <w:rPr>
                <w:rFonts w:eastAsia="Times New Roman"/>
                <w:b/>
                <w:bCs/>
                <w:color w:val="FFFFFF"/>
                <w:sz w:val="16"/>
                <w:szCs w:val="16"/>
                <w:lang w:eastAsia="es-ES"/>
              </w:rPr>
              <w:t>COMPARACION ECONOMICA</w:t>
            </w:r>
          </w:p>
        </w:tc>
        <w:tc>
          <w:tcPr>
            <w:tcW w:w="993" w:type="dxa"/>
            <w:vMerge w:val="restart"/>
            <w:tcBorders>
              <w:top w:val="single" w:sz="8" w:space="0" w:color="auto"/>
              <w:left w:val="single" w:sz="8" w:space="0" w:color="auto"/>
              <w:bottom w:val="single" w:sz="8" w:space="0" w:color="000000"/>
              <w:right w:val="single" w:sz="4" w:space="0" w:color="auto"/>
            </w:tcBorders>
            <w:shd w:val="clear" w:color="auto" w:fill="0F243E"/>
            <w:vAlign w:val="center"/>
            <w:hideMark/>
          </w:tcPr>
          <w:p w:rsidR="004A08DF" w:rsidRPr="00300377" w:rsidRDefault="004A08DF" w:rsidP="00DD0801">
            <w:pPr>
              <w:spacing w:after="0" w:line="240" w:lineRule="auto"/>
              <w:jc w:val="center"/>
              <w:rPr>
                <w:rFonts w:eastAsia="Times New Roman"/>
                <w:b/>
                <w:bCs/>
                <w:color w:val="FFFFFF"/>
                <w:sz w:val="16"/>
                <w:szCs w:val="16"/>
                <w:lang w:eastAsia="es-ES"/>
              </w:rPr>
            </w:pPr>
            <w:r w:rsidRPr="00300377">
              <w:rPr>
                <w:rFonts w:eastAsia="Times New Roman"/>
                <w:b/>
                <w:bCs/>
                <w:color w:val="FFFFFF"/>
                <w:sz w:val="16"/>
                <w:szCs w:val="16"/>
                <w:lang w:eastAsia="es-ES"/>
              </w:rPr>
              <w:t xml:space="preserve">TVCABLE </w:t>
            </w:r>
          </w:p>
        </w:tc>
        <w:tc>
          <w:tcPr>
            <w:tcW w:w="949" w:type="dxa"/>
            <w:vMerge w:val="restart"/>
            <w:tcBorders>
              <w:top w:val="single" w:sz="8" w:space="0" w:color="auto"/>
              <w:left w:val="single" w:sz="4" w:space="0" w:color="auto"/>
              <w:bottom w:val="single" w:sz="8" w:space="0" w:color="000000"/>
              <w:right w:val="single" w:sz="8" w:space="0" w:color="auto"/>
            </w:tcBorders>
            <w:shd w:val="clear" w:color="auto" w:fill="0F243E"/>
            <w:vAlign w:val="center"/>
            <w:hideMark/>
          </w:tcPr>
          <w:p w:rsidR="004A08DF" w:rsidRPr="00300377" w:rsidRDefault="004A08DF" w:rsidP="00DD0801">
            <w:pPr>
              <w:spacing w:after="0" w:line="240" w:lineRule="auto"/>
              <w:jc w:val="center"/>
              <w:rPr>
                <w:rFonts w:eastAsia="Times New Roman"/>
                <w:b/>
                <w:bCs/>
                <w:color w:val="FFFFFF"/>
                <w:sz w:val="16"/>
                <w:szCs w:val="16"/>
                <w:lang w:eastAsia="es-ES"/>
              </w:rPr>
            </w:pPr>
            <w:r w:rsidRPr="00300377">
              <w:rPr>
                <w:rFonts w:eastAsia="Times New Roman"/>
                <w:b/>
                <w:bCs/>
                <w:color w:val="FFFFFF"/>
                <w:sz w:val="16"/>
                <w:szCs w:val="16"/>
                <w:lang w:eastAsia="es-ES"/>
              </w:rPr>
              <w:t>TELMEX</w:t>
            </w:r>
          </w:p>
        </w:tc>
      </w:tr>
      <w:tr w:rsidR="004A08DF" w:rsidRPr="004A08DF" w:rsidTr="00300377">
        <w:trPr>
          <w:trHeight w:val="315"/>
        </w:trPr>
        <w:tc>
          <w:tcPr>
            <w:tcW w:w="2278" w:type="dxa"/>
            <w:gridSpan w:val="3"/>
            <w:vMerge/>
            <w:tcBorders>
              <w:top w:val="single" w:sz="8" w:space="0" w:color="auto"/>
              <w:left w:val="single" w:sz="8" w:space="0" w:color="auto"/>
              <w:bottom w:val="single" w:sz="8" w:space="0" w:color="000000"/>
              <w:right w:val="nil"/>
            </w:tcBorders>
            <w:shd w:val="clear" w:color="auto" w:fill="0F243E"/>
            <w:vAlign w:val="center"/>
            <w:hideMark/>
          </w:tcPr>
          <w:p w:rsidR="004A08DF" w:rsidRPr="004A08DF" w:rsidRDefault="004A08DF" w:rsidP="00DD0801">
            <w:pPr>
              <w:spacing w:after="0" w:line="240" w:lineRule="auto"/>
              <w:rPr>
                <w:rFonts w:eastAsia="Times New Roman"/>
                <w:b/>
                <w:bCs/>
                <w:color w:val="000000"/>
                <w:sz w:val="16"/>
                <w:szCs w:val="16"/>
                <w:lang w:eastAsia="es-ES"/>
              </w:rPr>
            </w:pPr>
          </w:p>
        </w:tc>
        <w:tc>
          <w:tcPr>
            <w:tcW w:w="993" w:type="dxa"/>
            <w:vMerge/>
            <w:tcBorders>
              <w:top w:val="single" w:sz="8" w:space="0" w:color="auto"/>
              <w:left w:val="single" w:sz="8" w:space="0" w:color="auto"/>
              <w:bottom w:val="single" w:sz="8" w:space="0" w:color="000000"/>
              <w:right w:val="single" w:sz="4" w:space="0" w:color="auto"/>
            </w:tcBorders>
            <w:shd w:val="clear" w:color="auto" w:fill="0F243E"/>
            <w:vAlign w:val="center"/>
            <w:hideMark/>
          </w:tcPr>
          <w:p w:rsidR="004A08DF" w:rsidRPr="004A08DF" w:rsidRDefault="004A08DF" w:rsidP="00DD0801">
            <w:pPr>
              <w:spacing w:after="0" w:line="240" w:lineRule="auto"/>
              <w:rPr>
                <w:rFonts w:eastAsia="Times New Roman"/>
                <w:b/>
                <w:bCs/>
                <w:color w:val="000000"/>
                <w:sz w:val="16"/>
                <w:szCs w:val="16"/>
                <w:lang w:eastAsia="es-ES"/>
              </w:rPr>
            </w:pPr>
          </w:p>
        </w:tc>
        <w:tc>
          <w:tcPr>
            <w:tcW w:w="949" w:type="dxa"/>
            <w:vMerge/>
            <w:tcBorders>
              <w:top w:val="single" w:sz="8" w:space="0" w:color="auto"/>
              <w:left w:val="single" w:sz="4" w:space="0" w:color="auto"/>
              <w:bottom w:val="single" w:sz="8" w:space="0" w:color="000000"/>
              <w:right w:val="single" w:sz="8" w:space="0" w:color="auto"/>
            </w:tcBorders>
            <w:shd w:val="clear" w:color="auto" w:fill="0F243E"/>
            <w:vAlign w:val="center"/>
            <w:hideMark/>
          </w:tcPr>
          <w:p w:rsidR="004A08DF" w:rsidRPr="004A08DF" w:rsidRDefault="004A08DF" w:rsidP="00DD0801">
            <w:pPr>
              <w:spacing w:after="0" w:line="240" w:lineRule="auto"/>
              <w:rPr>
                <w:rFonts w:eastAsia="Times New Roman"/>
                <w:b/>
                <w:bCs/>
                <w:color w:val="000000"/>
                <w:sz w:val="16"/>
                <w:szCs w:val="16"/>
                <w:lang w:eastAsia="es-ES"/>
              </w:rPr>
            </w:pPr>
          </w:p>
        </w:tc>
      </w:tr>
      <w:tr w:rsidR="004A08DF" w:rsidRPr="004A08DF" w:rsidTr="00E815B4">
        <w:trPr>
          <w:trHeight w:val="300"/>
        </w:trPr>
        <w:tc>
          <w:tcPr>
            <w:tcW w:w="347" w:type="dxa"/>
            <w:vMerge w:val="restart"/>
            <w:tcBorders>
              <w:top w:val="nil"/>
              <w:left w:val="single" w:sz="8" w:space="0" w:color="auto"/>
              <w:bottom w:val="single" w:sz="8" w:space="0" w:color="000000"/>
              <w:right w:val="single" w:sz="8" w:space="0" w:color="auto"/>
            </w:tcBorders>
            <w:shd w:val="clear" w:color="auto" w:fill="0F243E"/>
            <w:textDirection w:val="btLr"/>
            <w:vAlign w:val="center"/>
            <w:hideMark/>
          </w:tcPr>
          <w:p w:rsidR="004A08DF" w:rsidRPr="00300377" w:rsidRDefault="004A08DF" w:rsidP="00DD0801">
            <w:pPr>
              <w:spacing w:after="0" w:line="240" w:lineRule="auto"/>
              <w:jc w:val="center"/>
              <w:rPr>
                <w:rFonts w:eastAsia="Times New Roman"/>
                <w:b/>
                <w:bCs/>
                <w:color w:val="FFFFFF"/>
                <w:sz w:val="16"/>
                <w:szCs w:val="16"/>
                <w:lang w:eastAsia="es-ES"/>
              </w:rPr>
            </w:pPr>
            <w:r w:rsidRPr="00300377">
              <w:rPr>
                <w:rFonts w:eastAsia="Times New Roman"/>
                <w:b/>
                <w:bCs/>
                <w:color w:val="FFFFFF"/>
                <w:sz w:val="16"/>
                <w:szCs w:val="16"/>
                <w:lang w:eastAsia="es-ES"/>
              </w:rPr>
              <w:t>TARIFAS</w:t>
            </w:r>
          </w:p>
        </w:tc>
        <w:tc>
          <w:tcPr>
            <w:tcW w:w="656" w:type="dxa"/>
            <w:vMerge w:val="restart"/>
            <w:tcBorders>
              <w:top w:val="nil"/>
              <w:left w:val="single" w:sz="8" w:space="0" w:color="auto"/>
              <w:bottom w:val="single" w:sz="4" w:space="0" w:color="000000"/>
              <w:right w:val="nil"/>
            </w:tcBorders>
            <w:shd w:val="clear" w:color="auto" w:fill="0F243E"/>
            <w:textDirection w:val="btLr"/>
            <w:vAlign w:val="center"/>
            <w:hideMark/>
          </w:tcPr>
          <w:p w:rsidR="004A08DF" w:rsidRPr="00300377" w:rsidRDefault="004A08DF" w:rsidP="00DD0801">
            <w:pPr>
              <w:spacing w:after="0" w:line="240" w:lineRule="auto"/>
              <w:jc w:val="center"/>
              <w:rPr>
                <w:rFonts w:eastAsia="Times New Roman"/>
                <w:b/>
                <w:bCs/>
                <w:color w:val="FFFFFF"/>
                <w:sz w:val="16"/>
                <w:szCs w:val="16"/>
                <w:lang w:eastAsia="es-ES"/>
              </w:rPr>
            </w:pPr>
            <w:r w:rsidRPr="00300377">
              <w:rPr>
                <w:rFonts w:eastAsia="Times New Roman"/>
                <w:b/>
                <w:bCs/>
                <w:color w:val="FFFFFF"/>
                <w:sz w:val="16"/>
                <w:szCs w:val="16"/>
                <w:lang w:eastAsia="es-ES"/>
              </w:rPr>
              <w:t>INTERNET  (mensual)</w:t>
            </w:r>
          </w:p>
        </w:tc>
        <w:tc>
          <w:tcPr>
            <w:tcW w:w="1275" w:type="dxa"/>
            <w:tcBorders>
              <w:top w:val="nil"/>
              <w:left w:val="single" w:sz="8" w:space="0" w:color="auto"/>
              <w:bottom w:val="single" w:sz="4" w:space="0" w:color="auto"/>
              <w:right w:val="nil"/>
            </w:tcBorders>
            <w:shd w:val="clear" w:color="auto" w:fill="DBE5F1"/>
            <w:vAlign w:val="center"/>
            <w:hideMark/>
          </w:tcPr>
          <w:p w:rsidR="004A08DF" w:rsidRPr="00E815B4" w:rsidRDefault="004A08DF" w:rsidP="00DD0801">
            <w:pPr>
              <w:spacing w:after="0" w:line="240" w:lineRule="auto"/>
              <w:rPr>
                <w:rFonts w:eastAsia="Times New Roman"/>
                <w:b/>
                <w:bCs/>
                <w:color w:val="000000"/>
                <w:sz w:val="16"/>
                <w:szCs w:val="16"/>
                <w:lang w:eastAsia="es-ES"/>
              </w:rPr>
            </w:pPr>
            <w:r w:rsidRPr="00E815B4">
              <w:rPr>
                <w:rFonts w:eastAsia="Times New Roman"/>
                <w:b/>
                <w:bCs/>
                <w:color w:val="000000"/>
                <w:sz w:val="16"/>
                <w:szCs w:val="16"/>
                <w:lang w:eastAsia="es-ES"/>
              </w:rPr>
              <w:t>Hasta 512 Kbps</w:t>
            </w:r>
          </w:p>
        </w:tc>
        <w:tc>
          <w:tcPr>
            <w:tcW w:w="993" w:type="dxa"/>
            <w:tcBorders>
              <w:top w:val="nil"/>
              <w:left w:val="single" w:sz="8" w:space="0" w:color="auto"/>
              <w:bottom w:val="single" w:sz="4" w:space="0" w:color="auto"/>
              <w:right w:val="single" w:sz="4"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$ 29,9</w:t>
            </w:r>
          </w:p>
        </w:tc>
        <w:tc>
          <w:tcPr>
            <w:tcW w:w="949" w:type="dxa"/>
            <w:tcBorders>
              <w:top w:val="nil"/>
              <w:left w:val="nil"/>
              <w:bottom w:val="single" w:sz="4" w:space="0" w:color="auto"/>
              <w:right w:val="single" w:sz="8"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$ 29,9</w:t>
            </w:r>
          </w:p>
        </w:tc>
      </w:tr>
      <w:tr w:rsidR="004A08DF" w:rsidRPr="004A08DF" w:rsidTr="00E815B4">
        <w:trPr>
          <w:trHeight w:val="300"/>
        </w:trPr>
        <w:tc>
          <w:tcPr>
            <w:tcW w:w="347" w:type="dxa"/>
            <w:vMerge/>
            <w:tcBorders>
              <w:top w:val="nil"/>
              <w:left w:val="single" w:sz="8" w:space="0" w:color="auto"/>
              <w:bottom w:val="single" w:sz="8" w:space="0" w:color="000000"/>
              <w:right w:val="single" w:sz="8" w:space="0" w:color="auto"/>
            </w:tcBorders>
            <w:shd w:val="clear" w:color="auto" w:fill="0F243E"/>
            <w:vAlign w:val="center"/>
            <w:hideMark/>
          </w:tcPr>
          <w:p w:rsidR="004A08DF" w:rsidRPr="00300377" w:rsidRDefault="004A08DF" w:rsidP="00DD0801">
            <w:pPr>
              <w:spacing w:after="0" w:line="240" w:lineRule="auto"/>
              <w:rPr>
                <w:rFonts w:eastAsia="Times New Roman"/>
                <w:b/>
                <w:bCs/>
                <w:color w:val="FFFFFF"/>
                <w:sz w:val="16"/>
                <w:szCs w:val="16"/>
                <w:lang w:eastAsia="es-ES"/>
              </w:rPr>
            </w:pPr>
          </w:p>
        </w:tc>
        <w:tc>
          <w:tcPr>
            <w:tcW w:w="656" w:type="dxa"/>
            <w:vMerge/>
            <w:tcBorders>
              <w:top w:val="nil"/>
              <w:left w:val="single" w:sz="8" w:space="0" w:color="auto"/>
              <w:bottom w:val="single" w:sz="4" w:space="0" w:color="000000"/>
              <w:right w:val="nil"/>
            </w:tcBorders>
            <w:shd w:val="clear" w:color="auto" w:fill="0F243E"/>
            <w:vAlign w:val="center"/>
            <w:hideMark/>
          </w:tcPr>
          <w:p w:rsidR="004A08DF" w:rsidRPr="00300377" w:rsidRDefault="004A08DF" w:rsidP="00DD0801">
            <w:pPr>
              <w:spacing w:after="0" w:line="240" w:lineRule="auto"/>
              <w:rPr>
                <w:rFonts w:eastAsia="Times New Roman"/>
                <w:b/>
                <w:bCs/>
                <w:color w:val="FFFFFF"/>
                <w:sz w:val="16"/>
                <w:szCs w:val="16"/>
                <w:lang w:eastAsia="es-ES"/>
              </w:rPr>
            </w:pPr>
          </w:p>
        </w:tc>
        <w:tc>
          <w:tcPr>
            <w:tcW w:w="1275" w:type="dxa"/>
            <w:tcBorders>
              <w:top w:val="nil"/>
              <w:left w:val="single" w:sz="8" w:space="0" w:color="auto"/>
              <w:bottom w:val="single" w:sz="4" w:space="0" w:color="auto"/>
              <w:right w:val="nil"/>
            </w:tcBorders>
            <w:shd w:val="clear" w:color="auto" w:fill="DBE5F1"/>
            <w:vAlign w:val="center"/>
            <w:hideMark/>
          </w:tcPr>
          <w:p w:rsidR="004A08DF" w:rsidRPr="00E815B4" w:rsidRDefault="004A08DF" w:rsidP="00DD0801">
            <w:pPr>
              <w:spacing w:after="0" w:line="240" w:lineRule="auto"/>
              <w:rPr>
                <w:rFonts w:eastAsia="Times New Roman"/>
                <w:b/>
                <w:bCs/>
                <w:color w:val="000000"/>
                <w:sz w:val="16"/>
                <w:szCs w:val="16"/>
                <w:lang w:eastAsia="es-ES"/>
              </w:rPr>
            </w:pPr>
            <w:r w:rsidRPr="00E815B4">
              <w:rPr>
                <w:rFonts w:eastAsia="Times New Roman"/>
                <w:b/>
                <w:bCs/>
                <w:color w:val="000000"/>
                <w:sz w:val="16"/>
                <w:szCs w:val="16"/>
                <w:lang w:eastAsia="es-ES"/>
              </w:rPr>
              <w:t>Hasta 1024 Kbps</w:t>
            </w:r>
          </w:p>
        </w:tc>
        <w:tc>
          <w:tcPr>
            <w:tcW w:w="993" w:type="dxa"/>
            <w:tcBorders>
              <w:top w:val="nil"/>
              <w:left w:val="single" w:sz="8" w:space="0" w:color="auto"/>
              <w:bottom w:val="single" w:sz="4" w:space="0" w:color="auto"/>
              <w:right w:val="single" w:sz="4"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$ 49,9</w:t>
            </w:r>
          </w:p>
        </w:tc>
        <w:tc>
          <w:tcPr>
            <w:tcW w:w="949" w:type="dxa"/>
            <w:tcBorders>
              <w:top w:val="nil"/>
              <w:left w:val="nil"/>
              <w:bottom w:val="single" w:sz="4" w:space="0" w:color="auto"/>
              <w:right w:val="single" w:sz="8"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$ 49,9</w:t>
            </w:r>
          </w:p>
        </w:tc>
      </w:tr>
      <w:tr w:rsidR="004A08DF" w:rsidRPr="004A08DF" w:rsidTr="00E815B4">
        <w:trPr>
          <w:trHeight w:val="300"/>
        </w:trPr>
        <w:tc>
          <w:tcPr>
            <w:tcW w:w="347" w:type="dxa"/>
            <w:vMerge/>
            <w:tcBorders>
              <w:top w:val="nil"/>
              <w:left w:val="single" w:sz="8" w:space="0" w:color="auto"/>
              <w:bottom w:val="single" w:sz="8" w:space="0" w:color="000000"/>
              <w:right w:val="single" w:sz="8" w:space="0" w:color="auto"/>
            </w:tcBorders>
            <w:shd w:val="clear" w:color="auto" w:fill="0F243E"/>
            <w:vAlign w:val="center"/>
            <w:hideMark/>
          </w:tcPr>
          <w:p w:rsidR="004A08DF" w:rsidRPr="00300377" w:rsidRDefault="004A08DF" w:rsidP="00DD0801">
            <w:pPr>
              <w:spacing w:after="0" w:line="240" w:lineRule="auto"/>
              <w:rPr>
                <w:rFonts w:eastAsia="Times New Roman"/>
                <w:b/>
                <w:bCs/>
                <w:color w:val="FFFFFF"/>
                <w:sz w:val="16"/>
                <w:szCs w:val="16"/>
                <w:lang w:eastAsia="es-ES"/>
              </w:rPr>
            </w:pPr>
          </w:p>
        </w:tc>
        <w:tc>
          <w:tcPr>
            <w:tcW w:w="656" w:type="dxa"/>
            <w:vMerge/>
            <w:tcBorders>
              <w:top w:val="nil"/>
              <w:left w:val="single" w:sz="8" w:space="0" w:color="auto"/>
              <w:bottom w:val="single" w:sz="4" w:space="0" w:color="000000"/>
              <w:right w:val="nil"/>
            </w:tcBorders>
            <w:shd w:val="clear" w:color="auto" w:fill="0F243E"/>
            <w:vAlign w:val="center"/>
            <w:hideMark/>
          </w:tcPr>
          <w:p w:rsidR="004A08DF" w:rsidRPr="00300377" w:rsidRDefault="004A08DF" w:rsidP="00DD0801">
            <w:pPr>
              <w:spacing w:after="0" w:line="240" w:lineRule="auto"/>
              <w:rPr>
                <w:rFonts w:eastAsia="Times New Roman"/>
                <w:b/>
                <w:bCs/>
                <w:color w:val="FFFFFF"/>
                <w:sz w:val="16"/>
                <w:szCs w:val="16"/>
                <w:lang w:eastAsia="es-ES"/>
              </w:rPr>
            </w:pPr>
          </w:p>
        </w:tc>
        <w:tc>
          <w:tcPr>
            <w:tcW w:w="1275" w:type="dxa"/>
            <w:tcBorders>
              <w:top w:val="nil"/>
              <w:left w:val="single" w:sz="8" w:space="0" w:color="auto"/>
              <w:bottom w:val="single" w:sz="4" w:space="0" w:color="auto"/>
              <w:right w:val="nil"/>
            </w:tcBorders>
            <w:shd w:val="clear" w:color="auto" w:fill="DBE5F1"/>
            <w:vAlign w:val="center"/>
            <w:hideMark/>
          </w:tcPr>
          <w:p w:rsidR="004A08DF" w:rsidRPr="00E815B4" w:rsidRDefault="004A08DF" w:rsidP="00DD0801">
            <w:pPr>
              <w:spacing w:after="0" w:line="240" w:lineRule="auto"/>
              <w:rPr>
                <w:rFonts w:eastAsia="Times New Roman"/>
                <w:b/>
                <w:bCs/>
                <w:color w:val="000000"/>
                <w:sz w:val="16"/>
                <w:szCs w:val="16"/>
                <w:lang w:eastAsia="es-ES"/>
              </w:rPr>
            </w:pPr>
            <w:r w:rsidRPr="00E815B4">
              <w:rPr>
                <w:rFonts w:eastAsia="Times New Roman"/>
                <w:b/>
                <w:bCs/>
                <w:color w:val="000000"/>
                <w:sz w:val="16"/>
                <w:szCs w:val="16"/>
                <w:lang w:eastAsia="es-ES"/>
              </w:rPr>
              <w:t>Hasta 2048 Kbps</w:t>
            </w:r>
          </w:p>
        </w:tc>
        <w:tc>
          <w:tcPr>
            <w:tcW w:w="993" w:type="dxa"/>
            <w:tcBorders>
              <w:top w:val="nil"/>
              <w:left w:val="single" w:sz="8" w:space="0" w:color="auto"/>
              <w:bottom w:val="single" w:sz="4" w:space="0" w:color="auto"/>
              <w:right w:val="single" w:sz="4"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$ 99,9</w:t>
            </w:r>
          </w:p>
        </w:tc>
        <w:tc>
          <w:tcPr>
            <w:tcW w:w="949" w:type="dxa"/>
            <w:tcBorders>
              <w:top w:val="nil"/>
              <w:left w:val="nil"/>
              <w:bottom w:val="single" w:sz="4" w:space="0" w:color="auto"/>
              <w:right w:val="single" w:sz="8"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$ 84,9</w:t>
            </w:r>
          </w:p>
        </w:tc>
      </w:tr>
      <w:tr w:rsidR="004A08DF" w:rsidRPr="004A08DF" w:rsidTr="00E815B4">
        <w:trPr>
          <w:trHeight w:val="255"/>
        </w:trPr>
        <w:tc>
          <w:tcPr>
            <w:tcW w:w="347" w:type="dxa"/>
            <w:vMerge/>
            <w:tcBorders>
              <w:top w:val="nil"/>
              <w:left w:val="single" w:sz="8" w:space="0" w:color="auto"/>
              <w:bottom w:val="single" w:sz="8" w:space="0" w:color="000000"/>
              <w:right w:val="single" w:sz="8" w:space="0" w:color="auto"/>
            </w:tcBorders>
            <w:shd w:val="clear" w:color="auto" w:fill="0F243E"/>
            <w:vAlign w:val="center"/>
            <w:hideMark/>
          </w:tcPr>
          <w:p w:rsidR="004A08DF" w:rsidRPr="00300377" w:rsidRDefault="004A08DF" w:rsidP="00DD0801">
            <w:pPr>
              <w:spacing w:after="0" w:line="240" w:lineRule="auto"/>
              <w:rPr>
                <w:rFonts w:eastAsia="Times New Roman"/>
                <w:b/>
                <w:bCs/>
                <w:color w:val="FFFFFF"/>
                <w:sz w:val="16"/>
                <w:szCs w:val="16"/>
                <w:lang w:eastAsia="es-ES"/>
              </w:rPr>
            </w:pPr>
          </w:p>
        </w:tc>
        <w:tc>
          <w:tcPr>
            <w:tcW w:w="656" w:type="dxa"/>
            <w:vMerge/>
            <w:tcBorders>
              <w:top w:val="nil"/>
              <w:left w:val="single" w:sz="8" w:space="0" w:color="auto"/>
              <w:bottom w:val="single" w:sz="4" w:space="0" w:color="000000"/>
              <w:right w:val="nil"/>
            </w:tcBorders>
            <w:shd w:val="clear" w:color="auto" w:fill="0F243E"/>
            <w:vAlign w:val="center"/>
            <w:hideMark/>
          </w:tcPr>
          <w:p w:rsidR="004A08DF" w:rsidRPr="00300377" w:rsidRDefault="004A08DF" w:rsidP="00DD0801">
            <w:pPr>
              <w:spacing w:after="0" w:line="240" w:lineRule="auto"/>
              <w:rPr>
                <w:rFonts w:eastAsia="Times New Roman"/>
                <w:b/>
                <w:bCs/>
                <w:color w:val="FFFFFF"/>
                <w:sz w:val="16"/>
                <w:szCs w:val="16"/>
                <w:lang w:eastAsia="es-ES"/>
              </w:rPr>
            </w:pPr>
          </w:p>
        </w:tc>
        <w:tc>
          <w:tcPr>
            <w:tcW w:w="1275" w:type="dxa"/>
            <w:tcBorders>
              <w:top w:val="nil"/>
              <w:left w:val="single" w:sz="8" w:space="0" w:color="auto"/>
              <w:bottom w:val="single" w:sz="8" w:space="0" w:color="auto"/>
              <w:right w:val="nil"/>
            </w:tcBorders>
            <w:shd w:val="clear" w:color="auto" w:fill="DBE5F1"/>
            <w:vAlign w:val="center"/>
            <w:hideMark/>
          </w:tcPr>
          <w:p w:rsidR="004A08DF" w:rsidRPr="00E815B4" w:rsidRDefault="004A08DF" w:rsidP="00DD0801">
            <w:pPr>
              <w:spacing w:after="0" w:line="240" w:lineRule="auto"/>
              <w:rPr>
                <w:rFonts w:eastAsia="Times New Roman"/>
                <w:b/>
                <w:bCs/>
                <w:color w:val="000000"/>
                <w:sz w:val="16"/>
                <w:szCs w:val="16"/>
                <w:lang w:eastAsia="es-ES"/>
              </w:rPr>
            </w:pPr>
            <w:r w:rsidRPr="00E815B4">
              <w:rPr>
                <w:rFonts w:eastAsia="Times New Roman"/>
                <w:b/>
                <w:bCs/>
                <w:color w:val="000000"/>
                <w:sz w:val="16"/>
                <w:szCs w:val="16"/>
                <w:lang w:eastAsia="es-ES"/>
              </w:rPr>
              <w:t xml:space="preserve">Hasta 3072 Kbps </w:t>
            </w:r>
          </w:p>
        </w:tc>
        <w:tc>
          <w:tcPr>
            <w:tcW w:w="993" w:type="dxa"/>
            <w:tcBorders>
              <w:top w:val="nil"/>
              <w:left w:val="single" w:sz="8" w:space="0" w:color="auto"/>
              <w:bottom w:val="single" w:sz="8" w:space="0" w:color="auto"/>
              <w:right w:val="single" w:sz="4"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$ 114,9</w:t>
            </w:r>
          </w:p>
        </w:tc>
        <w:tc>
          <w:tcPr>
            <w:tcW w:w="949" w:type="dxa"/>
            <w:tcBorders>
              <w:top w:val="nil"/>
              <w:left w:val="nil"/>
              <w:bottom w:val="single" w:sz="8" w:space="0" w:color="auto"/>
              <w:right w:val="single" w:sz="8"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$ 116,9</w:t>
            </w:r>
          </w:p>
        </w:tc>
      </w:tr>
      <w:tr w:rsidR="004A08DF" w:rsidRPr="004A08DF" w:rsidTr="00E815B4">
        <w:trPr>
          <w:trHeight w:val="435"/>
        </w:trPr>
        <w:tc>
          <w:tcPr>
            <w:tcW w:w="347" w:type="dxa"/>
            <w:vMerge/>
            <w:tcBorders>
              <w:top w:val="nil"/>
              <w:left w:val="single" w:sz="8" w:space="0" w:color="auto"/>
              <w:bottom w:val="single" w:sz="8" w:space="0" w:color="000000"/>
              <w:right w:val="single" w:sz="8" w:space="0" w:color="auto"/>
            </w:tcBorders>
            <w:shd w:val="clear" w:color="auto" w:fill="0F243E"/>
            <w:vAlign w:val="center"/>
            <w:hideMark/>
          </w:tcPr>
          <w:p w:rsidR="004A08DF" w:rsidRPr="00300377" w:rsidRDefault="004A08DF" w:rsidP="00DD0801">
            <w:pPr>
              <w:spacing w:after="0" w:line="240" w:lineRule="auto"/>
              <w:rPr>
                <w:rFonts w:eastAsia="Times New Roman"/>
                <w:b/>
                <w:bCs/>
                <w:color w:val="FFFFFF"/>
                <w:sz w:val="16"/>
                <w:szCs w:val="16"/>
                <w:lang w:eastAsia="es-ES"/>
              </w:rPr>
            </w:pPr>
          </w:p>
        </w:tc>
        <w:tc>
          <w:tcPr>
            <w:tcW w:w="656" w:type="dxa"/>
            <w:vMerge w:val="restart"/>
            <w:tcBorders>
              <w:top w:val="nil"/>
              <w:left w:val="single" w:sz="8" w:space="0" w:color="auto"/>
              <w:bottom w:val="nil"/>
              <w:right w:val="nil"/>
            </w:tcBorders>
            <w:shd w:val="clear" w:color="auto" w:fill="0F243E"/>
            <w:textDirection w:val="btLr"/>
            <w:vAlign w:val="center"/>
            <w:hideMark/>
          </w:tcPr>
          <w:p w:rsidR="004A08DF" w:rsidRPr="00300377" w:rsidRDefault="004A08DF" w:rsidP="00DD0801">
            <w:pPr>
              <w:spacing w:after="0" w:line="240" w:lineRule="auto"/>
              <w:jc w:val="center"/>
              <w:rPr>
                <w:rFonts w:eastAsia="Times New Roman"/>
                <w:b/>
                <w:bCs/>
                <w:color w:val="FFFFFF"/>
                <w:sz w:val="16"/>
                <w:szCs w:val="16"/>
                <w:lang w:eastAsia="es-ES"/>
              </w:rPr>
            </w:pPr>
            <w:r w:rsidRPr="00300377">
              <w:rPr>
                <w:rFonts w:eastAsia="Times New Roman"/>
                <w:b/>
                <w:bCs/>
                <w:color w:val="FFFFFF"/>
                <w:sz w:val="16"/>
                <w:szCs w:val="16"/>
                <w:lang w:eastAsia="es-ES"/>
              </w:rPr>
              <w:t>TELEFONIA (locales)</w:t>
            </w:r>
          </w:p>
        </w:tc>
        <w:tc>
          <w:tcPr>
            <w:tcW w:w="1275" w:type="dxa"/>
            <w:tcBorders>
              <w:top w:val="nil"/>
              <w:left w:val="single" w:sz="8" w:space="0" w:color="auto"/>
              <w:bottom w:val="single" w:sz="4" w:space="0" w:color="auto"/>
              <w:right w:val="nil"/>
            </w:tcBorders>
            <w:shd w:val="clear" w:color="auto" w:fill="DBE5F1"/>
            <w:vAlign w:val="center"/>
            <w:hideMark/>
          </w:tcPr>
          <w:p w:rsidR="004A08DF" w:rsidRPr="00E815B4" w:rsidRDefault="004A08DF" w:rsidP="00DD0801">
            <w:pPr>
              <w:spacing w:after="0" w:line="240" w:lineRule="auto"/>
              <w:rPr>
                <w:rFonts w:eastAsia="Times New Roman"/>
                <w:b/>
                <w:bCs/>
                <w:color w:val="000000"/>
                <w:sz w:val="16"/>
                <w:szCs w:val="16"/>
                <w:lang w:eastAsia="es-ES"/>
              </w:rPr>
            </w:pPr>
            <w:r w:rsidRPr="00E815B4">
              <w:rPr>
                <w:rFonts w:eastAsia="Times New Roman"/>
                <w:b/>
                <w:bCs/>
                <w:color w:val="000000"/>
                <w:sz w:val="16"/>
                <w:szCs w:val="16"/>
                <w:lang w:eastAsia="es-ES"/>
              </w:rPr>
              <w:t>1750 minutos</w:t>
            </w:r>
          </w:p>
        </w:tc>
        <w:tc>
          <w:tcPr>
            <w:tcW w:w="993" w:type="dxa"/>
            <w:tcBorders>
              <w:top w:val="nil"/>
              <w:left w:val="single" w:sz="8" w:space="0" w:color="auto"/>
              <w:bottom w:val="single" w:sz="4" w:space="0" w:color="auto"/>
              <w:right w:val="single" w:sz="4"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$ 17,5</w:t>
            </w:r>
          </w:p>
        </w:tc>
        <w:tc>
          <w:tcPr>
            <w:tcW w:w="949" w:type="dxa"/>
            <w:tcBorders>
              <w:top w:val="nil"/>
              <w:left w:val="nil"/>
              <w:bottom w:val="single" w:sz="4" w:space="0" w:color="auto"/>
              <w:right w:val="single" w:sz="8"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$ 9,5</w:t>
            </w:r>
          </w:p>
        </w:tc>
      </w:tr>
      <w:tr w:rsidR="004A08DF" w:rsidRPr="004A08DF" w:rsidTr="00E815B4">
        <w:trPr>
          <w:trHeight w:val="450"/>
        </w:trPr>
        <w:tc>
          <w:tcPr>
            <w:tcW w:w="347" w:type="dxa"/>
            <w:vMerge/>
            <w:tcBorders>
              <w:top w:val="nil"/>
              <w:left w:val="single" w:sz="8" w:space="0" w:color="auto"/>
              <w:bottom w:val="single" w:sz="8" w:space="0" w:color="000000"/>
              <w:right w:val="single" w:sz="8" w:space="0" w:color="auto"/>
            </w:tcBorders>
            <w:shd w:val="clear" w:color="auto" w:fill="0F243E"/>
            <w:vAlign w:val="center"/>
            <w:hideMark/>
          </w:tcPr>
          <w:p w:rsidR="004A08DF" w:rsidRPr="00300377" w:rsidRDefault="004A08DF" w:rsidP="00DD0801">
            <w:pPr>
              <w:spacing w:after="0" w:line="240" w:lineRule="auto"/>
              <w:rPr>
                <w:rFonts w:eastAsia="Times New Roman"/>
                <w:b/>
                <w:bCs/>
                <w:color w:val="FFFFFF"/>
                <w:sz w:val="16"/>
                <w:szCs w:val="16"/>
                <w:lang w:eastAsia="es-ES"/>
              </w:rPr>
            </w:pPr>
          </w:p>
        </w:tc>
        <w:tc>
          <w:tcPr>
            <w:tcW w:w="656" w:type="dxa"/>
            <w:vMerge/>
            <w:tcBorders>
              <w:top w:val="nil"/>
              <w:left w:val="single" w:sz="8" w:space="0" w:color="auto"/>
              <w:bottom w:val="nil"/>
              <w:right w:val="nil"/>
            </w:tcBorders>
            <w:shd w:val="clear" w:color="auto" w:fill="0F243E"/>
            <w:vAlign w:val="center"/>
            <w:hideMark/>
          </w:tcPr>
          <w:p w:rsidR="004A08DF" w:rsidRPr="00300377" w:rsidRDefault="004A08DF" w:rsidP="00DD0801">
            <w:pPr>
              <w:spacing w:after="0" w:line="240" w:lineRule="auto"/>
              <w:rPr>
                <w:rFonts w:eastAsia="Times New Roman"/>
                <w:b/>
                <w:bCs/>
                <w:color w:val="FFFFFF"/>
                <w:sz w:val="16"/>
                <w:szCs w:val="16"/>
                <w:lang w:eastAsia="es-ES"/>
              </w:rPr>
            </w:pPr>
          </w:p>
        </w:tc>
        <w:tc>
          <w:tcPr>
            <w:tcW w:w="1275" w:type="dxa"/>
            <w:tcBorders>
              <w:top w:val="nil"/>
              <w:left w:val="single" w:sz="8" w:space="0" w:color="auto"/>
              <w:bottom w:val="single" w:sz="8" w:space="0" w:color="auto"/>
              <w:right w:val="nil"/>
            </w:tcBorders>
            <w:shd w:val="clear" w:color="auto" w:fill="DBE5F1"/>
            <w:vAlign w:val="center"/>
            <w:hideMark/>
          </w:tcPr>
          <w:p w:rsidR="004A08DF" w:rsidRPr="00E815B4" w:rsidRDefault="004A08DF" w:rsidP="00DD0801">
            <w:pPr>
              <w:spacing w:after="0" w:line="240" w:lineRule="auto"/>
              <w:rPr>
                <w:rFonts w:eastAsia="Times New Roman"/>
                <w:b/>
                <w:bCs/>
                <w:color w:val="000000"/>
                <w:sz w:val="16"/>
                <w:szCs w:val="16"/>
                <w:lang w:eastAsia="es-ES"/>
              </w:rPr>
            </w:pPr>
            <w:r w:rsidRPr="00E815B4">
              <w:rPr>
                <w:rFonts w:eastAsia="Times New Roman"/>
                <w:b/>
                <w:bCs/>
                <w:color w:val="000000"/>
                <w:sz w:val="16"/>
                <w:szCs w:val="16"/>
                <w:lang w:eastAsia="es-ES"/>
              </w:rPr>
              <w:t>1950 minutos</w:t>
            </w:r>
          </w:p>
        </w:tc>
        <w:tc>
          <w:tcPr>
            <w:tcW w:w="993" w:type="dxa"/>
            <w:tcBorders>
              <w:top w:val="nil"/>
              <w:left w:val="single" w:sz="8" w:space="0" w:color="auto"/>
              <w:bottom w:val="single" w:sz="8" w:space="0" w:color="auto"/>
              <w:right w:val="single" w:sz="4"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$ 19,5</w:t>
            </w:r>
          </w:p>
        </w:tc>
        <w:tc>
          <w:tcPr>
            <w:tcW w:w="949" w:type="dxa"/>
            <w:tcBorders>
              <w:top w:val="nil"/>
              <w:left w:val="nil"/>
              <w:bottom w:val="single" w:sz="8" w:space="0" w:color="auto"/>
              <w:right w:val="single" w:sz="8"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$ 11,0</w:t>
            </w:r>
          </w:p>
        </w:tc>
      </w:tr>
      <w:tr w:rsidR="004A08DF" w:rsidRPr="004A08DF" w:rsidTr="00E815B4">
        <w:trPr>
          <w:trHeight w:val="375"/>
        </w:trPr>
        <w:tc>
          <w:tcPr>
            <w:tcW w:w="1003" w:type="dxa"/>
            <w:gridSpan w:val="2"/>
            <w:vMerge w:val="restart"/>
            <w:tcBorders>
              <w:top w:val="single" w:sz="8" w:space="0" w:color="auto"/>
              <w:left w:val="single" w:sz="8" w:space="0" w:color="auto"/>
              <w:bottom w:val="single" w:sz="8" w:space="0" w:color="000000"/>
              <w:right w:val="single" w:sz="8" w:space="0" w:color="000000"/>
            </w:tcBorders>
            <w:shd w:val="clear" w:color="auto" w:fill="0F243E"/>
            <w:textDirection w:val="btLr"/>
            <w:vAlign w:val="center"/>
            <w:hideMark/>
          </w:tcPr>
          <w:p w:rsidR="004A08DF" w:rsidRPr="00300377" w:rsidRDefault="004A08DF" w:rsidP="00DD0801">
            <w:pPr>
              <w:spacing w:after="0" w:line="240" w:lineRule="auto"/>
              <w:jc w:val="center"/>
              <w:rPr>
                <w:rFonts w:eastAsia="Times New Roman"/>
                <w:b/>
                <w:bCs/>
                <w:color w:val="FFFFFF"/>
                <w:sz w:val="16"/>
                <w:szCs w:val="16"/>
                <w:lang w:eastAsia="es-ES"/>
              </w:rPr>
            </w:pPr>
            <w:r w:rsidRPr="00300377">
              <w:rPr>
                <w:rFonts w:eastAsia="Times New Roman"/>
                <w:b/>
                <w:bCs/>
                <w:color w:val="FFFFFF"/>
                <w:sz w:val="16"/>
                <w:szCs w:val="16"/>
                <w:lang w:eastAsia="es-ES"/>
              </w:rPr>
              <w:t>PROYECCION PARA LOS PROXIMOS 5 AÑOS</w:t>
            </w:r>
          </w:p>
        </w:tc>
        <w:tc>
          <w:tcPr>
            <w:tcW w:w="1275" w:type="dxa"/>
            <w:tcBorders>
              <w:top w:val="nil"/>
              <w:left w:val="nil"/>
              <w:bottom w:val="single" w:sz="4" w:space="0" w:color="auto"/>
              <w:right w:val="nil"/>
            </w:tcBorders>
            <w:shd w:val="clear" w:color="auto" w:fill="DBE5F1"/>
            <w:vAlign w:val="center"/>
            <w:hideMark/>
          </w:tcPr>
          <w:p w:rsidR="004A08DF" w:rsidRPr="00E815B4" w:rsidRDefault="004A08DF" w:rsidP="00DD0801">
            <w:pPr>
              <w:spacing w:after="0" w:line="240" w:lineRule="auto"/>
              <w:rPr>
                <w:rFonts w:eastAsia="Times New Roman"/>
                <w:b/>
                <w:bCs/>
                <w:color w:val="000000"/>
                <w:sz w:val="16"/>
                <w:szCs w:val="16"/>
                <w:lang w:eastAsia="es-ES"/>
              </w:rPr>
            </w:pPr>
            <w:r w:rsidRPr="00E815B4">
              <w:rPr>
                <w:rFonts w:eastAsia="Times New Roman"/>
                <w:b/>
                <w:bCs/>
                <w:color w:val="000000"/>
                <w:sz w:val="16"/>
                <w:szCs w:val="16"/>
                <w:lang w:eastAsia="es-ES"/>
              </w:rPr>
              <w:t>TIR</w:t>
            </w:r>
          </w:p>
        </w:tc>
        <w:tc>
          <w:tcPr>
            <w:tcW w:w="993" w:type="dxa"/>
            <w:tcBorders>
              <w:top w:val="nil"/>
              <w:left w:val="single" w:sz="8" w:space="0" w:color="auto"/>
              <w:bottom w:val="single" w:sz="4" w:space="0" w:color="auto"/>
              <w:right w:val="single" w:sz="4"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36,40%</w:t>
            </w:r>
          </w:p>
        </w:tc>
        <w:tc>
          <w:tcPr>
            <w:tcW w:w="949" w:type="dxa"/>
            <w:tcBorders>
              <w:top w:val="nil"/>
              <w:left w:val="nil"/>
              <w:bottom w:val="single" w:sz="4" w:space="0" w:color="auto"/>
              <w:right w:val="single" w:sz="8" w:space="0" w:color="auto"/>
            </w:tcBorders>
            <w:shd w:val="clear" w:color="auto" w:fill="DBE5F1"/>
            <w:noWrap/>
            <w:vAlign w:val="bottom"/>
            <w:hideMark/>
          </w:tcPr>
          <w:p w:rsidR="004A08DF" w:rsidRPr="00E815B4" w:rsidRDefault="005A16F2" w:rsidP="00DD0801">
            <w:pPr>
              <w:spacing w:after="0" w:line="240" w:lineRule="auto"/>
              <w:jc w:val="right"/>
              <w:rPr>
                <w:rFonts w:eastAsia="Times New Roman"/>
                <w:color w:val="000000"/>
                <w:sz w:val="16"/>
                <w:szCs w:val="16"/>
                <w:lang w:eastAsia="es-ES"/>
              </w:rPr>
            </w:pPr>
            <w:r w:rsidRPr="005A16F2">
              <w:rPr>
                <w:rFonts w:eastAsia="Times New Roman"/>
                <w:color w:val="000000"/>
                <w:sz w:val="16"/>
                <w:szCs w:val="16"/>
                <w:lang w:eastAsia="es-ES"/>
              </w:rPr>
              <w:t>37,9</w:t>
            </w:r>
            <w:r w:rsidR="004A08DF" w:rsidRPr="00E815B4">
              <w:rPr>
                <w:rFonts w:eastAsia="Times New Roman"/>
                <w:color w:val="000000"/>
                <w:sz w:val="16"/>
                <w:szCs w:val="16"/>
                <w:lang w:eastAsia="es-ES"/>
              </w:rPr>
              <w:t>%</w:t>
            </w:r>
          </w:p>
        </w:tc>
      </w:tr>
      <w:tr w:rsidR="004A08DF" w:rsidRPr="004A08DF" w:rsidTr="00E815B4">
        <w:trPr>
          <w:trHeight w:val="300"/>
        </w:trPr>
        <w:tc>
          <w:tcPr>
            <w:tcW w:w="1003" w:type="dxa"/>
            <w:gridSpan w:val="2"/>
            <w:vMerge/>
            <w:tcBorders>
              <w:top w:val="single" w:sz="8" w:space="0" w:color="auto"/>
              <w:left w:val="single" w:sz="8" w:space="0" w:color="auto"/>
              <w:bottom w:val="single" w:sz="8" w:space="0" w:color="000000"/>
              <w:right w:val="single" w:sz="8" w:space="0" w:color="000000"/>
            </w:tcBorders>
            <w:shd w:val="clear" w:color="auto" w:fill="0F243E"/>
            <w:vAlign w:val="center"/>
            <w:hideMark/>
          </w:tcPr>
          <w:p w:rsidR="004A08DF" w:rsidRPr="004A08DF" w:rsidRDefault="004A08DF" w:rsidP="00DD0801">
            <w:pPr>
              <w:spacing w:after="0" w:line="240" w:lineRule="auto"/>
              <w:rPr>
                <w:rFonts w:eastAsia="Times New Roman"/>
                <w:b/>
                <w:bCs/>
                <w:color w:val="000000"/>
                <w:sz w:val="16"/>
                <w:szCs w:val="16"/>
                <w:lang w:eastAsia="es-ES"/>
              </w:rPr>
            </w:pPr>
          </w:p>
        </w:tc>
        <w:tc>
          <w:tcPr>
            <w:tcW w:w="1275" w:type="dxa"/>
            <w:tcBorders>
              <w:top w:val="nil"/>
              <w:left w:val="nil"/>
              <w:bottom w:val="single" w:sz="4" w:space="0" w:color="auto"/>
              <w:right w:val="nil"/>
            </w:tcBorders>
            <w:shd w:val="clear" w:color="auto" w:fill="DBE5F1"/>
            <w:vAlign w:val="center"/>
            <w:hideMark/>
          </w:tcPr>
          <w:p w:rsidR="004A08DF" w:rsidRPr="00E815B4" w:rsidRDefault="004A08DF" w:rsidP="00DD0801">
            <w:pPr>
              <w:spacing w:after="0" w:line="240" w:lineRule="auto"/>
              <w:rPr>
                <w:rFonts w:eastAsia="Times New Roman"/>
                <w:b/>
                <w:bCs/>
                <w:color w:val="000000"/>
                <w:sz w:val="16"/>
                <w:szCs w:val="16"/>
                <w:lang w:eastAsia="es-ES"/>
              </w:rPr>
            </w:pPr>
            <w:r w:rsidRPr="00E815B4">
              <w:rPr>
                <w:rFonts w:eastAsia="Times New Roman"/>
                <w:b/>
                <w:bCs/>
                <w:color w:val="000000"/>
                <w:sz w:val="16"/>
                <w:szCs w:val="16"/>
                <w:lang w:eastAsia="es-ES"/>
              </w:rPr>
              <w:t>VAN</w:t>
            </w:r>
          </w:p>
        </w:tc>
        <w:tc>
          <w:tcPr>
            <w:tcW w:w="993" w:type="dxa"/>
            <w:tcBorders>
              <w:top w:val="single" w:sz="8" w:space="0" w:color="auto"/>
              <w:left w:val="single" w:sz="8" w:space="0" w:color="auto"/>
              <w:bottom w:val="single" w:sz="4" w:space="0" w:color="auto"/>
              <w:right w:val="single" w:sz="4"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color w:val="000000"/>
                <w:sz w:val="16"/>
                <w:szCs w:val="16"/>
                <w:lang w:eastAsia="es-ES"/>
              </w:rPr>
            </w:pPr>
            <w:r w:rsidRPr="00E815B4">
              <w:rPr>
                <w:rFonts w:eastAsia="Times New Roman"/>
                <w:color w:val="000000"/>
                <w:sz w:val="16"/>
                <w:szCs w:val="16"/>
                <w:lang w:eastAsia="es-ES"/>
              </w:rPr>
              <w:t>$ 1.005.866</w:t>
            </w:r>
          </w:p>
        </w:tc>
        <w:tc>
          <w:tcPr>
            <w:tcW w:w="949" w:type="dxa"/>
            <w:tcBorders>
              <w:top w:val="single" w:sz="8" w:space="0" w:color="auto"/>
              <w:left w:val="nil"/>
              <w:bottom w:val="single" w:sz="4" w:space="0" w:color="auto"/>
              <w:right w:val="single" w:sz="8" w:space="0" w:color="auto"/>
            </w:tcBorders>
            <w:shd w:val="clear" w:color="auto" w:fill="DBE5F1"/>
            <w:noWrap/>
            <w:vAlign w:val="bottom"/>
            <w:hideMark/>
          </w:tcPr>
          <w:p w:rsidR="004A08DF" w:rsidRPr="005A16F2" w:rsidRDefault="004A08DF" w:rsidP="005A16F2">
            <w:pPr>
              <w:spacing w:after="0" w:line="240" w:lineRule="auto"/>
              <w:rPr>
                <w:rFonts w:eastAsia="Times New Roman"/>
                <w:b/>
                <w:bCs/>
                <w:color w:val="000000"/>
                <w:sz w:val="16"/>
                <w:szCs w:val="16"/>
                <w:lang w:eastAsia="es-ES"/>
              </w:rPr>
            </w:pPr>
            <w:r w:rsidRPr="005A16F2">
              <w:rPr>
                <w:rFonts w:eastAsia="Times New Roman"/>
                <w:b/>
                <w:bCs/>
                <w:color w:val="000000"/>
                <w:sz w:val="16"/>
                <w:szCs w:val="16"/>
                <w:lang w:eastAsia="es-ES"/>
              </w:rPr>
              <w:t xml:space="preserve">$ </w:t>
            </w:r>
            <w:r w:rsidR="005A16F2" w:rsidRPr="005A16F2">
              <w:rPr>
                <w:rFonts w:eastAsia="Times New Roman"/>
                <w:b/>
                <w:bCs/>
                <w:color w:val="000000"/>
                <w:sz w:val="16"/>
                <w:szCs w:val="16"/>
                <w:lang w:eastAsia="es-ES"/>
              </w:rPr>
              <w:t>3.720.863</w:t>
            </w:r>
          </w:p>
        </w:tc>
      </w:tr>
      <w:tr w:rsidR="004A08DF" w:rsidRPr="004A08DF" w:rsidTr="00E815B4">
        <w:trPr>
          <w:trHeight w:val="315"/>
        </w:trPr>
        <w:tc>
          <w:tcPr>
            <w:tcW w:w="1003" w:type="dxa"/>
            <w:gridSpan w:val="2"/>
            <w:vMerge/>
            <w:tcBorders>
              <w:top w:val="single" w:sz="8" w:space="0" w:color="auto"/>
              <w:left w:val="single" w:sz="8" w:space="0" w:color="auto"/>
              <w:bottom w:val="single" w:sz="8" w:space="0" w:color="000000"/>
              <w:right w:val="single" w:sz="8" w:space="0" w:color="000000"/>
            </w:tcBorders>
            <w:shd w:val="clear" w:color="auto" w:fill="0F243E"/>
            <w:vAlign w:val="center"/>
            <w:hideMark/>
          </w:tcPr>
          <w:p w:rsidR="004A08DF" w:rsidRPr="004A08DF" w:rsidRDefault="004A08DF" w:rsidP="00DD0801">
            <w:pPr>
              <w:spacing w:after="0" w:line="240" w:lineRule="auto"/>
              <w:rPr>
                <w:rFonts w:eastAsia="Times New Roman"/>
                <w:b/>
                <w:bCs/>
                <w:color w:val="000000"/>
                <w:sz w:val="16"/>
                <w:szCs w:val="16"/>
                <w:lang w:eastAsia="es-ES"/>
              </w:rPr>
            </w:pPr>
          </w:p>
        </w:tc>
        <w:tc>
          <w:tcPr>
            <w:tcW w:w="1275" w:type="dxa"/>
            <w:tcBorders>
              <w:top w:val="nil"/>
              <w:left w:val="nil"/>
              <w:bottom w:val="single" w:sz="8" w:space="0" w:color="auto"/>
              <w:right w:val="nil"/>
            </w:tcBorders>
            <w:shd w:val="clear" w:color="auto" w:fill="DBE5F1"/>
            <w:vAlign w:val="center"/>
            <w:hideMark/>
          </w:tcPr>
          <w:p w:rsidR="004A08DF" w:rsidRPr="00E815B4" w:rsidRDefault="004A08DF" w:rsidP="00DD0801">
            <w:pPr>
              <w:spacing w:after="0" w:line="240" w:lineRule="auto"/>
              <w:rPr>
                <w:rFonts w:eastAsia="Times New Roman"/>
                <w:b/>
                <w:bCs/>
                <w:color w:val="000000"/>
                <w:sz w:val="16"/>
                <w:szCs w:val="16"/>
                <w:lang w:eastAsia="es-ES"/>
              </w:rPr>
            </w:pPr>
            <w:r w:rsidRPr="00E815B4">
              <w:rPr>
                <w:rFonts w:eastAsia="Times New Roman"/>
                <w:b/>
                <w:bCs/>
                <w:color w:val="000000"/>
                <w:sz w:val="16"/>
                <w:szCs w:val="16"/>
                <w:lang w:eastAsia="es-ES"/>
              </w:rPr>
              <w:t>PRI</w:t>
            </w:r>
          </w:p>
        </w:tc>
        <w:tc>
          <w:tcPr>
            <w:tcW w:w="993" w:type="dxa"/>
            <w:tcBorders>
              <w:top w:val="nil"/>
              <w:left w:val="single" w:sz="8" w:space="0" w:color="auto"/>
              <w:bottom w:val="single" w:sz="8" w:space="0" w:color="auto"/>
              <w:right w:val="single" w:sz="8"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b/>
                <w:bCs/>
                <w:color w:val="000000"/>
                <w:sz w:val="16"/>
                <w:szCs w:val="16"/>
                <w:lang w:eastAsia="es-ES"/>
              </w:rPr>
            </w:pPr>
            <w:r w:rsidRPr="00E815B4">
              <w:rPr>
                <w:rFonts w:eastAsia="Times New Roman"/>
                <w:b/>
                <w:bCs/>
                <w:color w:val="000000"/>
                <w:sz w:val="16"/>
                <w:szCs w:val="16"/>
                <w:lang w:eastAsia="es-ES"/>
              </w:rPr>
              <w:t>2010</w:t>
            </w:r>
          </w:p>
        </w:tc>
        <w:tc>
          <w:tcPr>
            <w:tcW w:w="949" w:type="dxa"/>
            <w:tcBorders>
              <w:top w:val="nil"/>
              <w:left w:val="nil"/>
              <w:bottom w:val="single" w:sz="8" w:space="0" w:color="auto"/>
              <w:right w:val="single" w:sz="8" w:space="0" w:color="auto"/>
            </w:tcBorders>
            <w:shd w:val="clear" w:color="auto" w:fill="DBE5F1"/>
            <w:noWrap/>
            <w:vAlign w:val="bottom"/>
            <w:hideMark/>
          </w:tcPr>
          <w:p w:rsidR="004A08DF" w:rsidRPr="00E815B4" w:rsidRDefault="004A08DF" w:rsidP="00DD0801">
            <w:pPr>
              <w:spacing w:after="0" w:line="240" w:lineRule="auto"/>
              <w:jc w:val="right"/>
              <w:rPr>
                <w:rFonts w:eastAsia="Times New Roman"/>
                <w:b/>
                <w:bCs/>
                <w:color w:val="000000"/>
                <w:sz w:val="16"/>
                <w:szCs w:val="16"/>
                <w:lang w:eastAsia="es-ES"/>
              </w:rPr>
            </w:pPr>
            <w:r w:rsidRPr="00E815B4">
              <w:rPr>
                <w:rFonts w:eastAsia="Times New Roman"/>
                <w:b/>
                <w:bCs/>
                <w:color w:val="000000"/>
                <w:sz w:val="16"/>
                <w:szCs w:val="16"/>
                <w:lang w:eastAsia="es-ES"/>
              </w:rPr>
              <w:t>2014</w:t>
            </w:r>
          </w:p>
        </w:tc>
      </w:tr>
    </w:tbl>
    <w:p w:rsidR="004A08DF" w:rsidRDefault="004A08DF" w:rsidP="00DD0801">
      <w:pPr>
        <w:pStyle w:val="Sinespaciado"/>
        <w:jc w:val="both"/>
        <w:rPr>
          <w:rFonts w:ascii="Times New Roman" w:hAnsi="Times New Roman"/>
          <w:sz w:val="20"/>
          <w:szCs w:val="20"/>
          <w:lang w:eastAsia="es-ES"/>
        </w:rPr>
      </w:pPr>
    </w:p>
    <w:p w:rsidR="0073462F" w:rsidRPr="00B025C7" w:rsidRDefault="0073462F" w:rsidP="00B025C7">
      <w:pPr>
        <w:pStyle w:val="Sinespaciado"/>
        <w:jc w:val="center"/>
        <w:rPr>
          <w:rFonts w:ascii="Times New Roman" w:hAnsi="Times New Roman"/>
          <w:b/>
          <w:sz w:val="20"/>
          <w:szCs w:val="20"/>
          <w:lang w:eastAsia="es-ES"/>
        </w:rPr>
      </w:pPr>
      <w:r w:rsidRPr="00B025C7">
        <w:rPr>
          <w:rFonts w:ascii="Times New Roman" w:hAnsi="Times New Roman"/>
          <w:b/>
          <w:sz w:val="20"/>
          <w:szCs w:val="20"/>
          <w:lang w:eastAsia="es-ES"/>
        </w:rPr>
        <w:t>Tabla 6.3  Comparación económica entre Tv Cable y Telmex</w:t>
      </w:r>
      <w:r w:rsidR="00515EED" w:rsidRPr="00B025C7">
        <w:rPr>
          <w:rFonts w:ascii="Times New Roman" w:hAnsi="Times New Roman"/>
          <w:b/>
          <w:sz w:val="20"/>
          <w:szCs w:val="20"/>
          <w:lang w:eastAsia="es-ES"/>
        </w:rPr>
        <w:t xml:space="preserve"> </w:t>
      </w:r>
      <w:r w:rsidR="00871FBF" w:rsidRPr="00B025C7">
        <w:rPr>
          <w:rFonts w:ascii="Times New Roman" w:hAnsi="Times New Roman"/>
          <w:b/>
          <w:sz w:val="20"/>
          <w:szCs w:val="20"/>
          <w:lang w:eastAsia="es-ES"/>
        </w:rPr>
        <w:t>(ANEXO 1 y ANEXO 2)</w:t>
      </w:r>
    </w:p>
    <w:p w:rsidR="005E305F" w:rsidRDefault="005E305F" w:rsidP="00DD0801">
      <w:pPr>
        <w:pStyle w:val="Sinespaciado"/>
        <w:jc w:val="center"/>
        <w:rPr>
          <w:rFonts w:ascii="Times New Roman" w:hAnsi="Times New Roman"/>
          <w:sz w:val="20"/>
          <w:szCs w:val="20"/>
          <w:lang w:eastAsia="es-ES"/>
        </w:rPr>
      </w:pPr>
    </w:p>
    <w:p w:rsidR="009567B2" w:rsidRDefault="009567B2" w:rsidP="00DD0801">
      <w:pPr>
        <w:autoSpaceDE w:val="0"/>
        <w:autoSpaceDN w:val="0"/>
        <w:adjustRightInd w:val="0"/>
        <w:spacing w:line="240" w:lineRule="auto"/>
        <w:jc w:val="both"/>
        <w:rPr>
          <w:rFonts w:ascii="Times New Roman" w:hAnsi="Times New Roman"/>
          <w:sz w:val="20"/>
          <w:szCs w:val="20"/>
          <w:lang w:eastAsia="es-ES"/>
        </w:rPr>
      </w:pPr>
      <w:r>
        <w:rPr>
          <w:rFonts w:ascii="Times New Roman" w:hAnsi="Times New Roman"/>
          <w:sz w:val="20"/>
          <w:szCs w:val="20"/>
          <w:lang w:eastAsia="es-ES"/>
        </w:rPr>
        <w:t>La tabla 6.3 muestra las diferencias económicas entre las dos operadoras, recordando que los precios mostrados para el servicio de internet y telefonía para TV Cable son usando WiMAX mientras que para Telmex son usando la red HFC que actualmente posee  para proveer dicho servicio</w:t>
      </w:r>
      <w:r w:rsidR="009E3C9E">
        <w:rPr>
          <w:rFonts w:ascii="Times New Roman" w:hAnsi="Times New Roman"/>
          <w:sz w:val="20"/>
          <w:szCs w:val="20"/>
          <w:lang w:eastAsia="es-ES"/>
        </w:rPr>
        <w:t>.</w:t>
      </w:r>
    </w:p>
    <w:p w:rsidR="0073462F" w:rsidRDefault="0073462F" w:rsidP="00DD0801">
      <w:pPr>
        <w:autoSpaceDE w:val="0"/>
        <w:autoSpaceDN w:val="0"/>
        <w:adjustRightInd w:val="0"/>
        <w:spacing w:line="240" w:lineRule="auto"/>
        <w:jc w:val="both"/>
        <w:rPr>
          <w:rFonts w:ascii="Times New Roman" w:hAnsi="Times New Roman"/>
          <w:sz w:val="20"/>
          <w:szCs w:val="20"/>
          <w:lang w:eastAsia="es-ES"/>
        </w:rPr>
      </w:pPr>
      <w:r>
        <w:rPr>
          <w:rFonts w:ascii="Times New Roman" w:hAnsi="Times New Roman"/>
          <w:sz w:val="20"/>
          <w:szCs w:val="20"/>
          <w:lang w:eastAsia="es-ES"/>
        </w:rPr>
        <w:t>Al momento de calcular el VAN (Valor Actual Neto)</w:t>
      </w:r>
      <w:r w:rsidR="009E3C9E">
        <w:rPr>
          <w:rFonts w:ascii="Times New Roman" w:hAnsi="Times New Roman"/>
          <w:sz w:val="20"/>
          <w:szCs w:val="20"/>
          <w:lang w:eastAsia="es-ES"/>
        </w:rPr>
        <w:t xml:space="preserve"> </w:t>
      </w:r>
      <w:r>
        <w:rPr>
          <w:rFonts w:ascii="Times New Roman" w:hAnsi="Times New Roman"/>
          <w:sz w:val="20"/>
          <w:szCs w:val="20"/>
          <w:lang w:eastAsia="es-ES"/>
        </w:rPr>
        <w:t>y el TIR (Taza Interna de Retorno)</w:t>
      </w:r>
      <w:r w:rsidR="009E3C9E">
        <w:rPr>
          <w:rFonts w:ascii="Times New Roman" w:hAnsi="Times New Roman"/>
          <w:sz w:val="20"/>
          <w:szCs w:val="20"/>
          <w:lang w:eastAsia="es-ES"/>
        </w:rPr>
        <w:t xml:space="preserve"> para el caso de TV Cable nos dio </w:t>
      </w:r>
      <w:r w:rsidR="00732826" w:rsidRPr="00564B32">
        <w:rPr>
          <w:rFonts w:ascii="Times New Roman" w:hAnsi="Times New Roman"/>
          <w:sz w:val="20"/>
          <w:szCs w:val="20"/>
          <w:lang w:eastAsia="es-ES"/>
        </w:rPr>
        <w:t xml:space="preserve">$ </w:t>
      </w:r>
      <w:r w:rsidR="00732826" w:rsidRPr="00732826">
        <w:rPr>
          <w:rFonts w:ascii="Times New Roman" w:hAnsi="Times New Roman"/>
          <w:sz w:val="20"/>
          <w:szCs w:val="20"/>
          <w:lang w:eastAsia="es-ES"/>
        </w:rPr>
        <w:t>1.</w:t>
      </w:r>
      <w:r w:rsidR="004A08DF">
        <w:rPr>
          <w:rFonts w:ascii="Times New Roman" w:hAnsi="Times New Roman"/>
          <w:sz w:val="20"/>
          <w:szCs w:val="20"/>
          <w:lang w:eastAsia="es-ES"/>
        </w:rPr>
        <w:t>005</w:t>
      </w:r>
      <w:r w:rsidR="00732826" w:rsidRPr="00732826">
        <w:rPr>
          <w:rFonts w:ascii="Times New Roman" w:hAnsi="Times New Roman"/>
          <w:sz w:val="20"/>
          <w:szCs w:val="20"/>
          <w:lang w:eastAsia="es-ES"/>
        </w:rPr>
        <w:t>.</w:t>
      </w:r>
      <w:r w:rsidR="009C2C3C">
        <w:rPr>
          <w:rFonts w:ascii="Times New Roman" w:hAnsi="Times New Roman"/>
          <w:sz w:val="20"/>
          <w:szCs w:val="20"/>
          <w:lang w:eastAsia="es-ES"/>
        </w:rPr>
        <w:t>866</w:t>
      </w:r>
      <w:r w:rsidR="009E3C9E" w:rsidRPr="00FB545B">
        <w:rPr>
          <w:rFonts w:ascii="Times New Roman" w:hAnsi="Times New Roman"/>
          <w:sz w:val="20"/>
          <w:szCs w:val="20"/>
          <w:lang w:eastAsia="es-ES"/>
        </w:rPr>
        <w:t xml:space="preserve"> </w:t>
      </w:r>
      <w:r w:rsidR="009E3C9E">
        <w:rPr>
          <w:rFonts w:ascii="Times New Roman" w:hAnsi="Times New Roman"/>
          <w:sz w:val="20"/>
          <w:szCs w:val="20"/>
          <w:lang w:eastAsia="es-ES"/>
        </w:rPr>
        <w:t xml:space="preserve">y </w:t>
      </w:r>
      <w:r w:rsidR="00732826">
        <w:rPr>
          <w:rFonts w:ascii="Times New Roman" w:hAnsi="Times New Roman"/>
          <w:sz w:val="20"/>
          <w:szCs w:val="20"/>
          <w:lang w:eastAsia="es-ES"/>
        </w:rPr>
        <w:t>3</w:t>
      </w:r>
      <w:r w:rsidR="004A08DF">
        <w:rPr>
          <w:rFonts w:ascii="Times New Roman" w:hAnsi="Times New Roman"/>
          <w:sz w:val="20"/>
          <w:szCs w:val="20"/>
          <w:lang w:eastAsia="es-ES"/>
        </w:rPr>
        <w:t>6</w:t>
      </w:r>
      <w:r w:rsidR="00732826">
        <w:rPr>
          <w:rFonts w:ascii="Times New Roman" w:hAnsi="Times New Roman"/>
          <w:sz w:val="20"/>
          <w:szCs w:val="20"/>
          <w:lang w:eastAsia="es-ES"/>
        </w:rPr>
        <w:t>,</w:t>
      </w:r>
      <w:r w:rsidR="004A08DF">
        <w:rPr>
          <w:rFonts w:ascii="Times New Roman" w:hAnsi="Times New Roman"/>
          <w:sz w:val="20"/>
          <w:szCs w:val="20"/>
          <w:lang w:eastAsia="es-ES"/>
        </w:rPr>
        <w:t>4</w:t>
      </w:r>
      <w:r w:rsidR="009E3C9E" w:rsidRPr="00FB545B">
        <w:rPr>
          <w:rFonts w:ascii="Times New Roman" w:hAnsi="Times New Roman"/>
          <w:sz w:val="20"/>
          <w:szCs w:val="20"/>
          <w:lang w:eastAsia="es-ES"/>
        </w:rPr>
        <w:t>%</w:t>
      </w:r>
      <w:r w:rsidR="002B426E">
        <w:rPr>
          <w:rFonts w:ascii="Times New Roman" w:hAnsi="Times New Roman"/>
          <w:sz w:val="20"/>
          <w:szCs w:val="20"/>
          <w:lang w:eastAsia="es-ES"/>
        </w:rPr>
        <w:t xml:space="preserve"> </w:t>
      </w:r>
      <w:r w:rsidR="00871FBF">
        <w:rPr>
          <w:rFonts w:ascii="Times New Roman" w:hAnsi="Times New Roman"/>
          <w:sz w:val="20"/>
          <w:szCs w:val="20"/>
          <w:lang w:eastAsia="es-ES"/>
        </w:rPr>
        <w:t>(La realización de este cálculo la pueden encontrar en el ANEXO 1)</w:t>
      </w:r>
      <w:r w:rsidR="009E3C9E">
        <w:rPr>
          <w:rFonts w:ascii="Times New Roman" w:hAnsi="Times New Roman"/>
          <w:sz w:val="20"/>
          <w:szCs w:val="20"/>
          <w:lang w:eastAsia="es-ES"/>
        </w:rPr>
        <w:t xml:space="preserve"> respectivamente,</w:t>
      </w:r>
      <w:r w:rsidR="00F67487">
        <w:rPr>
          <w:rFonts w:ascii="Times New Roman" w:hAnsi="Times New Roman"/>
          <w:sz w:val="20"/>
          <w:szCs w:val="20"/>
          <w:lang w:eastAsia="es-ES"/>
        </w:rPr>
        <w:t xml:space="preserve"> mientras que para Tel</w:t>
      </w:r>
      <w:r w:rsidR="009E3C9E">
        <w:rPr>
          <w:rFonts w:ascii="Times New Roman" w:hAnsi="Times New Roman"/>
          <w:sz w:val="20"/>
          <w:szCs w:val="20"/>
          <w:lang w:eastAsia="es-ES"/>
        </w:rPr>
        <w:t xml:space="preserve">mex el VAN fue de </w:t>
      </w:r>
      <w:r w:rsidR="009E3C9E" w:rsidRPr="00FB545B">
        <w:rPr>
          <w:rFonts w:ascii="Times New Roman" w:hAnsi="Times New Roman"/>
          <w:sz w:val="20"/>
          <w:szCs w:val="20"/>
          <w:lang w:eastAsia="es-ES"/>
        </w:rPr>
        <w:t xml:space="preserve">$ </w:t>
      </w:r>
      <w:r w:rsidR="005A16F2">
        <w:rPr>
          <w:rFonts w:ascii="Times New Roman" w:hAnsi="Times New Roman"/>
          <w:sz w:val="20"/>
          <w:szCs w:val="20"/>
          <w:lang w:eastAsia="es-ES"/>
        </w:rPr>
        <w:t>3.720.863</w:t>
      </w:r>
      <w:r w:rsidR="009E3C9E" w:rsidRPr="00FB545B">
        <w:rPr>
          <w:rFonts w:ascii="Times New Roman" w:hAnsi="Times New Roman"/>
          <w:sz w:val="20"/>
          <w:szCs w:val="20"/>
          <w:lang w:eastAsia="es-ES"/>
        </w:rPr>
        <w:t xml:space="preserve"> </w:t>
      </w:r>
      <w:r w:rsidR="009E3C9E" w:rsidRPr="009E3C9E">
        <w:rPr>
          <w:rFonts w:ascii="Times New Roman" w:hAnsi="Times New Roman"/>
          <w:sz w:val="20"/>
          <w:szCs w:val="20"/>
          <w:lang w:eastAsia="es-ES"/>
        </w:rPr>
        <w:t xml:space="preserve"> y el TIR  fue </w:t>
      </w:r>
      <w:r w:rsidR="00753AEE">
        <w:rPr>
          <w:rFonts w:ascii="Times New Roman" w:hAnsi="Times New Roman"/>
          <w:sz w:val="20"/>
          <w:szCs w:val="20"/>
          <w:lang w:eastAsia="es-ES"/>
        </w:rPr>
        <w:t>37</w:t>
      </w:r>
      <w:r w:rsidR="00732826">
        <w:rPr>
          <w:rFonts w:ascii="Times New Roman" w:hAnsi="Times New Roman"/>
          <w:sz w:val="20"/>
          <w:szCs w:val="20"/>
          <w:lang w:eastAsia="es-ES"/>
        </w:rPr>
        <w:t>,</w:t>
      </w:r>
      <w:r w:rsidR="00753AEE">
        <w:rPr>
          <w:rFonts w:ascii="Times New Roman" w:hAnsi="Times New Roman"/>
          <w:sz w:val="20"/>
          <w:szCs w:val="20"/>
          <w:lang w:eastAsia="es-ES"/>
        </w:rPr>
        <w:t>9</w:t>
      </w:r>
      <w:r w:rsidR="00732826">
        <w:rPr>
          <w:rFonts w:ascii="Times New Roman" w:hAnsi="Times New Roman"/>
          <w:sz w:val="20"/>
          <w:szCs w:val="20"/>
          <w:lang w:eastAsia="es-ES"/>
        </w:rPr>
        <w:t xml:space="preserve"> </w:t>
      </w:r>
      <w:r w:rsidR="009E3C9E" w:rsidRPr="009E3C9E">
        <w:rPr>
          <w:rFonts w:ascii="Times New Roman" w:hAnsi="Times New Roman"/>
          <w:sz w:val="20"/>
          <w:szCs w:val="20"/>
          <w:lang w:eastAsia="es-ES"/>
        </w:rPr>
        <w:t>%</w:t>
      </w:r>
      <w:r w:rsidR="009E3C9E">
        <w:rPr>
          <w:rFonts w:ascii="Times New Roman" w:hAnsi="Times New Roman"/>
          <w:sz w:val="20"/>
          <w:szCs w:val="20"/>
          <w:lang w:eastAsia="es-ES"/>
        </w:rPr>
        <w:t xml:space="preserve"> </w:t>
      </w:r>
      <w:r w:rsidR="00871FBF">
        <w:rPr>
          <w:rFonts w:ascii="Times New Roman" w:hAnsi="Times New Roman"/>
          <w:sz w:val="20"/>
          <w:szCs w:val="20"/>
          <w:lang w:eastAsia="es-ES"/>
        </w:rPr>
        <w:t xml:space="preserve">(La realización de este cálculo la pueden encontrar en el ANEXO 2) </w:t>
      </w:r>
      <w:r w:rsidR="009E3C9E">
        <w:rPr>
          <w:rFonts w:ascii="Times New Roman" w:hAnsi="Times New Roman"/>
          <w:sz w:val="20"/>
          <w:szCs w:val="20"/>
          <w:lang w:eastAsia="es-ES"/>
        </w:rPr>
        <w:t>e</w:t>
      </w:r>
      <w:r>
        <w:rPr>
          <w:rFonts w:ascii="Times New Roman" w:hAnsi="Times New Roman"/>
          <w:sz w:val="20"/>
          <w:szCs w:val="20"/>
          <w:lang w:eastAsia="es-ES"/>
        </w:rPr>
        <w:t xml:space="preserve">stos valores obtenidos nos indican que </w:t>
      </w:r>
      <w:r w:rsidR="009E3C9E">
        <w:rPr>
          <w:rFonts w:ascii="Times New Roman" w:hAnsi="Times New Roman"/>
          <w:sz w:val="20"/>
          <w:szCs w:val="20"/>
          <w:lang w:eastAsia="es-ES"/>
        </w:rPr>
        <w:t xml:space="preserve">los proyectos </w:t>
      </w:r>
      <w:r>
        <w:rPr>
          <w:rFonts w:ascii="Times New Roman" w:hAnsi="Times New Roman"/>
          <w:sz w:val="20"/>
          <w:szCs w:val="20"/>
          <w:lang w:eastAsia="es-ES"/>
        </w:rPr>
        <w:t xml:space="preserve"> </w:t>
      </w:r>
      <w:r w:rsidR="009E3C9E">
        <w:rPr>
          <w:rFonts w:ascii="Times New Roman" w:hAnsi="Times New Roman"/>
          <w:sz w:val="20"/>
          <w:szCs w:val="20"/>
          <w:lang w:eastAsia="es-ES"/>
        </w:rPr>
        <w:t>son</w:t>
      </w:r>
      <w:r>
        <w:rPr>
          <w:rFonts w:ascii="Times New Roman" w:hAnsi="Times New Roman"/>
          <w:sz w:val="20"/>
          <w:szCs w:val="20"/>
          <w:lang w:eastAsia="es-ES"/>
        </w:rPr>
        <w:t xml:space="preserve"> favorable sin embargo al calcular el P</w:t>
      </w:r>
      <w:r w:rsidR="004A08DF">
        <w:rPr>
          <w:rFonts w:ascii="Times New Roman" w:hAnsi="Times New Roman"/>
          <w:sz w:val="20"/>
          <w:szCs w:val="20"/>
          <w:lang w:eastAsia="es-ES"/>
        </w:rPr>
        <w:t>IR</w:t>
      </w:r>
      <w:r>
        <w:rPr>
          <w:rFonts w:ascii="Times New Roman" w:hAnsi="Times New Roman"/>
          <w:sz w:val="20"/>
          <w:szCs w:val="20"/>
          <w:lang w:eastAsia="es-ES"/>
        </w:rPr>
        <w:t xml:space="preserve"> (Periodo de Recuperación de la Inversión) se ob</w:t>
      </w:r>
      <w:r w:rsidR="009E3C9E">
        <w:rPr>
          <w:rFonts w:ascii="Times New Roman" w:hAnsi="Times New Roman"/>
          <w:sz w:val="20"/>
          <w:szCs w:val="20"/>
          <w:lang w:eastAsia="es-ES"/>
        </w:rPr>
        <w:t xml:space="preserve">tuvo </w:t>
      </w:r>
      <w:r>
        <w:rPr>
          <w:rFonts w:ascii="Times New Roman" w:hAnsi="Times New Roman"/>
          <w:sz w:val="20"/>
          <w:szCs w:val="20"/>
          <w:lang w:eastAsia="es-ES"/>
        </w:rPr>
        <w:t>que TV</w:t>
      </w:r>
      <w:r w:rsidR="009E3C9E">
        <w:rPr>
          <w:rFonts w:ascii="Times New Roman" w:hAnsi="Times New Roman"/>
          <w:sz w:val="20"/>
          <w:szCs w:val="20"/>
          <w:lang w:eastAsia="es-ES"/>
        </w:rPr>
        <w:t xml:space="preserve"> </w:t>
      </w:r>
      <w:r>
        <w:rPr>
          <w:rFonts w:ascii="Times New Roman" w:hAnsi="Times New Roman"/>
          <w:sz w:val="20"/>
          <w:szCs w:val="20"/>
          <w:lang w:eastAsia="es-ES"/>
        </w:rPr>
        <w:t>C</w:t>
      </w:r>
      <w:r w:rsidR="009E3C9E">
        <w:rPr>
          <w:rFonts w:ascii="Times New Roman" w:hAnsi="Times New Roman"/>
          <w:sz w:val="20"/>
          <w:szCs w:val="20"/>
          <w:lang w:eastAsia="es-ES"/>
        </w:rPr>
        <w:t>able</w:t>
      </w:r>
      <w:r>
        <w:rPr>
          <w:rFonts w:ascii="Times New Roman" w:hAnsi="Times New Roman"/>
          <w:sz w:val="20"/>
          <w:szCs w:val="20"/>
          <w:lang w:eastAsia="es-ES"/>
        </w:rPr>
        <w:t xml:space="preserve"> recuperara la inversión en el 201</w:t>
      </w:r>
      <w:r w:rsidR="004A08DF">
        <w:rPr>
          <w:rFonts w:ascii="Times New Roman" w:hAnsi="Times New Roman"/>
          <w:sz w:val="20"/>
          <w:szCs w:val="20"/>
          <w:lang w:eastAsia="es-ES"/>
        </w:rPr>
        <w:t>0</w:t>
      </w:r>
      <w:r>
        <w:rPr>
          <w:rFonts w:ascii="Times New Roman" w:hAnsi="Times New Roman"/>
          <w:sz w:val="20"/>
          <w:szCs w:val="20"/>
          <w:lang w:eastAsia="es-ES"/>
        </w:rPr>
        <w:t>, hay que recalcar que al momento de hacer este análisis no se tomo en cuenta los defectos y problemas que actualmente la red pos</w:t>
      </w:r>
      <w:r w:rsidR="004F53D9">
        <w:rPr>
          <w:rFonts w:ascii="Times New Roman" w:hAnsi="Times New Roman"/>
          <w:sz w:val="20"/>
          <w:szCs w:val="20"/>
          <w:lang w:eastAsia="es-ES"/>
        </w:rPr>
        <w:t>ee, lo cual implicaría que el P</w:t>
      </w:r>
      <w:r>
        <w:rPr>
          <w:rFonts w:ascii="Times New Roman" w:hAnsi="Times New Roman"/>
          <w:sz w:val="20"/>
          <w:szCs w:val="20"/>
          <w:lang w:eastAsia="es-ES"/>
        </w:rPr>
        <w:t>R</w:t>
      </w:r>
      <w:r w:rsidR="004F53D9">
        <w:rPr>
          <w:rFonts w:ascii="Times New Roman" w:hAnsi="Times New Roman"/>
          <w:sz w:val="20"/>
          <w:szCs w:val="20"/>
          <w:lang w:eastAsia="es-ES"/>
        </w:rPr>
        <w:t>I</w:t>
      </w:r>
      <w:r>
        <w:rPr>
          <w:rFonts w:ascii="Times New Roman" w:hAnsi="Times New Roman"/>
          <w:sz w:val="20"/>
          <w:szCs w:val="20"/>
          <w:lang w:eastAsia="es-ES"/>
        </w:rPr>
        <w:t xml:space="preserve"> se prolongue un poco más.</w:t>
      </w:r>
    </w:p>
    <w:p w:rsidR="00F67487" w:rsidRDefault="007D6826" w:rsidP="00DD0801">
      <w:pPr>
        <w:pStyle w:val="Sinespaciado"/>
        <w:jc w:val="both"/>
        <w:rPr>
          <w:rFonts w:ascii="Times New Roman" w:hAnsi="Times New Roman"/>
          <w:sz w:val="20"/>
          <w:szCs w:val="20"/>
          <w:lang w:eastAsia="es-ES"/>
        </w:rPr>
      </w:pPr>
      <w:r>
        <w:rPr>
          <w:rFonts w:ascii="Times New Roman" w:hAnsi="Times New Roman"/>
          <w:sz w:val="20"/>
          <w:szCs w:val="20"/>
          <w:lang w:eastAsia="es-ES"/>
        </w:rPr>
        <w:t xml:space="preserve">Tal como lo hicimos para TVCABLE, pero con distintos criterios de proyección como por ejemplo que </w:t>
      </w:r>
      <w:r w:rsidR="00607643">
        <w:rPr>
          <w:rFonts w:ascii="Times New Roman" w:hAnsi="Times New Roman"/>
          <w:sz w:val="20"/>
          <w:szCs w:val="20"/>
          <w:lang w:eastAsia="es-ES"/>
        </w:rPr>
        <w:t xml:space="preserve">Telmex </w:t>
      </w:r>
      <w:r>
        <w:rPr>
          <w:rFonts w:ascii="Times New Roman" w:hAnsi="Times New Roman"/>
          <w:sz w:val="20"/>
          <w:szCs w:val="20"/>
          <w:lang w:eastAsia="es-ES"/>
        </w:rPr>
        <w:t xml:space="preserve">no necesitaba pagar la </w:t>
      </w:r>
      <w:r w:rsidR="004F53D9">
        <w:rPr>
          <w:rFonts w:ascii="Times New Roman" w:hAnsi="Times New Roman"/>
          <w:sz w:val="20"/>
          <w:szCs w:val="20"/>
          <w:lang w:eastAsia="es-ES"/>
        </w:rPr>
        <w:t xml:space="preserve">totalidad de la </w:t>
      </w:r>
      <w:r>
        <w:rPr>
          <w:rFonts w:ascii="Times New Roman" w:hAnsi="Times New Roman"/>
          <w:sz w:val="20"/>
          <w:szCs w:val="20"/>
          <w:lang w:eastAsia="es-ES"/>
        </w:rPr>
        <w:t xml:space="preserve">concesión </w:t>
      </w:r>
      <w:r w:rsidR="004F53D9">
        <w:rPr>
          <w:rFonts w:ascii="Times New Roman" w:hAnsi="Times New Roman"/>
          <w:sz w:val="20"/>
          <w:szCs w:val="20"/>
          <w:lang w:eastAsia="es-ES"/>
        </w:rPr>
        <w:t>sino solo el 50%</w:t>
      </w:r>
      <w:r>
        <w:rPr>
          <w:rFonts w:ascii="Times New Roman" w:hAnsi="Times New Roman"/>
          <w:sz w:val="20"/>
          <w:szCs w:val="20"/>
          <w:lang w:eastAsia="es-ES"/>
        </w:rPr>
        <w:t xml:space="preserve">, o el hecho de que no pagaría ningún tipo de local para sus estaciones bases ya que usaría las de PORTA para su red WiMAX, nos </w:t>
      </w:r>
      <w:r w:rsidR="00BC3D07">
        <w:rPr>
          <w:rFonts w:ascii="Times New Roman" w:hAnsi="Times New Roman"/>
          <w:sz w:val="20"/>
          <w:szCs w:val="20"/>
          <w:lang w:eastAsia="es-ES"/>
        </w:rPr>
        <w:t>produjo</w:t>
      </w:r>
      <w:r>
        <w:rPr>
          <w:rFonts w:ascii="Times New Roman" w:hAnsi="Times New Roman"/>
          <w:sz w:val="20"/>
          <w:szCs w:val="20"/>
          <w:lang w:eastAsia="es-ES"/>
        </w:rPr>
        <w:t xml:space="preserve"> como resultado el hecho de que a </w:t>
      </w:r>
      <w:r w:rsidR="00607643">
        <w:rPr>
          <w:rFonts w:ascii="Times New Roman" w:hAnsi="Times New Roman"/>
          <w:sz w:val="20"/>
          <w:szCs w:val="20"/>
          <w:lang w:eastAsia="es-ES"/>
        </w:rPr>
        <w:t xml:space="preserve">Telmex </w:t>
      </w:r>
      <w:r>
        <w:rPr>
          <w:rFonts w:ascii="Times New Roman" w:hAnsi="Times New Roman"/>
          <w:sz w:val="20"/>
          <w:szCs w:val="20"/>
          <w:lang w:eastAsia="es-ES"/>
        </w:rPr>
        <w:t>el proyecto también le es favorable</w:t>
      </w:r>
      <w:r w:rsidR="00BC3D07">
        <w:rPr>
          <w:rFonts w:ascii="Times New Roman" w:hAnsi="Times New Roman"/>
          <w:sz w:val="20"/>
          <w:szCs w:val="20"/>
          <w:lang w:eastAsia="es-ES"/>
        </w:rPr>
        <w:t>,</w:t>
      </w:r>
      <w:r>
        <w:rPr>
          <w:rFonts w:ascii="Times New Roman" w:hAnsi="Times New Roman"/>
          <w:sz w:val="20"/>
          <w:szCs w:val="20"/>
          <w:lang w:eastAsia="es-ES"/>
        </w:rPr>
        <w:t xml:space="preserve"> su ve</w:t>
      </w:r>
      <w:r w:rsidR="00BC3D07">
        <w:rPr>
          <w:rFonts w:ascii="Times New Roman" w:hAnsi="Times New Roman"/>
          <w:sz w:val="20"/>
          <w:szCs w:val="20"/>
          <w:lang w:eastAsia="es-ES"/>
        </w:rPr>
        <w:t xml:space="preserve">ntaja seria que con una red de tal cobertura acapararía a los usuarios de las demás empresas, esto se tomo en cuenta para la realización del análisis de recuperación de capital usando el supuesto de que </w:t>
      </w:r>
      <w:r w:rsidR="00607643">
        <w:rPr>
          <w:rFonts w:ascii="Times New Roman" w:hAnsi="Times New Roman"/>
          <w:sz w:val="20"/>
          <w:szCs w:val="20"/>
          <w:lang w:eastAsia="es-ES"/>
        </w:rPr>
        <w:t xml:space="preserve">Telmex </w:t>
      </w:r>
      <w:r w:rsidR="00BC3D07">
        <w:rPr>
          <w:rFonts w:ascii="Times New Roman" w:hAnsi="Times New Roman"/>
          <w:sz w:val="20"/>
          <w:szCs w:val="20"/>
          <w:lang w:eastAsia="es-ES"/>
        </w:rPr>
        <w:t>tendría el triple de usuarios que TVCABLE.</w:t>
      </w:r>
    </w:p>
    <w:p w:rsidR="00DD0801" w:rsidRDefault="00DD0801" w:rsidP="00DD0801">
      <w:pPr>
        <w:pStyle w:val="Sinespaciado"/>
        <w:jc w:val="both"/>
        <w:rPr>
          <w:rFonts w:ascii="Times New Roman" w:hAnsi="Times New Roman"/>
          <w:sz w:val="20"/>
          <w:szCs w:val="20"/>
          <w:lang w:eastAsia="es-ES"/>
        </w:rPr>
      </w:pPr>
    </w:p>
    <w:p w:rsidR="00300377" w:rsidRDefault="00300377" w:rsidP="00DD0801">
      <w:pPr>
        <w:pStyle w:val="Sinespaciado"/>
        <w:jc w:val="both"/>
        <w:rPr>
          <w:rFonts w:ascii="Times New Roman" w:hAnsi="Times New Roman"/>
          <w:sz w:val="20"/>
          <w:szCs w:val="20"/>
          <w:lang w:eastAsia="es-ES"/>
        </w:rPr>
      </w:pPr>
    </w:p>
    <w:p w:rsidR="00300377" w:rsidRDefault="00300377" w:rsidP="00DD0801">
      <w:pPr>
        <w:pStyle w:val="Sinespaciado"/>
        <w:jc w:val="both"/>
        <w:rPr>
          <w:rFonts w:ascii="Times New Roman" w:hAnsi="Times New Roman"/>
          <w:sz w:val="20"/>
          <w:szCs w:val="20"/>
          <w:lang w:eastAsia="es-ES"/>
        </w:rPr>
      </w:pPr>
    </w:p>
    <w:tbl>
      <w:tblPr>
        <w:tblW w:w="4407" w:type="dxa"/>
        <w:tblInd w:w="58" w:type="dxa"/>
        <w:tblLayout w:type="fixed"/>
        <w:tblCellMar>
          <w:left w:w="70" w:type="dxa"/>
          <w:right w:w="70" w:type="dxa"/>
        </w:tblCellMar>
        <w:tblLook w:val="04A0"/>
      </w:tblPr>
      <w:tblGrid>
        <w:gridCol w:w="1430"/>
        <w:gridCol w:w="850"/>
        <w:gridCol w:w="851"/>
        <w:gridCol w:w="1276"/>
      </w:tblGrid>
      <w:tr w:rsidR="00402EFD" w:rsidRPr="00AE624C" w:rsidTr="00300377">
        <w:trPr>
          <w:trHeight w:val="615"/>
        </w:trPr>
        <w:tc>
          <w:tcPr>
            <w:tcW w:w="1430" w:type="dxa"/>
            <w:tcBorders>
              <w:top w:val="single" w:sz="8" w:space="0" w:color="auto"/>
              <w:left w:val="single" w:sz="8" w:space="0" w:color="auto"/>
              <w:bottom w:val="single" w:sz="8" w:space="0" w:color="auto"/>
              <w:right w:val="single" w:sz="8" w:space="0" w:color="auto"/>
            </w:tcBorders>
            <w:shd w:val="clear" w:color="auto" w:fill="0F243E"/>
            <w:vAlign w:val="center"/>
            <w:hideMark/>
          </w:tcPr>
          <w:p w:rsidR="00AE624C" w:rsidRPr="00300377" w:rsidRDefault="00AE624C" w:rsidP="00DD0801">
            <w:pPr>
              <w:spacing w:after="0" w:line="240" w:lineRule="auto"/>
              <w:jc w:val="center"/>
              <w:rPr>
                <w:rFonts w:eastAsia="Times New Roman"/>
                <w:b/>
                <w:bCs/>
                <w:color w:val="FFFFFF"/>
                <w:lang w:eastAsia="es-ES"/>
              </w:rPr>
            </w:pPr>
            <w:r w:rsidRPr="00300377">
              <w:rPr>
                <w:rFonts w:eastAsia="Times New Roman"/>
                <w:b/>
                <w:bCs/>
                <w:color w:val="FFFFFF"/>
                <w:lang w:eastAsia="es-ES"/>
              </w:rPr>
              <w:t>Comparación Técnica</w:t>
            </w:r>
          </w:p>
        </w:tc>
        <w:tc>
          <w:tcPr>
            <w:tcW w:w="850" w:type="dxa"/>
            <w:tcBorders>
              <w:top w:val="single" w:sz="8" w:space="0" w:color="auto"/>
              <w:left w:val="nil"/>
              <w:bottom w:val="single" w:sz="8" w:space="0" w:color="auto"/>
              <w:right w:val="single" w:sz="4" w:space="0" w:color="auto"/>
            </w:tcBorders>
            <w:shd w:val="clear" w:color="auto" w:fill="0F243E"/>
            <w:vAlign w:val="center"/>
            <w:hideMark/>
          </w:tcPr>
          <w:p w:rsidR="00AE624C" w:rsidRPr="00300377" w:rsidRDefault="00AE624C" w:rsidP="00DD0801">
            <w:pPr>
              <w:spacing w:after="0" w:line="240" w:lineRule="auto"/>
              <w:jc w:val="center"/>
              <w:rPr>
                <w:rFonts w:eastAsia="Times New Roman"/>
                <w:b/>
                <w:bCs/>
                <w:color w:val="FFFFFF"/>
                <w:sz w:val="16"/>
                <w:szCs w:val="16"/>
                <w:lang w:eastAsia="es-ES"/>
              </w:rPr>
            </w:pPr>
            <w:r w:rsidRPr="00300377">
              <w:rPr>
                <w:rFonts w:eastAsia="Times New Roman"/>
                <w:b/>
                <w:bCs/>
                <w:color w:val="FFFFFF"/>
                <w:sz w:val="16"/>
                <w:szCs w:val="16"/>
                <w:lang w:eastAsia="es-ES"/>
              </w:rPr>
              <w:t xml:space="preserve">TVCABLE </w:t>
            </w:r>
          </w:p>
        </w:tc>
        <w:tc>
          <w:tcPr>
            <w:tcW w:w="851" w:type="dxa"/>
            <w:tcBorders>
              <w:top w:val="single" w:sz="8" w:space="0" w:color="auto"/>
              <w:left w:val="nil"/>
              <w:bottom w:val="single" w:sz="8" w:space="0" w:color="auto"/>
              <w:right w:val="single" w:sz="8" w:space="0" w:color="auto"/>
            </w:tcBorders>
            <w:shd w:val="clear" w:color="auto" w:fill="0F243E"/>
            <w:vAlign w:val="center"/>
            <w:hideMark/>
          </w:tcPr>
          <w:p w:rsidR="00AE624C" w:rsidRPr="00300377" w:rsidRDefault="00AE624C" w:rsidP="00DD0801">
            <w:pPr>
              <w:spacing w:after="0" w:line="240" w:lineRule="auto"/>
              <w:jc w:val="center"/>
              <w:rPr>
                <w:rFonts w:eastAsia="Times New Roman"/>
                <w:b/>
                <w:bCs/>
                <w:color w:val="FFFFFF"/>
                <w:sz w:val="16"/>
                <w:szCs w:val="16"/>
                <w:lang w:eastAsia="es-ES"/>
              </w:rPr>
            </w:pPr>
            <w:r w:rsidRPr="00300377">
              <w:rPr>
                <w:rFonts w:eastAsia="Times New Roman"/>
                <w:b/>
                <w:bCs/>
                <w:color w:val="FFFFFF"/>
                <w:sz w:val="16"/>
                <w:szCs w:val="16"/>
                <w:lang w:eastAsia="es-ES"/>
              </w:rPr>
              <w:t xml:space="preserve">TELMEX </w:t>
            </w:r>
          </w:p>
        </w:tc>
        <w:tc>
          <w:tcPr>
            <w:tcW w:w="1276" w:type="dxa"/>
            <w:tcBorders>
              <w:top w:val="single" w:sz="8" w:space="0" w:color="auto"/>
              <w:left w:val="single" w:sz="4" w:space="0" w:color="auto"/>
              <w:bottom w:val="single" w:sz="8" w:space="0" w:color="auto"/>
              <w:right w:val="single" w:sz="8" w:space="0" w:color="auto"/>
            </w:tcBorders>
            <w:shd w:val="clear" w:color="auto" w:fill="0F243E"/>
            <w:vAlign w:val="center"/>
            <w:hideMark/>
          </w:tcPr>
          <w:p w:rsidR="00AE624C" w:rsidRPr="00300377" w:rsidRDefault="00AE624C" w:rsidP="00DD0801">
            <w:pPr>
              <w:spacing w:after="0" w:line="240" w:lineRule="auto"/>
              <w:jc w:val="center"/>
              <w:rPr>
                <w:rFonts w:eastAsia="Times New Roman"/>
                <w:b/>
                <w:bCs/>
                <w:color w:val="FFFFFF"/>
                <w:sz w:val="16"/>
                <w:szCs w:val="16"/>
                <w:lang w:eastAsia="es-ES"/>
              </w:rPr>
            </w:pPr>
            <w:r w:rsidRPr="00300377">
              <w:rPr>
                <w:rFonts w:eastAsia="Times New Roman"/>
                <w:b/>
                <w:bCs/>
                <w:color w:val="FFFFFF"/>
                <w:sz w:val="16"/>
                <w:szCs w:val="16"/>
                <w:lang w:eastAsia="es-ES"/>
              </w:rPr>
              <w:t>RESUMEN</w:t>
            </w:r>
          </w:p>
        </w:tc>
      </w:tr>
      <w:tr w:rsidR="00402EFD" w:rsidRPr="00AE624C" w:rsidTr="00E815B4">
        <w:trPr>
          <w:trHeight w:val="555"/>
        </w:trPr>
        <w:tc>
          <w:tcPr>
            <w:tcW w:w="1430" w:type="dxa"/>
            <w:tcBorders>
              <w:top w:val="nil"/>
              <w:left w:val="single" w:sz="8" w:space="0" w:color="auto"/>
              <w:bottom w:val="nil"/>
              <w:right w:val="single" w:sz="8" w:space="0" w:color="auto"/>
            </w:tcBorders>
            <w:shd w:val="clear" w:color="auto" w:fill="0F243E"/>
            <w:vAlign w:val="center"/>
            <w:hideMark/>
          </w:tcPr>
          <w:p w:rsidR="00AE624C" w:rsidRPr="00300377" w:rsidRDefault="00AE624C" w:rsidP="00DD0801">
            <w:pPr>
              <w:spacing w:after="0" w:line="240" w:lineRule="auto"/>
              <w:rPr>
                <w:rFonts w:eastAsia="Times New Roman"/>
                <w:b/>
                <w:bCs/>
                <w:color w:val="FFFFFF"/>
                <w:sz w:val="16"/>
                <w:szCs w:val="16"/>
                <w:lang w:eastAsia="es-ES"/>
              </w:rPr>
            </w:pPr>
            <w:r w:rsidRPr="00300377">
              <w:rPr>
                <w:rFonts w:eastAsia="Times New Roman"/>
                <w:b/>
                <w:bCs/>
                <w:color w:val="FFFFFF"/>
                <w:sz w:val="16"/>
                <w:szCs w:val="16"/>
                <w:lang w:eastAsia="es-ES"/>
              </w:rPr>
              <w:t>Proveedor de Equipos WiMAX</w:t>
            </w:r>
          </w:p>
        </w:tc>
        <w:tc>
          <w:tcPr>
            <w:tcW w:w="850" w:type="dxa"/>
            <w:tcBorders>
              <w:top w:val="nil"/>
              <w:left w:val="nil"/>
              <w:bottom w:val="nil"/>
              <w:right w:val="single" w:sz="4" w:space="0" w:color="auto"/>
            </w:tcBorders>
            <w:shd w:val="clear" w:color="auto" w:fill="DBE5F1"/>
            <w:noWrap/>
            <w:vAlign w:val="center"/>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Airspan</w:t>
            </w:r>
          </w:p>
        </w:tc>
        <w:tc>
          <w:tcPr>
            <w:tcW w:w="851" w:type="dxa"/>
            <w:tcBorders>
              <w:top w:val="nil"/>
              <w:left w:val="nil"/>
              <w:bottom w:val="nil"/>
              <w:right w:val="single" w:sz="8" w:space="0" w:color="auto"/>
            </w:tcBorders>
            <w:shd w:val="clear" w:color="auto" w:fill="DBE5F1"/>
            <w:noWrap/>
            <w:vAlign w:val="center"/>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Alvarion</w:t>
            </w:r>
          </w:p>
        </w:tc>
        <w:tc>
          <w:tcPr>
            <w:tcW w:w="1276" w:type="dxa"/>
            <w:tcBorders>
              <w:top w:val="nil"/>
              <w:left w:val="single" w:sz="4" w:space="0" w:color="auto"/>
              <w:bottom w:val="nil"/>
              <w:right w:val="single" w:sz="8" w:space="0" w:color="auto"/>
            </w:tcBorders>
            <w:shd w:val="clear" w:color="auto" w:fill="DBE5F1"/>
            <w:vAlign w:val="center"/>
            <w:hideMark/>
          </w:tcPr>
          <w:p w:rsidR="00AE624C" w:rsidRPr="00AE624C" w:rsidRDefault="00AE624C" w:rsidP="00DD0801">
            <w:pPr>
              <w:spacing w:after="0" w:line="240" w:lineRule="auto"/>
              <w:jc w:val="both"/>
              <w:rPr>
                <w:rFonts w:eastAsia="Times New Roman"/>
                <w:sz w:val="14"/>
                <w:szCs w:val="14"/>
                <w:lang w:eastAsia="es-ES"/>
              </w:rPr>
            </w:pPr>
            <w:r w:rsidRPr="00AE624C">
              <w:rPr>
                <w:rFonts w:eastAsia="Times New Roman"/>
                <w:sz w:val="14"/>
                <w:szCs w:val="14"/>
                <w:lang w:eastAsia="es-ES"/>
              </w:rPr>
              <w:t>Alvarion posee el 32% del mercado mientras que airspan el 4%</w:t>
            </w:r>
          </w:p>
        </w:tc>
      </w:tr>
      <w:tr w:rsidR="00402EFD" w:rsidRPr="00AE624C" w:rsidTr="00E815B4">
        <w:trPr>
          <w:trHeight w:val="245"/>
        </w:trPr>
        <w:tc>
          <w:tcPr>
            <w:tcW w:w="1430" w:type="dxa"/>
            <w:tcBorders>
              <w:top w:val="single" w:sz="8" w:space="0" w:color="auto"/>
              <w:left w:val="single" w:sz="8" w:space="0" w:color="auto"/>
              <w:bottom w:val="nil"/>
              <w:right w:val="single" w:sz="8" w:space="0" w:color="auto"/>
            </w:tcBorders>
            <w:shd w:val="clear" w:color="auto" w:fill="0F243E"/>
            <w:vAlign w:val="center"/>
            <w:hideMark/>
          </w:tcPr>
          <w:p w:rsidR="00AE624C" w:rsidRPr="00300377" w:rsidRDefault="00AE624C" w:rsidP="00DD0801">
            <w:pPr>
              <w:spacing w:after="0" w:line="240" w:lineRule="auto"/>
              <w:rPr>
                <w:rFonts w:eastAsia="Times New Roman"/>
                <w:b/>
                <w:bCs/>
                <w:color w:val="FFFFFF"/>
                <w:sz w:val="16"/>
                <w:szCs w:val="16"/>
                <w:lang w:eastAsia="es-ES"/>
              </w:rPr>
            </w:pPr>
            <w:r w:rsidRPr="00300377">
              <w:rPr>
                <w:rFonts w:eastAsia="Times New Roman"/>
                <w:b/>
                <w:bCs/>
                <w:color w:val="FFFFFF"/>
                <w:sz w:val="16"/>
                <w:szCs w:val="16"/>
                <w:lang w:eastAsia="es-ES"/>
              </w:rPr>
              <w:t>Frecuencia</w:t>
            </w:r>
          </w:p>
        </w:tc>
        <w:tc>
          <w:tcPr>
            <w:tcW w:w="850" w:type="dxa"/>
            <w:tcBorders>
              <w:top w:val="single" w:sz="8" w:space="0" w:color="auto"/>
              <w:left w:val="nil"/>
              <w:bottom w:val="single" w:sz="4" w:space="0" w:color="auto"/>
              <w:right w:val="single" w:sz="4" w:space="0" w:color="auto"/>
            </w:tcBorders>
            <w:shd w:val="clear" w:color="auto" w:fill="DBE5F1"/>
            <w:noWrap/>
            <w:vAlign w:val="bottom"/>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3,5GHZ</w:t>
            </w:r>
          </w:p>
        </w:tc>
        <w:tc>
          <w:tcPr>
            <w:tcW w:w="851" w:type="dxa"/>
            <w:tcBorders>
              <w:top w:val="single" w:sz="8" w:space="0" w:color="auto"/>
              <w:left w:val="nil"/>
              <w:bottom w:val="single" w:sz="4" w:space="0" w:color="auto"/>
              <w:right w:val="single" w:sz="8" w:space="0" w:color="auto"/>
            </w:tcBorders>
            <w:shd w:val="clear" w:color="auto" w:fill="DBE5F1"/>
            <w:noWrap/>
            <w:vAlign w:val="center"/>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3,5GHZ</w:t>
            </w:r>
          </w:p>
        </w:tc>
        <w:tc>
          <w:tcPr>
            <w:tcW w:w="1276" w:type="dxa"/>
            <w:vMerge w:val="restart"/>
            <w:tcBorders>
              <w:top w:val="single" w:sz="8" w:space="0" w:color="auto"/>
              <w:left w:val="single" w:sz="8" w:space="0" w:color="auto"/>
              <w:bottom w:val="single" w:sz="8" w:space="0" w:color="000000"/>
              <w:right w:val="single" w:sz="8" w:space="0" w:color="auto"/>
            </w:tcBorders>
            <w:shd w:val="clear" w:color="auto" w:fill="DBE5F1"/>
            <w:vAlign w:val="center"/>
            <w:hideMark/>
          </w:tcPr>
          <w:p w:rsidR="00AE624C" w:rsidRPr="005E305F" w:rsidRDefault="00AE624C" w:rsidP="00DD0801">
            <w:pPr>
              <w:pStyle w:val="Sinespaciado"/>
              <w:jc w:val="both"/>
              <w:rPr>
                <w:sz w:val="14"/>
                <w:szCs w:val="14"/>
              </w:rPr>
            </w:pPr>
            <w:r w:rsidRPr="005E305F">
              <w:rPr>
                <w:sz w:val="14"/>
                <w:szCs w:val="14"/>
              </w:rPr>
              <w:t>Opera en bandas licenciadas y no licenciadas</w:t>
            </w:r>
            <w:r w:rsidR="00372975">
              <w:rPr>
                <w:sz w:val="14"/>
                <w:szCs w:val="14"/>
              </w:rPr>
              <w:t xml:space="preserve">. </w:t>
            </w:r>
            <w:r w:rsidRPr="005E305F">
              <w:rPr>
                <w:sz w:val="14"/>
                <w:szCs w:val="14"/>
              </w:rPr>
              <w:t>Tasa de transmisión de hasta 75 Mbps</w:t>
            </w:r>
          </w:p>
        </w:tc>
      </w:tr>
      <w:tr w:rsidR="00AE624C" w:rsidRPr="00AE624C" w:rsidTr="00E815B4">
        <w:trPr>
          <w:trHeight w:val="325"/>
        </w:trPr>
        <w:tc>
          <w:tcPr>
            <w:tcW w:w="1430" w:type="dxa"/>
            <w:tcBorders>
              <w:top w:val="single" w:sz="8" w:space="0" w:color="auto"/>
              <w:left w:val="single" w:sz="8" w:space="0" w:color="auto"/>
              <w:bottom w:val="nil"/>
              <w:right w:val="single" w:sz="8" w:space="0" w:color="auto"/>
            </w:tcBorders>
            <w:shd w:val="clear" w:color="auto" w:fill="0F243E"/>
            <w:vAlign w:val="center"/>
            <w:hideMark/>
          </w:tcPr>
          <w:p w:rsidR="00AE624C" w:rsidRPr="00300377" w:rsidRDefault="00AE624C" w:rsidP="00DD0801">
            <w:pPr>
              <w:spacing w:after="0" w:line="240" w:lineRule="auto"/>
              <w:rPr>
                <w:rFonts w:eastAsia="Times New Roman"/>
                <w:b/>
                <w:bCs/>
                <w:color w:val="FFFFFF"/>
                <w:sz w:val="16"/>
                <w:szCs w:val="16"/>
                <w:lang w:eastAsia="es-ES"/>
              </w:rPr>
            </w:pPr>
            <w:r w:rsidRPr="00300377">
              <w:rPr>
                <w:rFonts w:eastAsia="Times New Roman"/>
                <w:b/>
                <w:bCs/>
                <w:color w:val="FFFFFF"/>
                <w:sz w:val="16"/>
                <w:szCs w:val="16"/>
                <w:lang w:eastAsia="es-ES"/>
              </w:rPr>
              <w:t>Internet S/N</w:t>
            </w:r>
          </w:p>
        </w:tc>
        <w:tc>
          <w:tcPr>
            <w:tcW w:w="850" w:type="dxa"/>
            <w:tcBorders>
              <w:top w:val="nil"/>
              <w:left w:val="nil"/>
              <w:bottom w:val="single" w:sz="4" w:space="0" w:color="auto"/>
              <w:right w:val="single" w:sz="4" w:space="0" w:color="auto"/>
            </w:tcBorders>
            <w:shd w:val="clear" w:color="auto" w:fill="DBE5F1"/>
            <w:noWrap/>
            <w:vAlign w:val="bottom"/>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28dBm</w:t>
            </w:r>
          </w:p>
        </w:tc>
        <w:tc>
          <w:tcPr>
            <w:tcW w:w="851" w:type="dxa"/>
            <w:tcBorders>
              <w:top w:val="nil"/>
              <w:left w:val="nil"/>
              <w:bottom w:val="single" w:sz="4" w:space="0" w:color="auto"/>
              <w:right w:val="single" w:sz="8" w:space="0" w:color="auto"/>
            </w:tcBorders>
            <w:shd w:val="clear" w:color="auto" w:fill="DBE5F1"/>
            <w:noWrap/>
            <w:vAlign w:val="center"/>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34dBm</w:t>
            </w:r>
          </w:p>
        </w:tc>
        <w:tc>
          <w:tcPr>
            <w:tcW w:w="1276" w:type="dxa"/>
            <w:vMerge/>
            <w:tcBorders>
              <w:top w:val="single" w:sz="8" w:space="0" w:color="auto"/>
              <w:left w:val="single" w:sz="8" w:space="0" w:color="auto"/>
              <w:bottom w:val="single" w:sz="8" w:space="0" w:color="000000"/>
              <w:right w:val="single" w:sz="8" w:space="0" w:color="auto"/>
            </w:tcBorders>
            <w:shd w:val="clear" w:color="auto" w:fill="DBE5F1"/>
            <w:vAlign w:val="center"/>
            <w:hideMark/>
          </w:tcPr>
          <w:p w:rsidR="00AE624C" w:rsidRPr="005E305F" w:rsidRDefault="00AE624C" w:rsidP="00DD0801">
            <w:pPr>
              <w:pStyle w:val="Sinespaciado"/>
              <w:rPr>
                <w:sz w:val="14"/>
                <w:szCs w:val="14"/>
              </w:rPr>
            </w:pPr>
          </w:p>
        </w:tc>
      </w:tr>
      <w:tr w:rsidR="00AE624C" w:rsidRPr="00AE624C" w:rsidTr="00E815B4">
        <w:trPr>
          <w:trHeight w:val="141"/>
        </w:trPr>
        <w:tc>
          <w:tcPr>
            <w:tcW w:w="1430" w:type="dxa"/>
            <w:tcBorders>
              <w:top w:val="single" w:sz="8" w:space="0" w:color="auto"/>
              <w:left w:val="single" w:sz="8" w:space="0" w:color="auto"/>
              <w:bottom w:val="nil"/>
              <w:right w:val="single" w:sz="8" w:space="0" w:color="auto"/>
            </w:tcBorders>
            <w:shd w:val="clear" w:color="auto" w:fill="0F243E"/>
            <w:vAlign w:val="center"/>
            <w:hideMark/>
          </w:tcPr>
          <w:p w:rsidR="00AE624C" w:rsidRPr="00300377" w:rsidRDefault="00AE624C" w:rsidP="00DD0801">
            <w:pPr>
              <w:spacing w:after="0" w:line="240" w:lineRule="auto"/>
              <w:rPr>
                <w:rFonts w:eastAsia="Times New Roman"/>
                <w:b/>
                <w:bCs/>
                <w:color w:val="FFFFFF"/>
                <w:sz w:val="16"/>
                <w:szCs w:val="16"/>
                <w:lang w:eastAsia="es-ES"/>
              </w:rPr>
            </w:pPr>
            <w:r w:rsidRPr="00300377">
              <w:rPr>
                <w:rFonts w:eastAsia="Times New Roman"/>
                <w:b/>
                <w:bCs/>
                <w:color w:val="FFFFFF"/>
                <w:sz w:val="16"/>
                <w:szCs w:val="16"/>
                <w:lang w:eastAsia="es-ES"/>
              </w:rPr>
              <w:t>Telefonía S/N</w:t>
            </w:r>
          </w:p>
        </w:tc>
        <w:tc>
          <w:tcPr>
            <w:tcW w:w="850" w:type="dxa"/>
            <w:tcBorders>
              <w:top w:val="nil"/>
              <w:left w:val="nil"/>
              <w:bottom w:val="single" w:sz="8" w:space="0" w:color="auto"/>
              <w:right w:val="single" w:sz="4" w:space="0" w:color="auto"/>
            </w:tcBorders>
            <w:shd w:val="clear" w:color="auto" w:fill="DBE5F1"/>
            <w:noWrap/>
            <w:vAlign w:val="bottom"/>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31dBm</w:t>
            </w:r>
          </w:p>
        </w:tc>
        <w:tc>
          <w:tcPr>
            <w:tcW w:w="851" w:type="dxa"/>
            <w:tcBorders>
              <w:top w:val="nil"/>
              <w:left w:val="nil"/>
              <w:bottom w:val="single" w:sz="8" w:space="0" w:color="auto"/>
              <w:right w:val="single" w:sz="8" w:space="0" w:color="auto"/>
            </w:tcBorders>
            <w:shd w:val="clear" w:color="auto" w:fill="DBE5F1"/>
            <w:noWrap/>
            <w:vAlign w:val="center"/>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34dBm</w:t>
            </w:r>
          </w:p>
        </w:tc>
        <w:tc>
          <w:tcPr>
            <w:tcW w:w="1276" w:type="dxa"/>
            <w:vMerge/>
            <w:tcBorders>
              <w:top w:val="single" w:sz="8" w:space="0" w:color="auto"/>
              <w:left w:val="single" w:sz="8" w:space="0" w:color="auto"/>
              <w:bottom w:val="single" w:sz="8" w:space="0" w:color="000000"/>
              <w:right w:val="single" w:sz="8" w:space="0" w:color="auto"/>
            </w:tcBorders>
            <w:shd w:val="clear" w:color="auto" w:fill="DBE5F1"/>
            <w:vAlign w:val="center"/>
            <w:hideMark/>
          </w:tcPr>
          <w:p w:rsidR="00AE624C" w:rsidRPr="005E305F" w:rsidRDefault="00AE624C" w:rsidP="00DD0801">
            <w:pPr>
              <w:pStyle w:val="Sinespaciado"/>
              <w:rPr>
                <w:sz w:val="14"/>
                <w:szCs w:val="14"/>
              </w:rPr>
            </w:pPr>
          </w:p>
        </w:tc>
      </w:tr>
      <w:tr w:rsidR="00402EFD" w:rsidRPr="00AE624C" w:rsidTr="00E815B4">
        <w:trPr>
          <w:trHeight w:val="1108"/>
        </w:trPr>
        <w:tc>
          <w:tcPr>
            <w:tcW w:w="1430" w:type="dxa"/>
            <w:tcBorders>
              <w:top w:val="single" w:sz="8" w:space="0" w:color="auto"/>
              <w:left w:val="single" w:sz="8" w:space="0" w:color="auto"/>
              <w:bottom w:val="nil"/>
              <w:right w:val="single" w:sz="8" w:space="0" w:color="auto"/>
            </w:tcBorders>
            <w:shd w:val="clear" w:color="auto" w:fill="0F243E"/>
            <w:vAlign w:val="center"/>
            <w:hideMark/>
          </w:tcPr>
          <w:p w:rsidR="00AE624C" w:rsidRPr="00300377" w:rsidRDefault="00AE624C" w:rsidP="00DD0801">
            <w:pPr>
              <w:spacing w:after="0" w:line="240" w:lineRule="auto"/>
              <w:rPr>
                <w:rFonts w:eastAsia="Times New Roman"/>
                <w:b/>
                <w:bCs/>
                <w:color w:val="FFFFFF"/>
                <w:sz w:val="16"/>
                <w:szCs w:val="16"/>
                <w:lang w:eastAsia="es-ES"/>
              </w:rPr>
            </w:pPr>
            <w:r w:rsidRPr="00300377">
              <w:rPr>
                <w:rFonts w:eastAsia="Times New Roman"/>
                <w:b/>
                <w:bCs/>
                <w:color w:val="FFFFFF"/>
                <w:sz w:val="16"/>
                <w:szCs w:val="16"/>
                <w:lang w:eastAsia="es-ES"/>
              </w:rPr>
              <w:t>PHY</w:t>
            </w:r>
          </w:p>
        </w:tc>
        <w:tc>
          <w:tcPr>
            <w:tcW w:w="850" w:type="dxa"/>
            <w:tcBorders>
              <w:top w:val="nil"/>
              <w:left w:val="nil"/>
              <w:bottom w:val="single" w:sz="4" w:space="0" w:color="auto"/>
              <w:right w:val="single" w:sz="4" w:space="0" w:color="auto"/>
            </w:tcBorders>
            <w:shd w:val="clear" w:color="auto" w:fill="DBE5F1"/>
            <w:noWrap/>
            <w:vAlign w:val="center"/>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OFDM 256 FFT</w:t>
            </w:r>
          </w:p>
        </w:tc>
        <w:tc>
          <w:tcPr>
            <w:tcW w:w="851" w:type="dxa"/>
            <w:tcBorders>
              <w:top w:val="nil"/>
              <w:left w:val="nil"/>
              <w:bottom w:val="single" w:sz="4" w:space="0" w:color="auto"/>
              <w:right w:val="single" w:sz="8" w:space="0" w:color="auto"/>
            </w:tcBorders>
            <w:shd w:val="clear" w:color="auto" w:fill="DBE5F1"/>
            <w:noWrap/>
            <w:vAlign w:val="center"/>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OFDM 256 FFT</w:t>
            </w:r>
          </w:p>
        </w:tc>
        <w:tc>
          <w:tcPr>
            <w:tcW w:w="1276" w:type="dxa"/>
            <w:vMerge w:val="restart"/>
            <w:tcBorders>
              <w:top w:val="nil"/>
              <w:left w:val="single" w:sz="8" w:space="0" w:color="auto"/>
              <w:bottom w:val="nil"/>
              <w:right w:val="single" w:sz="8" w:space="0" w:color="auto"/>
            </w:tcBorders>
            <w:shd w:val="clear" w:color="auto" w:fill="DBE5F1"/>
            <w:vAlign w:val="center"/>
            <w:hideMark/>
          </w:tcPr>
          <w:p w:rsidR="005E305F" w:rsidRPr="005E305F" w:rsidRDefault="00AE624C" w:rsidP="00DD0801">
            <w:pPr>
              <w:pStyle w:val="Sinespaciado"/>
              <w:jc w:val="both"/>
              <w:rPr>
                <w:sz w:val="14"/>
                <w:szCs w:val="14"/>
              </w:rPr>
            </w:pPr>
            <w:r w:rsidRPr="005E305F">
              <w:rPr>
                <w:sz w:val="14"/>
                <w:szCs w:val="14"/>
              </w:rPr>
              <w:t>Alta eficienci</w:t>
            </w:r>
            <w:r w:rsidR="00372975">
              <w:rPr>
                <w:sz w:val="14"/>
                <w:szCs w:val="14"/>
              </w:rPr>
              <w:t xml:space="preserve">a de espectro, distribuye datos </w:t>
            </w:r>
            <w:r w:rsidRPr="005E305F">
              <w:rPr>
                <w:sz w:val="14"/>
                <w:szCs w:val="14"/>
              </w:rPr>
              <w:t>en</w:t>
            </w:r>
            <w:r w:rsidR="00372975">
              <w:rPr>
                <w:sz w:val="14"/>
                <w:szCs w:val="14"/>
              </w:rPr>
              <w:t xml:space="preserve"> </w:t>
            </w:r>
            <w:r w:rsidRPr="005E305F">
              <w:rPr>
                <w:sz w:val="14"/>
                <w:szCs w:val="14"/>
              </w:rPr>
              <w:t>gran</w:t>
            </w:r>
            <w:r w:rsidR="00372975">
              <w:rPr>
                <w:sz w:val="14"/>
                <w:szCs w:val="14"/>
              </w:rPr>
              <w:t xml:space="preserve"> </w:t>
            </w:r>
            <w:r w:rsidRPr="005E305F">
              <w:rPr>
                <w:sz w:val="14"/>
                <w:szCs w:val="14"/>
              </w:rPr>
              <w:t>cantidad de carriers y menor distorsión multi-ruta. WiMAX utiliza  QAM con sus distintos números de estados con 64-</w:t>
            </w:r>
            <w:r w:rsidR="00372975">
              <w:rPr>
                <w:sz w:val="14"/>
                <w:szCs w:val="14"/>
              </w:rPr>
              <w:t>Q</w:t>
            </w:r>
            <w:r w:rsidRPr="005E305F">
              <w:rPr>
                <w:sz w:val="14"/>
                <w:szCs w:val="14"/>
              </w:rPr>
              <w:t>AM se transmiten 6 bit</w:t>
            </w:r>
            <w:r w:rsidR="005E305F" w:rsidRPr="005E305F">
              <w:rPr>
                <w:sz w:val="14"/>
                <w:szCs w:val="14"/>
              </w:rPr>
              <w:t>s por baudio.</w:t>
            </w:r>
          </w:p>
        </w:tc>
      </w:tr>
      <w:tr w:rsidR="00AE624C" w:rsidRPr="00AE624C" w:rsidTr="00E815B4">
        <w:trPr>
          <w:trHeight w:val="838"/>
        </w:trPr>
        <w:tc>
          <w:tcPr>
            <w:tcW w:w="1430" w:type="dxa"/>
            <w:tcBorders>
              <w:top w:val="single" w:sz="8" w:space="0" w:color="auto"/>
              <w:left w:val="single" w:sz="8" w:space="0" w:color="auto"/>
              <w:bottom w:val="nil"/>
              <w:right w:val="single" w:sz="8" w:space="0" w:color="auto"/>
            </w:tcBorders>
            <w:shd w:val="clear" w:color="auto" w:fill="0F243E"/>
            <w:vAlign w:val="center"/>
            <w:hideMark/>
          </w:tcPr>
          <w:p w:rsidR="00AE624C" w:rsidRPr="00300377" w:rsidRDefault="00AE624C" w:rsidP="00DD0801">
            <w:pPr>
              <w:spacing w:after="0" w:line="240" w:lineRule="auto"/>
              <w:rPr>
                <w:rFonts w:eastAsia="Times New Roman"/>
                <w:b/>
                <w:bCs/>
                <w:color w:val="FFFFFF"/>
                <w:sz w:val="16"/>
                <w:szCs w:val="16"/>
                <w:lang w:eastAsia="es-ES"/>
              </w:rPr>
            </w:pPr>
            <w:r w:rsidRPr="00300377">
              <w:rPr>
                <w:rFonts w:eastAsia="Times New Roman"/>
                <w:b/>
                <w:bCs/>
                <w:color w:val="FFFFFF"/>
                <w:sz w:val="16"/>
                <w:szCs w:val="16"/>
                <w:lang w:eastAsia="es-ES"/>
              </w:rPr>
              <w:t>Modulación</w:t>
            </w:r>
          </w:p>
        </w:tc>
        <w:tc>
          <w:tcPr>
            <w:tcW w:w="850" w:type="dxa"/>
            <w:tcBorders>
              <w:top w:val="nil"/>
              <w:left w:val="nil"/>
              <w:bottom w:val="single" w:sz="8" w:space="0" w:color="auto"/>
              <w:right w:val="single" w:sz="4" w:space="0" w:color="auto"/>
            </w:tcBorders>
            <w:shd w:val="clear" w:color="auto" w:fill="DBE5F1"/>
            <w:noWrap/>
            <w:vAlign w:val="center"/>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64QAM</w:t>
            </w:r>
          </w:p>
        </w:tc>
        <w:tc>
          <w:tcPr>
            <w:tcW w:w="851" w:type="dxa"/>
            <w:tcBorders>
              <w:top w:val="nil"/>
              <w:left w:val="nil"/>
              <w:bottom w:val="single" w:sz="8" w:space="0" w:color="auto"/>
              <w:right w:val="single" w:sz="8" w:space="0" w:color="auto"/>
            </w:tcBorders>
            <w:shd w:val="clear" w:color="auto" w:fill="DBE5F1"/>
            <w:noWrap/>
            <w:vAlign w:val="center"/>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64QAM</w:t>
            </w:r>
          </w:p>
        </w:tc>
        <w:tc>
          <w:tcPr>
            <w:tcW w:w="1276" w:type="dxa"/>
            <w:vMerge/>
            <w:tcBorders>
              <w:top w:val="nil"/>
              <w:left w:val="single" w:sz="8" w:space="0" w:color="auto"/>
              <w:bottom w:val="nil"/>
              <w:right w:val="single" w:sz="8" w:space="0" w:color="auto"/>
            </w:tcBorders>
            <w:shd w:val="clear" w:color="auto" w:fill="DBE5F1"/>
            <w:vAlign w:val="center"/>
            <w:hideMark/>
          </w:tcPr>
          <w:p w:rsidR="00AE624C" w:rsidRPr="00AE624C" w:rsidRDefault="00AE624C" w:rsidP="00DD0801">
            <w:pPr>
              <w:spacing w:after="0" w:line="240" w:lineRule="auto"/>
              <w:rPr>
                <w:rFonts w:eastAsia="Times New Roman"/>
                <w:sz w:val="14"/>
                <w:szCs w:val="14"/>
                <w:lang w:eastAsia="es-ES"/>
              </w:rPr>
            </w:pPr>
          </w:p>
        </w:tc>
      </w:tr>
      <w:tr w:rsidR="00402EFD" w:rsidRPr="00AE624C" w:rsidTr="00E815B4">
        <w:trPr>
          <w:trHeight w:val="3044"/>
        </w:trPr>
        <w:tc>
          <w:tcPr>
            <w:tcW w:w="1430" w:type="dxa"/>
            <w:tcBorders>
              <w:top w:val="single" w:sz="8" w:space="0" w:color="auto"/>
              <w:left w:val="single" w:sz="8" w:space="0" w:color="auto"/>
              <w:bottom w:val="nil"/>
              <w:right w:val="single" w:sz="8" w:space="0" w:color="auto"/>
            </w:tcBorders>
            <w:shd w:val="clear" w:color="auto" w:fill="0F243E"/>
            <w:vAlign w:val="center"/>
            <w:hideMark/>
          </w:tcPr>
          <w:p w:rsidR="00AE624C" w:rsidRPr="00300377" w:rsidRDefault="00AE624C" w:rsidP="00DD0801">
            <w:pPr>
              <w:spacing w:after="0" w:line="240" w:lineRule="auto"/>
              <w:rPr>
                <w:rFonts w:eastAsia="Times New Roman"/>
                <w:b/>
                <w:bCs/>
                <w:color w:val="FFFFFF"/>
                <w:sz w:val="16"/>
                <w:szCs w:val="16"/>
                <w:lang w:eastAsia="es-ES"/>
              </w:rPr>
            </w:pPr>
            <w:r w:rsidRPr="00300377">
              <w:rPr>
                <w:rFonts w:eastAsia="Times New Roman"/>
                <w:b/>
                <w:bCs/>
                <w:color w:val="FFFFFF"/>
                <w:sz w:val="16"/>
                <w:szCs w:val="16"/>
                <w:lang w:eastAsia="es-ES"/>
              </w:rPr>
              <w:t>Duplexing Mode</w:t>
            </w:r>
          </w:p>
        </w:tc>
        <w:tc>
          <w:tcPr>
            <w:tcW w:w="850" w:type="dxa"/>
            <w:tcBorders>
              <w:top w:val="nil"/>
              <w:left w:val="nil"/>
              <w:bottom w:val="nil"/>
              <w:right w:val="single" w:sz="4" w:space="0" w:color="auto"/>
            </w:tcBorders>
            <w:shd w:val="clear" w:color="auto" w:fill="DBE5F1"/>
            <w:noWrap/>
            <w:vAlign w:val="center"/>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FDD, TDD</w:t>
            </w:r>
          </w:p>
        </w:tc>
        <w:tc>
          <w:tcPr>
            <w:tcW w:w="851" w:type="dxa"/>
            <w:tcBorders>
              <w:top w:val="nil"/>
              <w:left w:val="nil"/>
              <w:bottom w:val="nil"/>
              <w:right w:val="single" w:sz="8" w:space="0" w:color="auto"/>
            </w:tcBorders>
            <w:shd w:val="clear" w:color="auto" w:fill="DBE5F1"/>
            <w:noWrap/>
            <w:vAlign w:val="center"/>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FDD, TDD</w:t>
            </w:r>
          </w:p>
        </w:tc>
        <w:tc>
          <w:tcPr>
            <w:tcW w:w="1276" w:type="dxa"/>
            <w:tcBorders>
              <w:top w:val="single" w:sz="8" w:space="0" w:color="auto"/>
              <w:left w:val="nil"/>
              <w:bottom w:val="single" w:sz="8" w:space="0" w:color="auto"/>
              <w:right w:val="single" w:sz="8" w:space="0" w:color="auto"/>
            </w:tcBorders>
            <w:shd w:val="clear" w:color="auto" w:fill="DBE5F1"/>
            <w:vAlign w:val="center"/>
            <w:hideMark/>
          </w:tcPr>
          <w:p w:rsidR="00AE624C" w:rsidRPr="005E305F" w:rsidRDefault="00AE624C" w:rsidP="00DD0801">
            <w:pPr>
              <w:spacing w:after="0" w:line="240" w:lineRule="auto"/>
              <w:jc w:val="both"/>
              <w:rPr>
                <w:rFonts w:eastAsia="Times New Roman"/>
                <w:bCs/>
                <w:sz w:val="14"/>
                <w:szCs w:val="14"/>
                <w:lang w:eastAsia="es-ES"/>
              </w:rPr>
            </w:pPr>
            <w:r w:rsidRPr="00372975">
              <w:rPr>
                <w:rFonts w:eastAsia="Times New Roman"/>
                <w:bCs/>
                <w:sz w:val="14"/>
                <w:szCs w:val="14"/>
                <w:lang w:eastAsia="es-ES"/>
              </w:rPr>
              <w:t>FDD.- Frequency Division Duplexing, los</w:t>
            </w:r>
            <w:r w:rsidR="00372975" w:rsidRPr="00372975">
              <w:rPr>
                <w:rFonts w:eastAsia="Times New Roman"/>
                <w:bCs/>
                <w:sz w:val="14"/>
                <w:szCs w:val="14"/>
                <w:lang w:eastAsia="es-ES"/>
              </w:rPr>
              <w:t xml:space="preserve"> </w:t>
            </w:r>
            <w:r w:rsidRPr="005E305F">
              <w:rPr>
                <w:rFonts w:eastAsia="Times New Roman"/>
                <w:bCs/>
                <w:sz w:val="14"/>
                <w:szCs w:val="14"/>
                <w:lang w:eastAsia="es-ES"/>
              </w:rPr>
              <w:t>canales de DownLink y UpLink existen en dos</w:t>
            </w:r>
            <w:r w:rsidR="00372975">
              <w:rPr>
                <w:rFonts w:eastAsia="Times New Roman"/>
                <w:bCs/>
                <w:sz w:val="14"/>
                <w:szCs w:val="14"/>
                <w:lang w:eastAsia="es-ES"/>
              </w:rPr>
              <w:t xml:space="preserve"> frecuencias </w:t>
            </w:r>
            <w:r w:rsidRPr="005E305F">
              <w:rPr>
                <w:rFonts w:eastAsia="Times New Roman"/>
                <w:bCs/>
                <w:sz w:val="14"/>
                <w:szCs w:val="14"/>
                <w:lang w:eastAsia="es-ES"/>
              </w:rPr>
              <w:t xml:space="preserve">diferentes  </w:t>
            </w:r>
          </w:p>
          <w:p w:rsidR="00AE624C" w:rsidRPr="00AE624C" w:rsidRDefault="00AE624C" w:rsidP="00DD0801">
            <w:pPr>
              <w:spacing w:after="0" w:line="240" w:lineRule="auto"/>
              <w:jc w:val="both"/>
              <w:rPr>
                <w:rFonts w:eastAsia="Times New Roman"/>
                <w:sz w:val="14"/>
                <w:szCs w:val="14"/>
                <w:lang w:eastAsia="es-ES"/>
              </w:rPr>
            </w:pPr>
            <w:r w:rsidRPr="005E305F">
              <w:rPr>
                <w:rFonts w:eastAsia="Times New Roman"/>
                <w:bCs/>
                <w:sz w:val="14"/>
                <w:szCs w:val="14"/>
                <w:lang w:eastAsia="es-ES"/>
              </w:rPr>
              <w:t>TDD.- Time</w:t>
            </w:r>
            <w:r w:rsidR="00372975">
              <w:rPr>
                <w:rFonts w:eastAsia="Times New Roman"/>
                <w:bCs/>
                <w:sz w:val="14"/>
                <w:szCs w:val="14"/>
                <w:lang w:eastAsia="es-ES"/>
              </w:rPr>
              <w:t xml:space="preserve"> </w:t>
            </w:r>
            <w:r w:rsidRPr="005E305F">
              <w:rPr>
                <w:rFonts w:eastAsia="Times New Roman"/>
                <w:bCs/>
                <w:sz w:val="14"/>
                <w:szCs w:val="14"/>
                <w:lang w:eastAsia="es-ES"/>
              </w:rPr>
              <w:t>Division Duplexing,</w:t>
            </w:r>
            <w:r w:rsidR="00372975">
              <w:rPr>
                <w:rFonts w:eastAsia="Times New Roman"/>
                <w:bCs/>
                <w:sz w:val="14"/>
                <w:szCs w:val="14"/>
                <w:lang w:eastAsia="es-ES"/>
              </w:rPr>
              <w:t xml:space="preserve"> </w:t>
            </w:r>
            <w:r w:rsidRPr="005E305F">
              <w:rPr>
                <w:rFonts w:eastAsia="Times New Roman"/>
                <w:bCs/>
                <w:sz w:val="14"/>
                <w:szCs w:val="14"/>
                <w:lang w:eastAsia="es-ES"/>
              </w:rPr>
              <w:t>los canales de</w:t>
            </w:r>
            <w:r w:rsidR="00372975">
              <w:rPr>
                <w:rFonts w:eastAsia="Times New Roman"/>
                <w:bCs/>
                <w:sz w:val="14"/>
                <w:szCs w:val="14"/>
                <w:lang w:eastAsia="es-ES"/>
              </w:rPr>
              <w:t xml:space="preserve"> </w:t>
            </w:r>
            <w:r w:rsidRPr="005E305F">
              <w:rPr>
                <w:rFonts w:eastAsia="Times New Roman"/>
                <w:bCs/>
                <w:sz w:val="14"/>
                <w:szCs w:val="14"/>
                <w:lang w:eastAsia="es-ES"/>
              </w:rPr>
              <w:t>DownLink y UpLink son asignados en la misma frecuencia y ocurren en dos intervalos</w:t>
            </w:r>
            <w:r w:rsidR="00372975">
              <w:rPr>
                <w:rFonts w:eastAsia="Times New Roman"/>
                <w:bCs/>
                <w:sz w:val="14"/>
                <w:szCs w:val="14"/>
                <w:lang w:eastAsia="es-ES"/>
              </w:rPr>
              <w:t xml:space="preserve"> </w:t>
            </w:r>
            <w:r w:rsidRPr="005E305F">
              <w:rPr>
                <w:rFonts w:eastAsia="Times New Roman"/>
                <w:bCs/>
                <w:sz w:val="14"/>
                <w:szCs w:val="14"/>
                <w:lang w:eastAsia="es-ES"/>
              </w:rPr>
              <w:t>de tiempos diferentes en la misma trama.</w:t>
            </w:r>
          </w:p>
        </w:tc>
      </w:tr>
      <w:tr w:rsidR="00402EFD" w:rsidRPr="00AE624C" w:rsidTr="00E815B4">
        <w:trPr>
          <w:trHeight w:val="271"/>
        </w:trPr>
        <w:tc>
          <w:tcPr>
            <w:tcW w:w="1430" w:type="dxa"/>
            <w:tcBorders>
              <w:top w:val="single" w:sz="8" w:space="0" w:color="auto"/>
              <w:left w:val="single" w:sz="8" w:space="0" w:color="auto"/>
              <w:bottom w:val="single" w:sz="8" w:space="0" w:color="auto"/>
              <w:right w:val="single" w:sz="8" w:space="0" w:color="auto"/>
            </w:tcBorders>
            <w:shd w:val="clear" w:color="auto" w:fill="0F243E"/>
            <w:vAlign w:val="center"/>
            <w:hideMark/>
          </w:tcPr>
          <w:p w:rsidR="00AE624C" w:rsidRPr="00300377" w:rsidRDefault="00AE624C" w:rsidP="00DD0801">
            <w:pPr>
              <w:spacing w:after="0" w:line="240" w:lineRule="auto"/>
              <w:rPr>
                <w:rFonts w:eastAsia="Times New Roman"/>
                <w:b/>
                <w:bCs/>
                <w:color w:val="FFFFFF"/>
                <w:sz w:val="16"/>
                <w:szCs w:val="16"/>
                <w:lang w:eastAsia="es-ES"/>
              </w:rPr>
            </w:pPr>
            <w:r w:rsidRPr="00300377">
              <w:rPr>
                <w:rFonts w:eastAsia="Times New Roman"/>
                <w:b/>
                <w:bCs/>
                <w:color w:val="FFFFFF"/>
                <w:sz w:val="16"/>
                <w:szCs w:val="16"/>
                <w:lang w:eastAsia="es-ES"/>
              </w:rPr>
              <w:t>Estaciones Bases</w:t>
            </w:r>
          </w:p>
        </w:tc>
        <w:tc>
          <w:tcPr>
            <w:tcW w:w="850" w:type="dxa"/>
            <w:tcBorders>
              <w:top w:val="single" w:sz="8" w:space="0" w:color="auto"/>
              <w:left w:val="nil"/>
              <w:bottom w:val="single" w:sz="8" w:space="0" w:color="auto"/>
              <w:right w:val="single" w:sz="4" w:space="0" w:color="auto"/>
            </w:tcBorders>
            <w:shd w:val="clear" w:color="auto" w:fill="DBE5F1"/>
            <w:vAlign w:val="bottom"/>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4</w:t>
            </w:r>
          </w:p>
        </w:tc>
        <w:tc>
          <w:tcPr>
            <w:tcW w:w="851" w:type="dxa"/>
            <w:tcBorders>
              <w:top w:val="single" w:sz="8" w:space="0" w:color="auto"/>
              <w:left w:val="nil"/>
              <w:bottom w:val="single" w:sz="8" w:space="0" w:color="auto"/>
              <w:right w:val="single" w:sz="8" w:space="0" w:color="auto"/>
            </w:tcBorders>
            <w:shd w:val="clear" w:color="auto" w:fill="DBE5F1"/>
            <w:vAlign w:val="bottom"/>
            <w:hideMark/>
          </w:tcPr>
          <w:p w:rsidR="00AE624C" w:rsidRPr="00AE624C" w:rsidRDefault="00AE624C" w:rsidP="00DD0801">
            <w:pPr>
              <w:spacing w:after="0" w:line="240" w:lineRule="auto"/>
              <w:jc w:val="center"/>
              <w:rPr>
                <w:rFonts w:eastAsia="Times New Roman"/>
                <w:sz w:val="16"/>
                <w:szCs w:val="16"/>
                <w:lang w:eastAsia="es-ES"/>
              </w:rPr>
            </w:pPr>
            <w:r w:rsidRPr="00AE624C">
              <w:rPr>
                <w:rFonts w:eastAsia="Times New Roman"/>
                <w:sz w:val="16"/>
                <w:szCs w:val="16"/>
                <w:lang w:eastAsia="es-ES"/>
              </w:rPr>
              <w:t>150</w:t>
            </w:r>
          </w:p>
        </w:tc>
        <w:tc>
          <w:tcPr>
            <w:tcW w:w="1276" w:type="dxa"/>
            <w:tcBorders>
              <w:top w:val="nil"/>
              <w:left w:val="single" w:sz="4" w:space="0" w:color="auto"/>
              <w:bottom w:val="single" w:sz="4" w:space="0" w:color="auto"/>
              <w:right w:val="single" w:sz="8" w:space="0" w:color="auto"/>
            </w:tcBorders>
            <w:shd w:val="clear" w:color="auto" w:fill="DBE5F1"/>
            <w:vAlign w:val="center"/>
            <w:hideMark/>
          </w:tcPr>
          <w:p w:rsidR="00AE624C" w:rsidRPr="00AE624C" w:rsidRDefault="00AE624C" w:rsidP="00DD0801">
            <w:pPr>
              <w:spacing w:after="0" w:line="240" w:lineRule="auto"/>
              <w:rPr>
                <w:rFonts w:eastAsia="Times New Roman"/>
                <w:sz w:val="14"/>
                <w:szCs w:val="14"/>
                <w:lang w:eastAsia="es-ES"/>
              </w:rPr>
            </w:pPr>
            <w:r w:rsidRPr="00AE624C">
              <w:rPr>
                <w:rFonts w:eastAsia="Times New Roman"/>
                <w:sz w:val="14"/>
                <w:szCs w:val="14"/>
                <w:lang w:eastAsia="es-ES"/>
              </w:rPr>
              <w:t>Telmex cubrirá gran parte de la ciudad.</w:t>
            </w:r>
          </w:p>
        </w:tc>
      </w:tr>
    </w:tbl>
    <w:p w:rsidR="002A6BC4" w:rsidRDefault="002A6BC4" w:rsidP="00DD0801">
      <w:pPr>
        <w:pStyle w:val="Sinespaciado"/>
        <w:jc w:val="center"/>
        <w:rPr>
          <w:rFonts w:ascii="Times New Roman" w:hAnsi="Times New Roman"/>
          <w:sz w:val="20"/>
          <w:szCs w:val="20"/>
          <w:lang w:eastAsia="es-ES"/>
        </w:rPr>
      </w:pPr>
    </w:p>
    <w:p w:rsidR="007D6826" w:rsidRPr="00B025C7" w:rsidRDefault="00F67487" w:rsidP="00DD0801">
      <w:pPr>
        <w:pStyle w:val="Sinespaciado"/>
        <w:jc w:val="center"/>
        <w:rPr>
          <w:rFonts w:ascii="Times New Roman" w:hAnsi="Times New Roman"/>
          <w:b/>
          <w:sz w:val="20"/>
          <w:szCs w:val="20"/>
          <w:lang w:eastAsia="es-ES"/>
        </w:rPr>
      </w:pPr>
      <w:r w:rsidRPr="00B025C7">
        <w:rPr>
          <w:rFonts w:ascii="Times New Roman" w:hAnsi="Times New Roman"/>
          <w:b/>
          <w:sz w:val="20"/>
          <w:szCs w:val="20"/>
          <w:lang w:eastAsia="es-ES"/>
        </w:rPr>
        <w:t>Tabla 6.4 Comparación Técnica entre TV Cable y Telmex</w:t>
      </w:r>
    </w:p>
    <w:p w:rsidR="00DD0801" w:rsidRDefault="00DD0801" w:rsidP="00DD0801">
      <w:pPr>
        <w:pStyle w:val="Sinespaciado"/>
        <w:jc w:val="center"/>
        <w:rPr>
          <w:rFonts w:ascii="Times New Roman" w:hAnsi="Times New Roman"/>
          <w:sz w:val="20"/>
          <w:szCs w:val="20"/>
          <w:lang w:eastAsia="es-ES"/>
        </w:rPr>
      </w:pPr>
    </w:p>
    <w:p w:rsidR="00DD0801" w:rsidRDefault="00DD0801" w:rsidP="00DD0801">
      <w:pPr>
        <w:pStyle w:val="Sinespaciado"/>
        <w:jc w:val="center"/>
        <w:rPr>
          <w:rFonts w:ascii="Times New Roman" w:hAnsi="Times New Roman"/>
          <w:sz w:val="20"/>
          <w:szCs w:val="20"/>
          <w:lang w:eastAsia="es-ES"/>
        </w:rPr>
      </w:pPr>
    </w:p>
    <w:p w:rsidR="00DD0801" w:rsidRDefault="00DD0801" w:rsidP="00DD0801">
      <w:pPr>
        <w:pStyle w:val="Sinespaciado"/>
        <w:jc w:val="center"/>
        <w:rPr>
          <w:rFonts w:ascii="Times New Roman" w:hAnsi="Times New Roman"/>
          <w:sz w:val="20"/>
          <w:szCs w:val="20"/>
          <w:lang w:eastAsia="es-ES"/>
        </w:rPr>
      </w:pPr>
    </w:p>
    <w:p w:rsidR="00DD0801" w:rsidRDefault="00DD0801" w:rsidP="00DD0801">
      <w:pPr>
        <w:pStyle w:val="Sinespaciado"/>
        <w:jc w:val="center"/>
        <w:rPr>
          <w:rFonts w:ascii="Times New Roman" w:hAnsi="Times New Roman"/>
          <w:sz w:val="20"/>
          <w:szCs w:val="20"/>
          <w:lang w:eastAsia="es-ES"/>
        </w:rPr>
      </w:pPr>
    </w:p>
    <w:p w:rsidR="00DD0801" w:rsidRDefault="00DD0801" w:rsidP="00DD0801">
      <w:pPr>
        <w:pStyle w:val="Sinespaciado"/>
        <w:jc w:val="center"/>
        <w:rPr>
          <w:rFonts w:ascii="Times New Roman" w:hAnsi="Times New Roman"/>
          <w:sz w:val="20"/>
          <w:szCs w:val="20"/>
          <w:lang w:eastAsia="es-ES"/>
        </w:rPr>
      </w:pPr>
    </w:p>
    <w:p w:rsidR="00DD0801" w:rsidRDefault="00DD0801" w:rsidP="00DD0801">
      <w:pPr>
        <w:pStyle w:val="Sinespaciado"/>
        <w:jc w:val="center"/>
        <w:rPr>
          <w:rFonts w:ascii="Times New Roman" w:hAnsi="Times New Roman"/>
          <w:sz w:val="20"/>
          <w:szCs w:val="20"/>
          <w:lang w:eastAsia="es-ES"/>
        </w:rPr>
      </w:pPr>
    </w:p>
    <w:p w:rsidR="00DD0801" w:rsidRDefault="00DD0801" w:rsidP="00DD0801">
      <w:pPr>
        <w:pStyle w:val="Sinespaciado"/>
        <w:jc w:val="center"/>
        <w:rPr>
          <w:rFonts w:ascii="Times New Roman" w:hAnsi="Times New Roman"/>
          <w:sz w:val="20"/>
          <w:szCs w:val="20"/>
          <w:lang w:eastAsia="es-ES"/>
        </w:rPr>
      </w:pPr>
    </w:p>
    <w:p w:rsidR="00DD0801" w:rsidRDefault="00DD0801" w:rsidP="00DD0801">
      <w:pPr>
        <w:pStyle w:val="Sinespaciado"/>
        <w:jc w:val="center"/>
        <w:rPr>
          <w:rFonts w:ascii="Times New Roman" w:hAnsi="Times New Roman"/>
          <w:sz w:val="20"/>
          <w:szCs w:val="20"/>
          <w:lang w:eastAsia="es-ES"/>
        </w:rPr>
      </w:pPr>
    </w:p>
    <w:p w:rsidR="00DD0801" w:rsidRDefault="00DD0801" w:rsidP="00DD0801">
      <w:pPr>
        <w:pStyle w:val="Sinespaciado"/>
        <w:jc w:val="center"/>
        <w:rPr>
          <w:rFonts w:ascii="Times New Roman" w:hAnsi="Times New Roman"/>
          <w:sz w:val="20"/>
          <w:szCs w:val="20"/>
          <w:lang w:eastAsia="es-ES"/>
        </w:rPr>
      </w:pPr>
    </w:p>
    <w:p w:rsidR="00DD0801" w:rsidRDefault="00DD0801" w:rsidP="00DD0801">
      <w:pPr>
        <w:pStyle w:val="Sinespaciado"/>
        <w:jc w:val="center"/>
        <w:rPr>
          <w:rFonts w:ascii="Times New Roman" w:hAnsi="Times New Roman"/>
          <w:sz w:val="20"/>
          <w:szCs w:val="20"/>
          <w:lang w:eastAsia="es-ES"/>
        </w:rPr>
      </w:pPr>
    </w:p>
    <w:tbl>
      <w:tblPr>
        <w:tblpPr w:leftFromText="141" w:rightFromText="141" w:vertAnchor="page" w:horzAnchor="margin" w:tblpX="-214" w:tblpY="1375"/>
        <w:tblW w:w="4606" w:type="dxa"/>
        <w:tblLayout w:type="fixed"/>
        <w:tblCellMar>
          <w:left w:w="70" w:type="dxa"/>
          <w:right w:w="70" w:type="dxa"/>
        </w:tblCellMar>
        <w:tblLook w:val="04A0"/>
      </w:tblPr>
      <w:tblGrid>
        <w:gridCol w:w="294"/>
        <w:gridCol w:w="283"/>
        <w:gridCol w:w="1053"/>
        <w:gridCol w:w="992"/>
        <w:gridCol w:w="992"/>
        <w:gridCol w:w="992"/>
      </w:tblGrid>
      <w:tr w:rsidR="00300377" w:rsidRPr="00DD0801" w:rsidTr="00300377">
        <w:trPr>
          <w:trHeight w:val="315"/>
        </w:trPr>
        <w:tc>
          <w:tcPr>
            <w:tcW w:w="577" w:type="dxa"/>
            <w:gridSpan w:val="2"/>
            <w:vMerge w:val="restart"/>
            <w:tcBorders>
              <w:top w:val="single" w:sz="8" w:space="0" w:color="auto"/>
              <w:left w:val="single" w:sz="8" w:space="0" w:color="auto"/>
              <w:bottom w:val="single" w:sz="8" w:space="0" w:color="000000"/>
              <w:right w:val="single" w:sz="8" w:space="0" w:color="000000"/>
            </w:tcBorders>
            <w:shd w:val="clear" w:color="000000" w:fill="0F253F"/>
            <w:noWrap/>
            <w:vAlign w:val="bottom"/>
            <w:hideMark/>
          </w:tcPr>
          <w:p w:rsidR="00300377" w:rsidRPr="00DD0801" w:rsidRDefault="00300377" w:rsidP="00300377">
            <w:pPr>
              <w:spacing w:after="0" w:line="240" w:lineRule="auto"/>
              <w:jc w:val="center"/>
              <w:rPr>
                <w:rFonts w:eastAsia="Times New Roman"/>
                <w:color w:val="000000"/>
                <w:lang w:eastAsia="es-ES"/>
              </w:rPr>
            </w:pPr>
            <w:r w:rsidRPr="00DD0801">
              <w:rPr>
                <w:rFonts w:eastAsia="Times New Roman"/>
                <w:color w:val="000000"/>
                <w:lang w:eastAsia="es-ES"/>
              </w:rPr>
              <w:t> </w:t>
            </w:r>
          </w:p>
        </w:tc>
        <w:tc>
          <w:tcPr>
            <w:tcW w:w="2045" w:type="dxa"/>
            <w:gridSpan w:val="2"/>
            <w:tcBorders>
              <w:top w:val="single" w:sz="8" w:space="0" w:color="auto"/>
              <w:left w:val="nil"/>
              <w:bottom w:val="single" w:sz="8" w:space="0" w:color="auto"/>
              <w:right w:val="single" w:sz="8" w:space="0" w:color="000000"/>
            </w:tcBorders>
            <w:shd w:val="clear" w:color="auto" w:fill="0F243E"/>
            <w:noWrap/>
            <w:vAlign w:val="bottom"/>
            <w:hideMark/>
          </w:tcPr>
          <w:p w:rsidR="00300377" w:rsidRPr="00DD0801" w:rsidRDefault="00300377" w:rsidP="00300377">
            <w:pPr>
              <w:spacing w:after="0" w:line="240" w:lineRule="auto"/>
              <w:jc w:val="center"/>
              <w:rPr>
                <w:rFonts w:eastAsia="Times New Roman"/>
                <w:b/>
                <w:bCs/>
                <w:color w:val="FFFFFF"/>
                <w:lang w:eastAsia="es-ES"/>
              </w:rPr>
            </w:pPr>
            <w:r w:rsidRPr="00DD0801">
              <w:rPr>
                <w:rFonts w:eastAsia="Times New Roman"/>
                <w:b/>
                <w:bCs/>
                <w:color w:val="FFFFFF"/>
                <w:lang w:eastAsia="es-ES"/>
              </w:rPr>
              <w:t>TV Cable</w:t>
            </w:r>
          </w:p>
        </w:tc>
        <w:tc>
          <w:tcPr>
            <w:tcW w:w="1984" w:type="dxa"/>
            <w:gridSpan w:val="2"/>
            <w:tcBorders>
              <w:top w:val="single" w:sz="8" w:space="0" w:color="auto"/>
              <w:left w:val="nil"/>
              <w:bottom w:val="nil"/>
              <w:right w:val="single" w:sz="8" w:space="0" w:color="000000"/>
            </w:tcBorders>
            <w:shd w:val="clear" w:color="auto" w:fill="0F243E"/>
            <w:noWrap/>
            <w:vAlign w:val="bottom"/>
            <w:hideMark/>
          </w:tcPr>
          <w:p w:rsidR="00300377" w:rsidRPr="00DD0801" w:rsidRDefault="00300377" w:rsidP="00300377">
            <w:pPr>
              <w:spacing w:after="0" w:line="240" w:lineRule="auto"/>
              <w:jc w:val="center"/>
              <w:rPr>
                <w:rFonts w:eastAsia="Times New Roman"/>
                <w:b/>
                <w:bCs/>
                <w:color w:val="FFFFFF"/>
                <w:lang w:eastAsia="es-ES"/>
              </w:rPr>
            </w:pPr>
            <w:r w:rsidRPr="00DD0801">
              <w:rPr>
                <w:rFonts w:eastAsia="Times New Roman"/>
                <w:b/>
                <w:bCs/>
                <w:color w:val="FFFFFF"/>
                <w:lang w:eastAsia="es-ES"/>
              </w:rPr>
              <w:t>Telmex</w:t>
            </w:r>
          </w:p>
        </w:tc>
      </w:tr>
      <w:tr w:rsidR="00300377" w:rsidRPr="00DD0801" w:rsidTr="00300377">
        <w:trPr>
          <w:trHeight w:val="215"/>
        </w:trPr>
        <w:tc>
          <w:tcPr>
            <w:tcW w:w="577" w:type="dxa"/>
            <w:gridSpan w:val="2"/>
            <w:vMerge/>
            <w:tcBorders>
              <w:top w:val="single" w:sz="8" w:space="0" w:color="auto"/>
              <w:left w:val="single" w:sz="8" w:space="0" w:color="auto"/>
              <w:bottom w:val="single" w:sz="8" w:space="0" w:color="000000"/>
              <w:right w:val="single" w:sz="8" w:space="0" w:color="000000"/>
            </w:tcBorders>
            <w:vAlign w:val="center"/>
            <w:hideMark/>
          </w:tcPr>
          <w:p w:rsidR="00300377" w:rsidRPr="00DD0801" w:rsidRDefault="00300377" w:rsidP="00300377">
            <w:pPr>
              <w:spacing w:after="0" w:line="240" w:lineRule="auto"/>
              <w:rPr>
                <w:rFonts w:eastAsia="Times New Roman"/>
                <w:color w:val="000000"/>
                <w:lang w:eastAsia="es-ES"/>
              </w:rPr>
            </w:pPr>
          </w:p>
        </w:tc>
        <w:tc>
          <w:tcPr>
            <w:tcW w:w="1053" w:type="dxa"/>
            <w:tcBorders>
              <w:top w:val="nil"/>
              <w:left w:val="nil"/>
              <w:bottom w:val="nil"/>
              <w:right w:val="single" w:sz="4" w:space="0" w:color="auto"/>
            </w:tcBorders>
            <w:shd w:val="clear" w:color="auto" w:fill="0F243E"/>
            <w:vAlign w:val="center"/>
            <w:hideMark/>
          </w:tcPr>
          <w:p w:rsidR="00300377" w:rsidRPr="00DD0801" w:rsidRDefault="00300377" w:rsidP="00300377">
            <w:pPr>
              <w:spacing w:after="0" w:line="240" w:lineRule="auto"/>
              <w:jc w:val="center"/>
              <w:rPr>
                <w:rFonts w:eastAsia="Times New Roman"/>
                <w:b/>
                <w:bCs/>
                <w:color w:val="FFFFFF"/>
                <w:sz w:val="16"/>
                <w:szCs w:val="16"/>
                <w:lang w:eastAsia="es-ES"/>
              </w:rPr>
            </w:pPr>
            <w:r w:rsidRPr="00DD0801">
              <w:rPr>
                <w:rFonts w:eastAsia="Times New Roman"/>
                <w:b/>
                <w:bCs/>
                <w:color w:val="FFFFFF"/>
                <w:sz w:val="16"/>
                <w:szCs w:val="16"/>
                <w:lang w:eastAsia="es-ES"/>
              </w:rPr>
              <w:t xml:space="preserve">Ventajas </w:t>
            </w:r>
          </w:p>
        </w:tc>
        <w:tc>
          <w:tcPr>
            <w:tcW w:w="992" w:type="dxa"/>
            <w:tcBorders>
              <w:top w:val="nil"/>
              <w:left w:val="nil"/>
              <w:bottom w:val="nil"/>
              <w:right w:val="single" w:sz="8" w:space="0" w:color="auto"/>
            </w:tcBorders>
            <w:shd w:val="clear" w:color="auto" w:fill="0F243E"/>
            <w:vAlign w:val="bottom"/>
            <w:hideMark/>
          </w:tcPr>
          <w:p w:rsidR="00300377" w:rsidRPr="00DD0801" w:rsidRDefault="00300377" w:rsidP="00300377">
            <w:pPr>
              <w:spacing w:after="0" w:line="240" w:lineRule="auto"/>
              <w:jc w:val="center"/>
              <w:rPr>
                <w:rFonts w:eastAsia="Times New Roman"/>
                <w:b/>
                <w:bCs/>
                <w:color w:val="FFFFFF"/>
                <w:sz w:val="16"/>
                <w:szCs w:val="16"/>
                <w:lang w:eastAsia="es-ES"/>
              </w:rPr>
            </w:pPr>
            <w:r w:rsidRPr="00DD0801">
              <w:rPr>
                <w:rFonts w:eastAsia="Times New Roman"/>
                <w:b/>
                <w:bCs/>
                <w:color w:val="FFFFFF"/>
                <w:sz w:val="16"/>
                <w:szCs w:val="16"/>
                <w:lang w:eastAsia="es-ES"/>
              </w:rPr>
              <w:t>Desventajas</w:t>
            </w:r>
          </w:p>
        </w:tc>
        <w:tc>
          <w:tcPr>
            <w:tcW w:w="992" w:type="dxa"/>
            <w:tcBorders>
              <w:top w:val="single" w:sz="8" w:space="0" w:color="auto"/>
              <w:left w:val="nil"/>
              <w:bottom w:val="nil"/>
              <w:right w:val="single" w:sz="4" w:space="0" w:color="auto"/>
            </w:tcBorders>
            <w:shd w:val="clear" w:color="auto" w:fill="0F243E"/>
            <w:vAlign w:val="bottom"/>
            <w:hideMark/>
          </w:tcPr>
          <w:p w:rsidR="00300377" w:rsidRPr="00DD0801" w:rsidRDefault="00300377" w:rsidP="00300377">
            <w:pPr>
              <w:spacing w:after="0" w:line="240" w:lineRule="auto"/>
              <w:jc w:val="center"/>
              <w:rPr>
                <w:rFonts w:eastAsia="Times New Roman"/>
                <w:b/>
                <w:bCs/>
                <w:color w:val="FFFFFF"/>
                <w:sz w:val="16"/>
                <w:szCs w:val="16"/>
                <w:lang w:eastAsia="es-ES"/>
              </w:rPr>
            </w:pPr>
            <w:r w:rsidRPr="00DD0801">
              <w:rPr>
                <w:rFonts w:eastAsia="Times New Roman"/>
                <w:b/>
                <w:bCs/>
                <w:color w:val="FFFFFF"/>
                <w:sz w:val="16"/>
                <w:szCs w:val="16"/>
                <w:lang w:eastAsia="es-ES"/>
              </w:rPr>
              <w:t xml:space="preserve">Ventajas </w:t>
            </w:r>
          </w:p>
        </w:tc>
        <w:tc>
          <w:tcPr>
            <w:tcW w:w="992" w:type="dxa"/>
            <w:tcBorders>
              <w:top w:val="single" w:sz="8" w:space="0" w:color="auto"/>
              <w:left w:val="nil"/>
              <w:bottom w:val="nil"/>
              <w:right w:val="single" w:sz="8" w:space="0" w:color="auto"/>
            </w:tcBorders>
            <w:shd w:val="clear" w:color="auto" w:fill="0F243E"/>
            <w:vAlign w:val="bottom"/>
            <w:hideMark/>
          </w:tcPr>
          <w:p w:rsidR="00300377" w:rsidRPr="00DD0801" w:rsidRDefault="00300377" w:rsidP="00300377">
            <w:pPr>
              <w:spacing w:after="0" w:line="240" w:lineRule="auto"/>
              <w:jc w:val="center"/>
              <w:rPr>
                <w:rFonts w:eastAsia="Times New Roman"/>
                <w:b/>
                <w:bCs/>
                <w:color w:val="FFFFFF"/>
                <w:sz w:val="16"/>
                <w:szCs w:val="16"/>
                <w:lang w:eastAsia="es-ES"/>
              </w:rPr>
            </w:pPr>
            <w:r w:rsidRPr="00DD0801">
              <w:rPr>
                <w:rFonts w:eastAsia="Times New Roman"/>
                <w:b/>
                <w:bCs/>
                <w:color w:val="FFFFFF"/>
                <w:sz w:val="16"/>
                <w:szCs w:val="16"/>
                <w:lang w:eastAsia="es-ES"/>
              </w:rPr>
              <w:t>Desventajas</w:t>
            </w:r>
          </w:p>
        </w:tc>
      </w:tr>
      <w:tr w:rsidR="00300377" w:rsidRPr="00DD0801" w:rsidTr="00300377">
        <w:trPr>
          <w:trHeight w:val="721"/>
        </w:trPr>
        <w:tc>
          <w:tcPr>
            <w:tcW w:w="294" w:type="dxa"/>
            <w:vMerge w:val="restart"/>
            <w:tcBorders>
              <w:top w:val="nil"/>
              <w:left w:val="single" w:sz="8" w:space="0" w:color="auto"/>
              <w:bottom w:val="single" w:sz="8" w:space="0" w:color="000000"/>
              <w:right w:val="single" w:sz="8" w:space="0" w:color="auto"/>
            </w:tcBorders>
            <w:shd w:val="clear" w:color="auto" w:fill="0F243E"/>
            <w:textDirection w:val="btLr"/>
            <w:vAlign w:val="center"/>
            <w:hideMark/>
          </w:tcPr>
          <w:p w:rsidR="00300377" w:rsidRPr="00DD0801" w:rsidRDefault="00300377" w:rsidP="00300377">
            <w:pPr>
              <w:spacing w:after="0" w:line="240" w:lineRule="auto"/>
              <w:jc w:val="center"/>
              <w:rPr>
                <w:rFonts w:eastAsia="Times New Roman"/>
                <w:b/>
                <w:bCs/>
                <w:color w:val="FFFFFF"/>
                <w:sz w:val="20"/>
                <w:szCs w:val="20"/>
                <w:lang w:eastAsia="es-ES"/>
              </w:rPr>
            </w:pPr>
            <w:r w:rsidRPr="00DD0801">
              <w:rPr>
                <w:rFonts w:eastAsia="Times New Roman"/>
                <w:b/>
                <w:bCs/>
                <w:color w:val="FFFFFF"/>
                <w:sz w:val="20"/>
                <w:szCs w:val="20"/>
                <w:lang w:eastAsia="es-ES"/>
              </w:rPr>
              <w:t>TECNICO</w:t>
            </w:r>
          </w:p>
        </w:tc>
        <w:tc>
          <w:tcPr>
            <w:tcW w:w="283" w:type="dxa"/>
            <w:tcBorders>
              <w:top w:val="nil"/>
              <w:left w:val="nil"/>
              <w:bottom w:val="nil"/>
              <w:right w:val="single" w:sz="8" w:space="0" w:color="auto"/>
            </w:tcBorders>
            <w:shd w:val="clear" w:color="auto" w:fill="0F243E"/>
            <w:textDirection w:val="btLr"/>
            <w:vAlign w:val="center"/>
            <w:hideMark/>
          </w:tcPr>
          <w:p w:rsidR="00300377" w:rsidRPr="00DD0801" w:rsidRDefault="00300377" w:rsidP="00300377">
            <w:pPr>
              <w:spacing w:after="0" w:line="240" w:lineRule="auto"/>
              <w:jc w:val="center"/>
              <w:rPr>
                <w:rFonts w:eastAsia="Times New Roman"/>
                <w:b/>
                <w:bCs/>
                <w:color w:val="FFFFFF"/>
                <w:sz w:val="20"/>
                <w:szCs w:val="20"/>
                <w:lang w:eastAsia="es-ES"/>
              </w:rPr>
            </w:pPr>
            <w:r w:rsidRPr="00DD0801">
              <w:rPr>
                <w:rFonts w:eastAsia="Times New Roman"/>
                <w:b/>
                <w:bCs/>
                <w:color w:val="FFFFFF"/>
                <w:sz w:val="20"/>
                <w:szCs w:val="20"/>
                <w:lang w:eastAsia="es-ES"/>
              </w:rPr>
              <w:t>RED</w:t>
            </w:r>
          </w:p>
        </w:tc>
        <w:tc>
          <w:tcPr>
            <w:tcW w:w="1053" w:type="dxa"/>
            <w:tcBorders>
              <w:top w:val="single" w:sz="8" w:space="0" w:color="auto"/>
              <w:left w:val="nil"/>
              <w:bottom w:val="single" w:sz="4" w:space="0" w:color="auto"/>
              <w:right w:val="single" w:sz="4"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Red Operando</w:t>
            </w:r>
          </w:p>
        </w:tc>
        <w:tc>
          <w:tcPr>
            <w:tcW w:w="992" w:type="dxa"/>
            <w:tcBorders>
              <w:top w:val="single" w:sz="8" w:space="0" w:color="auto"/>
              <w:left w:val="nil"/>
              <w:bottom w:val="single" w:sz="4" w:space="0" w:color="auto"/>
              <w:right w:val="single" w:sz="8"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Saturación de la Red</w:t>
            </w:r>
          </w:p>
        </w:tc>
        <w:tc>
          <w:tcPr>
            <w:tcW w:w="992" w:type="dxa"/>
            <w:tcBorders>
              <w:top w:val="single" w:sz="8" w:space="0" w:color="auto"/>
              <w:left w:val="nil"/>
              <w:bottom w:val="single" w:sz="4" w:space="0" w:color="auto"/>
              <w:right w:val="single" w:sz="4"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Experiencia en otros países</w:t>
            </w:r>
          </w:p>
        </w:tc>
        <w:tc>
          <w:tcPr>
            <w:tcW w:w="992" w:type="dxa"/>
            <w:tcBorders>
              <w:top w:val="single" w:sz="8" w:space="0" w:color="auto"/>
              <w:left w:val="nil"/>
              <w:bottom w:val="single" w:sz="4" w:space="0" w:color="auto"/>
              <w:right w:val="single" w:sz="8"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Transición de Tolerabilidad</w:t>
            </w:r>
          </w:p>
        </w:tc>
      </w:tr>
      <w:tr w:rsidR="00300377" w:rsidRPr="00DD0801" w:rsidTr="00300377">
        <w:trPr>
          <w:trHeight w:val="915"/>
        </w:trPr>
        <w:tc>
          <w:tcPr>
            <w:tcW w:w="294" w:type="dxa"/>
            <w:vMerge/>
            <w:tcBorders>
              <w:top w:val="nil"/>
              <w:left w:val="single" w:sz="8" w:space="0" w:color="auto"/>
              <w:bottom w:val="single" w:sz="8" w:space="0" w:color="000000"/>
              <w:right w:val="single" w:sz="8" w:space="0" w:color="auto"/>
            </w:tcBorders>
            <w:shd w:val="clear" w:color="auto" w:fill="0F243E"/>
            <w:vAlign w:val="center"/>
            <w:hideMark/>
          </w:tcPr>
          <w:p w:rsidR="00300377" w:rsidRPr="00DD0801" w:rsidRDefault="00300377" w:rsidP="00300377">
            <w:pPr>
              <w:spacing w:after="0" w:line="240" w:lineRule="auto"/>
              <w:rPr>
                <w:rFonts w:eastAsia="Times New Roman"/>
                <w:b/>
                <w:bCs/>
                <w:color w:val="FFFFFF"/>
                <w:sz w:val="20"/>
                <w:szCs w:val="20"/>
                <w:lang w:eastAsia="es-ES"/>
              </w:rPr>
            </w:pPr>
          </w:p>
        </w:tc>
        <w:tc>
          <w:tcPr>
            <w:tcW w:w="283" w:type="dxa"/>
            <w:tcBorders>
              <w:top w:val="single" w:sz="8" w:space="0" w:color="auto"/>
              <w:left w:val="nil"/>
              <w:bottom w:val="single" w:sz="8" w:space="0" w:color="auto"/>
              <w:right w:val="single" w:sz="8" w:space="0" w:color="auto"/>
            </w:tcBorders>
            <w:shd w:val="clear" w:color="auto" w:fill="0F243E"/>
            <w:textDirection w:val="btLr"/>
            <w:vAlign w:val="center"/>
            <w:hideMark/>
          </w:tcPr>
          <w:p w:rsidR="00300377" w:rsidRPr="00DD0801" w:rsidRDefault="00300377" w:rsidP="00300377">
            <w:pPr>
              <w:spacing w:after="0" w:line="240" w:lineRule="auto"/>
              <w:jc w:val="center"/>
              <w:rPr>
                <w:rFonts w:eastAsia="Times New Roman"/>
                <w:b/>
                <w:bCs/>
                <w:color w:val="FFFFFF"/>
                <w:sz w:val="20"/>
                <w:szCs w:val="20"/>
                <w:lang w:eastAsia="es-ES"/>
              </w:rPr>
            </w:pPr>
            <w:r w:rsidRPr="00DD0801">
              <w:rPr>
                <w:rFonts w:eastAsia="Times New Roman"/>
                <w:b/>
                <w:bCs/>
                <w:color w:val="FFFFFF"/>
                <w:sz w:val="20"/>
                <w:szCs w:val="20"/>
                <w:lang w:eastAsia="es-ES"/>
              </w:rPr>
              <w:t>Equipos</w:t>
            </w:r>
          </w:p>
        </w:tc>
        <w:tc>
          <w:tcPr>
            <w:tcW w:w="1053" w:type="dxa"/>
            <w:tcBorders>
              <w:top w:val="nil"/>
              <w:left w:val="nil"/>
              <w:bottom w:val="single" w:sz="4" w:space="0" w:color="auto"/>
              <w:right w:val="single" w:sz="4"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Escalabilidad</w:t>
            </w:r>
          </w:p>
        </w:tc>
        <w:tc>
          <w:tcPr>
            <w:tcW w:w="992" w:type="dxa"/>
            <w:tcBorders>
              <w:top w:val="nil"/>
              <w:left w:val="nil"/>
              <w:bottom w:val="single" w:sz="4" w:space="0" w:color="auto"/>
              <w:right w:val="single" w:sz="8"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Reseteo de las BS</w:t>
            </w:r>
          </w:p>
        </w:tc>
        <w:tc>
          <w:tcPr>
            <w:tcW w:w="992" w:type="dxa"/>
            <w:tcBorders>
              <w:top w:val="nil"/>
              <w:left w:val="nil"/>
              <w:bottom w:val="single" w:sz="4" w:space="0" w:color="auto"/>
              <w:right w:val="single" w:sz="4"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El CPE será IDU</w:t>
            </w:r>
          </w:p>
        </w:tc>
        <w:tc>
          <w:tcPr>
            <w:tcW w:w="992" w:type="dxa"/>
            <w:tcBorders>
              <w:top w:val="nil"/>
              <w:left w:val="nil"/>
              <w:bottom w:val="single" w:sz="4" w:space="0" w:color="auto"/>
              <w:right w:val="single" w:sz="8"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El usuario podría des</w:t>
            </w:r>
            <w:r>
              <w:rPr>
                <w:rFonts w:eastAsia="Times New Roman"/>
                <w:color w:val="000000"/>
                <w:sz w:val="16"/>
                <w:szCs w:val="16"/>
                <w:lang w:eastAsia="es-ES"/>
              </w:rPr>
              <w:t xml:space="preserve"> </w:t>
            </w:r>
            <w:r w:rsidRPr="00DD0801">
              <w:rPr>
                <w:rFonts w:eastAsia="Times New Roman"/>
                <w:color w:val="000000"/>
                <w:sz w:val="16"/>
                <w:szCs w:val="16"/>
                <w:lang w:eastAsia="es-ES"/>
              </w:rPr>
              <w:t>configurar los CPE's</w:t>
            </w:r>
          </w:p>
        </w:tc>
      </w:tr>
      <w:tr w:rsidR="00300377" w:rsidRPr="00DD0801" w:rsidTr="00300377">
        <w:trPr>
          <w:trHeight w:val="990"/>
        </w:trPr>
        <w:tc>
          <w:tcPr>
            <w:tcW w:w="294" w:type="dxa"/>
            <w:vMerge/>
            <w:tcBorders>
              <w:top w:val="nil"/>
              <w:left w:val="single" w:sz="8" w:space="0" w:color="auto"/>
              <w:bottom w:val="single" w:sz="8" w:space="0" w:color="000000"/>
              <w:right w:val="single" w:sz="8" w:space="0" w:color="auto"/>
            </w:tcBorders>
            <w:shd w:val="clear" w:color="auto" w:fill="0F243E"/>
            <w:vAlign w:val="center"/>
            <w:hideMark/>
          </w:tcPr>
          <w:p w:rsidR="00300377" w:rsidRPr="00DD0801" w:rsidRDefault="00300377" w:rsidP="00300377">
            <w:pPr>
              <w:spacing w:after="0" w:line="240" w:lineRule="auto"/>
              <w:rPr>
                <w:rFonts w:eastAsia="Times New Roman"/>
                <w:b/>
                <w:bCs/>
                <w:color w:val="FFFFFF"/>
                <w:sz w:val="20"/>
                <w:szCs w:val="20"/>
                <w:lang w:eastAsia="es-ES"/>
              </w:rPr>
            </w:pPr>
          </w:p>
        </w:tc>
        <w:tc>
          <w:tcPr>
            <w:tcW w:w="283" w:type="dxa"/>
            <w:tcBorders>
              <w:top w:val="nil"/>
              <w:left w:val="nil"/>
              <w:bottom w:val="single" w:sz="8" w:space="0" w:color="auto"/>
              <w:right w:val="single" w:sz="8" w:space="0" w:color="auto"/>
            </w:tcBorders>
            <w:shd w:val="clear" w:color="auto" w:fill="0F243E"/>
            <w:textDirection w:val="btLr"/>
            <w:vAlign w:val="center"/>
            <w:hideMark/>
          </w:tcPr>
          <w:p w:rsidR="00300377" w:rsidRPr="00DD0801" w:rsidRDefault="00300377" w:rsidP="00300377">
            <w:pPr>
              <w:spacing w:after="0" w:line="240" w:lineRule="auto"/>
              <w:jc w:val="center"/>
              <w:rPr>
                <w:rFonts w:eastAsia="Times New Roman"/>
                <w:b/>
                <w:bCs/>
                <w:color w:val="FFFFFF"/>
                <w:sz w:val="20"/>
                <w:szCs w:val="20"/>
                <w:lang w:eastAsia="es-ES"/>
              </w:rPr>
            </w:pPr>
            <w:r w:rsidRPr="00DD0801">
              <w:rPr>
                <w:rFonts w:eastAsia="Times New Roman"/>
                <w:b/>
                <w:bCs/>
                <w:color w:val="FFFFFF"/>
                <w:sz w:val="20"/>
                <w:szCs w:val="20"/>
                <w:lang w:eastAsia="es-ES"/>
              </w:rPr>
              <w:t>Cobertura</w:t>
            </w:r>
          </w:p>
        </w:tc>
        <w:tc>
          <w:tcPr>
            <w:tcW w:w="1053" w:type="dxa"/>
            <w:tcBorders>
              <w:top w:val="nil"/>
              <w:left w:val="nil"/>
              <w:bottom w:val="single" w:sz="8" w:space="0" w:color="auto"/>
              <w:right w:val="single" w:sz="4"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Conocimiento del medio Nacional</w:t>
            </w:r>
          </w:p>
        </w:tc>
        <w:tc>
          <w:tcPr>
            <w:tcW w:w="992" w:type="dxa"/>
            <w:tcBorders>
              <w:top w:val="nil"/>
              <w:left w:val="nil"/>
              <w:bottom w:val="single" w:sz="8" w:space="0" w:color="auto"/>
              <w:right w:val="single" w:sz="8"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Poca Cobertura</w:t>
            </w:r>
          </w:p>
        </w:tc>
        <w:tc>
          <w:tcPr>
            <w:tcW w:w="992" w:type="dxa"/>
            <w:tcBorders>
              <w:top w:val="nil"/>
              <w:left w:val="nil"/>
              <w:bottom w:val="single" w:sz="8" w:space="0" w:color="auto"/>
              <w:right w:val="single" w:sz="4"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Buena Cobertura</w:t>
            </w:r>
          </w:p>
        </w:tc>
        <w:tc>
          <w:tcPr>
            <w:tcW w:w="992" w:type="dxa"/>
            <w:tcBorders>
              <w:top w:val="nil"/>
              <w:left w:val="nil"/>
              <w:bottom w:val="single" w:sz="8" w:space="0" w:color="auto"/>
              <w:right w:val="single" w:sz="8"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Posible interferencia con TV Cable</w:t>
            </w:r>
          </w:p>
        </w:tc>
      </w:tr>
      <w:tr w:rsidR="00300377" w:rsidRPr="00DD0801" w:rsidTr="00300377">
        <w:trPr>
          <w:trHeight w:val="1155"/>
        </w:trPr>
        <w:tc>
          <w:tcPr>
            <w:tcW w:w="577" w:type="dxa"/>
            <w:gridSpan w:val="2"/>
            <w:tcBorders>
              <w:top w:val="single" w:sz="8" w:space="0" w:color="auto"/>
              <w:left w:val="single" w:sz="8" w:space="0" w:color="auto"/>
              <w:bottom w:val="single" w:sz="8" w:space="0" w:color="auto"/>
              <w:right w:val="single" w:sz="8" w:space="0" w:color="000000"/>
            </w:tcBorders>
            <w:shd w:val="clear" w:color="auto" w:fill="0F243E"/>
            <w:textDirection w:val="btLr"/>
            <w:vAlign w:val="center"/>
            <w:hideMark/>
          </w:tcPr>
          <w:p w:rsidR="00300377" w:rsidRPr="00DD0801" w:rsidRDefault="00300377" w:rsidP="00300377">
            <w:pPr>
              <w:spacing w:after="0" w:line="240" w:lineRule="auto"/>
              <w:jc w:val="center"/>
              <w:rPr>
                <w:rFonts w:eastAsia="Times New Roman"/>
                <w:b/>
                <w:bCs/>
                <w:color w:val="FFFFFF"/>
                <w:sz w:val="20"/>
                <w:szCs w:val="20"/>
                <w:lang w:eastAsia="es-ES"/>
              </w:rPr>
            </w:pPr>
            <w:r w:rsidRPr="00DD0801">
              <w:rPr>
                <w:rFonts w:eastAsia="Times New Roman"/>
                <w:b/>
                <w:bCs/>
                <w:color w:val="FFFFFF"/>
                <w:sz w:val="20"/>
                <w:szCs w:val="20"/>
                <w:lang w:eastAsia="es-ES"/>
              </w:rPr>
              <w:t xml:space="preserve">ECONOMICO </w:t>
            </w:r>
          </w:p>
        </w:tc>
        <w:tc>
          <w:tcPr>
            <w:tcW w:w="1053" w:type="dxa"/>
            <w:tcBorders>
              <w:top w:val="nil"/>
              <w:left w:val="nil"/>
              <w:bottom w:val="single" w:sz="8" w:space="0" w:color="auto"/>
              <w:right w:val="single" w:sz="4"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Menor tiempo en recuperación de Capital</w:t>
            </w:r>
          </w:p>
        </w:tc>
        <w:tc>
          <w:tcPr>
            <w:tcW w:w="992" w:type="dxa"/>
            <w:tcBorders>
              <w:top w:val="nil"/>
              <w:left w:val="nil"/>
              <w:bottom w:val="single" w:sz="8" w:space="0" w:color="auto"/>
              <w:right w:val="single" w:sz="8"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Tuvo que bajar sus precios debido a la competencia</w:t>
            </w:r>
          </w:p>
        </w:tc>
        <w:tc>
          <w:tcPr>
            <w:tcW w:w="992" w:type="dxa"/>
            <w:tcBorders>
              <w:top w:val="nil"/>
              <w:left w:val="nil"/>
              <w:bottom w:val="single" w:sz="8" w:space="0" w:color="auto"/>
              <w:right w:val="single" w:sz="4"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Precios Bajos en Telefonía</w:t>
            </w:r>
          </w:p>
        </w:tc>
        <w:tc>
          <w:tcPr>
            <w:tcW w:w="992" w:type="dxa"/>
            <w:tcBorders>
              <w:top w:val="nil"/>
              <w:left w:val="nil"/>
              <w:bottom w:val="single" w:sz="8" w:space="0" w:color="auto"/>
              <w:right w:val="single" w:sz="8"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No hay capital para Ecuador</w:t>
            </w:r>
          </w:p>
        </w:tc>
      </w:tr>
      <w:tr w:rsidR="00300377" w:rsidRPr="00DD0801" w:rsidTr="00300377">
        <w:trPr>
          <w:trHeight w:val="1065"/>
        </w:trPr>
        <w:tc>
          <w:tcPr>
            <w:tcW w:w="577" w:type="dxa"/>
            <w:gridSpan w:val="2"/>
            <w:tcBorders>
              <w:top w:val="nil"/>
              <w:left w:val="single" w:sz="8" w:space="0" w:color="auto"/>
              <w:bottom w:val="single" w:sz="8" w:space="0" w:color="auto"/>
              <w:right w:val="single" w:sz="8" w:space="0" w:color="000000"/>
            </w:tcBorders>
            <w:shd w:val="clear" w:color="auto" w:fill="0F243E"/>
            <w:textDirection w:val="btLr"/>
            <w:vAlign w:val="center"/>
            <w:hideMark/>
          </w:tcPr>
          <w:p w:rsidR="00300377" w:rsidRPr="00DD0801" w:rsidRDefault="00300377" w:rsidP="00300377">
            <w:pPr>
              <w:spacing w:after="0" w:line="240" w:lineRule="auto"/>
              <w:jc w:val="center"/>
              <w:rPr>
                <w:rFonts w:eastAsia="Times New Roman"/>
                <w:b/>
                <w:bCs/>
                <w:color w:val="FFFFFF"/>
                <w:sz w:val="20"/>
                <w:szCs w:val="20"/>
                <w:lang w:eastAsia="es-ES"/>
              </w:rPr>
            </w:pPr>
            <w:r w:rsidRPr="00DD0801">
              <w:rPr>
                <w:rFonts w:eastAsia="Times New Roman"/>
                <w:b/>
                <w:bCs/>
                <w:color w:val="FFFFFF"/>
                <w:sz w:val="20"/>
                <w:szCs w:val="20"/>
                <w:lang w:eastAsia="es-ES"/>
              </w:rPr>
              <w:t>MERCADO</w:t>
            </w:r>
          </w:p>
        </w:tc>
        <w:tc>
          <w:tcPr>
            <w:tcW w:w="1053" w:type="dxa"/>
            <w:tcBorders>
              <w:top w:val="nil"/>
              <w:left w:val="nil"/>
              <w:bottom w:val="single" w:sz="8" w:space="0" w:color="auto"/>
              <w:right w:val="single" w:sz="4"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Importante Mercado</w:t>
            </w:r>
          </w:p>
        </w:tc>
        <w:tc>
          <w:tcPr>
            <w:tcW w:w="992" w:type="dxa"/>
            <w:tcBorders>
              <w:top w:val="nil"/>
              <w:left w:val="nil"/>
              <w:bottom w:val="single" w:sz="8" w:space="0" w:color="auto"/>
              <w:right w:val="single" w:sz="8"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Posible pérdida de suscriptores</w:t>
            </w:r>
          </w:p>
        </w:tc>
        <w:tc>
          <w:tcPr>
            <w:tcW w:w="992" w:type="dxa"/>
            <w:tcBorders>
              <w:top w:val="nil"/>
              <w:left w:val="nil"/>
              <w:bottom w:val="single" w:sz="8" w:space="0" w:color="auto"/>
              <w:right w:val="single" w:sz="4"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Mayor cantidad de suscriptores</w:t>
            </w:r>
          </w:p>
        </w:tc>
        <w:tc>
          <w:tcPr>
            <w:tcW w:w="992" w:type="dxa"/>
            <w:tcBorders>
              <w:top w:val="nil"/>
              <w:left w:val="nil"/>
              <w:bottom w:val="single" w:sz="8" w:space="0" w:color="auto"/>
              <w:right w:val="single" w:sz="8" w:space="0" w:color="auto"/>
            </w:tcBorders>
            <w:shd w:val="clear" w:color="000000" w:fill="DBE5F1"/>
            <w:vAlign w:val="center"/>
            <w:hideMark/>
          </w:tcPr>
          <w:p w:rsidR="00300377" w:rsidRPr="00DD0801" w:rsidRDefault="00300377" w:rsidP="00300377">
            <w:pPr>
              <w:spacing w:after="0" w:line="240" w:lineRule="auto"/>
              <w:jc w:val="center"/>
              <w:rPr>
                <w:rFonts w:eastAsia="Times New Roman"/>
                <w:color w:val="000000"/>
                <w:sz w:val="16"/>
                <w:szCs w:val="16"/>
                <w:lang w:eastAsia="es-ES"/>
              </w:rPr>
            </w:pPr>
            <w:r w:rsidRPr="00DD0801">
              <w:rPr>
                <w:rFonts w:eastAsia="Times New Roman"/>
                <w:color w:val="000000"/>
                <w:sz w:val="16"/>
                <w:szCs w:val="16"/>
                <w:lang w:eastAsia="es-ES"/>
              </w:rPr>
              <w:t>Migrar sus clientes de HFC a WiMAX</w:t>
            </w:r>
          </w:p>
        </w:tc>
      </w:tr>
    </w:tbl>
    <w:p w:rsidR="00DD0801" w:rsidRDefault="00DD0801" w:rsidP="00DD0801">
      <w:pPr>
        <w:pStyle w:val="Sinespaciado"/>
        <w:jc w:val="center"/>
        <w:rPr>
          <w:rFonts w:ascii="Times New Roman" w:hAnsi="Times New Roman"/>
          <w:sz w:val="20"/>
          <w:szCs w:val="20"/>
          <w:lang w:eastAsia="es-ES"/>
        </w:rPr>
      </w:pPr>
    </w:p>
    <w:p w:rsidR="003370D7" w:rsidRPr="00B025C7" w:rsidRDefault="00302928" w:rsidP="00DD0801">
      <w:pPr>
        <w:pStyle w:val="Sinespaciado"/>
        <w:jc w:val="center"/>
        <w:rPr>
          <w:rFonts w:ascii="Times New Roman" w:hAnsi="Times New Roman"/>
          <w:b/>
          <w:sz w:val="20"/>
          <w:szCs w:val="20"/>
          <w:lang w:eastAsia="es-ES"/>
        </w:rPr>
      </w:pPr>
      <w:r w:rsidRPr="00B025C7">
        <w:rPr>
          <w:rFonts w:ascii="Times New Roman" w:hAnsi="Times New Roman"/>
          <w:b/>
          <w:sz w:val="20"/>
          <w:szCs w:val="20"/>
          <w:lang w:eastAsia="es-ES"/>
        </w:rPr>
        <w:t xml:space="preserve">Tabla 6.5 Ventajas y Desventajas de TV Cable y </w:t>
      </w:r>
      <w:r w:rsidR="00564B32" w:rsidRPr="00B025C7">
        <w:rPr>
          <w:rFonts w:ascii="Times New Roman" w:hAnsi="Times New Roman"/>
          <w:b/>
          <w:sz w:val="20"/>
          <w:szCs w:val="20"/>
          <w:lang w:eastAsia="es-ES"/>
        </w:rPr>
        <w:t>Telmex</w:t>
      </w:r>
      <w:r w:rsidRPr="00B025C7">
        <w:rPr>
          <w:rFonts w:ascii="Times New Roman" w:hAnsi="Times New Roman"/>
          <w:b/>
          <w:sz w:val="20"/>
          <w:szCs w:val="20"/>
          <w:lang w:eastAsia="es-ES"/>
        </w:rPr>
        <w:t xml:space="preserve"> </w:t>
      </w:r>
    </w:p>
    <w:tbl>
      <w:tblPr>
        <w:tblW w:w="4121" w:type="dxa"/>
        <w:tblInd w:w="60" w:type="dxa"/>
        <w:tblCellMar>
          <w:left w:w="70" w:type="dxa"/>
          <w:right w:w="70" w:type="dxa"/>
        </w:tblCellMar>
        <w:tblLook w:val="04A0"/>
      </w:tblPr>
      <w:tblGrid>
        <w:gridCol w:w="397"/>
        <w:gridCol w:w="1031"/>
        <w:gridCol w:w="850"/>
        <w:gridCol w:w="1843"/>
      </w:tblGrid>
      <w:tr w:rsidR="002F3B7A" w:rsidRPr="002F3B7A" w:rsidTr="00DD0801">
        <w:trPr>
          <w:trHeight w:val="315"/>
        </w:trPr>
        <w:tc>
          <w:tcPr>
            <w:tcW w:w="4121" w:type="dxa"/>
            <w:gridSpan w:val="4"/>
            <w:tcBorders>
              <w:top w:val="single" w:sz="8" w:space="0" w:color="auto"/>
              <w:left w:val="single" w:sz="8" w:space="0" w:color="auto"/>
              <w:bottom w:val="single" w:sz="8" w:space="0" w:color="auto"/>
              <w:right w:val="single" w:sz="8" w:space="0" w:color="000000"/>
            </w:tcBorders>
            <w:shd w:val="clear" w:color="000000" w:fill="0F253F"/>
            <w:noWrap/>
            <w:vAlign w:val="bottom"/>
            <w:hideMark/>
          </w:tcPr>
          <w:p w:rsidR="002F3B7A" w:rsidRPr="002F3B7A" w:rsidRDefault="002F3B7A" w:rsidP="00DD0801">
            <w:pPr>
              <w:spacing w:after="0" w:line="240" w:lineRule="auto"/>
              <w:jc w:val="center"/>
              <w:rPr>
                <w:rFonts w:eastAsia="Times New Roman"/>
                <w:color w:val="FFFFFF"/>
                <w:lang w:eastAsia="es-ES"/>
              </w:rPr>
            </w:pPr>
            <w:r w:rsidRPr="002F3B7A">
              <w:rPr>
                <w:rFonts w:eastAsia="Times New Roman"/>
                <w:color w:val="FFFFFF"/>
                <w:lang w:eastAsia="es-ES"/>
              </w:rPr>
              <w:t>COMPARACION FINAL</w:t>
            </w:r>
          </w:p>
        </w:tc>
      </w:tr>
      <w:tr w:rsidR="002F3B7A" w:rsidRPr="002F3B7A" w:rsidTr="00300377">
        <w:trPr>
          <w:trHeight w:val="315"/>
        </w:trPr>
        <w:tc>
          <w:tcPr>
            <w:tcW w:w="397" w:type="dxa"/>
            <w:tcBorders>
              <w:top w:val="nil"/>
              <w:left w:val="single" w:sz="8" w:space="0" w:color="auto"/>
              <w:bottom w:val="nil"/>
              <w:right w:val="single" w:sz="8" w:space="0" w:color="auto"/>
            </w:tcBorders>
            <w:shd w:val="clear" w:color="000000" w:fill="0F253F"/>
            <w:noWrap/>
            <w:vAlign w:val="bottom"/>
            <w:hideMark/>
          </w:tcPr>
          <w:p w:rsidR="002F3B7A" w:rsidRPr="002F3B7A" w:rsidRDefault="002F3B7A" w:rsidP="00DD0801">
            <w:pPr>
              <w:spacing w:after="0" w:line="240" w:lineRule="auto"/>
              <w:rPr>
                <w:rFonts w:eastAsia="Times New Roman"/>
                <w:color w:val="000000"/>
                <w:lang w:eastAsia="es-ES"/>
              </w:rPr>
            </w:pPr>
            <w:r w:rsidRPr="002F3B7A">
              <w:rPr>
                <w:rFonts w:eastAsia="Times New Roman"/>
                <w:color w:val="000000"/>
                <w:lang w:eastAsia="es-ES"/>
              </w:rPr>
              <w:t> </w:t>
            </w:r>
          </w:p>
        </w:tc>
        <w:tc>
          <w:tcPr>
            <w:tcW w:w="1031" w:type="dxa"/>
            <w:tcBorders>
              <w:top w:val="nil"/>
              <w:left w:val="nil"/>
              <w:bottom w:val="single" w:sz="8" w:space="0" w:color="auto"/>
              <w:right w:val="nil"/>
            </w:tcBorders>
            <w:shd w:val="clear" w:color="auto" w:fill="0F243E"/>
            <w:noWrap/>
            <w:vAlign w:val="bottom"/>
            <w:hideMark/>
          </w:tcPr>
          <w:p w:rsidR="002F3B7A" w:rsidRPr="002F3B7A" w:rsidRDefault="002F3B7A" w:rsidP="00DD0801">
            <w:pPr>
              <w:spacing w:after="0" w:line="240" w:lineRule="auto"/>
              <w:jc w:val="center"/>
              <w:rPr>
                <w:rFonts w:eastAsia="Times New Roman"/>
                <w:b/>
                <w:bCs/>
                <w:color w:val="FFFFFF"/>
                <w:lang w:eastAsia="es-ES"/>
              </w:rPr>
            </w:pPr>
            <w:r w:rsidRPr="002F3B7A">
              <w:rPr>
                <w:rFonts w:eastAsia="Times New Roman"/>
                <w:b/>
                <w:bCs/>
                <w:color w:val="FFFFFF"/>
                <w:lang w:eastAsia="es-ES"/>
              </w:rPr>
              <w:t>TV Cable</w:t>
            </w:r>
          </w:p>
        </w:tc>
        <w:tc>
          <w:tcPr>
            <w:tcW w:w="850" w:type="dxa"/>
            <w:tcBorders>
              <w:top w:val="nil"/>
              <w:left w:val="single" w:sz="8" w:space="0" w:color="auto"/>
              <w:bottom w:val="single" w:sz="8" w:space="0" w:color="auto"/>
              <w:right w:val="single" w:sz="8" w:space="0" w:color="auto"/>
            </w:tcBorders>
            <w:shd w:val="clear" w:color="auto" w:fill="0F243E"/>
            <w:noWrap/>
            <w:vAlign w:val="bottom"/>
            <w:hideMark/>
          </w:tcPr>
          <w:p w:rsidR="002F3B7A" w:rsidRPr="002F3B7A" w:rsidRDefault="002F3B7A" w:rsidP="00DD0801">
            <w:pPr>
              <w:spacing w:after="0" w:line="240" w:lineRule="auto"/>
              <w:jc w:val="center"/>
              <w:rPr>
                <w:rFonts w:eastAsia="Times New Roman"/>
                <w:b/>
                <w:bCs/>
                <w:color w:val="FFFFFF"/>
                <w:lang w:eastAsia="es-ES"/>
              </w:rPr>
            </w:pPr>
            <w:r w:rsidRPr="002F3B7A">
              <w:rPr>
                <w:rFonts w:eastAsia="Times New Roman"/>
                <w:b/>
                <w:bCs/>
                <w:color w:val="FFFFFF"/>
                <w:lang w:eastAsia="es-ES"/>
              </w:rPr>
              <w:t>Telmex</w:t>
            </w:r>
          </w:p>
        </w:tc>
        <w:tc>
          <w:tcPr>
            <w:tcW w:w="1843" w:type="dxa"/>
            <w:tcBorders>
              <w:top w:val="nil"/>
              <w:left w:val="nil"/>
              <w:bottom w:val="single" w:sz="8" w:space="0" w:color="auto"/>
              <w:right w:val="single" w:sz="8" w:space="0" w:color="auto"/>
            </w:tcBorders>
            <w:shd w:val="clear" w:color="auto" w:fill="0F243E"/>
            <w:noWrap/>
            <w:vAlign w:val="bottom"/>
            <w:hideMark/>
          </w:tcPr>
          <w:p w:rsidR="002F3B7A" w:rsidRPr="002F3B7A" w:rsidRDefault="002F3B7A" w:rsidP="00DD0801">
            <w:pPr>
              <w:spacing w:after="0" w:line="240" w:lineRule="auto"/>
              <w:jc w:val="center"/>
              <w:rPr>
                <w:rFonts w:eastAsia="Times New Roman"/>
                <w:b/>
                <w:bCs/>
                <w:color w:val="FFFFFF"/>
                <w:lang w:eastAsia="es-ES"/>
              </w:rPr>
            </w:pPr>
            <w:r w:rsidRPr="002F3B7A">
              <w:rPr>
                <w:rFonts w:eastAsia="Times New Roman"/>
                <w:b/>
                <w:bCs/>
                <w:color w:val="FFFFFF"/>
                <w:lang w:eastAsia="es-ES"/>
              </w:rPr>
              <w:t>COMENTARIO</w:t>
            </w:r>
          </w:p>
        </w:tc>
      </w:tr>
      <w:tr w:rsidR="002F3B7A" w:rsidRPr="002F3B7A" w:rsidTr="00300377">
        <w:trPr>
          <w:trHeight w:val="1605"/>
        </w:trPr>
        <w:tc>
          <w:tcPr>
            <w:tcW w:w="397" w:type="dxa"/>
            <w:tcBorders>
              <w:top w:val="nil"/>
              <w:left w:val="single" w:sz="8" w:space="0" w:color="auto"/>
              <w:bottom w:val="nil"/>
              <w:right w:val="single" w:sz="8" w:space="0" w:color="auto"/>
            </w:tcBorders>
            <w:shd w:val="clear" w:color="auto" w:fill="0F243E"/>
            <w:textDirection w:val="btLr"/>
            <w:vAlign w:val="center"/>
            <w:hideMark/>
          </w:tcPr>
          <w:p w:rsidR="002F3B7A" w:rsidRPr="002F3B7A" w:rsidRDefault="002F3B7A" w:rsidP="00DD0801">
            <w:pPr>
              <w:spacing w:after="0" w:line="240" w:lineRule="auto"/>
              <w:jc w:val="center"/>
              <w:rPr>
                <w:rFonts w:eastAsia="Times New Roman"/>
                <w:b/>
                <w:bCs/>
                <w:color w:val="FFFFFF"/>
                <w:sz w:val="20"/>
                <w:szCs w:val="20"/>
                <w:lang w:eastAsia="es-ES"/>
              </w:rPr>
            </w:pPr>
            <w:r w:rsidRPr="002F3B7A">
              <w:rPr>
                <w:rFonts w:eastAsia="Times New Roman"/>
                <w:b/>
                <w:bCs/>
                <w:color w:val="FFFFFF"/>
                <w:sz w:val="20"/>
                <w:szCs w:val="20"/>
                <w:lang w:eastAsia="es-ES"/>
              </w:rPr>
              <w:t>T</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E</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C</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N</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I</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C</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O</w:t>
            </w:r>
          </w:p>
        </w:tc>
        <w:tc>
          <w:tcPr>
            <w:tcW w:w="1031" w:type="dxa"/>
            <w:tcBorders>
              <w:top w:val="nil"/>
              <w:left w:val="nil"/>
              <w:bottom w:val="single" w:sz="8" w:space="0" w:color="auto"/>
              <w:right w:val="single" w:sz="8" w:space="0" w:color="auto"/>
            </w:tcBorders>
            <w:shd w:val="clear" w:color="000000" w:fill="DBE5F1"/>
            <w:vAlign w:val="center"/>
            <w:hideMark/>
          </w:tcPr>
          <w:p w:rsidR="002F3B7A" w:rsidRPr="002F3B7A" w:rsidRDefault="002F3B7A" w:rsidP="00DD0801">
            <w:pPr>
              <w:spacing w:after="0" w:line="240" w:lineRule="auto"/>
              <w:rPr>
                <w:rFonts w:eastAsia="Times New Roman"/>
                <w:b/>
                <w:bCs/>
                <w:color w:val="000000"/>
                <w:sz w:val="20"/>
                <w:szCs w:val="20"/>
                <w:lang w:eastAsia="es-ES"/>
              </w:rPr>
            </w:pPr>
            <w:r w:rsidRPr="002F3B7A">
              <w:rPr>
                <w:rFonts w:eastAsia="Times New Roman"/>
                <w:b/>
                <w:bCs/>
                <w:color w:val="000000"/>
                <w:sz w:val="20"/>
                <w:szCs w:val="20"/>
                <w:lang w:eastAsia="es-ES"/>
              </w:rPr>
              <w:t> </w:t>
            </w:r>
          </w:p>
        </w:tc>
        <w:tc>
          <w:tcPr>
            <w:tcW w:w="850" w:type="dxa"/>
            <w:tcBorders>
              <w:top w:val="nil"/>
              <w:left w:val="nil"/>
              <w:bottom w:val="single" w:sz="8" w:space="0" w:color="auto"/>
              <w:right w:val="single" w:sz="8" w:space="0" w:color="auto"/>
            </w:tcBorders>
            <w:shd w:val="clear" w:color="000000" w:fill="DBE5F1"/>
            <w:vAlign w:val="center"/>
            <w:hideMark/>
          </w:tcPr>
          <w:p w:rsidR="002F3B7A" w:rsidRPr="002F3B7A" w:rsidRDefault="00B15CDF" w:rsidP="00DD0801">
            <w:pPr>
              <w:spacing w:after="0" w:line="240" w:lineRule="auto"/>
              <w:rPr>
                <w:rFonts w:eastAsia="Times New Roman"/>
                <w:b/>
                <w:bCs/>
                <w:color w:val="000000"/>
                <w:sz w:val="20"/>
                <w:szCs w:val="20"/>
                <w:lang w:eastAsia="es-ES"/>
              </w:rPr>
            </w:pPr>
            <w:r>
              <w:rPr>
                <w:rFonts w:eastAsia="Times New Roman"/>
                <w:b/>
                <w:bCs/>
                <w:noProof/>
                <w:color w:val="000000"/>
                <w:sz w:val="20"/>
                <w:szCs w:val="20"/>
                <w:lang w:eastAsia="es-ES"/>
              </w:rPr>
              <w:drawing>
                <wp:anchor distT="0" distB="0" distL="114300" distR="114300" simplePos="0" relativeHeight="251657728" behindDoc="0" locked="0" layoutInCell="1" allowOverlap="1">
                  <wp:simplePos x="0" y="0"/>
                  <wp:positionH relativeFrom="column">
                    <wp:posOffset>-6350</wp:posOffset>
                  </wp:positionH>
                  <wp:positionV relativeFrom="paragraph">
                    <wp:posOffset>1245235</wp:posOffset>
                  </wp:positionV>
                  <wp:extent cx="409575" cy="419100"/>
                  <wp:effectExtent l="19050" t="0" r="9525" b="0"/>
                  <wp:wrapNone/>
                  <wp:docPr id="20" name="2 Imagen" descr="600px-Symbol_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600px-Symbol_OK.svg.png"/>
                          <pic:cNvPicPr>
                            <a:picLocks noChangeAspect="1" noChangeArrowheads="1"/>
                          </pic:cNvPicPr>
                        </pic:nvPicPr>
                        <pic:blipFill>
                          <a:blip r:embed="rId8"/>
                          <a:srcRect/>
                          <a:stretch>
                            <a:fillRect/>
                          </a:stretch>
                        </pic:blipFill>
                        <pic:spPr bwMode="auto">
                          <a:xfrm>
                            <a:off x="0" y="0"/>
                            <a:ext cx="409575" cy="419100"/>
                          </a:xfrm>
                          <a:prstGeom prst="rect">
                            <a:avLst/>
                          </a:prstGeom>
                          <a:noFill/>
                        </pic:spPr>
                      </pic:pic>
                    </a:graphicData>
                  </a:graphic>
                </wp:anchor>
              </w:drawing>
            </w:r>
            <w:r>
              <w:rPr>
                <w:rFonts w:eastAsia="Times New Roman"/>
                <w:b/>
                <w:bCs/>
                <w:noProof/>
                <w:color w:val="000000"/>
                <w:sz w:val="20"/>
                <w:szCs w:val="20"/>
                <w:lang w:eastAsia="es-ES"/>
              </w:rPr>
              <w:drawing>
                <wp:anchor distT="0" distB="0" distL="114300" distR="114300" simplePos="0" relativeHeight="251656704" behindDoc="0" locked="0" layoutInCell="1" allowOverlap="1">
                  <wp:simplePos x="0" y="0"/>
                  <wp:positionH relativeFrom="column">
                    <wp:posOffset>-3175</wp:posOffset>
                  </wp:positionH>
                  <wp:positionV relativeFrom="paragraph">
                    <wp:posOffset>278130</wp:posOffset>
                  </wp:positionV>
                  <wp:extent cx="409575" cy="419100"/>
                  <wp:effectExtent l="19050" t="0" r="9525" b="0"/>
                  <wp:wrapNone/>
                  <wp:docPr id="19" name="1 Imagen" descr="600px-Symbol_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600px-Symbol_OK.svg.png"/>
                          <pic:cNvPicPr>
                            <a:picLocks noChangeAspect="1" noChangeArrowheads="1"/>
                          </pic:cNvPicPr>
                        </pic:nvPicPr>
                        <pic:blipFill>
                          <a:blip r:embed="rId8"/>
                          <a:srcRect/>
                          <a:stretch>
                            <a:fillRect/>
                          </a:stretch>
                        </pic:blipFill>
                        <pic:spPr bwMode="auto">
                          <a:xfrm>
                            <a:off x="0" y="0"/>
                            <a:ext cx="409575" cy="419100"/>
                          </a:xfrm>
                          <a:prstGeom prst="rect">
                            <a:avLst/>
                          </a:prstGeom>
                          <a:noFill/>
                        </pic:spPr>
                      </pic:pic>
                    </a:graphicData>
                  </a:graphic>
                </wp:anchor>
              </w:drawing>
            </w:r>
          </w:p>
        </w:tc>
        <w:tc>
          <w:tcPr>
            <w:tcW w:w="1843" w:type="dxa"/>
            <w:tcBorders>
              <w:top w:val="nil"/>
              <w:left w:val="nil"/>
              <w:bottom w:val="single" w:sz="8" w:space="0" w:color="auto"/>
              <w:right w:val="single" w:sz="8" w:space="0" w:color="auto"/>
            </w:tcBorders>
            <w:shd w:val="clear" w:color="000000" w:fill="DBE5F1"/>
            <w:vAlign w:val="bottom"/>
            <w:hideMark/>
          </w:tcPr>
          <w:p w:rsidR="002F3B7A" w:rsidRPr="002F3B7A" w:rsidRDefault="002F3B7A" w:rsidP="00DD0801">
            <w:pPr>
              <w:spacing w:after="0" w:line="240" w:lineRule="auto"/>
              <w:jc w:val="center"/>
              <w:rPr>
                <w:rFonts w:eastAsia="Times New Roman"/>
                <w:b/>
                <w:bCs/>
                <w:color w:val="000000"/>
                <w:sz w:val="16"/>
                <w:szCs w:val="16"/>
                <w:lang w:eastAsia="es-ES"/>
              </w:rPr>
            </w:pPr>
            <w:r w:rsidRPr="002F3B7A">
              <w:rPr>
                <w:rFonts w:eastAsia="Times New Roman"/>
                <w:b/>
                <w:bCs/>
                <w:color w:val="000000"/>
                <w:sz w:val="16"/>
                <w:szCs w:val="16"/>
                <w:lang w:eastAsia="es-ES"/>
              </w:rPr>
              <w:t xml:space="preserve">Los problemas </w:t>
            </w:r>
            <w:r w:rsidR="00DD0801" w:rsidRPr="002F3B7A">
              <w:rPr>
                <w:rFonts w:eastAsia="Times New Roman"/>
                <w:b/>
                <w:bCs/>
                <w:color w:val="000000"/>
                <w:sz w:val="16"/>
                <w:szCs w:val="16"/>
                <w:lang w:eastAsia="es-ES"/>
              </w:rPr>
              <w:t>técnicos</w:t>
            </w:r>
            <w:r w:rsidRPr="002F3B7A">
              <w:rPr>
                <w:rFonts w:eastAsia="Times New Roman"/>
                <w:b/>
                <w:bCs/>
                <w:color w:val="000000"/>
                <w:sz w:val="16"/>
                <w:szCs w:val="16"/>
                <w:lang w:eastAsia="es-ES"/>
              </w:rPr>
              <w:t xml:space="preserve"> por parte de Airspan mantienen ocupados a los Ingenieros de Tv Cable mientras que Alvarion domina el mercado en equipos WiMAX y serian utilizados en Telmex</w:t>
            </w:r>
          </w:p>
        </w:tc>
      </w:tr>
      <w:tr w:rsidR="002F3B7A" w:rsidRPr="002F3B7A" w:rsidTr="00300377">
        <w:trPr>
          <w:trHeight w:val="1413"/>
        </w:trPr>
        <w:tc>
          <w:tcPr>
            <w:tcW w:w="397" w:type="dxa"/>
            <w:tcBorders>
              <w:top w:val="single" w:sz="8" w:space="0" w:color="auto"/>
              <w:left w:val="single" w:sz="8" w:space="0" w:color="auto"/>
              <w:bottom w:val="nil"/>
              <w:right w:val="single" w:sz="4" w:space="0" w:color="auto"/>
            </w:tcBorders>
            <w:shd w:val="clear" w:color="auto" w:fill="0F243E"/>
            <w:textDirection w:val="btLr"/>
            <w:vAlign w:val="center"/>
            <w:hideMark/>
          </w:tcPr>
          <w:p w:rsidR="002F3B7A" w:rsidRPr="002F3B7A" w:rsidRDefault="002F3B7A" w:rsidP="00300377">
            <w:pPr>
              <w:spacing w:after="0" w:line="240" w:lineRule="auto"/>
              <w:jc w:val="center"/>
              <w:rPr>
                <w:rFonts w:eastAsia="Times New Roman"/>
                <w:b/>
                <w:bCs/>
                <w:color w:val="FFFFFF"/>
                <w:sz w:val="20"/>
                <w:szCs w:val="20"/>
                <w:lang w:eastAsia="es-ES"/>
              </w:rPr>
            </w:pPr>
            <w:r w:rsidRPr="002F3B7A">
              <w:rPr>
                <w:rFonts w:eastAsia="Times New Roman"/>
                <w:b/>
                <w:bCs/>
                <w:color w:val="FFFFFF"/>
                <w:sz w:val="20"/>
                <w:szCs w:val="20"/>
                <w:lang w:eastAsia="es-ES"/>
              </w:rPr>
              <w:t>EC</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O</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N</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O</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M</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I</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C</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 xml:space="preserve">O </w:t>
            </w:r>
          </w:p>
        </w:tc>
        <w:tc>
          <w:tcPr>
            <w:tcW w:w="1031" w:type="dxa"/>
            <w:tcBorders>
              <w:top w:val="nil"/>
              <w:left w:val="single" w:sz="8" w:space="0" w:color="auto"/>
              <w:bottom w:val="single" w:sz="8" w:space="0" w:color="auto"/>
              <w:right w:val="single" w:sz="8" w:space="0" w:color="auto"/>
            </w:tcBorders>
            <w:shd w:val="clear" w:color="000000" w:fill="DBE5F1"/>
            <w:vAlign w:val="center"/>
            <w:hideMark/>
          </w:tcPr>
          <w:p w:rsidR="002F3B7A" w:rsidRPr="002F3B7A" w:rsidRDefault="002F3B7A" w:rsidP="00DD0801">
            <w:pPr>
              <w:spacing w:after="0" w:line="240" w:lineRule="auto"/>
              <w:rPr>
                <w:rFonts w:eastAsia="Times New Roman"/>
                <w:b/>
                <w:bCs/>
                <w:color w:val="000000"/>
                <w:sz w:val="20"/>
                <w:szCs w:val="20"/>
                <w:lang w:eastAsia="es-ES"/>
              </w:rPr>
            </w:pPr>
            <w:r w:rsidRPr="002F3B7A">
              <w:rPr>
                <w:rFonts w:eastAsia="Times New Roman"/>
                <w:b/>
                <w:bCs/>
                <w:color w:val="000000"/>
                <w:sz w:val="20"/>
                <w:szCs w:val="20"/>
                <w:lang w:eastAsia="es-ES"/>
              </w:rPr>
              <w:t> </w:t>
            </w:r>
          </w:p>
        </w:tc>
        <w:tc>
          <w:tcPr>
            <w:tcW w:w="850" w:type="dxa"/>
            <w:tcBorders>
              <w:top w:val="nil"/>
              <w:left w:val="nil"/>
              <w:bottom w:val="single" w:sz="8" w:space="0" w:color="auto"/>
              <w:right w:val="single" w:sz="8" w:space="0" w:color="auto"/>
            </w:tcBorders>
            <w:shd w:val="clear" w:color="000000" w:fill="DBE5F1"/>
            <w:vAlign w:val="center"/>
            <w:hideMark/>
          </w:tcPr>
          <w:p w:rsidR="002F3B7A" w:rsidRPr="002F3B7A" w:rsidRDefault="002F3B7A" w:rsidP="00DD0801">
            <w:pPr>
              <w:spacing w:after="0" w:line="240" w:lineRule="auto"/>
              <w:rPr>
                <w:rFonts w:eastAsia="Times New Roman"/>
                <w:b/>
                <w:bCs/>
                <w:color w:val="000000"/>
                <w:sz w:val="20"/>
                <w:szCs w:val="20"/>
                <w:lang w:eastAsia="es-ES"/>
              </w:rPr>
            </w:pPr>
          </w:p>
        </w:tc>
        <w:tc>
          <w:tcPr>
            <w:tcW w:w="1843" w:type="dxa"/>
            <w:tcBorders>
              <w:top w:val="nil"/>
              <w:left w:val="nil"/>
              <w:bottom w:val="single" w:sz="8" w:space="0" w:color="auto"/>
              <w:right w:val="single" w:sz="8" w:space="0" w:color="auto"/>
            </w:tcBorders>
            <w:shd w:val="clear" w:color="000000" w:fill="DBE5F1"/>
            <w:vAlign w:val="bottom"/>
            <w:hideMark/>
          </w:tcPr>
          <w:p w:rsidR="002F3B7A" w:rsidRPr="002F3B7A" w:rsidRDefault="002F3B7A" w:rsidP="00DD0801">
            <w:pPr>
              <w:spacing w:after="0" w:line="240" w:lineRule="auto"/>
              <w:jc w:val="center"/>
              <w:rPr>
                <w:rFonts w:eastAsia="Times New Roman"/>
                <w:b/>
                <w:bCs/>
                <w:color w:val="000000"/>
                <w:sz w:val="16"/>
                <w:szCs w:val="16"/>
                <w:lang w:eastAsia="es-ES"/>
              </w:rPr>
            </w:pPr>
            <w:r w:rsidRPr="002F3B7A">
              <w:rPr>
                <w:rFonts w:eastAsia="Times New Roman"/>
                <w:b/>
                <w:bCs/>
                <w:color w:val="000000"/>
                <w:sz w:val="16"/>
                <w:szCs w:val="16"/>
                <w:lang w:eastAsia="es-ES"/>
              </w:rPr>
              <w:t xml:space="preserve">La sola </w:t>
            </w:r>
            <w:r w:rsidR="00DD0801" w:rsidRPr="002F3B7A">
              <w:rPr>
                <w:rFonts w:eastAsia="Times New Roman"/>
                <w:b/>
                <w:bCs/>
                <w:color w:val="000000"/>
                <w:sz w:val="16"/>
                <w:szCs w:val="16"/>
                <w:lang w:eastAsia="es-ES"/>
              </w:rPr>
              <w:t>presencia</w:t>
            </w:r>
            <w:r w:rsidRPr="002F3B7A">
              <w:rPr>
                <w:rFonts w:eastAsia="Times New Roman"/>
                <w:b/>
                <w:bCs/>
                <w:color w:val="000000"/>
                <w:sz w:val="16"/>
                <w:szCs w:val="16"/>
                <w:lang w:eastAsia="es-ES"/>
              </w:rPr>
              <w:t xml:space="preserve"> de la </w:t>
            </w:r>
            <w:r w:rsidR="00DD0801" w:rsidRPr="002F3B7A">
              <w:rPr>
                <w:rFonts w:eastAsia="Times New Roman"/>
                <w:b/>
                <w:bCs/>
                <w:color w:val="000000"/>
                <w:sz w:val="16"/>
                <w:szCs w:val="16"/>
                <w:lang w:eastAsia="es-ES"/>
              </w:rPr>
              <w:t>compañía</w:t>
            </w:r>
            <w:r w:rsidRPr="002F3B7A">
              <w:rPr>
                <w:rFonts w:eastAsia="Times New Roman"/>
                <w:b/>
                <w:bCs/>
                <w:color w:val="000000"/>
                <w:sz w:val="16"/>
                <w:szCs w:val="16"/>
                <w:lang w:eastAsia="es-ES"/>
              </w:rPr>
              <w:t xml:space="preserve"> mexicana en Ecuador hizo que TV Cable bajara sus tarifas con respecto a internet, </w:t>
            </w:r>
            <w:r w:rsidR="00300377" w:rsidRPr="002F3B7A">
              <w:rPr>
                <w:rFonts w:eastAsia="Times New Roman"/>
                <w:b/>
                <w:bCs/>
                <w:color w:val="000000"/>
                <w:sz w:val="16"/>
                <w:szCs w:val="16"/>
                <w:lang w:eastAsia="es-ES"/>
              </w:rPr>
              <w:t>telefonía</w:t>
            </w:r>
            <w:r w:rsidRPr="002F3B7A">
              <w:rPr>
                <w:rFonts w:eastAsia="Times New Roman"/>
                <w:b/>
                <w:bCs/>
                <w:color w:val="000000"/>
                <w:sz w:val="16"/>
                <w:szCs w:val="16"/>
                <w:lang w:eastAsia="es-ES"/>
              </w:rPr>
              <w:t xml:space="preserve"> y </w:t>
            </w:r>
            <w:r w:rsidR="00300377" w:rsidRPr="002F3B7A">
              <w:rPr>
                <w:rFonts w:eastAsia="Times New Roman"/>
                <w:b/>
                <w:bCs/>
                <w:color w:val="000000"/>
                <w:sz w:val="16"/>
                <w:szCs w:val="16"/>
                <w:lang w:eastAsia="es-ES"/>
              </w:rPr>
              <w:t>televisión</w:t>
            </w:r>
            <w:r w:rsidRPr="002F3B7A">
              <w:rPr>
                <w:rFonts w:eastAsia="Times New Roman"/>
                <w:b/>
                <w:bCs/>
                <w:color w:val="000000"/>
                <w:sz w:val="16"/>
                <w:szCs w:val="16"/>
                <w:lang w:eastAsia="es-ES"/>
              </w:rPr>
              <w:t xml:space="preserve"> pagada</w:t>
            </w:r>
          </w:p>
        </w:tc>
      </w:tr>
      <w:tr w:rsidR="002F3B7A" w:rsidRPr="002F3B7A" w:rsidTr="00300377">
        <w:trPr>
          <w:trHeight w:val="1129"/>
        </w:trPr>
        <w:tc>
          <w:tcPr>
            <w:tcW w:w="397" w:type="dxa"/>
            <w:tcBorders>
              <w:top w:val="single" w:sz="8" w:space="0" w:color="auto"/>
              <w:left w:val="single" w:sz="8" w:space="0" w:color="auto"/>
              <w:bottom w:val="single" w:sz="8" w:space="0" w:color="auto"/>
              <w:right w:val="single" w:sz="8" w:space="0" w:color="auto"/>
            </w:tcBorders>
            <w:shd w:val="clear" w:color="auto" w:fill="0F243E"/>
            <w:textDirection w:val="btLr"/>
            <w:vAlign w:val="center"/>
            <w:hideMark/>
          </w:tcPr>
          <w:p w:rsidR="002F3B7A" w:rsidRPr="002F3B7A" w:rsidRDefault="002F3B7A" w:rsidP="00DD0801">
            <w:pPr>
              <w:spacing w:after="0" w:line="240" w:lineRule="auto"/>
              <w:jc w:val="center"/>
              <w:rPr>
                <w:rFonts w:eastAsia="Times New Roman"/>
                <w:b/>
                <w:bCs/>
                <w:color w:val="FFFFFF"/>
                <w:sz w:val="20"/>
                <w:szCs w:val="20"/>
                <w:lang w:eastAsia="es-ES"/>
              </w:rPr>
            </w:pPr>
            <w:r w:rsidRPr="002F3B7A">
              <w:rPr>
                <w:rFonts w:eastAsia="Times New Roman"/>
                <w:b/>
                <w:bCs/>
                <w:color w:val="FFFFFF"/>
                <w:sz w:val="20"/>
                <w:szCs w:val="20"/>
                <w:lang w:eastAsia="es-ES"/>
              </w:rPr>
              <w:t>M</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E</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R</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C</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A</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D</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O</w:t>
            </w:r>
          </w:p>
        </w:tc>
        <w:tc>
          <w:tcPr>
            <w:tcW w:w="1031" w:type="dxa"/>
            <w:tcBorders>
              <w:top w:val="nil"/>
              <w:left w:val="nil"/>
              <w:bottom w:val="single" w:sz="8" w:space="0" w:color="auto"/>
              <w:right w:val="single" w:sz="8" w:space="0" w:color="auto"/>
            </w:tcBorders>
            <w:shd w:val="clear" w:color="000000" w:fill="DBE5F1"/>
            <w:vAlign w:val="center"/>
            <w:hideMark/>
          </w:tcPr>
          <w:p w:rsidR="002F3B7A" w:rsidRPr="002F3B7A" w:rsidRDefault="00B15CDF" w:rsidP="00DD0801">
            <w:pPr>
              <w:spacing w:after="0" w:line="240" w:lineRule="auto"/>
              <w:rPr>
                <w:rFonts w:eastAsia="Times New Roman"/>
                <w:b/>
                <w:bCs/>
                <w:color w:val="000000"/>
                <w:sz w:val="20"/>
                <w:szCs w:val="20"/>
                <w:lang w:eastAsia="es-ES"/>
              </w:rPr>
            </w:pPr>
            <w:r>
              <w:rPr>
                <w:rFonts w:eastAsia="Times New Roman"/>
                <w:b/>
                <w:bCs/>
                <w:noProof/>
                <w:color w:val="000000"/>
                <w:sz w:val="20"/>
                <w:szCs w:val="20"/>
                <w:lang w:eastAsia="es-ES"/>
              </w:rPr>
              <w:drawing>
                <wp:anchor distT="0" distB="0" distL="114300" distR="114300" simplePos="0" relativeHeight="251658752" behindDoc="0" locked="0" layoutInCell="1" allowOverlap="1">
                  <wp:simplePos x="0" y="0"/>
                  <wp:positionH relativeFrom="column">
                    <wp:posOffset>76200</wp:posOffset>
                  </wp:positionH>
                  <wp:positionV relativeFrom="paragraph">
                    <wp:posOffset>228600</wp:posOffset>
                  </wp:positionV>
                  <wp:extent cx="419100" cy="419100"/>
                  <wp:effectExtent l="19050" t="0" r="0" b="0"/>
                  <wp:wrapNone/>
                  <wp:docPr id="21" name="3 Imagen" descr="600px-Symbol_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600px-Symbol_OK.svg.png"/>
                          <pic:cNvPicPr>
                            <a:picLocks noChangeAspect="1" noChangeArrowheads="1"/>
                          </pic:cNvPicPr>
                        </pic:nvPicPr>
                        <pic:blipFill>
                          <a:blip r:embed="rId9"/>
                          <a:srcRect/>
                          <a:stretch>
                            <a:fillRect/>
                          </a:stretch>
                        </pic:blipFill>
                        <pic:spPr bwMode="auto">
                          <a:xfrm>
                            <a:off x="0" y="0"/>
                            <a:ext cx="419100" cy="419100"/>
                          </a:xfrm>
                          <a:prstGeom prst="rect">
                            <a:avLst/>
                          </a:prstGeom>
                          <a:noFill/>
                        </pic:spPr>
                      </pic:pic>
                    </a:graphicData>
                  </a:graphic>
                </wp:anchor>
              </w:drawing>
            </w:r>
          </w:p>
        </w:tc>
        <w:tc>
          <w:tcPr>
            <w:tcW w:w="850" w:type="dxa"/>
            <w:tcBorders>
              <w:top w:val="nil"/>
              <w:left w:val="nil"/>
              <w:bottom w:val="single" w:sz="8" w:space="0" w:color="auto"/>
              <w:right w:val="single" w:sz="8" w:space="0" w:color="auto"/>
            </w:tcBorders>
            <w:shd w:val="clear" w:color="000000" w:fill="DBE5F1"/>
            <w:vAlign w:val="center"/>
            <w:hideMark/>
          </w:tcPr>
          <w:p w:rsidR="002F3B7A" w:rsidRPr="002F3B7A" w:rsidRDefault="002F3B7A" w:rsidP="00DD0801">
            <w:pPr>
              <w:spacing w:after="0" w:line="240" w:lineRule="auto"/>
              <w:rPr>
                <w:rFonts w:eastAsia="Times New Roman"/>
                <w:b/>
                <w:bCs/>
                <w:color w:val="000000"/>
                <w:sz w:val="20"/>
                <w:szCs w:val="20"/>
                <w:lang w:eastAsia="es-ES"/>
              </w:rPr>
            </w:pPr>
            <w:r w:rsidRPr="002F3B7A">
              <w:rPr>
                <w:rFonts w:eastAsia="Times New Roman"/>
                <w:b/>
                <w:bCs/>
                <w:color w:val="000000"/>
                <w:sz w:val="20"/>
                <w:szCs w:val="20"/>
                <w:lang w:eastAsia="es-ES"/>
              </w:rPr>
              <w:t> </w:t>
            </w:r>
          </w:p>
        </w:tc>
        <w:tc>
          <w:tcPr>
            <w:tcW w:w="1843" w:type="dxa"/>
            <w:tcBorders>
              <w:top w:val="nil"/>
              <w:left w:val="nil"/>
              <w:bottom w:val="single" w:sz="8" w:space="0" w:color="auto"/>
              <w:right w:val="single" w:sz="8" w:space="0" w:color="auto"/>
            </w:tcBorders>
            <w:shd w:val="clear" w:color="000000" w:fill="DBE5F1"/>
            <w:vAlign w:val="bottom"/>
            <w:hideMark/>
          </w:tcPr>
          <w:p w:rsidR="002F3B7A" w:rsidRPr="002F3B7A" w:rsidRDefault="002F3B7A" w:rsidP="00DD0801">
            <w:pPr>
              <w:spacing w:after="0" w:line="240" w:lineRule="auto"/>
              <w:jc w:val="center"/>
              <w:rPr>
                <w:rFonts w:eastAsia="Times New Roman"/>
                <w:b/>
                <w:bCs/>
                <w:color w:val="000000"/>
                <w:sz w:val="16"/>
                <w:szCs w:val="16"/>
                <w:lang w:eastAsia="es-ES"/>
              </w:rPr>
            </w:pPr>
            <w:r w:rsidRPr="002F3B7A">
              <w:rPr>
                <w:rFonts w:eastAsia="Times New Roman"/>
                <w:b/>
                <w:bCs/>
                <w:color w:val="000000"/>
                <w:sz w:val="16"/>
                <w:szCs w:val="16"/>
                <w:lang w:eastAsia="es-ES"/>
              </w:rPr>
              <w:t xml:space="preserve">TV Cable posee un mercado ya definido Telmex </w:t>
            </w:r>
            <w:r w:rsidR="00DD0801" w:rsidRPr="002F3B7A">
              <w:rPr>
                <w:rFonts w:eastAsia="Times New Roman"/>
                <w:b/>
                <w:bCs/>
                <w:color w:val="000000"/>
                <w:sz w:val="16"/>
                <w:szCs w:val="16"/>
                <w:lang w:eastAsia="es-ES"/>
              </w:rPr>
              <w:t>tendrá</w:t>
            </w:r>
            <w:r w:rsidRPr="002F3B7A">
              <w:rPr>
                <w:rFonts w:eastAsia="Times New Roman"/>
                <w:b/>
                <w:bCs/>
                <w:color w:val="000000"/>
                <w:sz w:val="16"/>
                <w:szCs w:val="16"/>
                <w:lang w:eastAsia="es-ES"/>
              </w:rPr>
              <w:t xml:space="preserve"> que hacer una fuerte campaña publicitaria para poder quitarle suscriptores a TV Cable</w:t>
            </w:r>
          </w:p>
        </w:tc>
      </w:tr>
      <w:tr w:rsidR="002F3B7A" w:rsidRPr="002F3B7A" w:rsidTr="00300377">
        <w:trPr>
          <w:trHeight w:val="1609"/>
        </w:trPr>
        <w:tc>
          <w:tcPr>
            <w:tcW w:w="397" w:type="dxa"/>
            <w:tcBorders>
              <w:top w:val="nil"/>
              <w:left w:val="single" w:sz="8" w:space="0" w:color="auto"/>
              <w:bottom w:val="single" w:sz="8" w:space="0" w:color="auto"/>
              <w:right w:val="single" w:sz="8" w:space="0" w:color="auto"/>
            </w:tcBorders>
            <w:shd w:val="clear" w:color="auto" w:fill="0F243E"/>
            <w:textDirection w:val="btLr"/>
            <w:vAlign w:val="center"/>
            <w:hideMark/>
          </w:tcPr>
          <w:p w:rsidR="002F3B7A" w:rsidRPr="002F3B7A" w:rsidRDefault="002F3B7A" w:rsidP="00DD0801">
            <w:pPr>
              <w:spacing w:after="0" w:line="240" w:lineRule="auto"/>
              <w:jc w:val="center"/>
              <w:rPr>
                <w:rFonts w:eastAsia="Times New Roman"/>
                <w:b/>
                <w:bCs/>
                <w:color w:val="FFFFFF"/>
                <w:sz w:val="20"/>
                <w:szCs w:val="20"/>
                <w:lang w:eastAsia="es-ES"/>
              </w:rPr>
            </w:pPr>
            <w:r w:rsidRPr="002F3B7A">
              <w:rPr>
                <w:rFonts w:eastAsia="Times New Roman"/>
                <w:b/>
                <w:bCs/>
                <w:color w:val="FFFFFF"/>
                <w:sz w:val="20"/>
                <w:szCs w:val="20"/>
                <w:lang w:eastAsia="es-ES"/>
              </w:rPr>
              <w:t>P</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R</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O</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Y</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E</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C</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C</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I</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O</w:t>
            </w:r>
            <w:r w:rsidR="00300377">
              <w:rPr>
                <w:rFonts w:eastAsia="Times New Roman"/>
                <w:b/>
                <w:bCs/>
                <w:color w:val="FFFFFF"/>
                <w:sz w:val="20"/>
                <w:szCs w:val="20"/>
                <w:lang w:eastAsia="es-ES"/>
              </w:rPr>
              <w:t xml:space="preserve"> </w:t>
            </w:r>
            <w:r w:rsidRPr="002F3B7A">
              <w:rPr>
                <w:rFonts w:eastAsia="Times New Roman"/>
                <w:b/>
                <w:bCs/>
                <w:color w:val="FFFFFF"/>
                <w:sz w:val="20"/>
                <w:szCs w:val="20"/>
                <w:lang w:eastAsia="es-ES"/>
              </w:rPr>
              <w:t>N</w:t>
            </w:r>
          </w:p>
        </w:tc>
        <w:tc>
          <w:tcPr>
            <w:tcW w:w="1031" w:type="dxa"/>
            <w:tcBorders>
              <w:top w:val="nil"/>
              <w:left w:val="nil"/>
              <w:bottom w:val="single" w:sz="8" w:space="0" w:color="auto"/>
              <w:right w:val="single" w:sz="8" w:space="0" w:color="auto"/>
            </w:tcBorders>
            <w:shd w:val="clear" w:color="000000" w:fill="DBE5F1"/>
            <w:vAlign w:val="center"/>
            <w:hideMark/>
          </w:tcPr>
          <w:p w:rsidR="002F3B7A" w:rsidRPr="002F3B7A" w:rsidRDefault="00B15CDF" w:rsidP="00DD0801">
            <w:pPr>
              <w:spacing w:after="0" w:line="240" w:lineRule="auto"/>
              <w:rPr>
                <w:rFonts w:eastAsia="Times New Roman"/>
                <w:b/>
                <w:bCs/>
                <w:color w:val="000000"/>
                <w:sz w:val="20"/>
                <w:szCs w:val="20"/>
                <w:lang w:eastAsia="es-ES"/>
              </w:rPr>
            </w:pPr>
            <w:r>
              <w:rPr>
                <w:rFonts w:eastAsia="Times New Roman"/>
                <w:b/>
                <w:bCs/>
                <w:noProof/>
                <w:color w:val="000000"/>
                <w:sz w:val="20"/>
                <w:szCs w:val="20"/>
                <w:lang w:eastAsia="es-ES"/>
              </w:rPr>
              <w:drawing>
                <wp:anchor distT="0" distB="0" distL="114300" distR="114300" simplePos="0" relativeHeight="251659776" behindDoc="0" locked="0" layoutInCell="1" allowOverlap="1">
                  <wp:simplePos x="0" y="0"/>
                  <wp:positionH relativeFrom="column">
                    <wp:posOffset>76200</wp:posOffset>
                  </wp:positionH>
                  <wp:positionV relativeFrom="paragraph">
                    <wp:posOffset>161925</wp:posOffset>
                  </wp:positionV>
                  <wp:extent cx="400050" cy="400050"/>
                  <wp:effectExtent l="19050" t="0" r="0" b="0"/>
                  <wp:wrapNone/>
                  <wp:docPr id="22" name="4 Imagen" descr="600px-Symbol_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descr="600px-Symbol_OK.svg.png"/>
                          <pic:cNvPicPr>
                            <a:picLocks noChangeAspect="1" noChangeArrowheads="1"/>
                          </pic:cNvPicPr>
                        </pic:nvPicPr>
                        <pic:blipFill>
                          <a:blip r:embed="rId10"/>
                          <a:srcRect/>
                          <a:stretch>
                            <a:fillRect/>
                          </a:stretch>
                        </pic:blipFill>
                        <pic:spPr bwMode="auto">
                          <a:xfrm>
                            <a:off x="0" y="0"/>
                            <a:ext cx="400050" cy="400050"/>
                          </a:xfrm>
                          <a:prstGeom prst="rect">
                            <a:avLst/>
                          </a:prstGeom>
                          <a:noFill/>
                        </pic:spPr>
                      </pic:pic>
                    </a:graphicData>
                  </a:graphic>
                </wp:anchor>
              </w:drawing>
            </w:r>
          </w:p>
        </w:tc>
        <w:tc>
          <w:tcPr>
            <w:tcW w:w="850" w:type="dxa"/>
            <w:tcBorders>
              <w:top w:val="nil"/>
              <w:left w:val="nil"/>
              <w:bottom w:val="single" w:sz="8" w:space="0" w:color="auto"/>
              <w:right w:val="single" w:sz="8" w:space="0" w:color="auto"/>
            </w:tcBorders>
            <w:shd w:val="clear" w:color="000000" w:fill="DBE5F1"/>
            <w:vAlign w:val="center"/>
            <w:hideMark/>
          </w:tcPr>
          <w:p w:rsidR="002F3B7A" w:rsidRPr="002F3B7A" w:rsidRDefault="00B15CDF" w:rsidP="00DD0801">
            <w:pPr>
              <w:spacing w:after="0" w:line="240" w:lineRule="auto"/>
              <w:rPr>
                <w:rFonts w:eastAsia="Times New Roman"/>
                <w:b/>
                <w:bCs/>
                <w:color w:val="000000"/>
                <w:sz w:val="20"/>
                <w:szCs w:val="20"/>
                <w:lang w:eastAsia="es-ES"/>
              </w:rPr>
            </w:pPr>
            <w:r>
              <w:rPr>
                <w:rFonts w:eastAsia="Times New Roman"/>
                <w:b/>
                <w:bCs/>
                <w:noProof/>
                <w:color w:val="000000"/>
                <w:sz w:val="20"/>
                <w:szCs w:val="20"/>
                <w:lang w:eastAsia="es-ES"/>
              </w:rPr>
              <w:drawing>
                <wp:anchor distT="0" distB="0" distL="114300" distR="114300" simplePos="0" relativeHeight="251660800" behindDoc="0" locked="0" layoutInCell="1" allowOverlap="1">
                  <wp:simplePos x="0" y="0"/>
                  <wp:positionH relativeFrom="column">
                    <wp:posOffset>27305</wp:posOffset>
                  </wp:positionH>
                  <wp:positionV relativeFrom="paragraph">
                    <wp:posOffset>191135</wp:posOffset>
                  </wp:positionV>
                  <wp:extent cx="419100" cy="400050"/>
                  <wp:effectExtent l="19050" t="0" r="0" b="0"/>
                  <wp:wrapNone/>
                  <wp:docPr id="23" name="5 Imagen" descr="600px-Symbol_OK.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600px-Symbol_OK.svg.png"/>
                          <pic:cNvPicPr>
                            <a:picLocks noChangeAspect="1" noChangeArrowheads="1"/>
                          </pic:cNvPicPr>
                        </pic:nvPicPr>
                        <pic:blipFill>
                          <a:blip r:embed="rId11"/>
                          <a:srcRect/>
                          <a:stretch>
                            <a:fillRect/>
                          </a:stretch>
                        </pic:blipFill>
                        <pic:spPr bwMode="auto">
                          <a:xfrm>
                            <a:off x="0" y="0"/>
                            <a:ext cx="419100" cy="400050"/>
                          </a:xfrm>
                          <a:prstGeom prst="rect">
                            <a:avLst/>
                          </a:prstGeom>
                          <a:noFill/>
                        </pic:spPr>
                      </pic:pic>
                    </a:graphicData>
                  </a:graphic>
                </wp:anchor>
              </w:drawing>
            </w:r>
          </w:p>
        </w:tc>
        <w:tc>
          <w:tcPr>
            <w:tcW w:w="1843" w:type="dxa"/>
            <w:tcBorders>
              <w:top w:val="nil"/>
              <w:left w:val="nil"/>
              <w:bottom w:val="single" w:sz="8" w:space="0" w:color="auto"/>
              <w:right w:val="single" w:sz="8" w:space="0" w:color="auto"/>
            </w:tcBorders>
            <w:shd w:val="clear" w:color="000000" w:fill="DBE5F1"/>
            <w:vAlign w:val="bottom"/>
            <w:hideMark/>
          </w:tcPr>
          <w:p w:rsidR="002F3B7A" w:rsidRPr="002F3B7A" w:rsidRDefault="002F3B7A" w:rsidP="00DD0801">
            <w:pPr>
              <w:spacing w:after="0" w:line="240" w:lineRule="auto"/>
              <w:jc w:val="center"/>
              <w:rPr>
                <w:rFonts w:eastAsia="Times New Roman"/>
                <w:b/>
                <w:bCs/>
                <w:color w:val="000000"/>
                <w:sz w:val="16"/>
                <w:szCs w:val="16"/>
                <w:lang w:eastAsia="es-ES"/>
              </w:rPr>
            </w:pPr>
            <w:r w:rsidRPr="002F3B7A">
              <w:rPr>
                <w:rFonts w:eastAsia="Times New Roman"/>
                <w:b/>
                <w:bCs/>
                <w:color w:val="000000"/>
                <w:sz w:val="16"/>
                <w:szCs w:val="16"/>
                <w:lang w:eastAsia="es-ES"/>
              </w:rPr>
              <w:t xml:space="preserve">En ambos casos la </w:t>
            </w:r>
            <w:r w:rsidR="00DD0801" w:rsidRPr="002F3B7A">
              <w:rPr>
                <w:rFonts w:eastAsia="Times New Roman"/>
                <w:b/>
                <w:bCs/>
                <w:color w:val="000000"/>
                <w:sz w:val="16"/>
                <w:szCs w:val="16"/>
                <w:lang w:eastAsia="es-ES"/>
              </w:rPr>
              <w:t>proyección</w:t>
            </w:r>
            <w:r w:rsidRPr="002F3B7A">
              <w:rPr>
                <w:rFonts w:eastAsia="Times New Roman"/>
                <w:b/>
                <w:bCs/>
                <w:color w:val="000000"/>
                <w:sz w:val="16"/>
                <w:szCs w:val="16"/>
                <w:lang w:eastAsia="es-ES"/>
              </w:rPr>
              <w:t xml:space="preserve"> </w:t>
            </w:r>
            <w:r w:rsidR="00DD0801" w:rsidRPr="002F3B7A">
              <w:rPr>
                <w:rFonts w:eastAsia="Times New Roman"/>
                <w:b/>
                <w:bCs/>
                <w:color w:val="000000"/>
                <w:sz w:val="16"/>
                <w:szCs w:val="16"/>
                <w:lang w:eastAsia="es-ES"/>
              </w:rPr>
              <w:t>económica</w:t>
            </w:r>
            <w:r w:rsidRPr="002F3B7A">
              <w:rPr>
                <w:rFonts w:eastAsia="Times New Roman"/>
                <w:b/>
                <w:bCs/>
                <w:color w:val="000000"/>
                <w:sz w:val="16"/>
                <w:szCs w:val="16"/>
                <w:lang w:eastAsia="es-ES"/>
              </w:rPr>
              <w:t xml:space="preserve">  es favorable y las dos empresas no </w:t>
            </w:r>
            <w:r w:rsidR="00DD0801" w:rsidRPr="002F3B7A">
              <w:rPr>
                <w:rFonts w:eastAsia="Times New Roman"/>
                <w:b/>
                <w:bCs/>
                <w:color w:val="000000"/>
                <w:sz w:val="16"/>
                <w:szCs w:val="16"/>
                <w:lang w:eastAsia="es-ES"/>
              </w:rPr>
              <w:t>tendrían</w:t>
            </w:r>
            <w:r w:rsidRPr="002F3B7A">
              <w:rPr>
                <w:rFonts w:eastAsia="Times New Roman"/>
                <w:b/>
                <w:bCs/>
                <w:color w:val="000000"/>
                <w:sz w:val="16"/>
                <w:szCs w:val="16"/>
                <w:lang w:eastAsia="es-ES"/>
              </w:rPr>
              <w:t xml:space="preserve"> problemas en recuperar su </w:t>
            </w:r>
            <w:r w:rsidR="00DD0801" w:rsidRPr="002F3B7A">
              <w:rPr>
                <w:rFonts w:eastAsia="Times New Roman"/>
                <w:b/>
                <w:bCs/>
                <w:color w:val="000000"/>
                <w:sz w:val="16"/>
                <w:szCs w:val="16"/>
                <w:lang w:eastAsia="es-ES"/>
              </w:rPr>
              <w:t>inversión</w:t>
            </w:r>
            <w:r w:rsidRPr="002F3B7A">
              <w:rPr>
                <w:rFonts w:eastAsia="Times New Roman"/>
                <w:b/>
                <w:bCs/>
                <w:color w:val="000000"/>
                <w:sz w:val="16"/>
                <w:szCs w:val="16"/>
                <w:lang w:eastAsia="es-ES"/>
              </w:rPr>
              <w:t xml:space="preserve"> inicial en un plazo de 5 años</w:t>
            </w:r>
          </w:p>
        </w:tc>
      </w:tr>
    </w:tbl>
    <w:p w:rsidR="002F3B7A" w:rsidRDefault="002F3B7A" w:rsidP="00DD0801">
      <w:pPr>
        <w:pStyle w:val="Sinespaciado"/>
        <w:jc w:val="center"/>
        <w:rPr>
          <w:rFonts w:ascii="Times New Roman" w:hAnsi="Times New Roman"/>
          <w:sz w:val="20"/>
          <w:szCs w:val="20"/>
          <w:lang w:eastAsia="es-ES"/>
        </w:rPr>
      </w:pPr>
    </w:p>
    <w:p w:rsidR="00E06CD3" w:rsidRPr="00B025C7" w:rsidRDefault="00E06CD3" w:rsidP="00DD0801">
      <w:pPr>
        <w:pStyle w:val="Sinespaciado"/>
        <w:jc w:val="center"/>
        <w:rPr>
          <w:rFonts w:ascii="Times New Roman" w:hAnsi="Times New Roman"/>
          <w:b/>
          <w:sz w:val="20"/>
          <w:szCs w:val="20"/>
          <w:lang w:eastAsia="es-ES"/>
        </w:rPr>
      </w:pPr>
      <w:r w:rsidRPr="00B025C7">
        <w:rPr>
          <w:rFonts w:ascii="Times New Roman" w:hAnsi="Times New Roman"/>
          <w:b/>
          <w:sz w:val="20"/>
          <w:szCs w:val="20"/>
          <w:lang w:eastAsia="es-ES"/>
        </w:rPr>
        <w:t xml:space="preserve">Tabla 6.6 </w:t>
      </w:r>
      <w:r w:rsidR="00F408FA" w:rsidRPr="00B025C7">
        <w:rPr>
          <w:rFonts w:ascii="Times New Roman" w:hAnsi="Times New Roman"/>
          <w:b/>
          <w:sz w:val="20"/>
          <w:szCs w:val="20"/>
          <w:lang w:eastAsia="es-ES"/>
        </w:rPr>
        <w:t>Comparación</w:t>
      </w:r>
      <w:r w:rsidRPr="00B025C7">
        <w:rPr>
          <w:rFonts w:ascii="Times New Roman" w:hAnsi="Times New Roman"/>
          <w:b/>
          <w:sz w:val="20"/>
          <w:szCs w:val="20"/>
          <w:lang w:eastAsia="es-ES"/>
        </w:rPr>
        <w:t xml:space="preserve"> Final entre Telmex y TV Cable. </w:t>
      </w:r>
    </w:p>
    <w:p w:rsidR="00BE4189" w:rsidRDefault="00BE4189" w:rsidP="00DD0801">
      <w:pPr>
        <w:pStyle w:val="Sinespaciado"/>
        <w:jc w:val="center"/>
        <w:rPr>
          <w:rFonts w:ascii="Times New Roman" w:hAnsi="Times New Roman"/>
          <w:sz w:val="20"/>
          <w:szCs w:val="20"/>
          <w:lang w:eastAsia="es-ES"/>
        </w:rPr>
      </w:pPr>
    </w:p>
    <w:p w:rsidR="00376263" w:rsidRDefault="00376263" w:rsidP="00DD0801">
      <w:pPr>
        <w:numPr>
          <w:ilvl w:val="0"/>
          <w:numId w:val="20"/>
        </w:numPr>
        <w:autoSpaceDE w:val="0"/>
        <w:autoSpaceDN w:val="0"/>
        <w:adjustRightInd w:val="0"/>
        <w:spacing w:after="0" w:line="240" w:lineRule="auto"/>
        <w:ind w:left="284" w:hanging="284"/>
        <w:rPr>
          <w:rFonts w:ascii="Helvetica-Bold" w:hAnsi="Helvetica-Bold" w:cs="Helvetica-Bold"/>
          <w:b/>
          <w:bCs/>
          <w:lang w:val="es-EC" w:eastAsia="es-EC"/>
        </w:rPr>
      </w:pPr>
      <w:r w:rsidRPr="00B60ECB">
        <w:rPr>
          <w:rFonts w:ascii="Helvetica-Bold" w:hAnsi="Helvetica-Bold" w:cs="Helvetica-Bold"/>
          <w:b/>
          <w:bCs/>
          <w:lang w:val="es-EC" w:eastAsia="es-EC"/>
        </w:rPr>
        <w:t>CONCLUSION</w:t>
      </w:r>
      <w:r w:rsidR="003A2213" w:rsidRPr="00B60ECB">
        <w:rPr>
          <w:rFonts w:ascii="Helvetica-Bold" w:hAnsi="Helvetica-Bold" w:cs="Helvetica-Bold"/>
          <w:b/>
          <w:bCs/>
          <w:lang w:val="es-EC" w:eastAsia="es-EC"/>
        </w:rPr>
        <w:t>ES Y RECOMENDACIONES</w:t>
      </w:r>
    </w:p>
    <w:p w:rsidR="00E4555B" w:rsidRPr="00B60ECB" w:rsidRDefault="00E4555B" w:rsidP="00DD0801">
      <w:pPr>
        <w:autoSpaceDE w:val="0"/>
        <w:autoSpaceDN w:val="0"/>
        <w:adjustRightInd w:val="0"/>
        <w:spacing w:after="0" w:line="240" w:lineRule="auto"/>
        <w:ind w:left="284"/>
        <w:rPr>
          <w:rFonts w:ascii="Helvetica-Bold" w:hAnsi="Helvetica-Bold" w:cs="Helvetica-Bold"/>
          <w:b/>
          <w:bCs/>
          <w:lang w:val="es-EC" w:eastAsia="es-EC"/>
        </w:rPr>
      </w:pPr>
    </w:p>
    <w:p w:rsidR="00645C1E" w:rsidRPr="00645C1E" w:rsidRDefault="00645C1E" w:rsidP="00645C1E">
      <w:pPr>
        <w:numPr>
          <w:ilvl w:val="0"/>
          <w:numId w:val="21"/>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En la mayor parte de Latinoamérica, los sistemas WiMAX, están siendo elegidos para solucionar el problema de la última milla, el resultado de este trabajo así lo revela mostrando el porqué WiMAX se proyecta como un gran negocio para el futuro, lo cual es bueno ya que las distintas operadoras empezaran a competir por ese mercado tan potencial que se encuentra en la cuidad siendo el único beneficiario el usuario final, ya que los costos por estos servicios tienden a disminuir.</w:t>
      </w:r>
    </w:p>
    <w:p w:rsidR="00645C1E" w:rsidRPr="00645C1E" w:rsidRDefault="00645C1E" w:rsidP="00645C1E">
      <w:pPr>
        <w:numPr>
          <w:ilvl w:val="0"/>
          <w:numId w:val="21"/>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Los problemas se comparten, mientras que en TVCABLE se tiene una red ya implementada y funcional existen conflictos con lo que se lidia todos los días para mantener a la red en condiciones óptimas para asegurar un servicio continuo, fiable y que cumpla con todas las normas de calidad de servicio, esta empresa por ahora no tiene mucho futuro sino resuelve sus problemas técnicos ya que su competidor es muy fuerte y tiene una vasta experiencia a niveles de primer mundo como ya se rebeló a lo largo de este documento, Telmex ya tiene un esquema establecido y que le garantiza una cobertura total el ejemplo más claro que pudimos encontrar está en Chile país en el cual la competidora mexicana ha cubierto un 98% de su población, si Telmex decide continuar con WiMAX como tecnología de ultima milla no tendría competidor alguno significativo que haga que su  mercado esté en peligro.</w:t>
      </w:r>
    </w:p>
    <w:p w:rsidR="00645C1E" w:rsidRPr="00645C1E" w:rsidRDefault="00645C1E" w:rsidP="00645C1E">
      <w:pPr>
        <w:numPr>
          <w:ilvl w:val="0"/>
          <w:numId w:val="21"/>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 xml:space="preserve">Concluimos que WiMAX no cumple con todos los pronósticos técnicos con los que TVCABLE inicialmente pensó, pero el problema va mas por la parte de hardware, ya que el proveedor no cumple con las tendencias tecnológicas que esta tecnología demanda, habiendo limitantes en cuestión de ancho de banda y eficiencia si TVCABLE quiere seguir en la pelea por el liderazgo de la ultima milla debe solucionar los problemas técnicos o cambiar de proveedor lo más pronto posible antes de que su competidor desarrolle la red que en teoría cumpliría con las verdaderas expectativas que WiMAX posee. </w:t>
      </w:r>
    </w:p>
    <w:p w:rsidR="00645C1E" w:rsidRPr="00645C1E" w:rsidRDefault="00645C1E" w:rsidP="00645C1E">
      <w:pPr>
        <w:autoSpaceDE w:val="0"/>
        <w:autoSpaceDN w:val="0"/>
        <w:adjustRightInd w:val="0"/>
        <w:spacing w:line="240" w:lineRule="auto"/>
        <w:jc w:val="both"/>
        <w:rPr>
          <w:rFonts w:ascii="Times New Roman" w:hAnsi="Times New Roman"/>
          <w:sz w:val="20"/>
          <w:szCs w:val="20"/>
          <w:lang w:eastAsia="es-ES"/>
        </w:rPr>
      </w:pPr>
    </w:p>
    <w:p w:rsidR="00753AEE" w:rsidRPr="00753AEE" w:rsidRDefault="00753AEE" w:rsidP="00753AEE">
      <w:pPr>
        <w:numPr>
          <w:ilvl w:val="0"/>
          <w:numId w:val="21"/>
        </w:numPr>
        <w:autoSpaceDE w:val="0"/>
        <w:autoSpaceDN w:val="0"/>
        <w:adjustRightInd w:val="0"/>
        <w:spacing w:after="0" w:line="240" w:lineRule="auto"/>
        <w:jc w:val="both"/>
        <w:rPr>
          <w:rFonts w:ascii="Times New Roman" w:hAnsi="Times New Roman"/>
          <w:sz w:val="20"/>
          <w:szCs w:val="20"/>
          <w:lang w:eastAsia="es-ES"/>
        </w:rPr>
      </w:pPr>
      <w:r w:rsidRPr="00753AEE">
        <w:rPr>
          <w:rFonts w:ascii="Times New Roman" w:hAnsi="Times New Roman"/>
          <w:sz w:val="20"/>
          <w:szCs w:val="20"/>
          <w:lang w:eastAsia="es-ES"/>
        </w:rPr>
        <w:t>Concluimos que la rentabilidad que tendría Telmex en el aspecto técnico sería la mejor, ya que  acapararía con el mercado dado a  su buena cobertura como principal  atractivo haciendo que los  clientes de sus competidores principales se vean tentados a cambiarse de operadora.</w:t>
      </w:r>
    </w:p>
    <w:p w:rsidR="00645C1E" w:rsidRPr="00753AEE" w:rsidRDefault="00645C1E" w:rsidP="00645C1E">
      <w:pPr>
        <w:pStyle w:val="Prrafodelista"/>
        <w:rPr>
          <w:sz w:val="20"/>
          <w:szCs w:val="20"/>
          <w:lang w:val="es-EC" w:eastAsia="es-ES"/>
        </w:rPr>
      </w:pPr>
    </w:p>
    <w:p w:rsidR="00645C1E" w:rsidRPr="00645C1E" w:rsidRDefault="00645C1E" w:rsidP="00645C1E">
      <w:pPr>
        <w:autoSpaceDE w:val="0"/>
        <w:autoSpaceDN w:val="0"/>
        <w:adjustRightInd w:val="0"/>
        <w:spacing w:after="0" w:line="240" w:lineRule="auto"/>
        <w:ind w:left="720"/>
        <w:jc w:val="both"/>
        <w:rPr>
          <w:rFonts w:ascii="Times New Roman" w:hAnsi="Times New Roman"/>
          <w:sz w:val="20"/>
          <w:szCs w:val="20"/>
          <w:lang w:eastAsia="es-ES"/>
        </w:rPr>
      </w:pPr>
    </w:p>
    <w:p w:rsidR="00144E72" w:rsidRDefault="00645C1E" w:rsidP="00DD0801">
      <w:pPr>
        <w:autoSpaceDE w:val="0"/>
        <w:autoSpaceDN w:val="0"/>
        <w:adjustRightInd w:val="0"/>
        <w:spacing w:after="0" w:line="240" w:lineRule="auto"/>
        <w:jc w:val="both"/>
        <w:rPr>
          <w:rFonts w:ascii="Helvetica-Bold" w:hAnsi="Helvetica-Bold" w:cs="Helvetica-Bold"/>
          <w:b/>
          <w:bCs/>
          <w:lang w:val="es-EC" w:eastAsia="es-EC"/>
        </w:rPr>
      </w:pPr>
      <w:r w:rsidRPr="00645C1E">
        <w:rPr>
          <w:rFonts w:ascii="Helvetica-Bold" w:hAnsi="Helvetica-Bold" w:cs="Helvetica-Bold"/>
          <w:b/>
          <w:bCs/>
          <w:lang w:val="es-EC" w:eastAsia="es-EC"/>
        </w:rPr>
        <w:t>RECOMENDACIONES</w:t>
      </w:r>
    </w:p>
    <w:p w:rsidR="00645C1E" w:rsidRPr="00645C1E" w:rsidRDefault="00645C1E" w:rsidP="00DD0801">
      <w:pPr>
        <w:autoSpaceDE w:val="0"/>
        <w:autoSpaceDN w:val="0"/>
        <w:adjustRightInd w:val="0"/>
        <w:spacing w:after="0" w:line="240" w:lineRule="auto"/>
        <w:jc w:val="both"/>
        <w:rPr>
          <w:rFonts w:ascii="Helvetica-Bold" w:hAnsi="Helvetica-Bold" w:cs="Helvetica-Bold"/>
          <w:b/>
          <w:bCs/>
          <w:lang w:val="es-EC" w:eastAsia="es-EC"/>
        </w:rPr>
      </w:pPr>
    </w:p>
    <w:p w:rsidR="00645C1E" w:rsidRPr="00645C1E" w:rsidRDefault="00645C1E" w:rsidP="00645C1E">
      <w:pPr>
        <w:numPr>
          <w:ilvl w:val="0"/>
          <w:numId w:val="22"/>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WiMAX sin duda ha creado una revolución con respecto a la ultima milla debido a sus múltiples portadoras originadas por su modulación OFDM permite altas velocidades  diferenciándose de las demás tecnologías de única portadora y bajas velocidades.</w:t>
      </w:r>
    </w:p>
    <w:p w:rsidR="00645C1E" w:rsidRPr="00645C1E" w:rsidRDefault="00645C1E" w:rsidP="00645C1E">
      <w:pPr>
        <w:spacing w:line="240" w:lineRule="auto"/>
        <w:rPr>
          <w:rFonts w:ascii="Times New Roman" w:hAnsi="Times New Roman"/>
          <w:sz w:val="20"/>
          <w:szCs w:val="20"/>
          <w:lang w:eastAsia="es-ES"/>
        </w:rPr>
      </w:pPr>
    </w:p>
    <w:p w:rsidR="00645C1E" w:rsidRPr="00645C1E" w:rsidRDefault="00645C1E" w:rsidP="00645C1E">
      <w:pPr>
        <w:numPr>
          <w:ilvl w:val="0"/>
          <w:numId w:val="22"/>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Antes de una elegir un proveedor se debe investigar y constatar si todo lo referente a rendimiento de esos equipos son los adecuados y convenientes para la necesidad que se tenga, a veces la solución más barata con el tiempo termina siendo la más cara.</w:t>
      </w:r>
    </w:p>
    <w:p w:rsidR="00645C1E" w:rsidRPr="00645C1E" w:rsidRDefault="00645C1E" w:rsidP="00645C1E">
      <w:pPr>
        <w:autoSpaceDE w:val="0"/>
        <w:autoSpaceDN w:val="0"/>
        <w:adjustRightInd w:val="0"/>
        <w:spacing w:line="240" w:lineRule="auto"/>
        <w:jc w:val="both"/>
        <w:rPr>
          <w:rFonts w:ascii="Times New Roman" w:hAnsi="Times New Roman"/>
          <w:sz w:val="20"/>
          <w:szCs w:val="20"/>
          <w:lang w:eastAsia="es-ES"/>
        </w:rPr>
      </w:pPr>
    </w:p>
    <w:p w:rsidR="00645C1E" w:rsidRPr="00645C1E" w:rsidRDefault="00645C1E" w:rsidP="00645C1E">
      <w:pPr>
        <w:numPr>
          <w:ilvl w:val="0"/>
          <w:numId w:val="22"/>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No se debe tomar a WiMAX como el sucesor de WiFi, todo lo contrario se lo debe tomar como un complemento a WiFi ya que estas dos tecnologías trabajan muy bien juntas, siempre y cuando se sepan explotar de la mejor manera, sus características las hacen ideales para solucionar problemas de ultima milla.</w:t>
      </w:r>
    </w:p>
    <w:p w:rsidR="00645C1E" w:rsidRPr="00645C1E" w:rsidRDefault="00645C1E" w:rsidP="00645C1E">
      <w:pPr>
        <w:pStyle w:val="Prrafodelista"/>
        <w:rPr>
          <w:rFonts w:eastAsia="Calibri"/>
          <w:sz w:val="20"/>
          <w:szCs w:val="20"/>
          <w:lang w:val="es-ES" w:eastAsia="es-ES"/>
        </w:rPr>
      </w:pPr>
    </w:p>
    <w:p w:rsidR="00645C1E" w:rsidRPr="00645C1E" w:rsidRDefault="00645C1E" w:rsidP="00645C1E">
      <w:pPr>
        <w:autoSpaceDE w:val="0"/>
        <w:autoSpaceDN w:val="0"/>
        <w:adjustRightInd w:val="0"/>
        <w:spacing w:line="240" w:lineRule="auto"/>
        <w:ind w:left="709"/>
        <w:jc w:val="both"/>
        <w:rPr>
          <w:rFonts w:ascii="Times New Roman" w:hAnsi="Times New Roman"/>
          <w:sz w:val="20"/>
          <w:szCs w:val="20"/>
          <w:lang w:eastAsia="es-ES"/>
        </w:rPr>
      </w:pPr>
    </w:p>
    <w:p w:rsidR="00645C1E" w:rsidRPr="00645C1E" w:rsidRDefault="00645C1E" w:rsidP="00645C1E">
      <w:pPr>
        <w:numPr>
          <w:ilvl w:val="0"/>
          <w:numId w:val="22"/>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WiMAX se destaca como una tecnología de gran proyección, principalmente por la versatilidad con la cual fue concebida por sus estandarizadores. Puede otorgar una alta capacidad de transferencia de datos, lo cual le permite competir de lleno con los accesos de Internet más usados como ADSL, cable o WLL.</w:t>
      </w:r>
    </w:p>
    <w:p w:rsidR="00645C1E" w:rsidRPr="00645C1E" w:rsidRDefault="00645C1E" w:rsidP="00645C1E">
      <w:pPr>
        <w:numPr>
          <w:ilvl w:val="0"/>
          <w:numId w:val="22"/>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El futuro de esta tecnología en el país es favorable, ya que hay la necesidad  de llegar a sectores muy apartados que contienen industrias de alta importancia en la economía ecuatoriana, que se encuentran en lugares en donde hacer un enlace con cables seria un desperdicio de dinero y tiempo.</w:t>
      </w:r>
    </w:p>
    <w:p w:rsidR="00645C1E" w:rsidRPr="00645C1E" w:rsidRDefault="00645C1E" w:rsidP="00645C1E">
      <w:pPr>
        <w:numPr>
          <w:ilvl w:val="0"/>
          <w:numId w:val="22"/>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 xml:space="preserve">WiMAX tiene una continua evolución y eso lo da a conocer la IEEE, el cual prevé que con esta tecnología se espera tener velocidades de hasta 1 Gbps, manteniendo compatibilidad con las radios WiMAX existentes, pero lo más impresionante es que aseguran que este protocolo cumplirá también con todos los requisitos de </w:t>
      </w:r>
      <w:hyperlink r:id="rId12" w:history="1">
        <w:r w:rsidRPr="00645C1E">
          <w:rPr>
            <w:rFonts w:ascii="Times New Roman" w:hAnsi="Times New Roman"/>
            <w:sz w:val="20"/>
            <w:szCs w:val="20"/>
            <w:lang w:eastAsia="es-ES"/>
          </w:rPr>
          <w:t>4G</w:t>
        </w:r>
      </w:hyperlink>
      <w:r w:rsidRPr="00645C1E">
        <w:rPr>
          <w:rFonts w:ascii="Times New Roman" w:hAnsi="Times New Roman"/>
          <w:sz w:val="20"/>
          <w:szCs w:val="20"/>
          <w:lang w:eastAsia="es-ES"/>
        </w:rPr>
        <w:t xml:space="preserve">, lo que podría convertir a WiMAX en la próxima generación de tecnología celular. </w:t>
      </w:r>
    </w:p>
    <w:p w:rsidR="002A6BC4" w:rsidRPr="00645C1E" w:rsidRDefault="002A6BC4" w:rsidP="00DD0801">
      <w:pPr>
        <w:autoSpaceDE w:val="0"/>
        <w:autoSpaceDN w:val="0"/>
        <w:adjustRightInd w:val="0"/>
        <w:spacing w:after="0" w:line="240" w:lineRule="auto"/>
        <w:jc w:val="both"/>
        <w:rPr>
          <w:rFonts w:ascii="Times New Roman" w:hAnsi="Times New Roman"/>
          <w:sz w:val="20"/>
          <w:szCs w:val="20"/>
          <w:lang w:val="es-EC" w:eastAsia="es-ES"/>
        </w:rPr>
      </w:pPr>
    </w:p>
    <w:p w:rsidR="00DD3461" w:rsidRDefault="00DD3461" w:rsidP="00DD0801">
      <w:pPr>
        <w:numPr>
          <w:ilvl w:val="0"/>
          <w:numId w:val="20"/>
        </w:numPr>
        <w:autoSpaceDE w:val="0"/>
        <w:autoSpaceDN w:val="0"/>
        <w:adjustRightInd w:val="0"/>
        <w:spacing w:after="0" w:line="240" w:lineRule="auto"/>
        <w:ind w:left="284" w:hanging="295"/>
        <w:jc w:val="both"/>
        <w:rPr>
          <w:rFonts w:ascii="Helvetica-Bold" w:hAnsi="Helvetica-Bold" w:cs="Helvetica-Bold"/>
          <w:b/>
          <w:bCs/>
          <w:lang w:val="es-EC" w:eastAsia="es-EC"/>
        </w:rPr>
      </w:pPr>
      <w:r w:rsidRPr="00B60ECB">
        <w:rPr>
          <w:rFonts w:ascii="Helvetica-Bold" w:hAnsi="Helvetica-Bold" w:cs="Helvetica-Bold"/>
          <w:b/>
          <w:bCs/>
          <w:lang w:val="es-EC" w:eastAsia="es-EC"/>
        </w:rPr>
        <w:t xml:space="preserve"> Referencias.</w:t>
      </w:r>
    </w:p>
    <w:p w:rsidR="00144E72" w:rsidRPr="00B60ECB" w:rsidRDefault="00144E72" w:rsidP="00DD0801">
      <w:pPr>
        <w:autoSpaceDE w:val="0"/>
        <w:autoSpaceDN w:val="0"/>
        <w:adjustRightInd w:val="0"/>
        <w:spacing w:after="0" w:line="240" w:lineRule="auto"/>
        <w:ind w:left="284"/>
        <w:jc w:val="both"/>
        <w:rPr>
          <w:rFonts w:ascii="Helvetica-Bold" w:hAnsi="Helvetica-Bold" w:cs="Helvetica-Bold"/>
          <w:b/>
          <w:bCs/>
          <w:lang w:val="es-EC" w:eastAsia="es-EC"/>
        </w:rPr>
      </w:pPr>
    </w:p>
    <w:p w:rsidR="00645C1E" w:rsidRPr="00645C1E" w:rsidRDefault="00645C1E" w:rsidP="00645C1E">
      <w:pPr>
        <w:numPr>
          <w:ilvl w:val="0"/>
          <w:numId w:val="23"/>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Alvarion “Mobile WiMAX, Personal Broadband Services For Enhancing Lifestyles and Productivity”.12 pp.</w:t>
      </w:r>
    </w:p>
    <w:p w:rsidR="00645C1E" w:rsidRPr="00645C1E" w:rsidRDefault="00645C1E" w:rsidP="00645C1E">
      <w:pPr>
        <w:numPr>
          <w:ilvl w:val="0"/>
          <w:numId w:val="23"/>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Maravedis (2006). “Spectrum Analysis – The Critical Factor in BWA/WiMAX versus 3G”. Montreal. Canadá. 31 pp.</w:t>
      </w:r>
    </w:p>
    <w:p w:rsidR="00645C1E" w:rsidRPr="00645C1E" w:rsidRDefault="00645C1E" w:rsidP="00645C1E">
      <w:pPr>
        <w:numPr>
          <w:ilvl w:val="0"/>
          <w:numId w:val="23"/>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Motorola (2000). “Adaptative Modulation and Coding (AMC)”. Estocolmo. Suecia. 7pp.</w:t>
      </w:r>
    </w:p>
    <w:p w:rsidR="00645C1E" w:rsidRPr="00645C1E" w:rsidRDefault="00645C1E" w:rsidP="00645C1E">
      <w:pPr>
        <w:numPr>
          <w:ilvl w:val="0"/>
          <w:numId w:val="23"/>
        </w:numPr>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Motorola (2006). “CDMA 2000 EV-DO Rev. B”. Illinois. Estados Unidos. 7 pp.</w:t>
      </w:r>
    </w:p>
    <w:p w:rsidR="00645C1E" w:rsidRPr="00645C1E" w:rsidRDefault="00645C1E" w:rsidP="00645C1E">
      <w:pPr>
        <w:numPr>
          <w:ilvl w:val="0"/>
          <w:numId w:val="23"/>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WiMAX Forum (2005a). “WiMAX an Efficient Tool to Bridge the Digital Divide”. Guy Cayla, Stephane Cohen y Didier Guigon. 10 pp.</w:t>
      </w:r>
    </w:p>
    <w:p w:rsidR="00645C1E" w:rsidRPr="00645C1E" w:rsidRDefault="00645C1E" w:rsidP="00645C1E">
      <w:pPr>
        <w:numPr>
          <w:ilvl w:val="0"/>
          <w:numId w:val="23"/>
        </w:numPr>
        <w:autoSpaceDE w:val="0"/>
        <w:autoSpaceDN w:val="0"/>
        <w:adjustRightInd w:val="0"/>
        <w:spacing w:after="0" w:line="240" w:lineRule="auto"/>
        <w:jc w:val="both"/>
        <w:rPr>
          <w:rFonts w:ascii="Times New Roman" w:hAnsi="Times New Roman"/>
          <w:sz w:val="20"/>
          <w:szCs w:val="20"/>
          <w:lang w:val="en-US" w:eastAsia="es-ES"/>
        </w:rPr>
      </w:pPr>
      <w:r w:rsidRPr="00645C1E">
        <w:rPr>
          <w:rFonts w:ascii="Times New Roman" w:hAnsi="Times New Roman"/>
          <w:sz w:val="20"/>
          <w:szCs w:val="20"/>
          <w:lang w:val="en-US" w:eastAsia="es-ES"/>
        </w:rPr>
        <w:t>WiMAX Forum (2005b). ”Fixed, nomadic, portable and mobile applications for 802.16-2004 and 802.16e WiMAX networks”. Senza Fili Consulting. 17 pp.</w:t>
      </w:r>
    </w:p>
    <w:p w:rsidR="00645C1E" w:rsidRPr="00645C1E" w:rsidRDefault="00645C1E" w:rsidP="00645C1E">
      <w:pPr>
        <w:numPr>
          <w:ilvl w:val="0"/>
          <w:numId w:val="23"/>
        </w:numPr>
        <w:autoSpaceDE w:val="0"/>
        <w:autoSpaceDN w:val="0"/>
        <w:adjustRightInd w:val="0"/>
        <w:spacing w:after="0" w:line="240" w:lineRule="auto"/>
        <w:jc w:val="both"/>
        <w:rPr>
          <w:rFonts w:ascii="Times New Roman" w:hAnsi="Times New Roman"/>
          <w:sz w:val="20"/>
          <w:szCs w:val="20"/>
          <w:lang w:val="en-US" w:eastAsia="es-ES"/>
        </w:rPr>
      </w:pPr>
      <w:r w:rsidRPr="00645C1E">
        <w:rPr>
          <w:rFonts w:ascii="Times New Roman" w:hAnsi="Times New Roman"/>
          <w:sz w:val="20"/>
          <w:szCs w:val="20"/>
          <w:lang w:val="en-US" w:eastAsia="es-ES"/>
        </w:rPr>
        <w:t>WiMAX Forum (2006a).”Mobile WiMAX – Part I: A Technical Overview and Performance Evaluation”. 53 pp.</w:t>
      </w:r>
    </w:p>
    <w:p w:rsidR="00645C1E" w:rsidRPr="00645C1E" w:rsidRDefault="00645C1E" w:rsidP="00645C1E">
      <w:pPr>
        <w:numPr>
          <w:ilvl w:val="0"/>
          <w:numId w:val="23"/>
        </w:numPr>
        <w:autoSpaceDE w:val="0"/>
        <w:autoSpaceDN w:val="0"/>
        <w:adjustRightInd w:val="0"/>
        <w:spacing w:after="0" w:line="240" w:lineRule="auto"/>
        <w:jc w:val="both"/>
        <w:rPr>
          <w:rFonts w:ascii="Times New Roman" w:hAnsi="Times New Roman"/>
          <w:sz w:val="20"/>
          <w:szCs w:val="20"/>
          <w:lang w:val="en-US" w:eastAsia="es-ES"/>
        </w:rPr>
      </w:pPr>
      <w:r w:rsidRPr="00645C1E">
        <w:rPr>
          <w:rFonts w:ascii="Times New Roman" w:hAnsi="Times New Roman"/>
          <w:sz w:val="20"/>
          <w:szCs w:val="20"/>
          <w:lang w:val="en-US" w:eastAsia="es-ES"/>
        </w:rPr>
        <w:t>WiMAX Forum (2006b).”Mobile WiMAX – Part II: A Comparative Analysis”. Doug Gray. 47 pp.</w:t>
      </w:r>
    </w:p>
    <w:p w:rsidR="00645C1E" w:rsidRPr="00645C1E" w:rsidRDefault="00645C1E" w:rsidP="00645C1E">
      <w:pPr>
        <w:numPr>
          <w:ilvl w:val="0"/>
          <w:numId w:val="23"/>
        </w:numPr>
        <w:autoSpaceDE w:val="0"/>
        <w:autoSpaceDN w:val="0"/>
        <w:adjustRightInd w:val="0"/>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WiMAX Forum (2006c). “Mobile WiMAX: A Performance and Comparative Summary". Doug Grey. 10 pp.</w:t>
      </w:r>
    </w:p>
    <w:p w:rsidR="00645C1E" w:rsidRDefault="00645C1E" w:rsidP="00645C1E">
      <w:pPr>
        <w:numPr>
          <w:ilvl w:val="0"/>
          <w:numId w:val="23"/>
        </w:numPr>
        <w:autoSpaceDE w:val="0"/>
        <w:autoSpaceDN w:val="0"/>
        <w:adjustRightInd w:val="0"/>
        <w:spacing w:after="0" w:line="240" w:lineRule="auto"/>
        <w:jc w:val="both"/>
        <w:rPr>
          <w:rFonts w:ascii="Times New Roman" w:hAnsi="Times New Roman"/>
          <w:sz w:val="20"/>
          <w:szCs w:val="20"/>
          <w:lang w:val="en-US" w:eastAsia="es-ES"/>
        </w:rPr>
      </w:pPr>
      <w:r w:rsidRPr="00645C1E">
        <w:rPr>
          <w:rFonts w:ascii="Times New Roman" w:hAnsi="Times New Roman"/>
          <w:sz w:val="20"/>
          <w:szCs w:val="20"/>
          <w:lang w:val="en-US" w:eastAsia="es-ES"/>
        </w:rPr>
        <w:t>INTEL Corporation, White Paper: Broadband Wireless Access – Año 2003.</w:t>
      </w:r>
    </w:p>
    <w:p w:rsidR="008B45B9" w:rsidRPr="008B45B9" w:rsidRDefault="008B45B9" w:rsidP="00645C1E">
      <w:pPr>
        <w:numPr>
          <w:ilvl w:val="0"/>
          <w:numId w:val="23"/>
        </w:numPr>
        <w:autoSpaceDE w:val="0"/>
        <w:autoSpaceDN w:val="0"/>
        <w:adjustRightInd w:val="0"/>
        <w:spacing w:after="0" w:line="240" w:lineRule="auto"/>
        <w:jc w:val="both"/>
        <w:rPr>
          <w:rFonts w:ascii="Times New Roman" w:hAnsi="Times New Roman"/>
          <w:sz w:val="20"/>
          <w:szCs w:val="20"/>
          <w:lang w:eastAsia="es-ES"/>
        </w:rPr>
      </w:pPr>
      <w:r w:rsidRPr="008B45B9">
        <w:rPr>
          <w:rFonts w:ascii="Times New Roman" w:hAnsi="Times New Roman"/>
          <w:sz w:val="20"/>
          <w:szCs w:val="20"/>
          <w:lang w:eastAsia="es-ES"/>
        </w:rPr>
        <w:t xml:space="preserve">Tv Cable, Entrevista Técnica, </w:t>
      </w:r>
      <w:r>
        <w:rPr>
          <w:rFonts w:ascii="Times New Roman" w:hAnsi="Times New Roman"/>
          <w:sz w:val="20"/>
          <w:szCs w:val="20"/>
          <w:lang w:eastAsia="es-ES"/>
        </w:rPr>
        <w:t>j</w:t>
      </w:r>
      <w:r w:rsidRPr="008B45B9">
        <w:rPr>
          <w:rFonts w:ascii="Times New Roman" w:hAnsi="Times New Roman"/>
          <w:sz w:val="20"/>
          <w:szCs w:val="20"/>
          <w:lang w:eastAsia="es-ES"/>
        </w:rPr>
        <w:t>ulio 2009</w:t>
      </w:r>
      <w:r>
        <w:rPr>
          <w:rFonts w:ascii="Times New Roman" w:hAnsi="Times New Roman"/>
          <w:sz w:val="20"/>
          <w:szCs w:val="20"/>
          <w:lang w:eastAsia="es-ES"/>
        </w:rPr>
        <w:t>.</w:t>
      </w:r>
    </w:p>
    <w:p w:rsidR="008B45B9" w:rsidRPr="008B45B9" w:rsidRDefault="008B45B9" w:rsidP="00645C1E">
      <w:pPr>
        <w:numPr>
          <w:ilvl w:val="0"/>
          <w:numId w:val="23"/>
        </w:numPr>
        <w:autoSpaceDE w:val="0"/>
        <w:autoSpaceDN w:val="0"/>
        <w:adjustRightInd w:val="0"/>
        <w:spacing w:after="0" w:line="240" w:lineRule="auto"/>
        <w:jc w:val="both"/>
        <w:rPr>
          <w:rFonts w:ascii="Times New Roman" w:hAnsi="Times New Roman"/>
          <w:sz w:val="20"/>
          <w:szCs w:val="20"/>
          <w:lang w:eastAsia="es-ES"/>
        </w:rPr>
      </w:pPr>
      <w:r>
        <w:rPr>
          <w:rFonts w:ascii="Times New Roman" w:hAnsi="Times New Roman"/>
          <w:sz w:val="20"/>
          <w:szCs w:val="20"/>
          <w:lang w:eastAsia="es-ES"/>
        </w:rPr>
        <w:t>Telmex, Entrevista Técnica, agosto 2009.</w:t>
      </w:r>
    </w:p>
    <w:p w:rsidR="00645C1E" w:rsidRPr="00645C1E" w:rsidRDefault="00645C1E" w:rsidP="00645C1E">
      <w:pPr>
        <w:numPr>
          <w:ilvl w:val="0"/>
          <w:numId w:val="23"/>
        </w:numPr>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 xml:space="preserve">Grupo Tv Cable, Precios de servicios que presta Tv Cable, </w:t>
      </w:r>
      <w:hyperlink r:id="rId13" w:history="1">
        <w:r w:rsidRPr="00645C1E">
          <w:rPr>
            <w:rFonts w:ascii="Times New Roman" w:hAnsi="Times New Roman"/>
            <w:sz w:val="20"/>
            <w:szCs w:val="20"/>
            <w:lang w:eastAsia="es-ES"/>
          </w:rPr>
          <w:t>http://www.grupotvcable.com</w:t>
        </w:r>
      </w:hyperlink>
      <w:r w:rsidRPr="00645C1E">
        <w:rPr>
          <w:rFonts w:ascii="Times New Roman" w:hAnsi="Times New Roman"/>
          <w:sz w:val="20"/>
          <w:szCs w:val="20"/>
          <w:lang w:eastAsia="es-ES"/>
        </w:rPr>
        <w:t>, agosto 2009</w:t>
      </w:r>
    </w:p>
    <w:p w:rsidR="00645C1E" w:rsidRPr="00645C1E" w:rsidRDefault="00645C1E" w:rsidP="00645C1E">
      <w:pPr>
        <w:numPr>
          <w:ilvl w:val="0"/>
          <w:numId w:val="23"/>
        </w:numPr>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 xml:space="preserve">Telmex, Precios de servicios que presta Telmex, </w:t>
      </w:r>
      <w:hyperlink r:id="rId14" w:history="1">
        <w:r w:rsidRPr="00645C1E">
          <w:rPr>
            <w:rFonts w:ascii="Times New Roman" w:hAnsi="Times New Roman"/>
            <w:sz w:val="20"/>
            <w:szCs w:val="20"/>
            <w:lang w:eastAsia="es-ES"/>
          </w:rPr>
          <w:t>http://www.telmex.com/ec/</w:t>
        </w:r>
      </w:hyperlink>
      <w:r w:rsidRPr="00645C1E">
        <w:rPr>
          <w:rFonts w:ascii="Times New Roman" w:hAnsi="Times New Roman"/>
          <w:sz w:val="20"/>
          <w:szCs w:val="20"/>
          <w:lang w:eastAsia="es-ES"/>
        </w:rPr>
        <w:t>, agosto 2009</w:t>
      </w:r>
    </w:p>
    <w:p w:rsidR="00645C1E" w:rsidRPr="00645C1E" w:rsidRDefault="00645C1E" w:rsidP="00645C1E">
      <w:pPr>
        <w:numPr>
          <w:ilvl w:val="0"/>
          <w:numId w:val="23"/>
        </w:numPr>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 xml:space="preserve">Cecilia Velasco del Diario Hoy, “El Grupo Tv Cable”, </w:t>
      </w:r>
      <w:hyperlink r:id="rId15" w:history="1">
        <w:r w:rsidRPr="00645C1E">
          <w:rPr>
            <w:rFonts w:ascii="Times New Roman" w:hAnsi="Times New Roman"/>
            <w:sz w:val="20"/>
            <w:szCs w:val="20"/>
            <w:lang w:eastAsia="es-ES"/>
          </w:rPr>
          <w:t>http://www.hoy.com.ec/noticias-ecuador/grupo-tv-cable-344531.html</w:t>
        </w:r>
      </w:hyperlink>
      <w:r w:rsidRPr="00645C1E">
        <w:rPr>
          <w:rFonts w:ascii="Times New Roman" w:hAnsi="Times New Roman"/>
          <w:sz w:val="20"/>
          <w:szCs w:val="20"/>
          <w:lang w:eastAsia="es-ES"/>
        </w:rPr>
        <w:t>, abril 2009</w:t>
      </w:r>
    </w:p>
    <w:p w:rsidR="00645C1E" w:rsidRPr="00645C1E" w:rsidRDefault="00645C1E" w:rsidP="00645C1E">
      <w:pPr>
        <w:numPr>
          <w:ilvl w:val="0"/>
          <w:numId w:val="23"/>
        </w:numPr>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 xml:space="preserve">Unico, Precios de servicios corporativos, </w:t>
      </w:r>
      <w:hyperlink r:id="rId16" w:history="1">
        <w:r w:rsidRPr="00645C1E">
          <w:rPr>
            <w:rFonts w:ascii="Times New Roman" w:hAnsi="Times New Roman"/>
            <w:sz w:val="20"/>
            <w:szCs w:val="20"/>
            <w:lang w:eastAsia="es-ES"/>
          </w:rPr>
          <w:t>http://www.unico.com.ec/</w:t>
        </w:r>
      </w:hyperlink>
      <w:r w:rsidRPr="00645C1E">
        <w:rPr>
          <w:rFonts w:ascii="Times New Roman" w:hAnsi="Times New Roman"/>
          <w:sz w:val="20"/>
          <w:szCs w:val="20"/>
          <w:lang w:eastAsia="es-ES"/>
        </w:rPr>
        <w:t>, septiembre 2009</w:t>
      </w:r>
    </w:p>
    <w:p w:rsidR="00645C1E" w:rsidRDefault="00645C1E" w:rsidP="00645C1E">
      <w:pPr>
        <w:numPr>
          <w:ilvl w:val="0"/>
          <w:numId w:val="23"/>
        </w:numPr>
        <w:spacing w:after="0" w:line="240" w:lineRule="auto"/>
        <w:jc w:val="both"/>
        <w:rPr>
          <w:rFonts w:ascii="Times New Roman" w:hAnsi="Times New Roman"/>
          <w:sz w:val="20"/>
          <w:szCs w:val="20"/>
          <w:lang w:eastAsia="es-ES"/>
        </w:rPr>
      </w:pPr>
      <w:r w:rsidRPr="00645C1E">
        <w:rPr>
          <w:rFonts w:ascii="Times New Roman" w:hAnsi="Times New Roman"/>
          <w:sz w:val="20"/>
          <w:szCs w:val="20"/>
          <w:lang w:eastAsia="es-ES"/>
        </w:rPr>
        <w:t xml:space="preserve"> Diario Expreso, “La expansión de Telmex inquieta a las telefónicas”, http://www.ecuadorinmediato.com/Noticias/news_user_view/ecuadorinmediato_noticias--54351, septiembre 2009</w:t>
      </w:r>
    </w:p>
    <w:p w:rsidR="008B45B9" w:rsidRPr="00645C1E" w:rsidRDefault="008B45B9" w:rsidP="00645C1E">
      <w:pPr>
        <w:numPr>
          <w:ilvl w:val="0"/>
          <w:numId w:val="23"/>
        </w:numPr>
        <w:spacing w:after="0" w:line="240" w:lineRule="auto"/>
        <w:jc w:val="both"/>
        <w:rPr>
          <w:rFonts w:ascii="Times New Roman" w:hAnsi="Times New Roman"/>
          <w:sz w:val="20"/>
          <w:szCs w:val="20"/>
          <w:lang w:eastAsia="es-ES"/>
        </w:rPr>
      </w:pPr>
      <w:r>
        <w:rPr>
          <w:rFonts w:ascii="Times New Roman" w:hAnsi="Times New Roman"/>
          <w:sz w:val="20"/>
          <w:szCs w:val="20"/>
          <w:lang w:eastAsia="es-ES"/>
        </w:rPr>
        <w:t xml:space="preserve">WiMAX, Descripción </w:t>
      </w:r>
      <w:r w:rsidRPr="008B45B9">
        <w:rPr>
          <w:rFonts w:ascii="Times New Roman" w:hAnsi="Times New Roman"/>
          <w:sz w:val="20"/>
          <w:szCs w:val="20"/>
          <w:lang w:eastAsia="es-ES"/>
        </w:rPr>
        <w:t>http://el-directorio.org/Wimax</w:t>
      </w:r>
      <w:r>
        <w:rPr>
          <w:rFonts w:ascii="Times New Roman" w:hAnsi="Times New Roman"/>
          <w:sz w:val="20"/>
          <w:szCs w:val="20"/>
          <w:lang w:eastAsia="es-ES"/>
        </w:rPr>
        <w:t>, agosto 2009.</w:t>
      </w:r>
    </w:p>
    <w:p w:rsidR="008420CB" w:rsidRPr="00CF35F9" w:rsidRDefault="008420CB" w:rsidP="00DD0801">
      <w:pPr>
        <w:autoSpaceDE w:val="0"/>
        <w:autoSpaceDN w:val="0"/>
        <w:adjustRightInd w:val="0"/>
        <w:spacing w:after="0" w:line="240" w:lineRule="auto"/>
        <w:jc w:val="both"/>
        <w:rPr>
          <w:rFonts w:ascii="Times New Roman" w:hAnsi="Times New Roman"/>
          <w:sz w:val="20"/>
          <w:szCs w:val="20"/>
          <w:lang w:eastAsia="es-ES"/>
        </w:rPr>
      </w:pPr>
    </w:p>
    <w:p w:rsidR="0029430B" w:rsidRPr="0029430B" w:rsidRDefault="0029430B" w:rsidP="00DD0801">
      <w:pPr>
        <w:autoSpaceDE w:val="0"/>
        <w:autoSpaceDN w:val="0"/>
        <w:adjustRightInd w:val="0"/>
        <w:spacing w:after="0" w:line="240" w:lineRule="auto"/>
        <w:jc w:val="both"/>
        <w:rPr>
          <w:rFonts w:ascii="Times New Roman" w:hAnsi="Times New Roman"/>
          <w:i/>
          <w:iCs/>
          <w:sz w:val="20"/>
          <w:szCs w:val="20"/>
        </w:rPr>
      </w:pPr>
    </w:p>
    <w:p w:rsidR="0029430B" w:rsidRPr="0029430B" w:rsidRDefault="0029430B" w:rsidP="00DD0801">
      <w:pPr>
        <w:autoSpaceDE w:val="0"/>
        <w:autoSpaceDN w:val="0"/>
        <w:adjustRightInd w:val="0"/>
        <w:spacing w:after="0" w:line="240" w:lineRule="auto"/>
        <w:jc w:val="both"/>
        <w:rPr>
          <w:rFonts w:ascii="Times New Roman" w:hAnsi="Times New Roman"/>
          <w:i/>
          <w:iCs/>
          <w:sz w:val="20"/>
          <w:szCs w:val="20"/>
        </w:rPr>
      </w:pPr>
    </w:p>
    <w:p w:rsidR="0029430B" w:rsidRPr="0029430B" w:rsidRDefault="0029430B" w:rsidP="00DD0801">
      <w:pPr>
        <w:autoSpaceDE w:val="0"/>
        <w:autoSpaceDN w:val="0"/>
        <w:adjustRightInd w:val="0"/>
        <w:spacing w:after="0" w:line="240" w:lineRule="auto"/>
        <w:jc w:val="both"/>
        <w:rPr>
          <w:rFonts w:ascii="Times New Roman" w:hAnsi="Times New Roman"/>
          <w:i/>
          <w:iCs/>
          <w:sz w:val="20"/>
          <w:szCs w:val="20"/>
        </w:rPr>
      </w:pPr>
    </w:p>
    <w:p w:rsidR="0029430B" w:rsidRPr="0029430B" w:rsidRDefault="0029430B" w:rsidP="00DD0801">
      <w:pPr>
        <w:autoSpaceDE w:val="0"/>
        <w:autoSpaceDN w:val="0"/>
        <w:adjustRightInd w:val="0"/>
        <w:spacing w:after="0" w:line="240" w:lineRule="auto"/>
        <w:jc w:val="both"/>
        <w:rPr>
          <w:rFonts w:ascii="Times New Roman" w:hAnsi="Times New Roman"/>
          <w:i/>
          <w:iCs/>
          <w:sz w:val="20"/>
          <w:szCs w:val="20"/>
        </w:rPr>
      </w:pPr>
    </w:p>
    <w:sectPr w:rsidR="0029430B" w:rsidRPr="0029430B" w:rsidSect="00402EFD">
      <w:pgSz w:w="11906" w:h="16838" w:code="9"/>
      <w:pgMar w:top="1418" w:right="1701" w:bottom="1418" w:left="1701" w:header="709" w:footer="709" w:gutter="0"/>
      <w:cols w:num="2"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67776"/>
    <w:multiLevelType w:val="hybridMultilevel"/>
    <w:tmpl w:val="753C08E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
    <w:nsid w:val="097B59B3"/>
    <w:multiLevelType w:val="multilevel"/>
    <w:tmpl w:val="C7E4F9CE"/>
    <w:lvl w:ilvl="0">
      <w:start w:val="1"/>
      <w:numFmt w:val="decimal"/>
      <w:lvlText w:val="%1."/>
      <w:lvlJc w:val="left"/>
      <w:pPr>
        <w:tabs>
          <w:tab w:val="num" w:pos="1134"/>
        </w:tabs>
        <w:ind w:left="1134" w:hanging="1134"/>
      </w:pPr>
      <w:rPr>
        <w:rFonts w:hint="default"/>
        <w:b/>
        <w:i w:val="0"/>
      </w:rPr>
    </w:lvl>
    <w:lvl w:ilvl="1">
      <w:start w:val="1"/>
      <w:numFmt w:val="decimal"/>
      <w:isLgl/>
      <w:lvlText w:val="%1.%2"/>
      <w:lvlJc w:val="left"/>
      <w:pPr>
        <w:ind w:left="720" w:hanging="720"/>
      </w:pPr>
      <w:rPr>
        <w:rFonts w:hint="default"/>
      </w:rPr>
    </w:lvl>
    <w:lvl w:ilvl="2">
      <w:start w:val="1"/>
      <w:numFmt w:val="decimal"/>
      <w:lvlText w:val="6.%3."/>
      <w:lvlJc w:val="left"/>
      <w:pPr>
        <w:ind w:left="720" w:hanging="720"/>
      </w:pPr>
      <w:rPr>
        <w:rFonts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
    <w:nsid w:val="0A80015C"/>
    <w:multiLevelType w:val="hybridMultilevel"/>
    <w:tmpl w:val="BDEEDA6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4941360"/>
    <w:multiLevelType w:val="hybridMultilevel"/>
    <w:tmpl w:val="04DCE0A4"/>
    <w:lvl w:ilvl="0" w:tplc="823845B8">
      <w:numFmt w:val="bullet"/>
      <w:lvlText w:val="-"/>
      <w:lvlJc w:val="left"/>
      <w:pPr>
        <w:ind w:left="720" w:hanging="360"/>
      </w:pPr>
      <w:rPr>
        <w:rFonts w:ascii="Times New Roman" w:eastAsia="Calibr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1FE55236"/>
    <w:multiLevelType w:val="hybridMultilevel"/>
    <w:tmpl w:val="51023EE2"/>
    <w:lvl w:ilvl="0" w:tplc="0B2CDB9A">
      <w:start w:val="1"/>
      <w:numFmt w:val="decimal"/>
      <w:lvlText w:val="6.%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nsid w:val="240F11CC"/>
    <w:multiLevelType w:val="hybridMultilevel"/>
    <w:tmpl w:val="C8749B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2B29033C"/>
    <w:multiLevelType w:val="hybridMultilevel"/>
    <w:tmpl w:val="2092FDB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2F510172"/>
    <w:multiLevelType w:val="hybridMultilevel"/>
    <w:tmpl w:val="4378B6F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FF92D6D"/>
    <w:multiLevelType w:val="hybridMultilevel"/>
    <w:tmpl w:val="F2B485C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320C4232"/>
    <w:multiLevelType w:val="hybridMultilevel"/>
    <w:tmpl w:val="68ACEE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34E26E73"/>
    <w:multiLevelType w:val="hybridMultilevel"/>
    <w:tmpl w:val="1E8404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39CA3568"/>
    <w:multiLevelType w:val="hybridMultilevel"/>
    <w:tmpl w:val="8392DC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3D7D31FB"/>
    <w:multiLevelType w:val="hybridMultilevel"/>
    <w:tmpl w:val="8F4E2D88"/>
    <w:lvl w:ilvl="0" w:tplc="FF202E76">
      <w:start w:val="1"/>
      <w:numFmt w:val="decimal"/>
      <w:lvlText w:val="%1."/>
      <w:lvlJc w:val="left"/>
      <w:pPr>
        <w:ind w:left="720" w:hanging="360"/>
      </w:pPr>
      <w:rPr>
        <w:lang w:val="es-ES"/>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416A3141"/>
    <w:multiLevelType w:val="multilevel"/>
    <w:tmpl w:val="E378F6C8"/>
    <w:lvl w:ilvl="0">
      <w:start w:val="5"/>
      <w:numFmt w:val="decimal"/>
      <w:lvlText w:val="%1."/>
      <w:lvlJc w:val="left"/>
      <w:pPr>
        <w:tabs>
          <w:tab w:val="num" w:pos="1134"/>
        </w:tabs>
        <w:ind w:left="1134" w:hanging="1134"/>
      </w:pPr>
      <w:rPr>
        <w:rFonts w:hint="default"/>
        <w:b/>
        <w:i w:val="0"/>
      </w:rPr>
    </w:lvl>
    <w:lvl w:ilvl="1">
      <w:start w:val="1"/>
      <w:numFmt w:val="decimal"/>
      <w:isLgl/>
      <w:lvlText w:val="%1.%2"/>
      <w:lvlJc w:val="left"/>
      <w:pPr>
        <w:ind w:left="720" w:hanging="720"/>
      </w:pPr>
      <w:rPr>
        <w:rFonts w:hint="default"/>
      </w:rPr>
    </w:lvl>
    <w:lvl w:ilvl="2">
      <w:start w:val="1"/>
      <w:numFmt w:val="decimal"/>
      <w:lvlText w:val="6.%3."/>
      <w:lvlJc w:val="left"/>
      <w:pPr>
        <w:ind w:left="720" w:hanging="720"/>
      </w:pPr>
      <w:rPr>
        <w:rFonts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nsid w:val="48C43856"/>
    <w:multiLevelType w:val="multilevel"/>
    <w:tmpl w:val="52ECB21A"/>
    <w:lvl w:ilvl="0">
      <w:start w:val="1"/>
      <w:numFmt w:val="decimal"/>
      <w:lvlText w:val="6.%1."/>
      <w:lvlJc w:val="left"/>
      <w:pPr>
        <w:tabs>
          <w:tab w:val="num" w:pos="1134"/>
        </w:tabs>
        <w:ind w:left="1134" w:hanging="1134"/>
      </w:pPr>
      <w:rPr>
        <w:rFonts w:hint="default"/>
        <w:b/>
        <w:i w:val="0"/>
      </w:rPr>
    </w:lvl>
    <w:lvl w:ilvl="1">
      <w:start w:val="1"/>
      <w:numFmt w:val="decimal"/>
      <w:isLgl/>
      <w:lvlText w:val="%1.%2"/>
      <w:lvlJc w:val="left"/>
      <w:pPr>
        <w:ind w:left="720" w:hanging="720"/>
      </w:pPr>
      <w:rPr>
        <w:rFonts w:hint="default"/>
      </w:rPr>
    </w:lvl>
    <w:lvl w:ilvl="2">
      <w:start w:val="1"/>
      <w:numFmt w:val="decimal"/>
      <w:lvlText w:val="6.%3."/>
      <w:lvlJc w:val="left"/>
      <w:pPr>
        <w:ind w:left="720" w:hanging="720"/>
      </w:pPr>
      <w:rPr>
        <w:rFonts w:hint="default"/>
        <w:sz w:val="24"/>
        <w:szCs w:val="24"/>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5">
    <w:nsid w:val="48C56BEC"/>
    <w:multiLevelType w:val="multilevel"/>
    <w:tmpl w:val="8B303B76"/>
    <w:lvl w:ilvl="0">
      <w:start w:val="5"/>
      <w:numFmt w:val="decimal"/>
      <w:lvlText w:val="%1."/>
      <w:lvlJc w:val="left"/>
      <w:pPr>
        <w:tabs>
          <w:tab w:val="num" w:pos="1134"/>
        </w:tabs>
        <w:ind w:left="1134" w:hanging="1134"/>
      </w:pPr>
      <w:rPr>
        <w:rFonts w:hint="default"/>
        <w:b/>
        <w:i w:val="0"/>
      </w:rPr>
    </w:lvl>
    <w:lvl w:ilvl="1">
      <w:start w:val="1"/>
      <w:numFmt w:val="decimal"/>
      <w:isLgl/>
      <w:lvlText w:val="%1.%2"/>
      <w:lvlJc w:val="left"/>
      <w:pPr>
        <w:ind w:left="720" w:hanging="720"/>
      </w:pPr>
      <w:rPr>
        <w:rFonts w:hint="default"/>
      </w:rPr>
    </w:lvl>
    <w:lvl w:ilvl="2">
      <w:start w:val="1"/>
      <w:numFmt w:val="decimal"/>
      <w:lvlText w:val="6.%3."/>
      <w:lvlJc w:val="left"/>
      <w:pPr>
        <w:ind w:left="720" w:hanging="720"/>
      </w:pPr>
      <w:rPr>
        <w:rFonts w:hint="default"/>
        <w:sz w:val="24"/>
        <w:szCs w:val="24"/>
      </w:rPr>
    </w:lvl>
    <w:lvl w:ilvl="3">
      <w:start w:val="5"/>
      <w:numFmt w:val="decimal"/>
      <w:lvlText w:val="%4.1.1"/>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nsid w:val="4FC45C70"/>
    <w:multiLevelType w:val="hybridMultilevel"/>
    <w:tmpl w:val="0D3C2A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576579F5"/>
    <w:multiLevelType w:val="hybridMultilevel"/>
    <w:tmpl w:val="B9EC48CE"/>
    <w:lvl w:ilvl="0" w:tplc="FD58E152">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nsid w:val="576B7D96"/>
    <w:multiLevelType w:val="multilevel"/>
    <w:tmpl w:val="0D3AC1C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nsid w:val="5A290E54"/>
    <w:multiLevelType w:val="hybridMultilevel"/>
    <w:tmpl w:val="D70A505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CA313D7"/>
    <w:multiLevelType w:val="hybridMultilevel"/>
    <w:tmpl w:val="B1EE679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6EB8588B"/>
    <w:multiLevelType w:val="hybridMultilevel"/>
    <w:tmpl w:val="13A288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C023250"/>
    <w:multiLevelType w:val="hybridMultilevel"/>
    <w:tmpl w:val="E814CCA0"/>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3"/>
  </w:num>
  <w:num w:numId="4">
    <w:abstractNumId w:val="20"/>
  </w:num>
  <w:num w:numId="5">
    <w:abstractNumId w:val="14"/>
  </w:num>
  <w:num w:numId="6">
    <w:abstractNumId w:val="1"/>
  </w:num>
  <w:num w:numId="7">
    <w:abstractNumId w:val="4"/>
  </w:num>
  <w:num w:numId="8">
    <w:abstractNumId w:val="0"/>
  </w:num>
  <w:num w:numId="9">
    <w:abstractNumId w:val="16"/>
  </w:num>
  <w:num w:numId="10">
    <w:abstractNumId w:val="2"/>
  </w:num>
  <w:num w:numId="11">
    <w:abstractNumId w:val="7"/>
  </w:num>
  <w:num w:numId="12">
    <w:abstractNumId w:val="5"/>
  </w:num>
  <w:num w:numId="13">
    <w:abstractNumId w:val="21"/>
  </w:num>
  <w:num w:numId="14">
    <w:abstractNumId w:val="6"/>
  </w:num>
  <w:num w:numId="15">
    <w:abstractNumId w:val="10"/>
  </w:num>
  <w:num w:numId="16">
    <w:abstractNumId w:val="3"/>
  </w:num>
  <w:num w:numId="17">
    <w:abstractNumId w:val="22"/>
  </w:num>
  <w:num w:numId="18">
    <w:abstractNumId w:val="15"/>
  </w:num>
  <w:num w:numId="19">
    <w:abstractNumId w:val="8"/>
  </w:num>
  <w:num w:numId="20">
    <w:abstractNumId w:val="17"/>
  </w:num>
  <w:num w:numId="21">
    <w:abstractNumId w:val="9"/>
  </w:num>
  <w:num w:numId="22">
    <w:abstractNumId w:val="19"/>
  </w:num>
  <w:num w:numId="2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compat/>
  <w:rsids>
    <w:rsidRoot w:val="008A54B9"/>
    <w:rsid w:val="00007B3E"/>
    <w:rsid w:val="0001306E"/>
    <w:rsid w:val="00021E02"/>
    <w:rsid w:val="00034CEA"/>
    <w:rsid w:val="00037F21"/>
    <w:rsid w:val="00094AEC"/>
    <w:rsid w:val="00096CCC"/>
    <w:rsid w:val="000A3BC4"/>
    <w:rsid w:val="000D4957"/>
    <w:rsid w:val="000E3CDA"/>
    <w:rsid w:val="000E43E3"/>
    <w:rsid w:val="00106DE0"/>
    <w:rsid w:val="00122CDE"/>
    <w:rsid w:val="00134EAA"/>
    <w:rsid w:val="00144E72"/>
    <w:rsid w:val="001D31E9"/>
    <w:rsid w:val="001F545C"/>
    <w:rsid w:val="0020179B"/>
    <w:rsid w:val="00224C4D"/>
    <w:rsid w:val="00240D99"/>
    <w:rsid w:val="00262EEB"/>
    <w:rsid w:val="00265F3D"/>
    <w:rsid w:val="0027034F"/>
    <w:rsid w:val="0029430B"/>
    <w:rsid w:val="002A4243"/>
    <w:rsid w:val="002A6BC4"/>
    <w:rsid w:val="002B0792"/>
    <w:rsid w:val="002B301E"/>
    <w:rsid w:val="002B426E"/>
    <w:rsid w:val="002F1043"/>
    <w:rsid w:val="002F3B7A"/>
    <w:rsid w:val="002F6AE2"/>
    <w:rsid w:val="00300377"/>
    <w:rsid w:val="00302928"/>
    <w:rsid w:val="0032331B"/>
    <w:rsid w:val="00325C6D"/>
    <w:rsid w:val="003370D7"/>
    <w:rsid w:val="00344096"/>
    <w:rsid w:val="00364973"/>
    <w:rsid w:val="00372975"/>
    <w:rsid w:val="00376263"/>
    <w:rsid w:val="00376C9C"/>
    <w:rsid w:val="0038113B"/>
    <w:rsid w:val="003970F2"/>
    <w:rsid w:val="003A2213"/>
    <w:rsid w:val="003A279A"/>
    <w:rsid w:val="003A4060"/>
    <w:rsid w:val="003A6248"/>
    <w:rsid w:val="003B4C68"/>
    <w:rsid w:val="003B5A22"/>
    <w:rsid w:val="003D068B"/>
    <w:rsid w:val="003D59A6"/>
    <w:rsid w:val="003E190B"/>
    <w:rsid w:val="00402EFD"/>
    <w:rsid w:val="004069AC"/>
    <w:rsid w:val="00444D5D"/>
    <w:rsid w:val="00451D1E"/>
    <w:rsid w:val="00453054"/>
    <w:rsid w:val="00464BB5"/>
    <w:rsid w:val="00482B23"/>
    <w:rsid w:val="00483120"/>
    <w:rsid w:val="004920D6"/>
    <w:rsid w:val="004921BE"/>
    <w:rsid w:val="004A08DF"/>
    <w:rsid w:val="004A42C5"/>
    <w:rsid w:val="004C5B1C"/>
    <w:rsid w:val="004E4DF9"/>
    <w:rsid w:val="004E5BA3"/>
    <w:rsid w:val="004E6F2D"/>
    <w:rsid w:val="004F53D9"/>
    <w:rsid w:val="005052AE"/>
    <w:rsid w:val="00515EED"/>
    <w:rsid w:val="005254F3"/>
    <w:rsid w:val="005341AC"/>
    <w:rsid w:val="00564B32"/>
    <w:rsid w:val="005773BF"/>
    <w:rsid w:val="00596FEE"/>
    <w:rsid w:val="005A16F2"/>
    <w:rsid w:val="005A51F5"/>
    <w:rsid w:val="005C03BA"/>
    <w:rsid w:val="005D7EFC"/>
    <w:rsid w:val="005E305F"/>
    <w:rsid w:val="00607643"/>
    <w:rsid w:val="006345AC"/>
    <w:rsid w:val="006449B0"/>
    <w:rsid w:val="00645C1E"/>
    <w:rsid w:val="006549EA"/>
    <w:rsid w:val="00690A09"/>
    <w:rsid w:val="006B1777"/>
    <w:rsid w:val="006B19A8"/>
    <w:rsid w:val="006E2D0F"/>
    <w:rsid w:val="0070655A"/>
    <w:rsid w:val="007304AA"/>
    <w:rsid w:val="007321A2"/>
    <w:rsid w:val="00732826"/>
    <w:rsid w:val="0073462F"/>
    <w:rsid w:val="00746F97"/>
    <w:rsid w:val="00753AEE"/>
    <w:rsid w:val="007A75D4"/>
    <w:rsid w:val="007D0695"/>
    <w:rsid w:val="007D6826"/>
    <w:rsid w:val="0082433D"/>
    <w:rsid w:val="008420CB"/>
    <w:rsid w:val="00856883"/>
    <w:rsid w:val="00870E24"/>
    <w:rsid w:val="00871FBF"/>
    <w:rsid w:val="008A54B9"/>
    <w:rsid w:val="008B2671"/>
    <w:rsid w:val="008B45B9"/>
    <w:rsid w:val="00911259"/>
    <w:rsid w:val="00913A01"/>
    <w:rsid w:val="00934A53"/>
    <w:rsid w:val="009567B2"/>
    <w:rsid w:val="00965420"/>
    <w:rsid w:val="009854E6"/>
    <w:rsid w:val="00995BC0"/>
    <w:rsid w:val="009C2C3C"/>
    <w:rsid w:val="009C2F7C"/>
    <w:rsid w:val="009E3C9E"/>
    <w:rsid w:val="009E69CC"/>
    <w:rsid w:val="00A021FB"/>
    <w:rsid w:val="00A02E35"/>
    <w:rsid w:val="00A505AD"/>
    <w:rsid w:val="00A6084E"/>
    <w:rsid w:val="00A753C2"/>
    <w:rsid w:val="00AE624C"/>
    <w:rsid w:val="00AF7C1E"/>
    <w:rsid w:val="00B025C7"/>
    <w:rsid w:val="00B0793E"/>
    <w:rsid w:val="00B15CDF"/>
    <w:rsid w:val="00B359DC"/>
    <w:rsid w:val="00B410A7"/>
    <w:rsid w:val="00B423AD"/>
    <w:rsid w:val="00B5622D"/>
    <w:rsid w:val="00B60ECB"/>
    <w:rsid w:val="00B84009"/>
    <w:rsid w:val="00B868F2"/>
    <w:rsid w:val="00B9224E"/>
    <w:rsid w:val="00BB1AE7"/>
    <w:rsid w:val="00BC3D07"/>
    <w:rsid w:val="00BC715C"/>
    <w:rsid w:val="00BE02F4"/>
    <w:rsid w:val="00BE4189"/>
    <w:rsid w:val="00BE7AEA"/>
    <w:rsid w:val="00C06E30"/>
    <w:rsid w:val="00C16E66"/>
    <w:rsid w:val="00C36F4A"/>
    <w:rsid w:val="00C66657"/>
    <w:rsid w:val="00C71C36"/>
    <w:rsid w:val="00C83C44"/>
    <w:rsid w:val="00CA018A"/>
    <w:rsid w:val="00CB44C5"/>
    <w:rsid w:val="00CB5D83"/>
    <w:rsid w:val="00CC15D9"/>
    <w:rsid w:val="00CD57C3"/>
    <w:rsid w:val="00CE34AC"/>
    <w:rsid w:val="00CF35F9"/>
    <w:rsid w:val="00D1604A"/>
    <w:rsid w:val="00D94CF7"/>
    <w:rsid w:val="00D956C3"/>
    <w:rsid w:val="00DA09E4"/>
    <w:rsid w:val="00DD0801"/>
    <w:rsid w:val="00DD3461"/>
    <w:rsid w:val="00DF5191"/>
    <w:rsid w:val="00E06CD3"/>
    <w:rsid w:val="00E30DFF"/>
    <w:rsid w:val="00E4555B"/>
    <w:rsid w:val="00E571CE"/>
    <w:rsid w:val="00E6052B"/>
    <w:rsid w:val="00E618AD"/>
    <w:rsid w:val="00E64C9A"/>
    <w:rsid w:val="00E71BC4"/>
    <w:rsid w:val="00E80F9A"/>
    <w:rsid w:val="00E815B4"/>
    <w:rsid w:val="00E85D71"/>
    <w:rsid w:val="00E97698"/>
    <w:rsid w:val="00EA02A7"/>
    <w:rsid w:val="00EB162E"/>
    <w:rsid w:val="00ED369E"/>
    <w:rsid w:val="00EE5A35"/>
    <w:rsid w:val="00EF6AF5"/>
    <w:rsid w:val="00F07B7E"/>
    <w:rsid w:val="00F32603"/>
    <w:rsid w:val="00F408FA"/>
    <w:rsid w:val="00F4374D"/>
    <w:rsid w:val="00F50A1E"/>
    <w:rsid w:val="00F51E47"/>
    <w:rsid w:val="00F60E37"/>
    <w:rsid w:val="00F67487"/>
    <w:rsid w:val="00F731A7"/>
    <w:rsid w:val="00FA005E"/>
    <w:rsid w:val="00FA1944"/>
    <w:rsid w:val="00FB545B"/>
    <w:rsid w:val="00FB6676"/>
    <w:rsid w:val="00FC6D9C"/>
    <w:rsid w:val="00FD201C"/>
    <w:rsid w:val="00FF40E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2050">
      <o:colormenu v:ext="edit" strokecolor="none [2415]"/>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113B"/>
    <w:pPr>
      <w:spacing w:after="200" w:line="276" w:lineRule="auto"/>
    </w:pPr>
    <w:rPr>
      <w:sz w:val="22"/>
      <w:szCs w:val="22"/>
      <w:lang w:eastAsia="en-US"/>
    </w:rPr>
  </w:style>
  <w:style w:type="paragraph" w:styleId="Ttulo1">
    <w:name w:val="heading 1"/>
    <w:basedOn w:val="Normal"/>
    <w:next w:val="Normal"/>
    <w:link w:val="Ttulo1Car"/>
    <w:qFormat/>
    <w:rsid w:val="008420CB"/>
    <w:pPr>
      <w:keepNext/>
      <w:pageBreakBefore/>
      <w:tabs>
        <w:tab w:val="left" w:pos="1134"/>
      </w:tabs>
      <w:spacing w:before="120" w:after="120" w:line="360" w:lineRule="atLeast"/>
      <w:ind w:left="1134" w:right="340" w:hanging="1134"/>
      <w:jc w:val="both"/>
      <w:outlineLvl w:val="0"/>
    </w:pPr>
    <w:rPr>
      <w:rFonts w:ascii="Times New Roman" w:eastAsia="Times New Roman" w:hAnsi="Times New Roman"/>
      <w:b/>
      <w:caps/>
      <w:sz w:val="24"/>
      <w:szCs w:val="20"/>
      <w:lang w:val="en-US" w:eastAsia="es-CL"/>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A54B9"/>
    <w:rPr>
      <w:color w:val="0000FF"/>
      <w:u w:val="single"/>
    </w:rPr>
  </w:style>
  <w:style w:type="character" w:customStyle="1" w:styleId="Ttulo1Car">
    <w:name w:val="Título 1 Car"/>
    <w:basedOn w:val="Fuentedeprrafopredeter"/>
    <w:link w:val="Ttulo1"/>
    <w:rsid w:val="008420CB"/>
    <w:rPr>
      <w:rFonts w:ascii="Times New Roman" w:eastAsia="Times New Roman" w:hAnsi="Times New Roman"/>
      <w:b/>
      <w:caps/>
      <w:sz w:val="24"/>
      <w:lang w:val="en-US" w:eastAsia="es-CL"/>
    </w:rPr>
  </w:style>
  <w:style w:type="paragraph" w:styleId="Sinespaciado">
    <w:name w:val="No Spacing"/>
    <w:uiPriority w:val="1"/>
    <w:qFormat/>
    <w:rsid w:val="008420CB"/>
    <w:rPr>
      <w:sz w:val="22"/>
      <w:szCs w:val="22"/>
      <w:lang w:eastAsia="en-US"/>
    </w:rPr>
  </w:style>
  <w:style w:type="paragraph" w:customStyle="1" w:styleId="Default">
    <w:name w:val="Default"/>
    <w:rsid w:val="00F07B7E"/>
    <w:pPr>
      <w:autoSpaceDE w:val="0"/>
      <w:autoSpaceDN w:val="0"/>
      <w:adjustRightInd w:val="0"/>
    </w:pPr>
    <w:rPr>
      <w:rFonts w:ascii="Arial" w:hAnsi="Arial" w:cs="Arial"/>
      <w:color w:val="000000"/>
      <w:sz w:val="24"/>
      <w:szCs w:val="24"/>
    </w:rPr>
  </w:style>
  <w:style w:type="paragraph" w:styleId="NormalWeb">
    <w:name w:val="Normal (Web)"/>
    <w:basedOn w:val="Normal"/>
    <w:uiPriority w:val="99"/>
    <w:unhideWhenUsed/>
    <w:rsid w:val="00F07B7E"/>
    <w:pPr>
      <w:spacing w:before="100" w:beforeAutospacing="1" w:after="100" w:afterAutospacing="1" w:line="240" w:lineRule="auto"/>
    </w:pPr>
    <w:rPr>
      <w:rFonts w:ascii="Times New Roman" w:eastAsia="Times New Roman" w:hAnsi="Times New Roman"/>
      <w:sz w:val="24"/>
      <w:szCs w:val="24"/>
      <w:lang w:eastAsia="es-ES"/>
    </w:rPr>
  </w:style>
  <w:style w:type="paragraph" w:styleId="TDC1">
    <w:name w:val="toc 1"/>
    <w:basedOn w:val="Normal"/>
    <w:next w:val="Normal"/>
    <w:uiPriority w:val="39"/>
    <w:rsid w:val="00376263"/>
    <w:pPr>
      <w:tabs>
        <w:tab w:val="left" w:pos="921"/>
        <w:tab w:val="right" w:leader="dot" w:pos="8222"/>
      </w:tabs>
      <w:spacing w:before="240" w:after="0" w:line="360" w:lineRule="atLeast"/>
      <w:ind w:left="567" w:hanging="567"/>
      <w:jc w:val="both"/>
    </w:pPr>
    <w:rPr>
      <w:rFonts w:ascii="Times New Roman" w:eastAsia="Times New Roman" w:hAnsi="Times New Roman"/>
      <w:sz w:val="24"/>
      <w:szCs w:val="20"/>
      <w:lang w:val="en-US" w:eastAsia="es-CL"/>
    </w:rPr>
  </w:style>
  <w:style w:type="character" w:styleId="CitaHTML">
    <w:name w:val="HTML Cite"/>
    <w:basedOn w:val="Fuentedeprrafopredeter"/>
    <w:uiPriority w:val="99"/>
    <w:semiHidden/>
    <w:unhideWhenUsed/>
    <w:rsid w:val="00DD3461"/>
    <w:rPr>
      <w:i/>
      <w:iCs/>
    </w:rPr>
  </w:style>
  <w:style w:type="paragraph" w:styleId="Prrafodelista">
    <w:name w:val="List Paragraph"/>
    <w:basedOn w:val="Normal"/>
    <w:uiPriority w:val="34"/>
    <w:qFormat/>
    <w:rsid w:val="00645C1E"/>
    <w:pPr>
      <w:spacing w:after="0" w:line="240" w:lineRule="auto"/>
      <w:ind w:left="708"/>
    </w:pPr>
    <w:rPr>
      <w:rFonts w:ascii="Times New Roman" w:eastAsia="Times New Roman" w:hAnsi="Times New Roman"/>
      <w:sz w:val="24"/>
      <w:szCs w:val="24"/>
      <w:lang w:val="es-CL" w:eastAsia="es-CL"/>
    </w:rPr>
  </w:style>
</w:styles>
</file>

<file path=word/webSettings.xml><?xml version="1.0" encoding="utf-8"?>
<w:webSettings xmlns:r="http://schemas.openxmlformats.org/officeDocument/2006/relationships" xmlns:w="http://schemas.openxmlformats.org/wordprocessingml/2006/main">
  <w:divs>
    <w:div w:id="21441065">
      <w:bodyDiv w:val="1"/>
      <w:marLeft w:val="0"/>
      <w:marRight w:val="0"/>
      <w:marTop w:val="0"/>
      <w:marBottom w:val="0"/>
      <w:divBdr>
        <w:top w:val="none" w:sz="0" w:space="0" w:color="auto"/>
        <w:left w:val="none" w:sz="0" w:space="0" w:color="auto"/>
        <w:bottom w:val="none" w:sz="0" w:space="0" w:color="auto"/>
        <w:right w:val="none" w:sz="0" w:space="0" w:color="auto"/>
      </w:divBdr>
    </w:div>
    <w:div w:id="77336561">
      <w:bodyDiv w:val="1"/>
      <w:marLeft w:val="0"/>
      <w:marRight w:val="0"/>
      <w:marTop w:val="0"/>
      <w:marBottom w:val="0"/>
      <w:divBdr>
        <w:top w:val="none" w:sz="0" w:space="0" w:color="auto"/>
        <w:left w:val="none" w:sz="0" w:space="0" w:color="auto"/>
        <w:bottom w:val="none" w:sz="0" w:space="0" w:color="auto"/>
        <w:right w:val="none" w:sz="0" w:space="0" w:color="auto"/>
      </w:divBdr>
    </w:div>
    <w:div w:id="113257327">
      <w:bodyDiv w:val="1"/>
      <w:marLeft w:val="0"/>
      <w:marRight w:val="0"/>
      <w:marTop w:val="0"/>
      <w:marBottom w:val="0"/>
      <w:divBdr>
        <w:top w:val="none" w:sz="0" w:space="0" w:color="auto"/>
        <w:left w:val="none" w:sz="0" w:space="0" w:color="auto"/>
        <w:bottom w:val="none" w:sz="0" w:space="0" w:color="auto"/>
        <w:right w:val="none" w:sz="0" w:space="0" w:color="auto"/>
      </w:divBdr>
    </w:div>
    <w:div w:id="213204847">
      <w:bodyDiv w:val="1"/>
      <w:marLeft w:val="0"/>
      <w:marRight w:val="0"/>
      <w:marTop w:val="0"/>
      <w:marBottom w:val="0"/>
      <w:divBdr>
        <w:top w:val="none" w:sz="0" w:space="0" w:color="auto"/>
        <w:left w:val="none" w:sz="0" w:space="0" w:color="auto"/>
        <w:bottom w:val="none" w:sz="0" w:space="0" w:color="auto"/>
        <w:right w:val="none" w:sz="0" w:space="0" w:color="auto"/>
      </w:divBdr>
    </w:div>
    <w:div w:id="264774099">
      <w:bodyDiv w:val="1"/>
      <w:marLeft w:val="0"/>
      <w:marRight w:val="0"/>
      <w:marTop w:val="0"/>
      <w:marBottom w:val="0"/>
      <w:divBdr>
        <w:top w:val="none" w:sz="0" w:space="0" w:color="auto"/>
        <w:left w:val="none" w:sz="0" w:space="0" w:color="auto"/>
        <w:bottom w:val="none" w:sz="0" w:space="0" w:color="auto"/>
        <w:right w:val="none" w:sz="0" w:space="0" w:color="auto"/>
      </w:divBdr>
    </w:div>
    <w:div w:id="276065077">
      <w:bodyDiv w:val="1"/>
      <w:marLeft w:val="0"/>
      <w:marRight w:val="0"/>
      <w:marTop w:val="0"/>
      <w:marBottom w:val="0"/>
      <w:divBdr>
        <w:top w:val="none" w:sz="0" w:space="0" w:color="auto"/>
        <w:left w:val="none" w:sz="0" w:space="0" w:color="auto"/>
        <w:bottom w:val="none" w:sz="0" w:space="0" w:color="auto"/>
        <w:right w:val="none" w:sz="0" w:space="0" w:color="auto"/>
      </w:divBdr>
    </w:div>
    <w:div w:id="403600351">
      <w:bodyDiv w:val="1"/>
      <w:marLeft w:val="0"/>
      <w:marRight w:val="0"/>
      <w:marTop w:val="0"/>
      <w:marBottom w:val="0"/>
      <w:divBdr>
        <w:top w:val="none" w:sz="0" w:space="0" w:color="auto"/>
        <w:left w:val="none" w:sz="0" w:space="0" w:color="auto"/>
        <w:bottom w:val="none" w:sz="0" w:space="0" w:color="auto"/>
        <w:right w:val="none" w:sz="0" w:space="0" w:color="auto"/>
      </w:divBdr>
    </w:div>
    <w:div w:id="444427905">
      <w:bodyDiv w:val="1"/>
      <w:marLeft w:val="0"/>
      <w:marRight w:val="0"/>
      <w:marTop w:val="0"/>
      <w:marBottom w:val="0"/>
      <w:divBdr>
        <w:top w:val="none" w:sz="0" w:space="0" w:color="auto"/>
        <w:left w:val="none" w:sz="0" w:space="0" w:color="auto"/>
        <w:bottom w:val="none" w:sz="0" w:space="0" w:color="auto"/>
        <w:right w:val="none" w:sz="0" w:space="0" w:color="auto"/>
      </w:divBdr>
    </w:div>
    <w:div w:id="480578703">
      <w:bodyDiv w:val="1"/>
      <w:marLeft w:val="0"/>
      <w:marRight w:val="0"/>
      <w:marTop w:val="0"/>
      <w:marBottom w:val="0"/>
      <w:divBdr>
        <w:top w:val="none" w:sz="0" w:space="0" w:color="auto"/>
        <w:left w:val="none" w:sz="0" w:space="0" w:color="auto"/>
        <w:bottom w:val="none" w:sz="0" w:space="0" w:color="auto"/>
        <w:right w:val="none" w:sz="0" w:space="0" w:color="auto"/>
      </w:divBdr>
    </w:div>
    <w:div w:id="508061785">
      <w:bodyDiv w:val="1"/>
      <w:marLeft w:val="0"/>
      <w:marRight w:val="0"/>
      <w:marTop w:val="0"/>
      <w:marBottom w:val="0"/>
      <w:divBdr>
        <w:top w:val="none" w:sz="0" w:space="0" w:color="auto"/>
        <w:left w:val="none" w:sz="0" w:space="0" w:color="auto"/>
        <w:bottom w:val="none" w:sz="0" w:space="0" w:color="auto"/>
        <w:right w:val="none" w:sz="0" w:space="0" w:color="auto"/>
      </w:divBdr>
    </w:div>
    <w:div w:id="512380734">
      <w:bodyDiv w:val="1"/>
      <w:marLeft w:val="0"/>
      <w:marRight w:val="0"/>
      <w:marTop w:val="0"/>
      <w:marBottom w:val="0"/>
      <w:divBdr>
        <w:top w:val="none" w:sz="0" w:space="0" w:color="auto"/>
        <w:left w:val="none" w:sz="0" w:space="0" w:color="auto"/>
        <w:bottom w:val="none" w:sz="0" w:space="0" w:color="auto"/>
        <w:right w:val="none" w:sz="0" w:space="0" w:color="auto"/>
      </w:divBdr>
    </w:div>
    <w:div w:id="515113977">
      <w:bodyDiv w:val="1"/>
      <w:marLeft w:val="0"/>
      <w:marRight w:val="0"/>
      <w:marTop w:val="0"/>
      <w:marBottom w:val="0"/>
      <w:divBdr>
        <w:top w:val="none" w:sz="0" w:space="0" w:color="auto"/>
        <w:left w:val="none" w:sz="0" w:space="0" w:color="auto"/>
        <w:bottom w:val="none" w:sz="0" w:space="0" w:color="auto"/>
        <w:right w:val="none" w:sz="0" w:space="0" w:color="auto"/>
      </w:divBdr>
    </w:div>
    <w:div w:id="530462161">
      <w:bodyDiv w:val="1"/>
      <w:marLeft w:val="0"/>
      <w:marRight w:val="0"/>
      <w:marTop w:val="0"/>
      <w:marBottom w:val="0"/>
      <w:divBdr>
        <w:top w:val="none" w:sz="0" w:space="0" w:color="auto"/>
        <w:left w:val="none" w:sz="0" w:space="0" w:color="auto"/>
        <w:bottom w:val="none" w:sz="0" w:space="0" w:color="auto"/>
        <w:right w:val="none" w:sz="0" w:space="0" w:color="auto"/>
      </w:divBdr>
    </w:div>
    <w:div w:id="532425711">
      <w:bodyDiv w:val="1"/>
      <w:marLeft w:val="0"/>
      <w:marRight w:val="0"/>
      <w:marTop w:val="0"/>
      <w:marBottom w:val="0"/>
      <w:divBdr>
        <w:top w:val="none" w:sz="0" w:space="0" w:color="auto"/>
        <w:left w:val="none" w:sz="0" w:space="0" w:color="auto"/>
        <w:bottom w:val="none" w:sz="0" w:space="0" w:color="auto"/>
        <w:right w:val="none" w:sz="0" w:space="0" w:color="auto"/>
      </w:divBdr>
    </w:div>
    <w:div w:id="535778259">
      <w:bodyDiv w:val="1"/>
      <w:marLeft w:val="0"/>
      <w:marRight w:val="0"/>
      <w:marTop w:val="0"/>
      <w:marBottom w:val="0"/>
      <w:divBdr>
        <w:top w:val="none" w:sz="0" w:space="0" w:color="auto"/>
        <w:left w:val="none" w:sz="0" w:space="0" w:color="auto"/>
        <w:bottom w:val="none" w:sz="0" w:space="0" w:color="auto"/>
        <w:right w:val="none" w:sz="0" w:space="0" w:color="auto"/>
      </w:divBdr>
    </w:div>
    <w:div w:id="605507643">
      <w:bodyDiv w:val="1"/>
      <w:marLeft w:val="0"/>
      <w:marRight w:val="0"/>
      <w:marTop w:val="0"/>
      <w:marBottom w:val="0"/>
      <w:divBdr>
        <w:top w:val="none" w:sz="0" w:space="0" w:color="auto"/>
        <w:left w:val="none" w:sz="0" w:space="0" w:color="auto"/>
        <w:bottom w:val="none" w:sz="0" w:space="0" w:color="auto"/>
        <w:right w:val="none" w:sz="0" w:space="0" w:color="auto"/>
      </w:divBdr>
    </w:div>
    <w:div w:id="667562603">
      <w:bodyDiv w:val="1"/>
      <w:marLeft w:val="0"/>
      <w:marRight w:val="0"/>
      <w:marTop w:val="0"/>
      <w:marBottom w:val="0"/>
      <w:divBdr>
        <w:top w:val="none" w:sz="0" w:space="0" w:color="auto"/>
        <w:left w:val="none" w:sz="0" w:space="0" w:color="auto"/>
        <w:bottom w:val="none" w:sz="0" w:space="0" w:color="auto"/>
        <w:right w:val="none" w:sz="0" w:space="0" w:color="auto"/>
      </w:divBdr>
    </w:div>
    <w:div w:id="706760787">
      <w:bodyDiv w:val="1"/>
      <w:marLeft w:val="0"/>
      <w:marRight w:val="0"/>
      <w:marTop w:val="0"/>
      <w:marBottom w:val="0"/>
      <w:divBdr>
        <w:top w:val="none" w:sz="0" w:space="0" w:color="auto"/>
        <w:left w:val="none" w:sz="0" w:space="0" w:color="auto"/>
        <w:bottom w:val="none" w:sz="0" w:space="0" w:color="auto"/>
        <w:right w:val="none" w:sz="0" w:space="0" w:color="auto"/>
      </w:divBdr>
    </w:div>
    <w:div w:id="738984051">
      <w:bodyDiv w:val="1"/>
      <w:marLeft w:val="0"/>
      <w:marRight w:val="0"/>
      <w:marTop w:val="0"/>
      <w:marBottom w:val="0"/>
      <w:divBdr>
        <w:top w:val="none" w:sz="0" w:space="0" w:color="auto"/>
        <w:left w:val="none" w:sz="0" w:space="0" w:color="auto"/>
        <w:bottom w:val="none" w:sz="0" w:space="0" w:color="auto"/>
        <w:right w:val="none" w:sz="0" w:space="0" w:color="auto"/>
      </w:divBdr>
    </w:div>
    <w:div w:id="740374784">
      <w:bodyDiv w:val="1"/>
      <w:marLeft w:val="0"/>
      <w:marRight w:val="0"/>
      <w:marTop w:val="0"/>
      <w:marBottom w:val="0"/>
      <w:divBdr>
        <w:top w:val="none" w:sz="0" w:space="0" w:color="auto"/>
        <w:left w:val="none" w:sz="0" w:space="0" w:color="auto"/>
        <w:bottom w:val="none" w:sz="0" w:space="0" w:color="auto"/>
        <w:right w:val="none" w:sz="0" w:space="0" w:color="auto"/>
      </w:divBdr>
    </w:div>
    <w:div w:id="870535887">
      <w:bodyDiv w:val="1"/>
      <w:marLeft w:val="0"/>
      <w:marRight w:val="0"/>
      <w:marTop w:val="0"/>
      <w:marBottom w:val="0"/>
      <w:divBdr>
        <w:top w:val="none" w:sz="0" w:space="0" w:color="auto"/>
        <w:left w:val="none" w:sz="0" w:space="0" w:color="auto"/>
        <w:bottom w:val="none" w:sz="0" w:space="0" w:color="auto"/>
        <w:right w:val="none" w:sz="0" w:space="0" w:color="auto"/>
      </w:divBdr>
    </w:div>
    <w:div w:id="895357489">
      <w:bodyDiv w:val="1"/>
      <w:marLeft w:val="0"/>
      <w:marRight w:val="0"/>
      <w:marTop w:val="0"/>
      <w:marBottom w:val="0"/>
      <w:divBdr>
        <w:top w:val="none" w:sz="0" w:space="0" w:color="auto"/>
        <w:left w:val="none" w:sz="0" w:space="0" w:color="auto"/>
        <w:bottom w:val="none" w:sz="0" w:space="0" w:color="auto"/>
        <w:right w:val="none" w:sz="0" w:space="0" w:color="auto"/>
      </w:divBdr>
    </w:div>
    <w:div w:id="939459273">
      <w:bodyDiv w:val="1"/>
      <w:marLeft w:val="0"/>
      <w:marRight w:val="0"/>
      <w:marTop w:val="0"/>
      <w:marBottom w:val="0"/>
      <w:divBdr>
        <w:top w:val="none" w:sz="0" w:space="0" w:color="auto"/>
        <w:left w:val="none" w:sz="0" w:space="0" w:color="auto"/>
        <w:bottom w:val="none" w:sz="0" w:space="0" w:color="auto"/>
        <w:right w:val="none" w:sz="0" w:space="0" w:color="auto"/>
      </w:divBdr>
    </w:div>
    <w:div w:id="980770648">
      <w:bodyDiv w:val="1"/>
      <w:marLeft w:val="0"/>
      <w:marRight w:val="0"/>
      <w:marTop w:val="0"/>
      <w:marBottom w:val="0"/>
      <w:divBdr>
        <w:top w:val="none" w:sz="0" w:space="0" w:color="auto"/>
        <w:left w:val="none" w:sz="0" w:space="0" w:color="auto"/>
        <w:bottom w:val="none" w:sz="0" w:space="0" w:color="auto"/>
        <w:right w:val="none" w:sz="0" w:space="0" w:color="auto"/>
      </w:divBdr>
    </w:div>
    <w:div w:id="1045832966">
      <w:bodyDiv w:val="1"/>
      <w:marLeft w:val="0"/>
      <w:marRight w:val="0"/>
      <w:marTop w:val="0"/>
      <w:marBottom w:val="0"/>
      <w:divBdr>
        <w:top w:val="none" w:sz="0" w:space="0" w:color="auto"/>
        <w:left w:val="none" w:sz="0" w:space="0" w:color="auto"/>
        <w:bottom w:val="none" w:sz="0" w:space="0" w:color="auto"/>
        <w:right w:val="none" w:sz="0" w:space="0" w:color="auto"/>
      </w:divBdr>
    </w:div>
    <w:div w:id="1089228835">
      <w:bodyDiv w:val="1"/>
      <w:marLeft w:val="0"/>
      <w:marRight w:val="0"/>
      <w:marTop w:val="0"/>
      <w:marBottom w:val="0"/>
      <w:divBdr>
        <w:top w:val="none" w:sz="0" w:space="0" w:color="auto"/>
        <w:left w:val="none" w:sz="0" w:space="0" w:color="auto"/>
        <w:bottom w:val="none" w:sz="0" w:space="0" w:color="auto"/>
        <w:right w:val="none" w:sz="0" w:space="0" w:color="auto"/>
      </w:divBdr>
    </w:div>
    <w:div w:id="1092242164">
      <w:bodyDiv w:val="1"/>
      <w:marLeft w:val="0"/>
      <w:marRight w:val="0"/>
      <w:marTop w:val="0"/>
      <w:marBottom w:val="0"/>
      <w:divBdr>
        <w:top w:val="none" w:sz="0" w:space="0" w:color="auto"/>
        <w:left w:val="none" w:sz="0" w:space="0" w:color="auto"/>
        <w:bottom w:val="none" w:sz="0" w:space="0" w:color="auto"/>
        <w:right w:val="none" w:sz="0" w:space="0" w:color="auto"/>
      </w:divBdr>
    </w:div>
    <w:div w:id="1346246895">
      <w:bodyDiv w:val="1"/>
      <w:marLeft w:val="0"/>
      <w:marRight w:val="0"/>
      <w:marTop w:val="0"/>
      <w:marBottom w:val="0"/>
      <w:divBdr>
        <w:top w:val="none" w:sz="0" w:space="0" w:color="auto"/>
        <w:left w:val="none" w:sz="0" w:space="0" w:color="auto"/>
        <w:bottom w:val="none" w:sz="0" w:space="0" w:color="auto"/>
        <w:right w:val="none" w:sz="0" w:space="0" w:color="auto"/>
      </w:divBdr>
    </w:div>
    <w:div w:id="1350451594">
      <w:bodyDiv w:val="1"/>
      <w:marLeft w:val="0"/>
      <w:marRight w:val="0"/>
      <w:marTop w:val="0"/>
      <w:marBottom w:val="0"/>
      <w:divBdr>
        <w:top w:val="none" w:sz="0" w:space="0" w:color="auto"/>
        <w:left w:val="none" w:sz="0" w:space="0" w:color="auto"/>
        <w:bottom w:val="none" w:sz="0" w:space="0" w:color="auto"/>
        <w:right w:val="none" w:sz="0" w:space="0" w:color="auto"/>
      </w:divBdr>
    </w:div>
    <w:div w:id="1440757183">
      <w:bodyDiv w:val="1"/>
      <w:marLeft w:val="0"/>
      <w:marRight w:val="0"/>
      <w:marTop w:val="0"/>
      <w:marBottom w:val="0"/>
      <w:divBdr>
        <w:top w:val="none" w:sz="0" w:space="0" w:color="auto"/>
        <w:left w:val="none" w:sz="0" w:space="0" w:color="auto"/>
        <w:bottom w:val="none" w:sz="0" w:space="0" w:color="auto"/>
        <w:right w:val="none" w:sz="0" w:space="0" w:color="auto"/>
      </w:divBdr>
    </w:div>
    <w:div w:id="1508053843">
      <w:bodyDiv w:val="1"/>
      <w:marLeft w:val="0"/>
      <w:marRight w:val="0"/>
      <w:marTop w:val="0"/>
      <w:marBottom w:val="0"/>
      <w:divBdr>
        <w:top w:val="none" w:sz="0" w:space="0" w:color="auto"/>
        <w:left w:val="none" w:sz="0" w:space="0" w:color="auto"/>
        <w:bottom w:val="none" w:sz="0" w:space="0" w:color="auto"/>
        <w:right w:val="none" w:sz="0" w:space="0" w:color="auto"/>
      </w:divBdr>
    </w:div>
    <w:div w:id="1559511728">
      <w:bodyDiv w:val="1"/>
      <w:marLeft w:val="0"/>
      <w:marRight w:val="0"/>
      <w:marTop w:val="0"/>
      <w:marBottom w:val="0"/>
      <w:divBdr>
        <w:top w:val="none" w:sz="0" w:space="0" w:color="auto"/>
        <w:left w:val="none" w:sz="0" w:space="0" w:color="auto"/>
        <w:bottom w:val="none" w:sz="0" w:space="0" w:color="auto"/>
        <w:right w:val="none" w:sz="0" w:space="0" w:color="auto"/>
      </w:divBdr>
    </w:div>
    <w:div w:id="1606156298">
      <w:bodyDiv w:val="1"/>
      <w:marLeft w:val="0"/>
      <w:marRight w:val="0"/>
      <w:marTop w:val="0"/>
      <w:marBottom w:val="0"/>
      <w:divBdr>
        <w:top w:val="none" w:sz="0" w:space="0" w:color="auto"/>
        <w:left w:val="none" w:sz="0" w:space="0" w:color="auto"/>
        <w:bottom w:val="none" w:sz="0" w:space="0" w:color="auto"/>
        <w:right w:val="none" w:sz="0" w:space="0" w:color="auto"/>
      </w:divBdr>
    </w:div>
    <w:div w:id="1680619556">
      <w:bodyDiv w:val="1"/>
      <w:marLeft w:val="0"/>
      <w:marRight w:val="0"/>
      <w:marTop w:val="0"/>
      <w:marBottom w:val="0"/>
      <w:divBdr>
        <w:top w:val="none" w:sz="0" w:space="0" w:color="auto"/>
        <w:left w:val="none" w:sz="0" w:space="0" w:color="auto"/>
        <w:bottom w:val="none" w:sz="0" w:space="0" w:color="auto"/>
        <w:right w:val="none" w:sz="0" w:space="0" w:color="auto"/>
      </w:divBdr>
    </w:div>
    <w:div w:id="1791125774">
      <w:bodyDiv w:val="1"/>
      <w:marLeft w:val="0"/>
      <w:marRight w:val="0"/>
      <w:marTop w:val="0"/>
      <w:marBottom w:val="0"/>
      <w:divBdr>
        <w:top w:val="none" w:sz="0" w:space="0" w:color="auto"/>
        <w:left w:val="none" w:sz="0" w:space="0" w:color="auto"/>
        <w:bottom w:val="none" w:sz="0" w:space="0" w:color="auto"/>
        <w:right w:val="none" w:sz="0" w:space="0" w:color="auto"/>
      </w:divBdr>
    </w:div>
    <w:div w:id="1827238393">
      <w:bodyDiv w:val="1"/>
      <w:marLeft w:val="0"/>
      <w:marRight w:val="0"/>
      <w:marTop w:val="0"/>
      <w:marBottom w:val="0"/>
      <w:divBdr>
        <w:top w:val="none" w:sz="0" w:space="0" w:color="auto"/>
        <w:left w:val="none" w:sz="0" w:space="0" w:color="auto"/>
        <w:bottom w:val="none" w:sz="0" w:space="0" w:color="auto"/>
        <w:right w:val="none" w:sz="0" w:space="0" w:color="auto"/>
      </w:divBdr>
    </w:div>
    <w:div w:id="1864979298">
      <w:bodyDiv w:val="1"/>
      <w:marLeft w:val="0"/>
      <w:marRight w:val="0"/>
      <w:marTop w:val="0"/>
      <w:marBottom w:val="0"/>
      <w:divBdr>
        <w:top w:val="none" w:sz="0" w:space="0" w:color="auto"/>
        <w:left w:val="none" w:sz="0" w:space="0" w:color="auto"/>
        <w:bottom w:val="none" w:sz="0" w:space="0" w:color="auto"/>
        <w:right w:val="none" w:sz="0" w:space="0" w:color="auto"/>
      </w:divBdr>
    </w:div>
    <w:div w:id="1896624417">
      <w:bodyDiv w:val="1"/>
      <w:marLeft w:val="0"/>
      <w:marRight w:val="0"/>
      <w:marTop w:val="0"/>
      <w:marBottom w:val="0"/>
      <w:divBdr>
        <w:top w:val="none" w:sz="0" w:space="0" w:color="auto"/>
        <w:left w:val="none" w:sz="0" w:space="0" w:color="auto"/>
        <w:bottom w:val="none" w:sz="0" w:space="0" w:color="auto"/>
        <w:right w:val="none" w:sz="0" w:space="0" w:color="auto"/>
      </w:divBdr>
    </w:div>
    <w:div w:id="1981880411">
      <w:bodyDiv w:val="1"/>
      <w:marLeft w:val="0"/>
      <w:marRight w:val="0"/>
      <w:marTop w:val="0"/>
      <w:marBottom w:val="0"/>
      <w:divBdr>
        <w:top w:val="none" w:sz="0" w:space="0" w:color="auto"/>
        <w:left w:val="none" w:sz="0" w:space="0" w:color="auto"/>
        <w:bottom w:val="none" w:sz="0" w:space="0" w:color="auto"/>
        <w:right w:val="none" w:sz="0" w:space="0" w:color="auto"/>
      </w:divBdr>
    </w:div>
    <w:div w:id="2023774946">
      <w:bodyDiv w:val="1"/>
      <w:marLeft w:val="0"/>
      <w:marRight w:val="0"/>
      <w:marTop w:val="0"/>
      <w:marBottom w:val="0"/>
      <w:divBdr>
        <w:top w:val="none" w:sz="0" w:space="0" w:color="auto"/>
        <w:left w:val="none" w:sz="0" w:space="0" w:color="auto"/>
        <w:bottom w:val="none" w:sz="0" w:space="0" w:color="auto"/>
        <w:right w:val="none" w:sz="0" w:space="0" w:color="auto"/>
      </w:divBdr>
    </w:div>
    <w:div w:id="2087458219">
      <w:bodyDiv w:val="1"/>
      <w:marLeft w:val="0"/>
      <w:marRight w:val="0"/>
      <w:marTop w:val="0"/>
      <w:marBottom w:val="0"/>
      <w:divBdr>
        <w:top w:val="none" w:sz="0" w:space="0" w:color="auto"/>
        <w:left w:val="none" w:sz="0" w:space="0" w:color="auto"/>
        <w:bottom w:val="none" w:sz="0" w:space="0" w:color="auto"/>
        <w:right w:val="none" w:sz="0" w:space="0" w:color="auto"/>
      </w:divBdr>
    </w:div>
    <w:div w:id="214291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www.grupotvcable.co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en.wikipedia.org/wiki/4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unico.com.ec/"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www.hoy.com.ec/noticias-ecuador/grupo-tv-cable-344531.html"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www.telmex.com/ec/"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E3C8-2985-4091-B531-E5DD94FD1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3971</Words>
  <Characters>21844</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25764</CharactersWithSpaces>
  <SharedDoc>false</SharedDoc>
  <HLinks>
    <vt:vector size="30" baseType="variant">
      <vt:variant>
        <vt:i4>1835089</vt:i4>
      </vt:variant>
      <vt:variant>
        <vt:i4>12</vt:i4>
      </vt:variant>
      <vt:variant>
        <vt:i4>0</vt:i4>
      </vt:variant>
      <vt:variant>
        <vt:i4>5</vt:i4>
      </vt:variant>
      <vt:variant>
        <vt:lpwstr>http://www.unico.com.ec/</vt:lpwstr>
      </vt:variant>
      <vt:variant>
        <vt:lpwstr/>
      </vt:variant>
      <vt:variant>
        <vt:i4>5570583</vt:i4>
      </vt:variant>
      <vt:variant>
        <vt:i4>9</vt:i4>
      </vt:variant>
      <vt:variant>
        <vt:i4>0</vt:i4>
      </vt:variant>
      <vt:variant>
        <vt:i4>5</vt:i4>
      </vt:variant>
      <vt:variant>
        <vt:lpwstr>http://www.hoy.com.ec/noticias-ecuador/grupo-tv-cable-344531.html</vt:lpwstr>
      </vt:variant>
      <vt:variant>
        <vt:lpwstr/>
      </vt:variant>
      <vt:variant>
        <vt:i4>5963851</vt:i4>
      </vt:variant>
      <vt:variant>
        <vt:i4>6</vt:i4>
      </vt:variant>
      <vt:variant>
        <vt:i4>0</vt:i4>
      </vt:variant>
      <vt:variant>
        <vt:i4>5</vt:i4>
      </vt:variant>
      <vt:variant>
        <vt:lpwstr>http://www.telmex.com/ec/</vt:lpwstr>
      </vt:variant>
      <vt:variant>
        <vt:lpwstr/>
      </vt:variant>
      <vt:variant>
        <vt:i4>4390988</vt:i4>
      </vt:variant>
      <vt:variant>
        <vt:i4>3</vt:i4>
      </vt:variant>
      <vt:variant>
        <vt:i4>0</vt:i4>
      </vt:variant>
      <vt:variant>
        <vt:i4>5</vt:i4>
      </vt:variant>
      <vt:variant>
        <vt:lpwstr>http://www.grupotvcable.com/</vt:lpwstr>
      </vt:variant>
      <vt:variant>
        <vt:lpwstr/>
      </vt:variant>
      <vt:variant>
        <vt:i4>2818101</vt:i4>
      </vt:variant>
      <vt:variant>
        <vt:i4>0</vt:i4>
      </vt:variant>
      <vt:variant>
        <vt:i4>0</vt:i4>
      </vt:variant>
      <vt:variant>
        <vt:i4>5</vt:i4>
      </vt:variant>
      <vt:variant>
        <vt:lpwstr>http://en.wikipedia.org/wiki/4G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Acer Customer</dc:creator>
  <cp:keywords/>
  <dc:description/>
  <cp:lastModifiedBy>silgivar</cp:lastModifiedBy>
  <cp:revision>2</cp:revision>
  <cp:lastPrinted>2009-11-15T22:59:00Z</cp:lastPrinted>
  <dcterms:created xsi:type="dcterms:W3CDTF">2010-06-16T14:47:00Z</dcterms:created>
  <dcterms:modified xsi:type="dcterms:W3CDTF">2010-06-16T14:47:00Z</dcterms:modified>
</cp:coreProperties>
</file>