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DF" w:rsidRDefault="00FE5FDF">
      <w:pPr>
        <w:spacing w:before="9" w:after="0" w:line="130" w:lineRule="exact"/>
        <w:rPr>
          <w:sz w:val="13"/>
          <w:szCs w:val="13"/>
        </w:rPr>
      </w:pPr>
    </w:p>
    <w:p w:rsidR="00FE5FDF" w:rsidRPr="00520574" w:rsidRDefault="00FE5FDF">
      <w:pPr>
        <w:spacing w:after="0" w:line="200" w:lineRule="exact"/>
        <w:rPr>
          <w:sz w:val="20"/>
          <w:szCs w:val="20"/>
          <w:lang w:val="es-ES"/>
        </w:rPr>
      </w:pPr>
    </w:p>
    <w:p w:rsidR="00FE5FDF" w:rsidRPr="00520574" w:rsidRDefault="00FE5FDF">
      <w:pPr>
        <w:spacing w:after="0" w:line="200" w:lineRule="exact"/>
        <w:rPr>
          <w:sz w:val="20"/>
          <w:szCs w:val="20"/>
          <w:lang w:val="es-ES"/>
        </w:rPr>
      </w:pPr>
    </w:p>
    <w:p w:rsidR="00FE5FDF" w:rsidRPr="00520574" w:rsidRDefault="00362B65">
      <w:pPr>
        <w:spacing w:after="0" w:line="320" w:lineRule="exact"/>
        <w:ind w:left="2655" w:right="2594"/>
        <w:jc w:val="center"/>
        <w:rPr>
          <w:rFonts w:ascii="Arial" w:eastAsia="Arial" w:hAnsi="Arial" w:cs="Arial"/>
          <w:sz w:val="28"/>
          <w:szCs w:val="28"/>
          <w:lang w:val="es-ES"/>
        </w:rPr>
      </w:pPr>
      <w:r w:rsidRPr="00362B65">
        <w:rPr>
          <w:rFonts w:ascii="Arial" w:eastAsia="Arial" w:hAnsi="Arial" w:cs="Arial"/>
          <w:b/>
          <w:bCs/>
          <w:spacing w:val="-1"/>
          <w:position w:val="-1"/>
          <w:sz w:val="28"/>
          <w:szCs w:val="28"/>
          <w:lang w:val="es-ES"/>
        </w:rPr>
        <w:t>Modelo Económico Para la Nueva Contratación Petrolera en el Ecuador</w:t>
      </w:r>
    </w:p>
    <w:p w:rsidR="00FE5FDF" w:rsidRPr="00520574" w:rsidRDefault="00520574">
      <w:pPr>
        <w:spacing w:after="0" w:line="183" w:lineRule="exact"/>
        <w:ind w:left="2764" w:right="2702"/>
        <w:jc w:val="center"/>
        <w:rPr>
          <w:rFonts w:ascii="Times New Roman" w:eastAsia="Times New Roman" w:hAnsi="Times New Roman"/>
          <w:sz w:val="10"/>
          <w:szCs w:val="10"/>
          <w:lang w:val="es-ES"/>
        </w:rPr>
      </w:pPr>
      <w:r>
        <w:rPr>
          <w:rFonts w:ascii="Times New Roman" w:eastAsia="Times New Roman" w:hAnsi="Times New Roman"/>
          <w:spacing w:val="1"/>
          <w:sz w:val="16"/>
          <w:szCs w:val="16"/>
          <w:lang w:val="es-ES"/>
        </w:rPr>
        <w:t>C</w:t>
      </w:r>
      <w:r w:rsidR="00362B65">
        <w:rPr>
          <w:rFonts w:ascii="Times New Roman" w:eastAsia="Times New Roman" w:hAnsi="Times New Roman"/>
          <w:spacing w:val="1"/>
          <w:sz w:val="16"/>
          <w:szCs w:val="16"/>
          <w:lang w:val="es-ES"/>
        </w:rPr>
        <w:t>huchuca Aguilar Fidel Vladimir</w:t>
      </w:r>
      <w:r w:rsidR="005E282D" w:rsidRPr="00520574">
        <w:rPr>
          <w:rFonts w:ascii="Times New Roman" w:eastAsia="Times New Roman" w:hAnsi="Times New Roman"/>
          <w:position w:val="7"/>
          <w:sz w:val="10"/>
          <w:szCs w:val="10"/>
          <w:lang w:val="es-ES"/>
        </w:rPr>
        <w:t>1</w:t>
      </w:r>
      <w:r w:rsidR="005E282D" w:rsidRPr="00520574">
        <w:rPr>
          <w:rFonts w:ascii="Times New Roman" w:eastAsia="Times New Roman" w:hAnsi="Times New Roman"/>
          <w:sz w:val="16"/>
          <w:szCs w:val="16"/>
          <w:lang w:val="es-ES"/>
        </w:rPr>
        <w:t>,</w:t>
      </w:r>
      <w:r w:rsidR="005E282D" w:rsidRPr="00520574">
        <w:rPr>
          <w:rFonts w:ascii="Times New Roman" w:eastAsia="Times New Roman" w:hAnsi="Times New Roman"/>
          <w:spacing w:val="1"/>
          <w:sz w:val="16"/>
          <w:szCs w:val="16"/>
          <w:lang w:val="es-ES"/>
        </w:rPr>
        <w:t xml:space="preserve"> </w:t>
      </w:r>
      <w:r w:rsidR="00362B65">
        <w:rPr>
          <w:rFonts w:ascii="Times New Roman" w:eastAsia="Times New Roman" w:hAnsi="Times New Roman"/>
          <w:spacing w:val="1"/>
          <w:sz w:val="16"/>
          <w:szCs w:val="16"/>
          <w:lang w:val="es-ES"/>
        </w:rPr>
        <w:t>Erazo Bone Romel Ángel</w:t>
      </w:r>
      <w:r w:rsidR="005E282D" w:rsidRPr="00520574">
        <w:rPr>
          <w:rFonts w:ascii="Times New Roman" w:eastAsia="Times New Roman" w:hAnsi="Times New Roman"/>
          <w:sz w:val="16"/>
          <w:szCs w:val="16"/>
          <w:lang w:val="es-ES"/>
        </w:rPr>
        <w:t xml:space="preserve"> </w:t>
      </w:r>
      <w:r w:rsidR="005E282D" w:rsidRPr="00520574">
        <w:rPr>
          <w:rFonts w:ascii="Times New Roman" w:eastAsia="Times New Roman" w:hAnsi="Times New Roman"/>
          <w:spacing w:val="-2"/>
          <w:position w:val="7"/>
          <w:sz w:val="10"/>
          <w:szCs w:val="10"/>
          <w:lang w:val="es-ES"/>
        </w:rPr>
        <w:t>2</w:t>
      </w:r>
      <w:r w:rsidR="00BB60D7">
        <w:rPr>
          <w:rFonts w:ascii="Times New Roman" w:eastAsia="Times New Roman" w:hAnsi="Times New Roman"/>
          <w:sz w:val="16"/>
          <w:szCs w:val="16"/>
          <w:lang w:val="es-ES"/>
        </w:rPr>
        <w:t>;</w:t>
      </w:r>
      <w:r w:rsidR="005E282D" w:rsidRPr="00520574">
        <w:rPr>
          <w:rFonts w:ascii="Times New Roman" w:eastAsia="Times New Roman" w:hAnsi="Times New Roman"/>
          <w:spacing w:val="1"/>
          <w:sz w:val="16"/>
          <w:szCs w:val="16"/>
          <w:lang w:val="es-ES"/>
        </w:rPr>
        <w:t xml:space="preserve"> </w:t>
      </w:r>
      <w:r w:rsidR="00362B65">
        <w:rPr>
          <w:rFonts w:ascii="Times New Roman" w:eastAsia="Times New Roman" w:hAnsi="Times New Roman"/>
          <w:spacing w:val="1"/>
          <w:sz w:val="16"/>
          <w:szCs w:val="16"/>
          <w:lang w:val="es-ES"/>
        </w:rPr>
        <w:t xml:space="preserve">Ing. Gallegos Orta </w:t>
      </w:r>
      <w:r w:rsidR="00BB60D7">
        <w:rPr>
          <w:rFonts w:ascii="Times New Roman" w:eastAsia="Times New Roman" w:hAnsi="Times New Roman"/>
          <w:spacing w:val="1"/>
          <w:sz w:val="16"/>
          <w:szCs w:val="16"/>
          <w:lang w:val="es-ES"/>
        </w:rPr>
        <w:t>Ricardo Vicente</w:t>
      </w:r>
      <w:r w:rsidRPr="00520574">
        <w:rPr>
          <w:rFonts w:ascii="Times New Roman" w:eastAsia="Times New Roman" w:hAnsi="Times New Roman"/>
          <w:position w:val="7"/>
          <w:sz w:val="10"/>
          <w:szCs w:val="10"/>
          <w:lang w:val="es-ES"/>
        </w:rPr>
        <w:t>3</w:t>
      </w:r>
    </w:p>
    <w:p w:rsidR="00FE5FDF" w:rsidRPr="00520574" w:rsidRDefault="005E282D">
      <w:pPr>
        <w:spacing w:before="1" w:after="0" w:line="240" w:lineRule="auto"/>
        <w:ind w:left="4162" w:right="4099" w:hanging="9"/>
        <w:jc w:val="center"/>
        <w:rPr>
          <w:rFonts w:ascii="Times New Roman" w:eastAsia="Times New Roman" w:hAnsi="Times New Roman"/>
          <w:sz w:val="16"/>
          <w:szCs w:val="16"/>
          <w:lang w:val="es-ES"/>
        </w:rPr>
      </w:pPr>
      <w:r w:rsidRPr="00520574">
        <w:rPr>
          <w:rFonts w:ascii="Times New Roman" w:eastAsia="Times New Roman" w:hAnsi="Times New Roman"/>
          <w:spacing w:val="-3"/>
          <w:sz w:val="16"/>
          <w:szCs w:val="16"/>
          <w:lang w:val="es-ES"/>
        </w:rPr>
        <w:t>F</w:t>
      </w:r>
      <w:r w:rsidRPr="00520574">
        <w:rPr>
          <w:rFonts w:ascii="Times New Roman" w:eastAsia="Times New Roman" w:hAnsi="Times New Roman"/>
          <w:sz w:val="16"/>
          <w:szCs w:val="16"/>
          <w:lang w:val="es-ES"/>
        </w:rPr>
        <w:t>ac</w:t>
      </w:r>
      <w:r w:rsidRPr="00520574">
        <w:rPr>
          <w:rFonts w:ascii="Times New Roman" w:eastAsia="Times New Roman" w:hAnsi="Times New Roman"/>
          <w:spacing w:val="1"/>
          <w:sz w:val="16"/>
          <w:szCs w:val="16"/>
          <w:lang w:val="es-ES"/>
        </w:rPr>
        <w:t>u</w:t>
      </w:r>
      <w:r w:rsidRPr="00520574">
        <w:rPr>
          <w:rFonts w:ascii="Times New Roman" w:eastAsia="Times New Roman" w:hAnsi="Times New Roman"/>
          <w:spacing w:val="-1"/>
          <w:sz w:val="16"/>
          <w:szCs w:val="16"/>
          <w:lang w:val="es-ES"/>
        </w:rPr>
        <w:t>l</w:t>
      </w:r>
      <w:r w:rsidRPr="00520574">
        <w:rPr>
          <w:rFonts w:ascii="Times New Roman" w:eastAsia="Times New Roman" w:hAnsi="Times New Roman"/>
          <w:spacing w:val="1"/>
          <w:sz w:val="16"/>
          <w:szCs w:val="16"/>
          <w:lang w:val="es-ES"/>
        </w:rPr>
        <w:t>t</w:t>
      </w:r>
      <w:r w:rsidRPr="00520574">
        <w:rPr>
          <w:rFonts w:ascii="Times New Roman" w:eastAsia="Times New Roman" w:hAnsi="Times New Roman"/>
          <w:sz w:val="16"/>
          <w:szCs w:val="16"/>
          <w:lang w:val="es-ES"/>
        </w:rPr>
        <w:t xml:space="preserve">ad </w:t>
      </w:r>
      <w:r w:rsidRPr="00520574">
        <w:rPr>
          <w:rFonts w:ascii="Times New Roman" w:eastAsia="Times New Roman" w:hAnsi="Times New Roman"/>
          <w:spacing w:val="1"/>
          <w:sz w:val="16"/>
          <w:szCs w:val="16"/>
          <w:lang w:val="es-ES"/>
        </w:rPr>
        <w:t>d</w:t>
      </w:r>
      <w:r w:rsidRPr="00520574">
        <w:rPr>
          <w:rFonts w:ascii="Times New Roman" w:eastAsia="Times New Roman" w:hAnsi="Times New Roman"/>
          <w:sz w:val="16"/>
          <w:szCs w:val="16"/>
          <w:lang w:val="es-ES"/>
        </w:rPr>
        <w:t>e</w:t>
      </w:r>
      <w:r w:rsidRPr="00520574">
        <w:rPr>
          <w:rFonts w:ascii="Times New Roman" w:eastAsia="Times New Roman" w:hAnsi="Times New Roman"/>
          <w:spacing w:val="-1"/>
          <w:sz w:val="16"/>
          <w:szCs w:val="16"/>
          <w:lang w:val="es-ES"/>
        </w:rPr>
        <w:t xml:space="preserve"> </w:t>
      </w:r>
      <w:r w:rsidRPr="00520574">
        <w:rPr>
          <w:rFonts w:ascii="Times New Roman" w:eastAsia="Times New Roman" w:hAnsi="Times New Roman"/>
          <w:spacing w:val="-5"/>
          <w:sz w:val="16"/>
          <w:szCs w:val="16"/>
          <w:lang w:val="es-ES"/>
        </w:rPr>
        <w:t>I</w:t>
      </w:r>
      <w:r w:rsidRPr="00520574">
        <w:rPr>
          <w:rFonts w:ascii="Times New Roman" w:eastAsia="Times New Roman" w:hAnsi="Times New Roman"/>
          <w:spacing w:val="1"/>
          <w:sz w:val="16"/>
          <w:szCs w:val="16"/>
          <w:lang w:val="es-ES"/>
        </w:rPr>
        <w:t>n</w:t>
      </w:r>
      <w:r w:rsidRPr="00520574">
        <w:rPr>
          <w:rFonts w:ascii="Times New Roman" w:eastAsia="Times New Roman" w:hAnsi="Times New Roman"/>
          <w:spacing w:val="-1"/>
          <w:sz w:val="16"/>
          <w:szCs w:val="16"/>
          <w:lang w:val="es-ES"/>
        </w:rPr>
        <w:t>g</w:t>
      </w:r>
      <w:r w:rsidRPr="00520574">
        <w:rPr>
          <w:rFonts w:ascii="Times New Roman" w:eastAsia="Times New Roman" w:hAnsi="Times New Roman"/>
          <w:spacing w:val="-2"/>
          <w:sz w:val="16"/>
          <w:szCs w:val="16"/>
          <w:lang w:val="es-ES"/>
        </w:rPr>
        <w:t>e</w:t>
      </w:r>
      <w:r w:rsidRPr="00520574">
        <w:rPr>
          <w:rFonts w:ascii="Times New Roman" w:eastAsia="Times New Roman" w:hAnsi="Times New Roman"/>
          <w:spacing w:val="1"/>
          <w:sz w:val="16"/>
          <w:szCs w:val="16"/>
          <w:lang w:val="es-ES"/>
        </w:rPr>
        <w:t>ni</w:t>
      </w:r>
      <w:r w:rsidRPr="00520574">
        <w:rPr>
          <w:rFonts w:ascii="Times New Roman" w:eastAsia="Times New Roman" w:hAnsi="Times New Roman"/>
          <w:spacing w:val="-2"/>
          <w:sz w:val="16"/>
          <w:szCs w:val="16"/>
          <w:lang w:val="es-ES"/>
        </w:rPr>
        <w:t>e</w:t>
      </w:r>
      <w:r w:rsidRPr="00520574">
        <w:rPr>
          <w:rFonts w:ascii="Times New Roman" w:eastAsia="Times New Roman" w:hAnsi="Times New Roman"/>
          <w:spacing w:val="-1"/>
          <w:sz w:val="16"/>
          <w:szCs w:val="16"/>
          <w:lang w:val="es-ES"/>
        </w:rPr>
        <w:t>r</w:t>
      </w:r>
      <w:r w:rsidRPr="00520574">
        <w:rPr>
          <w:rFonts w:ascii="Times New Roman" w:eastAsia="Times New Roman" w:hAnsi="Times New Roman"/>
          <w:spacing w:val="1"/>
          <w:sz w:val="16"/>
          <w:szCs w:val="16"/>
          <w:lang w:val="es-ES"/>
        </w:rPr>
        <w:t>í</w:t>
      </w:r>
      <w:r w:rsidRPr="00520574">
        <w:rPr>
          <w:rFonts w:ascii="Times New Roman" w:eastAsia="Times New Roman" w:hAnsi="Times New Roman"/>
          <w:sz w:val="16"/>
          <w:szCs w:val="16"/>
          <w:lang w:val="es-ES"/>
        </w:rPr>
        <w:t xml:space="preserve">as </w:t>
      </w:r>
      <w:r w:rsidRPr="00520574">
        <w:rPr>
          <w:rFonts w:ascii="Times New Roman" w:eastAsia="Times New Roman" w:hAnsi="Times New Roman"/>
          <w:spacing w:val="-1"/>
          <w:sz w:val="16"/>
          <w:szCs w:val="16"/>
          <w:lang w:val="es-ES"/>
        </w:rPr>
        <w:t>e</w:t>
      </w:r>
      <w:r w:rsidRPr="00520574">
        <w:rPr>
          <w:rFonts w:ascii="Times New Roman" w:eastAsia="Times New Roman" w:hAnsi="Times New Roman"/>
          <w:sz w:val="16"/>
          <w:szCs w:val="16"/>
          <w:lang w:val="es-ES"/>
        </w:rPr>
        <w:t>n</w:t>
      </w:r>
      <w:r w:rsidRPr="00520574">
        <w:rPr>
          <w:rFonts w:ascii="Times New Roman" w:eastAsia="Times New Roman" w:hAnsi="Times New Roman"/>
          <w:spacing w:val="2"/>
          <w:sz w:val="16"/>
          <w:szCs w:val="16"/>
          <w:lang w:val="es-ES"/>
        </w:rPr>
        <w:t xml:space="preserve"> </w:t>
      </w:r>
      <w:r w:rsidRPr="00520574">
        <w:rPr>
          <w:rFonts w:ascii="Times New Roman" w:eastAsia="Times New Roman" w:hAnsi="Times New Roman"/>
          <w:spacing w:val="-2"/>
          <w:sz w:val="16"/>
          <w:szCs w:val="16"/>
          <w:lang w:val="es-ES"/>
        </w:rPr>
        <w:t>C</w:t>
      </w:r>
      <w:r w:rsidRPr="00520574">
        <w:rPr>
          <w:rFonts w:ascii="Times New Roman" w:eastAsia="Times New Roman" w:hAnsi="Times New Roman"/>
          <w:spacing w:val="1"/>
          <w:sz w:val="16"/>
          <w:szCs w:val="16"/>
          <w:lang w:val="es-ES"/>
        </w:rPr>
        <w:t>i</w:t>
      </w:r>
      <w:r w:rsidRPr="00520574">
        <w:rPr>
          <w:rFonts w:ascii="Times New Roman" w:eastAsia="Times New Roman" w:hAnsi="Times New Roman"/>
          <w:spacing w:val="-2"/>
          <w:sz w:val="16"/>
          <w:szCs w:val="16"/>
          <w:lang w:val="es-ES"/>
        </w:rPr>
        <w:t>e</w:t>
      </w:r>
      <w:r w:rsidRPr="00520574">
        <w:rPr>
          <w:rFonts w:ascii="Times New Roman" w:eastAsia="Times New Roman" w:hAnsi="Times New Roman"/>
          <w:spacing w:val="1"/>
          <w:sz w:val="16"/>
          <w:szCs w:val="16"/>
          <w:lang w:val="es-ES"/>
        </w:rPr>
        <w:t>n</w:t>
      </w:r>
      <w:r w:rsidRPr="00520574">
        <w:rPr>
          <w:rFonts w:ascii="Times New Roman" w:eastAsia="Times New Roman" w:hAnsi="Times New Roman"/>
          <w:spacing w:val="-2"/>
          <w:sz w:val="16"/>
          <w:szCs w:val="16"/>
          <w:lang w:val="es-ES"/>
        </w:rPr>
        <w:t>c</w:t>
      </w:r>
      <w:r w:rsidRPr="00520574">
        <w:rPr>
          <w:rFonts w:ascii="Times New Roman" w:eastAsia="Times New Roman" w:hAnsi="Times New Roman"/>
          <w:spacing w:val="1"/>
          <w:sz w:val="16"/>
          <w:szCs w:val="16"/>
          <w:lang w:val="es-ES"/>
        </w:rPr>
        <w:t>i</w:t>
      </w:r>
      <w:r w:rsidRPr="00520574">
        <w:rPr>
          <w:rFonts w:ascii="Times New Roman" w:eastAsia="Times New Roman" w:hAnsi="Times New Roman"/>
          <w:sz w:val="16"/>
          <w:szCs w:val="16"/>
          <w:lang w:val="es-ES"/>
        </w:rPr>
        <w:t>as</w:t>
      </w:r>
      <w:r w:rsidRPr="00520574">
        <w:rPr>
          <w:rFonts w:ascii="Times New Roman" w:eastAsia="Times New Roman" w:hAnsi="Times New Roman"/>
          <w:spacing w:val="-2"/>
          <w:sz w:val="16"/>
          <w:szCs w:val="16"/>
          <w:lang w:val="es-ES"/>
        </w:rPr>
        <w:t xml:space="preserve"> </w:t>
      </w:r>
      <w:r w:rsidRPr="00520574">
        <w:rPr>
          <w:rFonts w:ascii="Times New Roman" w:eastAsia="Times New Roman" w:hAnsi="Times New Roman"/>
          <w:spacing w:val="-1"/>
          <w:sz w:val="16"/>
          <w:szCs w:val="16"/>
          <w:lang w:val="es-ES"/>
        </w:rPr>
        <w:t>d</w:t>
      </w:r>
      <w:r w:rsidRPr="00520574">
        <w:rPr>
          <w:rFonts w:ascii="Times New Roman" w:eastAsia="Times New Roman" w:hAnsi="Times New Roman"/>
          <w:sz w:val="16"/>
          <w:szCs w:val="16"/>
          <w:lang w:val="es-ES"/>
        </w:rPr>
        <w:t>e</w:t>
      </w:r>
      <w:r w:rsidRPr="00520574">
        <w:rPr>
          <w:rFonts w:ascii="Times New Roman" w:eastAsia="Times New Roman" w:hAnsi="Times New Roman"/>
          <w:spacing w:val="-1"/>
          <w:sz w:val="16"/>
          <w:szCs w:val="16"/>
          <w:lang w:val="es-ES"/>
        </w:rPr>
        <w:t xml:space="preserve"> l</w:t>
      </w:r>
      <w:r w:rsidRPr="00520574">
        <w:rPr>
          <w:rFonts w:ascii="Times New Roman" w:eastAsia="Times New Roman" w:hAnsi="Times New Roman"/>
          <w:sz w:val="16"/>
          <w:szCs w:val="16"/>
          <w:lang w:val="es-ES"/>
        </w:rPr>
        <w:t>a</w:t>
      </w:r>
      <w:r w:rsidRPr="00520574">
        <w:rPr>
          <w:rFonts w:ascii="Times New Roman" w:eastAsia="Times New Roman" w:hAnsi="Times New Roman"/>
          <w:spacing w:val="1"/>
          <w:sz w:val="16"/>
          <w:szCs w:val="16"/>
          <w:lang w:val="es-ES"/>
        </w:rPr>
        <w:t xml:space="preserve"> </w:t>
      </w:r>
      <w:r w:rsidRPr="00520574">
        <w:rPr>
          <w:rFonts w:ascii="Times New Roman" w:eastAsia="Times New Roman" w:hAnsi="Times New Roman"/>
          <w:spacing w:val="-2"/>
          <w:sz w:val="16"/>
          <w:szCs w:val="16"/>
          <w:lang w:val="es-ES"/>
        </w:rPr>
        <w:t>T</w:t>
      </w:r>
      <w:r w:rsidRPr="00520574">
        <w:rPr>
          <w:rFonts w:ascii="Times New Roman" w:eastAsia="Times New Roman" w:hAnsi="Times New Roman"/>
          <w:spacing w:val="1"/>
          <w:sz w:val="16"/>
          <w:szCs w:val="16"/>
          <w:lang w:val="es-ES"/>
        </w:rPr>
        <w:t>i</w:t>
      </w:r>
      <w:r w:rsidRPr="00520574">
        <w:rPr>
          <w:rFonts w:ascii="Times New Roman" w:eastAsia="Times New Roman" w:hAnsi="Times New Roman"/>
          <w:spacing w:val="-2"/>
          <w:sz w:val="16"/>
          <w:szCs w:val="16"/>
          <w:lang w:val="es-ES"/>
        </w:rPr>
        <w:t>e</w:t>
      </w:r>
      <w:r w:rsidRPr="00520574">
        <w:rPr>
          <w:rFonts w:ascii="Times New Roman" w:eastAsia="Times New Roman" w:hAnsi="Times New Roman"/>
          <w:spacing w:val="-1"/>
          <w:sz w:val="16"/>
          <w:szCs w:val="16"/>
          <w:lang w:val="es-ES"/>
        </w:rPr>
        <w:t>rr</w:t>
      </w:r>
      <w:r w:rsidRPr="00520574">
        <w:rPr>
          <w:rFonts w:ascii="Times New Roman" w:eastAsia="Times New Roman" w:hAnsi="Times New Roman"/>
          <w:sz w:val="16"/>
          <w:szCs w:val="16"/>
          <w:lang w:val="es-ES"/>
        </w:rPr>
        <w:t>a Esc</w:t>
      </w:r>
      <w:r w:rsidRPr="00520574">
        <w:rPr>
          <w:rFonts w:ascii="Times New Roman" w:eastAsia="Times New Roman" w:hAnsi="Times New Roman"/>
          <w:spacing w:val="1"/>
          <w:sz w:val="16"/>
          <w:szCs w:val="16"/>
          <w:lang w:val="es-ES"/>
        </w:rPr>
        <w:t>u</w:t>
      </w:r>
      <w:r w:rsidRPr="00520574">
        <w:rPr>
          <w:rFonts w:ascii="Times New Roman" w:eastAsia="Times New Roman" w:hAnsi="Times New Roman"/>
          <w:spacing w:val="-2"/>
          <w:sz w:val="16"/>
          <w:szCs w:val="16"/>
          <w:lang w:val="es-ES"/>
        </w:rPr>
        <w:t>e</w:t>
      </w:r>
      <w:r w:rsidRPr="00520574">
        <w:rPr>
          <w:rFonts w:ascii="Times New Roman" w:eastAsia="Times New Roman" w:hAnsi="Times New Roman"/>
          <w:spacing w:val="-1"/>
          <w:sz w:val="16"/>
          <w:szCs w:val="16"/>
          <w:lang w:val="es-ES"/>
        </w:rPr>
        <w:t>l</w:t>
      </w:r>
      <w:r w:rsidRPr="00520574">
        <w:rPr>
          <w:rFonts w:ascii="Times New Roman" w:eastAsia="Times New Roman" w:hAnsi="Times New Roman"/>
          <w:sz w:val="16"/>
          <w:szCs w:val="16"/>
          <w:lang w:val="es-ES"/>
        </w:rPr>
        <w:t>a</w:t>
      </w:r>
      <w:r w:rsidRPr="00520574">
        <w:rPr>
          <w:rFonts w:ascii="Times New Roman" w:eastAsia="Times New Roman" w:hAnsi="Times New Roman"/>
          <w:spacing w:val="1"/>
          <w:sz w:val="16"/>
          <w:szCs w:val="16"/>
          <w:lang w:val="es-ES"/>
        </w:rPr>
        <w:t xml:space="preserve"> </w:t>
      </w:r>
      <w:r w:rsidRPr="00520574">
        <w:rPr>
          <w:rFonts w:ascii="Times New Roman" w:eastAsia="Times New Roman" w:hAnsi="Times New Roman"/>
          <w:spacing w:val="-3"/>
          <w:sz w:val="16"/>
          <w:szCs w:val="16"/>
          <w:lang w:val="es-ES"/>
        </w:rPr>
        <w:t>S</w:t>
      </w:r>
      <w:r w:rsidRPr="00520574">
        <w:rPr>
          <w:rFonts w:ascii="Times New Roman" w:eastAsia="Times New Roman" w:hAnsi="Times New Roman"/>
          <w:spacing w:val="1"/>
          <w:sz w:val="16"/>
          <w:szCs w:val="16"/>
          <w:lang w:val="es-ES"/>
        </w:rPr>
        <w:t>up</w:t>
      </w:r>
      <w:r w:rsidRPr="00520574">
        <w:rPr>
          <w:rFonts w:ascii="Times New Roman" w:eastAsia="Times New Roman" w:hAnsi="Times New Roman"/>
          <w:spacing w:val="-2"/>
          <w:sz w:val="16"/>
          <w:szCs w:val="16"/>
          <w:lang w:val="es-ES"/>
        </w:rPr>
        <w:t>e</w:t>
      </w:r>
      <w:r w:rsidRPr="00520574">
        <w:rPr>
          <w:rFonts w:ascii="Times New Roman" w:eastAsia="Times New Roman" w:hAnsi="Times New Roman"/>
          <w:spacing w:val="-1"/>
          <w:sz w:val="16"/>
          <w:szCs w:val="16"/>
          <w:lang w:val="es-ES"/>
        </w:rPr>
        <w:t>r</w:t>
      </w:r>
      <w:r w:rsidRPr="00520574">
        <w:rPr>
          <w:rFonts w:ascii="Times New Roman" w:eastAsia="Times New Roman" w:hAnsi="Times New Roman"/>
          <w:spacing w:val="1"/>
          <w:sz w:val="16"/>
          <w:szCs w:val="16"/>
          <w:lang w:val="es-ES"/>
        </w:rPr>
        <w:t>i</w:t>
      </w:r>
      <w:r w:rsidRPr="00520574">
        <w:rPr>
          <w:rFonts w:ascii="Times New Roman" w:eastAsia="Times New Roman" w:hAnsi="Times New Roman"/>
          <w:spacing w:val="-1"/>
          <w:sz w:val="16"/>
          <w:szCs w:val="16"/>
          <w:lang w:val="es-ES"/>
        </w:rPr>
        <w:t>o</w:t>
      </w:r>
      <w:r w:rsidRPr="00520574">
        <w:rPr>
          <w:rFonts w:ascii="Times New Roman" w:eastAsia="Times New Roman" w:hAnsi="Times New Roman"/>
          <w:sz w:val="16"/>
          <w:szCs w:val="16"/>
          <w:lang w:val="es-ES"/>
        </w:rPr>
        <w:t xml:space="preserve">r </w:t>
      </w:r>
      <w:r w:rsidRPr="00520574">
        <w:rPr>
          <w:rFonts w:ascii="Times New Roman" w:eastAsia="Times New Roman" w:hAnsi="Times New Roman"/>
          <w:spacing w:val="-1"/>
          <w:sz w:val="16"/>
          <w:szCs w:val="16"/>
          <w:lang w:val="es-ES"/>
        </w:rPr>
        <w:t>Pol</w:t>
      </w:r>
      <w:r w:rsidRPr="00520574">
        <w:rPr>
          <w:rFonts w:ascii="Times New Roman" w:eastAsia="Times New Roman" w:hAnsi="Times New Roman"/>
          <w:spacing w:val="1"/>
          <w:sz w:val="16"/>
          <w:szCs w:val="16"/>
          <w:lang w:val="es-ES"/>
        </w:rPr>
        <w:t>it</w:t>
      </w:r>
      <w:r w:rsidRPr="00520574">
        <w:rPr>
          <w:rFonts w:ascii="Times New Roman" w:eastAsia="Times New Roman" w:hAnsi="Times New Roman"/>
          <w:spacing w:val="-2"/>
          <w:sz w:val="16"/>
          <w:szCs w:val="16"/>
          <w:lang w:val="es-ES"/>
        </w:rPr>
        <w:t>é</w:t>
      </w:r>
      <w:r w:rsidRPr="00520574">
        <w:rPr>
          <w:rFonts w:ascii="Times New Roman" w:eastAsia="Times New Roman" w:hAnsi="Times New Roman"/>
          <w:sz w:val="16"/>
          <w:szCs w:val="16"/>
          <w:lang w:val="es-ES"/>
        </w:rPr>
        <w:t>c</w:t>
      </w:r>
      <w:r w:rsidRPr="00520574">
        <w:rPr>
          <w:rFonts w:ascii="Times New Roman" w:eastAsia="Times New Roman" w:hAnsi="Times New Roman"/>
          <w:spacing w:val="-1"/>
          <w:sz w:val="16"/>
          <w:szCs w:val="16"/>
          <w:lang w:val="es-ES"/>
        </w:rPr>
        <w:t>n</w:t>
      </w:r>
      <w:r w:rsidRPr="00520574">
        <w:rPr>
          <w:rFonts w:ascii="Times New Roman" w:eastAsia="Times New Roman" w:hAnsi="Times New Roman"/>
          <w:spacing w:val="1"/>
          <w:sz w:val="16"/>
          <w:szCs w:val="16"/>
          <w:lang w:val="es-ES"/>
        </w:rPr>
        <w:t>i</w:t>
      </w:r>
      <w:r w:rsidRPr="00520574">
        <w:rPr>
          <w:rFonts w:ascii="Times New Roman" w:eastAsia="Times New Roman" w:hAnsi="Times New Roman"/>
          <w:spacing w:val="-2"/>
          <w:sz w:val="16"/>
          <w:szCs w:val="16"/>
          <w:lang w:val="es-ES"/>
        </w:rPr>
        <w:t>c</w:t>
      </w:r>
      <w:r w:rsidRPr="00520574">
        <w:rPr>
          <w:rFonts w:ascii="Times New Roman" w:eastAsia="Times New Roman" w:hAnsi="Times New Roman"/>
          <w:sz w:val="16"/>
          <w:szCs w:val="16"/>
          <w:lang w:val="es-ES"/>
        </w:rPr>
        <w:t>a</w:t>
      </w:r>
      <w:r w:rsidRPr="00520574">
        <w:rPr>
          <w:rFonts w:ascii="Times New Roman" w:eastAsia="Times New Roman" w:hAnsi="Times New Roman"/>
          <w:spacing w:val="-1"/>
          <w:sz w:val="16"/>
          <w:szCs w:val="16"/>
          <w:lang w:val="es-ES"/>
        </w:rPr>
        <w:t xml:space="preserve"> </w:t>
      </w:r>
      <w:r w:rsidRPr="00520574">
        <w:rPr>
          <w:rFonts w:ascii="Times New Roman" w:eastAsia="Times New Roman" w:hAnsi="Times New Roman"/>
          <w:spacing w:val="1"/>
          <w:sz w:val="16"/>
          <w:szCs w:val="16"/>
          <w:lang w:val="es-ES"/>
        </w:rPr>
        <w:t>d</w:t>
      </w:r>
      <w:r w:rsidRPr="00520574">
        <w:rPr>
          <w:rFonts w:ascii="Times New Roman" w:eastAsia="Times New Roman" w:hAnsi="Times New Roman"/>
          <w:spacing w:val="-2"/>
          <w:sz w:val="16"/>
          <w:szCs w:val="16"/>
          <w:lang w:val="es-ES"/>
        </w:rPr>
        <w:t>e</w:t>
      </w:r>
      <w:r w:rsidRPr="00520574">
        <w:rPr>
          <w:rFonts w:ascii="Times New Roman" w:eastAsia="Times New Roman" w:hAnsi="Times New Roman"/>
          <w:sz w:val="16"/>
          <w:szCs w:val="16"/>
          <w:lang w:val="es-ES"/>
        </w:rPr>
        <w:t>l</w:t>
      </w:r>
      <w:r w:rsidRPr="00520574">
        <w:rPr>
          <w:rFonts w:ascii="Times New Roman" w:eastAsia="Times New Roman" w:hAnsi="Times New Roman"/>
          <w:spacing w:val="2"/>
          <w:sz w:val="16"/>
          <w:szCs w:val="16"/>
          <w:lang w:val="es-ES"/>
        </w:rPr>
        <w:t xml:space="preserve"> </w:t>
      </w:r>
      <w:r w:rsidRPr="00520574">
        <w:rPr>
          <w:rFonts w:ascii="Times New Roman" w:eastAsia="Times New Roman" w:hAnsi="Times New Roman"/>
          <w:spacing w:val="-5"/>
          <w:sz w:val="16"/>
          <w:szCs w:val="16"/>
          <w:lang w:val="es-ES"/>
        </w:rPr>
        <w:t>L</w:t>
      </w:r>
      <w:r w:rsidRPr="00520574">
        <w:rPr>
          <w:rFonts w:ascii="Times New Roman" w:eastAsia="Times New Roman" w:hAnsi="Times New Roman"/>
          <w:spacing w:val="1"/>
          <w:sz w:val="16"/>
          <w:szCs w:val="16"/>
          <w:lang w:val="es-ES"/>
        </w:rPr>
        <w:t>it</w:t>
      </w:r>
      <w:r w:rsidRPr="00520574">
        <w:rPr>
          <w:rFonts w:ascii="Times New Roman" w:eastAsia="Times New Roman" w:hAnsi="Times New Roman"/>
          <w:spacing w:val="-1"/>
          <w:sz w:val="16"/>
          <w:szCs w:val="16"/>
          <w:lang w:val="es-ES"/>
        </w:rPr>
        <w:t>o</w:t>
      </w:r>
      <w:r w:rsidRPr="00520574">
        <w:rPr>
          <w:rFonts w:ascii="Times New Roman" w:eastAsia="Times New Roman" w:hAnsi="Times New Roman"/>
          <w:spacing w:val="1"/>
          <w:sz w:val="16"/>
          <w:szCs w:val="16"/>
          <w:lang w:val="es-ES"/>
        </w:rPr>
        <w:t>r</w:t>
      </w:r>
      <w:r w:rsidRPr="00520574">
        <w:rPr>
          <w:rFonts w:ascii="Times New Roman" w:eastAsia="Times New Roman" w:hAnsi="Times New Roman"/>
          <w:sz w:val="16"/>
          <w:szCs w:val="16"/>
          <w:lang w:val="es-ES"/>
        </w:rPr>
        <w:t>al</w:t>
      </w:r>
      <w:r w:rsidRPr="00520574">
        <w:rPr>
          <w:rFonts w:ascii="Times New Roman" w:eastAsia="Times New Roman" w:hAnsi="Times New Roman"/>
          <w:spacing w:val="2"/>
          <w:sz w:val="16"/>
          <w:szCs w:val="16"/>
          <w:lang w:val="es-ES"/>
        </w:rPr>
        <w:t xml:space="preserve"> </w:t>
      </w:r>
      <w:r w:rsidRPr="00520574">
        <w:rPr>
          <w:rFonts w:ascii="Times New Roman" w:eastAsia="Times New Roman" w:hAnsi="Times New Roman"/>
          <w:spacing w:val="-1"/>
          <w:sz w:val="16"/>
          <w:szCs w:val="16"/>
          <w:lang w:val="es-ES"/>
        </w:rPr>
        <w:t>(</w:t>
      </w:r>
      <w:r w:rsidRPr="00520574">
        <w:rPr>
          <w:rFonts w:ascii="Times New Roman" w:eastAsia="Times New Roman" w:hAnsi="Times New Roman"/>
          <w:sz w:val="16"/>
          <w:szCs w:val="16"/>
          <w:lang w:val="es-ES"/>
        </w:rPr>
        <w:t>ES</w:t>
      </w:r>
      <w:r w:rsidRPr="00520574">
        <w:rPr>
          <w:rFonts w:ascii="Times New Roman" w:eastAsia="Times New Roman" w:hAnsi="Times New Roman"/>
          <w:spacing w:val="-1"/>
          <w:sz w:val="16"/>
          <w:szCs w:val="16"/>
          <w:lang w:val="es-ES"/>
        </w:rPr>
        <w:t>P</w:t>
      </w:r>
      <w:r w:rsidRPr="00520574">
        <w:rPr>
          <w:rFonts w:ascii="Times New Roman" w:eastAsia="Times New Roman" w:hAnsi="Times New Roman"/>
          <w:spacing w:val="1"/>
          <w:sz w:val="16"/>
          <w:szCs w:val="16"/>
          <w:lang w:val="es-ES"/>
        </w:rPr>
        <w:t>O</w:t>
      </w:r>
      <w:r w:rsidRPr="00520574">
        <w:rPr>
          <w:rFonts w:ascii="Times New Roman" w:eastAsia="Times New Roman" w:hAnsi="Times New Roman"/>
          <w:spacing w:val="-5"/>
          <w:sz w:val="16"/>
          <w:szCs w:val="16"/>
          <w:lang w:val="es-ES"/>
        </w:rPr>
        <w:t>L</w:t>
      </w:r>
      <w:r w:rsidRPr="00520574">
        <w:rPr>
          <w:rFonts w:ascii="Times New Roman" w:eastAsia="Times New Roman" w:hAnsi="Times New Roman"/>
          <w:sz w:val="16"/>
          <w:szCs w:val="16"/>
          <w:lang w:val="es-ES"/>
        </w:rPr>
        <w:t xml:space="preserve">) </w:t>
      </w:r>
      <w:r w:rsidRPr="00520574">
        <w:rPr>
          <w:rFonts w:ascii="Times New Roman" w:eastAsia="Times New Roman" w:hAnsi="Times New Roman"/>
          <w:spacing w:val="1"/>
          <w:sz w:val="16"/>
          <w:szCs w:val="16"/>
          <w:lang w:val="es-ES"/>
        </w:rPr>
        <w:t>C</w:t>
      </w:r>
      <w:r w:rsidRPr="00520574">
        <w:rPr>
          <w:rFonts w:ascii="Times New Roman" w:eastAsia="Times New Roman" w:hAnsi="Times New Roman"/>
          <w:sz w:val="16"/>
          <w:szCs w:val="16"/>
          <w:lang w:val="es-ES"/>
        </w:rPr>
        <w:t>a</w:t>
      </w:r>
      <w:r w:rsidRPr="00520574">
        <w:rPr>
          <w:rFonts w:ascii="Times New Roman" w:eastAsia="Times New Roman" w:hAnsi="Times New Roman"/>
          <w:spacing w:val="-3"/>
          <w:sz w:val="16"/>
          <w:szCs w:val="16"/>
          <w:lang w:val="es-ES"/>
        </w:rPr>
        <w:t>m</w:t>
      </w:r>
      <w:r w:rsidRPr="00520574">
        <w:rPr>
          <w:rFonts w:ascii="Times New Roman" w:eastAsia="Times New Roman" w:hAnsi="Times New Roman"/>
          <w:spacing w:val="1"/>
          <w:sz w:val="16"/>
          <w:szCs w:val="16"/>
          <w:lang w:val="es-ES"/>
        </w:rPr>
        <w:t>pu</w:t>
      </w:r>
      <w:r w:rsidRPr="00520574">
        <w:rPr>
          <w:rFonts w:ascii="Times New Roman" w:eastAsia="Times New Roman" w:hAnsi="Times New Roman"/>
          <w:sz w:val="16"/>
          <w:szCs w:val="16"/>
          <w:lang w:val="es-ES"/>
        </w:rPr>
        <w:t>s</w:t>
      </w:r>
      <w:r w:rsidRPr="00520574">
        <w:rPr>
          <w:rFonts w:ascii="Times New Roman" w:eastAsia="Times New Roman" w:hAnsi="Times New Roman"/>
          <w:spacing w:val="-2"/>
          <w:sz w:val="16"/>
          <w:szCs w:val="16"/>
          <w:lang w:val="es-ES"/>
        </w:rPr>
        <w:t xml:space="preserve"> </w:t>
      </w:r>
      <w:r w:rsidRPr="00520574">
        <w:rPr>
          <w:rFonts w:ascii="Times New Roman" w:eastAsia="Times New Roman" w:hAnsi="Times New Roman"/>
          <w:spacing w:val="-3"/>
          <w:sz w:val="16"/>
          <w:szCs w:val="16"/>
          <w:lang w:val="es-ES"/>
        </w:rPr>
        <w:t>G</w:t>
      </w:r>
      <w:r w:rsidRPr="00520574">
        <w:rPr>
          <w:rFonts w:ascii="Times New Roman" w:eastAsia="Times New Roman" w:hAnsi="Times New Roman"/>
          <w:spacing w:val="1"/>
          <w:sz w:val="16"/>
          <w:szCs w:val="16"/>
          <w:lang w:val="es-ES"/>
        </w:rPr>
        <w:t>u</w:t>
      </w:r>
      <w:r w:rsidRPr="00520574">
        <w:rPr>
          <w:rFonts w:ascii="Times New Roman" w:eastAsia="Times New Roman" w:hAnsi="Times New Roman"/>
          <w:sz w:val="16"/>
          <w:szCs w:val="16"/>
          <w:lang w:val="es-ES"/>
        </w:rPr>
        <w:t>s</w:t>
      </w:r>
      <w:r w:rsidRPr="00520574">
        <w:rPr>
          <w:rFonts w:ascii="Times New Roman" w:eastAsia="Times New Roman" w:hAnsi="Times New Roman"/>
          <w:spacing w:val="1"/>
          <w:sz w:val="16"/>
          <w:szCs w:val="16"/>
          <w:lang w:val="es-ES"/>
        </w:rPr>
        <w:t>t</w:t>
      </w:r>
      <w:r w:rsidRPr="00520574">
        <w:rPr>
          <w:rFonts w:ascii="Times New Roman" w:eastAsia="Times New Roman" w:hAnsi="Times New Roman"/>
          <w:sz w:val="16"/>
          <w:szCs w:val="16"/>
          <w:lang w:val="es-ES"/>
        </w:rPr>
        <w:t>a</w:t>
      </w:r>
      <w:r w:rsidRPr="00520574">
        <w:rPr>
          <w:rFonts w:ascii="Times New Roman" w:eastAsia="Times New Roman" w:hAnsi="Times New Roman"/>
          <w:spacing w:val="-1"/>
          <w:sz w:val="16"/>
          <w:szCs w:val="16"/>
          <w:lang w:val="es-ES"/>
        </w:rPr>
        <w:t>v</w:t>
      </w:r>
      <w:r w:rsidRPr="00520574">
        <w:rPr>
          <w:rFonts w:ascii="Times New Roman" w:eastAsia="Times New Roman" w:hAnsi="Times New Roman"/>
          <w:sz w:val="16"/>
          <w:szCs w:val="16"/>
          <w:lang w:val="es-ES"/>
        </w:rPr>
        <w:t xml:space="preserve">o </w:t>
      </w:r>
      <w:r w:rsidRPr="00520574">
        <w:rPr>
          <w:rFonts w:ascii="Times New Roman" w:eastAsia="Times New Roman" w:hAnsi="Times New Roman"/>
          <w:spacing w:val="-3"/>
          <w:sz w:val="16"/>
          <w:szCs w:val="16"/>
          <w:lang w:val="es-ES"/>
        </w:rPr>
        <w:t>G</w:t>
      </w:r>
      <w:r w:rsidRPr="00520574">
        <w:rPr>
          <w:rFonts w:ascii="Times New Roman" w:eastAsia="Times New Roman" w:hAnsi="Times New Roman"/>
          <w:sz w:val="16"/>
          <w:szCs w:val="16"/>
          <w:lang w:val="es-ES"/>
        </w:rPr>
        <w:t>a</w:t>
      </w:r>
      <w:r w:rsidRPr="00520574">
        <w:rPr>
          <w:rFonts w:ascii="Times New Roman" w:eastAsia="Times New Roman" w:hAnsi="Times New Roman"/>
          <w:spacing w:val="-1"/>
          <w:sz w:val="16"/>
          <w:szCs w:val="16"/>
          <w:lang w:val="es-ES"/>
        </w:rPr>
        <w:t>l</w:t>
      </w:r>
      <w:r w:rsidRPr="00520574">
        <w:rPr>
          <w:rFonts w:ascii="Times New Roman" w:eastAsia="Times New Roman" w:hAnsi="Times New Roman"/>
          <w:spacing w:val="1"/>
          <w:sz w:val="16"/>
          <w:szCs w:val="16"/>
          <w:lang w:val="es-ES"/>
        </w:rPr>
        <w:t>indo</w:t>
      </w:r>
      <w:r w:rsidRPr="00520574">
        <w:rPr>
          <w:rFonts w:ascii="Times New Roman" w:eastAsia="Times New Roman" w:hAnsi="Times New Roman"/>
          <w:sz w:val="16"/>
          <w:szCs w:val="16"/>
          <w:lang w:val="es-ES"/>
        </w:rPr>
        <w:t>,</w:t>
      </w:r>
      <w:r w:rsidRPr="00520574">
        <w:rPr>
          <w:rFonts w:ascii="Times New Roman" w:eastAsia="Times New Roman" w:hAnsi="Times New Roman"/>
          <w:spacing w:val="-1"/>
          <w:sz w:val="16"/>
          <w:szCs w:val="16"/>
          <w:lang w:val="es-ES"/>
        </w:rPr>
        <w:t xml:space="preserve"> </w:t>
      </w:r>
      <w:r w:rsidRPr="00520574">
        <w:rPr>
          <w:rFonts w:ascii="Times New Roman" w:eastAsia="Times New Roman" w:hAnsi="Times New Roman"/>
          <w:spacing w:val="-3"/>
          <w:sz w:val="16"/>
          <w:szCs w:val="16"/>
          <w:lang w:val="es-ES"/>
        </w:rPr>
        <w:t>K</w:t>
      </w:r>
      <w:r w:rsidRPr="00520574">
        <w:rPr>
          <w:rFonts w:ascii="Times New Roman" w:eastAsia="Times New Roman" w:hAnsi="Times New Roman"/>
          <w:sz w:val="16"/>
          <w:szCs w:val="16"/>
          <w:lang w:val="es-ES"/>
        </w:rPr>
        <w:t xml:space="preserve">m </w:t>
      </w:r>
      <w:r w:rsidRPr="00520574">
        <w:rPr>
          <w:rFonts w:ascii="Times New Roman" w:eastAsia="Times New Roman" w:hAnsi="Times New Roman"/>
          <w:spacing w:val="1"/>
          <w:sz w:val="16"/>
          <w:szCs w:val="16"/>
          <w:lang w:val="es-ES"/>
        </w:rPr>
        <w:t>3</w:t>
      </w:r>
      <w:r w:rsidRPr="00520574">
        <w:rPr>
          <w:rFonts w:ascii="Times New Roman" w:eastAsia="Times New Roman" w:hAnsi="Times New Roman"/>
          <w:spacing w:val="-1"/>
          <w:sz w:val="16"/>
          <w:szCs w:val="16"/>
          <w:lang w:val="es-ES"/>
        </w:rPr>
        <w:t>0</w:t>
      </w:r>
      <w:r w:rsidRPr="00520574">
        <w:rPr>
          <w:rFonts w:ascii="Times New Roman" w:eastAsia="Times New Roman" w:hAnsi="Times New Roman"/>
          <w:sz w:val="16"/>
          <w:szCs w:val="16"/>
          <w:lang w:val="es-ES"/>
        </w:rPr>
        <w:t xml:space="preserve">.5 </w:t>
      </w:r>
      <w:r w:rsidRPr="00520574">
        <w:rPr>
          <w:rFonts w:ascii="Times New Roman" w:eastAsia="Times New Roman" w:hAnsi="Times New Roman"/>
          <w:spacing w:val="-1"/>
          <w:sz w:val="16"/>
          <w:szCs w:val="16"/>
          <w:lang w:val="es-ES"/>
        </w:rPr>
        <w:t>v</w:t>
      </w:r>
      <w:r w:rsidRPr="00520574">
        <w:rPr>
          <w:rFonts w:ascii="Times New Roman" w:eastAsia="Times New Roman" w:hAnsi="Times New Roman"/>
          <w:spacing w:val="1"/>
          <w:sz w:val="16"/>
          <w:szCs w:val="16"/>
          <w:lang w:val="es-ES"/>
        </w:rPr>
        <w:t>í</w:t>
      </w:r>
      <w:r w:rsidRPr="00520574">
        <w:rPr>
          <w:rFonts w:ascii="Times New Roman" w:eastAsia="Times New Roman" w:hAnsi="Times New Roman"/>
          <w:sz w:val="16"/>
          <w:szCs w:val="16"/>
          <w:lang w:val="es-ES"/>
        </w:rPr>
        <w:t>a</w:t>
      </w:r>
      <w:r w:rsidRPr="00520574">
        <w:rPr>
          <w:rFonts w:ascii="Times New Roman" w:eastAsia="Times New Roman" w:hAnsi="Times New Roman"/>
          <w:spacing w:val="1"/>
          <w:sz w:val="16"/>
          <w:szCs w:val="16"/>
          <w:lang w:val="es-ES"/>
        </w:rPr>
        <w:t xml:space="preserve"> </w:t>
      </w:r>
      <w:r w:rsidRPr="00520574">
        <w:rPr>
          <w:rFonts w:ascii="Times New Roman" w:eastAsia="Times New Roman" w:hAnsi="Times New Roman"/>
          <w:spacing w:val="-1"/>
          <w:sz w:val="16"/>
          <w:szCs w:val="16"/>
          <w:lang w:val="es-ES"/>
        </w:rPr>
        <w:t>P</w:t>
      </w:r>
      <w:r w:rsidRPr="00520574">
        <w:rPr>
          <w:rFonts w:ascii="Times New Roman" w:eastAsia="Times New Roman" w:hAnsi="Times New Roman"/>
          <w:spacing w:val="-2"/>
          <w:sz w:val="16"/>
          <w:szCs w:val="16"/>
          <w:lang w:val="es-ES"/>
        </w:rPr>
        <w:t>e</w:t>
      </w:r>
      <w:r w:rsidRPr="00520574">
        <w:rPr>
          <w:rFonts w:ascii="Times New Roman" w:eastAsia="Times New Roman" w:hAnsi="Times New Roman"/>
          <w:spacing w:val="-1"/>
          <w:sz w:val="16"/>
          <w:szCs w:val="16"/>
          <w:lang w:val="es-ES"/>
        </w:rPr>
        <w:t>r</w:t>
      </w:r>
      <w:r w:rsidRPr="00520574">
        <w:rPr>
          <w:rFonts w:ascii="Times New Roman" w:eastAsia="Times New Roman" w:hAnsi="Times New Roman"/>
          <w:spacing w:val="1"/>
          <w:sz w:val="16"/>
          <w:szCs w:val="16"/>
          <w:lang w:val="es-ES"/>
        </w:rPr>
        <w:t>i</w:t>
      </w:r>
      <w:r w:rsidRPr="00520574">
        <w:rPr>
          <w:rFonts w:ascii="Times New Roman" w:eastAsia="Times New Roman" w:hAnsi="Times New Roman"/>
          <w:sz w:val="16"/>
          <w:szCs w:val="16"/>
          <w:lang w:val="es-ES"/>
        </w:rPr>
        <w:t>m</w:t>
      </w:r>
      <w:r w:rsidRPr="00520574">
        <w:rPr>
          <w:rFonts w:ascii="Times New Roman" w:eastAsia="Times New Roman" w:hAnsi="Times New Roman"/>
          <w:spacing w:val="-2"/>
          <w:sz w:val="16"/>
          <w:szCs w:val="16"/>
          <w:lang w:val="es-ES"/>
        </w:rPr>
        <w:t>e</w:t>
      </w:r>
      <w:r w:rsidRPr="00520574">
        <w:rPr>
          <w:rFonts w:ascii="Times New Roman" w:eastAsia="Times New Roman" w:hAnsi="Times New Roman"/>
          <w:spacing w:val="1"/>
          <w:sz w:val="16"/>
          <w:szCs w:val="16"/>
          <w:lang w:val="es-ES"/>
        </w:rPr>
        <w:t>t</w:t>
      </w:r>
      <w:r w:rsidRPr="00520574">
        <w:rPr>
          <w:rFonts w:ascii="Times New Roman" w:eastAsia="Times New Roman" w:hAnsi="Times New Roman"/>
          <w:spacing w:val="-1"/>
          <w:sz w:val="16"/>
          <w:szCs w:val="16"/>
          <w:lang w:val="es-ES"/>
        </w:rPr>
        <w:t>r</w:t>
      </w:r>
      <w:r w:rsidRPr="00520574">
        <w:rPr>
          <w:rFonts w:ascii="Times New Roman" w:eastAsia="Times New Roman" w:hAnsi="Times New Roman"/>
          <w:sz w:val="16"/>
          <w:szCs w:val="16"/>
          <w:lang w:val="es-ES"/>
        </w:rPr>
        <w:t xml:space="preserve">al </w:t>
      </w:r>
      <w:r w:rsidRPr="00520574">
        <w:rPr>
          <w:rFonts w:ascii="Times New Roman" w:eastAsia="Times New Roman" w:hAnsi="Times New Roman"/>
          <w:spacing w:val="-3"/>
          <w:sz w:val="16"/>
          <w:szCs w:val="16"/>
          <w:lang w:val="es-ES"/>
        </w:rPr>
        <w:t>A</w:t>
      </w:r>
      <w:r w:rsidRPr="00520574">
        <w:rPr>
          <w:rFonts w:ascii="Times New Roman" w:eastAsia="Times New Roman" w:hAnsi="Times New Roman"/>
          <w:spacing w:val="1"/>
          <w:sz w:val="16"/>
          <w:szCs w:val="16"/>
          <w:lang w:val="es-ES"/>
        </w:rPr>
        <w:t>p</w:t>
      </w:r>
      <w:r w:rsidRPr="00520574">
        <w:rPr>
          <w:rFonts w:ascii="Times New Roman" w:eastAsia="Times New Roman" w:hAnsi="Times New Roman"/>
          <w:sz w:val="16"/>
          <w:szCs w:val="16"/>
          <w:lang w:val="es-ES"/>
        </w:rPr>
        <w:t>a</w:t>
      </w:r>
      <w:r w:rsidRPr="00520574">
        <w:rPr>
          <w:rFonts w:ascii="Times New Roman" w:eastAsia="Times New Roman" w:hAnsi="Times New Roman"/>
          <w:spacing w:val="-1"/>
          <w:sz w:val="16"/>
          <w:szCs w:val="16"/>
          <w:lang w:val="es-ES"/>
        </w:rPr>
        <w:t>r</w:t>
      </w:r>
      <w:r w:rsidRPr="00520574">
        <w:rPr>
          <w:rFonts w:ascii="Times New Roman" w:eastAsia="Times New Roman" w:hAnsi="Times New Roman"/>
          <w:spacing w:val="1"/>
          <w:sz w:val="16"/>
          <w:szCs w:val="16"/>
          <w:lang w:val="es-ES"/>
        </w:rPr>
        <w:t>t</w:t>
      </w:r>
      <w:r w:rsidRPr="00520574">
        <w:rPr>
          <w:rFonts w:ascii="Times New Roman" w:eastAsia="Times New Roman" w:hAnsi="Times New Roman"/>
          <w:sz w:val="16"/>
          <w:szCs w:val="16"/>
          <w:lang w:val="es-ES"/>
        </w:rPr>
        <w:t>a</w:t>
      </w:r>
      <w:r w:rsidRPr="00520574">
        <w:rPr>
          <w:rFonts w:ascii="Times New Roman" w:eastAsia="Times New Roman" w:hAnsi="Times New Roman"/>
          <w:spacing w:val="1"/>
          <w:sz w:val="16"/>
          <w:szCs w:val="16"/>
          <w:lang w:val="es-ES"/>
        </w:rPr>
        <w:t>d</w:t>
      </w:r>
      <w:r w:rsidRPr="00520574">
        <w:rPr>
          <w:rFonts w:ascii="Times New Roman" w:eastAsia="Times New Roman" w:hAnsi="Times New Roman"/>
          <w:sz w:val="16"/>
          <w:szCs w:val="16"/>
          <w:lang w:val="es-ES"/>
        </w:rPr>
        <w:t>o</w:t>
      </w:r>
      <w:r w:rsidRPr="00520574">
        <w:rPr>
          <w:rFonts w:ascii="Times New Roman" w:eastAsia="Times New Roman" w:hAnsi="Times New Roman"/>
          <w:spacing w:val="-3"/>
          <w:sz w:val="16"/>
          <w:szCs w:val="16"/>
          <w:lang w:val="es-ES"/>
        </w:rPr>
        <w:t xml:space="preserve"> </w:t>
      </w:r>
      <w:r w:rsidRPr="00520574">
        <w:rPr>
          <w:rFonts w:ascii="Times New Roman" w:eastAsia="Times New Roman" w:hAnsi="Times New Roman"/>
          <w:spacing w:val="-1"/>
          <w:sz w:val="16"/>
          <w:szCs w:val="16"/>
          <w:lang w:val="es-ES"/>
        </w:rPr>
        <w:t>0</w:t>
      </w:r>
      <w:r w:rsidRPr="00520574">
        <w:rPr>
          <w:rFonts w:ascii="Times New Roman" w:eastAsia="Times New Roman" w:hAnsi="Times New Roman"/>
          <w:spacing w:val="2"/>
          <w:sz w:val="16"/>
          <w:szCs w:val="16"/>
          <w:lang w:val="es-ES"/>
        </w:rPr>
        <w:t>9</w:t>
      </w:r>
      <w:r w:rsidRPr="00520574">
        <w:rPr>
          <w:rFonts w:ascii="Times New Roman" w:eastAsia="Times New Roman" w:hAnsi="Times New Roman"/>
          <w:spacing w:val="-1"/>
          <w:sz w:val="16"/>
          <w:szCs w:val="16"/>
          <w:lang w:val="es-ES"/>
        </w:rPr>
        <w:t>-0</w:t>
      </w:r>
      <w:r w:rsidRPr="00520574">
        <w:rPr>
          <w:rFonts w:ascii="Times New Roman" w:eastAsia="Times New Roman" w:hAnsi="Times New Roman"/>
          <w:spacing w:val="1"/>
          <w:sz w:val="16"/>
          <w:szCs w:val="16"/>
          <w:lang w:val="es-ES"/>
        </w:rPr>
        <w:t>1</w:t>
      </w:r>
      <w:r w:rsidRPr="00520574">
        <w:rPr>
          <w:rFonts w:ascii="Times New Roman" w:eastAsia="Times New Roman" w:hAnsi="Times New Roman"/>
          <w:spacing w:val="-1"/>
          <w:sz w:val="16"/>
          <w:szCs w:val="16"/>
          <w:lang w:val="es-ES"/>
        </w:rPr>
        <w:t>-58</w:t>
      </w:r>
      <w:r w:rsidRPr="00520574">
        <w:rPr>
          <w:rFonts w:ascii="Times New Roman" w:eastAsia="Times New Roman" w:hAnsi="Times New Roman"/>
          <w:spacing w:val="1"/>
          <w:sz w:val="16"/>
          <w:szCs w:val="16"/>
          <w:lang w:val="es-ES"/>
        </w:rPr>
        <w:t>6</w:t>
      </w:r>
      <w:r w:rsidRPr="00520574">
        <w:rPr>
          <w:rFonts w:ascii="Times New Roman" w:eastAsia="Times New Roman" w:hAnsi="Times New Roman"/>
          <w:spacing w:val="-1"/>
          <w:sz w:val="16"/>
          <w:szCs w:val="16"/>
          <w:lang w:val="es-ES"/>
        </w:rPr>
        <w:t>3</w:t>
      </w:r>
      <w:r w:rsidRPr="00520574">
        <w:rPr>
          <w:rFonts w:ascii="Times New Roman" w:eastAsia="Times New Roman" w:hAnsi="Times New Roman"/>
          <w:sz w:val="16"/>
          <w:szCs w:val="16"/>
          <w:lang w:val="es-ES"/>
        </w:rPr>
        <w:t>.</w:t>
      </w:r>
      <w:r w:rsidRPr="00520574">
        <w:rPr>
          <w:rFonts w:ascii="Times New Roman" w:eastAsia="Times New Roman" w:hAnsi="Times New Roman"/>
          <w:spacing w:val="1"/>
          <w:sz w:val="16"/>
          <w:szCs w:val="16"/>
          <w:lang w:val="es-ES"/>
        </w:rPr>
        <w:t xml:space="preserve"> </w:t>
      </w:r>
      <w:r w:rsidRPr="00520574">
        <w:rPr>
          <w:rFonts w:ascii="Times New Roman" w:eastAsia="Times New Roman" w:hAnsi="Times New Roman"/>
          <w:spacing w:val="-3"/>
          <w:sz w:val="16"/>
          <w:szCs w:val="16"/>
          <w:lang w:val="es-ES"/>
        </w:rPr>
        <w:t>G</w:t>
      </w:r>
      <w:r w:rsidRPr="00520574">
        <w:rPr>
          <w:rFonts w:ascii="Times New Roman" w:eastAsia="Times New Roman" w:hAnsi="Times New Roman"/>
          <w:spacing w:val="1"/>
          <w:sz w:val="16"/>
          <w:szCs w:val="16"/>
          <w:lang w:val="es-ES"/>
        </w:rPr>
        <w:t>u</w:t>
      </w:r>
      <w:r w:rsidRPr="00520574">
        <w:rPr>
          <w:rFonts w:ascii="Times New Roman" w:eastAsia="Times New Roman" w:hAnsi="Times New Roman"/>
          <w:sz w:val="16"/>
          <w:szCs w:val="16"/>
          <w:lang w:val="es-ES"/>
        </w:rPr>
        <w:t>a</w:t>
      </w:r>
      <w:r w:rsidRPr="00520574">
        <w:rPr>
          <w:rFonts w:ascii="Times New Roman" w:eastAsia="Times New Roman" w:hAnsi="Times New Roman"/>
          <w:spacing w:val="-4"/>
          <w:sz w:val="16"/>
          <w:szCs w:val="16"/>
          <w:lang w:val="es-ES"/>
        </w:rPr>
        <w:t>y</w:t>
      </w:r>
      <w:r w:rsidRPr="00520574">
        <w:rPr>
          <w:rFonts w:ascii="Times New Roman" w:eastAsia="Times New Roman" w:hAnsi="Times New Roman"/>
          <w:sz w:val="16"/>
          <w:szCs w:val="16"/>
          <w:lang w:val="es-ES"/>
        </w:rPr>
        <w:t>a</w:t>
      </w:r>
      <w:r w:rsidRPr="00520574">
        <w:rPr>
          <w:rFonts w:ascii="Times New Roman" w:eastAsia="Times New Roman" w:hAnsi="Times New Roman"/>
          <w:spacing w:val="1"/>
          <w:sz w:val="16"/>
          <w:szCs w:val="16"/>
          <w:lang w:val="es-ES"/>
        </w:rPr>
        <w:t>q</w:t>
      </w:r>
      <w:r w:rsidRPr="00520574">
        <w:rPr>
          <w:rFonts w:ascii="Times New Roman" w:eastAsia="Times New Roman" w:hAnsi="Times New Roman"/>
          <w:spacing w:val="-1"/>
          <w:sz w:val="16"/>
          <w:szCs w:val="16"/>
          <w:lang w:val="es-ES"/>
        </w:rPr>
        <w:t>u</w:t>
      </w:r>
      <w:r w:rsidRPr="00520574">
        <w:rPr>
          <w:rFonts w:ascii="Times New Roman" w:eastAsia="Times New Roman" w:hAnsi="Times New Roman"/>
          <w:spacing w:val="1"/>
          <w:sz w:val="16"/>
          <w:szCs w:val="16"/>
          <w:lang w:val="es-ES"/>
        </w:rPr>
        <w:t>i</w:t>
      </w:r>
      <w:r w:rsidRPr="00520574">
        <w:rPr>
          <w:rFonts w:ascii="Times New Roman" w:eastAsia="Times New Roman" w:hAnsi="Times New Roman"/>
          <w:spacing w:val="-1"/>
          <w:sz w:val="16"/>
          <w:szCs w:val="16"/>
          <w:lang w:val="es-ES"/>
        </w:rPr>
        <w:t>l</w:t>
      </w:r>
      <w:r w:rsidRPr="00520574">
        <w:rPr>
          <w:rFonts w:ascii="Times New Roman" w:eastAsia="Times New Roman" w:hAnsi="Times New Roman"/>
          <w:sz w:val="16"/>
          <w:szCs w:val="16"/>
          <w:lang w:val="es-ES"/>
        </w:rPr>
        <w:t>,</w:t>
      </w:r>
      <w:r w:rsidRPr="00520574">
        <w:rPr>
          <w:rFonts w:ascii="Times New Roman" w:eastAsia="Times New Roman" w:hAnsi="Times New Roman"/>
          <w:spacing w:val="1"/>
          <w:sz w:val="16"/>
          <w:szCs w:val="16"/>
          <w:lang w:val="es-ES"/>
        </w:rPr>
        <w:t xml:space="preserve"> </w:t>
      </w:r>
      <w:r w:rsidRPr="00520574">
        <w:rPr>
          <w:rFonts w:ascii="Times New Roman" w:eastAsia="Times New Roman" w:hAnsi="Times New Roman"/>
          <w:sz w:val="16"/>
          <w:szCs w:val="16"/>
          <w:lang w:val="es-ES"/>
        </w:rPr>
        <w:t>E</w:t>
      </w:r>
      <w:r w:rsidRPr="00520574">
        <w:rPr>
          <w:rFonts w:ascii="Times New Roman" w:eastAsia="Times New Roman" w:hAnsi="Times New Roman"/>
          <w:spacing w:val="-2"/>
          <w:sz w:val="16"/>
          <w:szCs w:val="16"/>
          <w:lang w:val="es-ES"/>
        </w:rPr>
        <w:t>c</w:t>
      </w:r>
      <w:r w:rsidRPr="00520574">
        <w:rPr>
          <w:rFonts w:ascii="Times New Roman" w:eastAsia="Times New Roman" w:hAnsi="Times New Roman"/>
          <w:spacing w:val="1"/>
          <w:sz w:val="16"/>
          <w:szCs w:val="16"/>
          <w:lang w:val="es-ES"/>
        </w:rPr>
        <w:t>u</w:t>
      </w:r>
      <w:r w:rsidRPr="00520574">
        <w:rPr>
          <w:rFonts w:ascii="Times New Roman" w:eastAsia="Times New Roman" w:hAnsi="Times New Roman"/>
          <w:spacing w:val="-2"/>
          <w:sz w:val="16"/>
          <w:szCs w:val="16"/>
          <w:lang w:val="es-ES"/>
        </w:rPr>
        <w:t>a</w:t>
      </w:r>
      <w:r w:rsidRPr="00520574">
        <w:rPr>
          <w:rFonts w:ascii="Times New Roman" w:eastAsia="Times New Roman" w:hAnsi="Times New Roman"/>
          <w:spacing w:val="1"/>
          <w:sz w:val="16"/>
          <w:szCs w:val="16"/>
          <w:lang w:val="es-ES"/>
        </w:rPr>
        <w:t>d</w:t>
      </w:r>
      <w:r w:rsidRPr="00520574">
        <w:rPr>
          <w:rFonts w:ascii="Times New Roman" w:eastAsia="Times New Roman" w:hAnsi="Times New Roman"/>
          <w:spacing w:val="-1"/>
          <w:sz w:val="16"/>
          <w:szCs w:val="16"/>
          <w:lang w:val="es-ES"/>
        </w:rPr>
        <w:t>o</w:t>
      </w:r>
      <w:r w:rsidRPr="00520574">
        <w:rPr>
          <w:rFonts w:ascii="Times New Roman" w:eastAsia="Times New Roman" w:hAnsi="Times New Roman"/>
          <w:sz w:val="16"/>
          <w:szCs w:val="16"/>
          <w:lang w:val="es-ES"/>
        </w:rPr>
        <w:t>r</w:t>
      </w:r>
    </w:p>
    <w:p w:rsidR="00FE5FDF" w:rsidRPr="00520574" w:rsidRDefault="00BB60D7">
      <w:pPr>
        <w:spacing w:after="0" w:line="182" w:lineRule="exact"/>
        <w:ind w:left="3001" w:right="2937"/>
        <w:jc w:val="center"/>
        <w:rPr>
          <w:rFonts w:ascii="Times New Roman" w:eastAsia="Times New Roman" w:hAnsi="Times New Roman"/>
          <w:sz w:val="10"/>
          <w:szCs w:val="10"/>
          <w:lang w:val="es-ES"/>
        </w:rPr>
      </w:pPr>
      <w:r>
        <w:rPr>
          <w:rFonts w:ascii="Times New Roman" w:eastAsia="Times New Roman" w:hAnsi="Times New Roman"/>
          <w:color w:val="000000"/>
          <w:sz w:val="16"/>
          <w:szCs w:val="16"/>
          <w:lang w:val="es-ES"/>
        </w:rPr>
        <w:t>fchuchuc</w:t>
      </w:r>
      <w:r w:rsidR="00520574" w:rsidRPr="00520574">
        <w:rPr>
          <w:rFonts w:ascii="Times New Roman" w:eastAsia="Times New Roman" w:hAnsi="Times New Roman"/>
          <w:color w:val="000000"/>
          <w:sz w:val="16"/>
          <w:szCs w:val="16"/>
          <w:lang w:val="es-ES"/>
        </w:rPr>
        <w:t>@</w:t>
      </w:r>
      <w:r w:rsidR="00520574" w:rsidRPr="00520574">
        <w:rPr>
          <w:rFonts w:ascii="Times New Roman" w:eastAsia="Times New Roman" w:hAnsi="Times New Roman"/>
          <w:color w:val="000000"/>
          <w:spacing w:val="-2"/>
          <w:sz w:val="16"/>
          <w:szCs w:val="16"/>
          <w:lang w:val="es-ES"/>
        </w:rPr>
        <w:t>e</w:t>
      </w:r>
      <w:r w:rsidR="00520574" w:rsidRPr="00520574">
        <w:rPr>
          <w:rFonts w:ascii="Times New Roman" w:eastAsia="Times New Roman" w:hAnsi="Times New Roman"/>
          <w:color w:val="000000"/>
          <w:sz w:val="16"/>
          <w:szCs w:val="16"/>
          <w:lang w:val="es-ES"/>
        </w:rPr>
        <w:t>s</w:t>
      </w:r>
      <w:r w:rsidR="00520574" w:rsidRPr="00520574">
        <w:rPr>
          <w:rFonts w:ascii="Times New Roman" w:eastAsia="Times New Roman" w:hAnsi="Times New Roman"/>
          <w:color w:val="000000"/>
          <w:spacing w:val="1"/>
          <w:sz w:val="16"/>
          <w:szCs w:val="16"/>
          <w:lang w:val="es-ES"/>
        </w:rPr>
        <w:t>p</w:t>
      </w:r>
      <w:r w:rsidR="00520574" w:rsidRPr="00520574">
        <w:rPr>
          <w:rFonts w:ascii="Times New Roman" w:eastAsia="Times New Roman" w:hAnsi="Times New Roman"/>
          <w:color w:val="000000"/>
          <w:spacing w:val="-1"/>
          <w:sz w:val="16"/>
          <w:szCs w:val="16"/>
          <w:lang w:val="es-ES"/>
        </w:rPr>
        <w:t>ol</w:t>
      </w:r>
      <w:r w:rsidR="00520574" w:rsidRPr="00520574">
        <w:rPr>
          <w:rFonts w:ascii="Times New Roman" w:eastAsia="Times New Roman" w:hAnsi="Times New Roman"/>
          <w:color w:val="000000"/>
          <w:sz w:val="16"/>
          <w:szCs w:val="16"/>
          <w:lang w:val="es-ES"/>
        </w:rPr>
        <w:t>.</w:t>
      </w:r>
      <w:r w:rsidR="00520574" w:rsidRPr="00520574">
        <w:rPr>
          <w:rFonts w:ascii="Times New Roman" w:eastAsia="Times New Roman" w:hAnsi="Times New Roman"/>
          <w:color w:val="000000"/>
          <w:spacing w:val="-2"/>
          <w:sz w:val="16"/>
          <w:szCs w:val="16"/>
          <w:lang w:val="es-ES"/>
        </w:rPr>
        <w:t>e</w:t>
      </w:r>
      <w:r w:rsidR="00520574" w:rsidRPr="00520574">
        <w:rPr>
          <w:rFonts w:ascii="Times New Roman" w:eastAsia="Times New Roman" w:hAnsi="Times New Roman"/>
          <w:color w:val="000000"/>
          <w:spacing w:val="1"/>
          <w:sz w:val="16"/>
          <w:szCs w:val="16"/>
          <w:lang w:val="es-ES"/>
        </w:rPr>
        <w:t>du</w:t>
      </w:r>
      <w:r w:rsidR="00520574" w:rsidRPr="00520574">
        <w:rPr>
          <w:rFonts w:ascii="Times New Roman" w:eastAsia="Times New Roman" w:hAnsi="Times New Roman"/>
          <w:color w:val="000000"/>
          <w:sz w:val="16"/>
          <w:szCs w:val="16"/>
          <w:lang w:val="es-ES"/>
        </w:rPr>
        <w:t>.</w:t>
      </w:r>
      <w:r w:rsidR="00520574" w:rsidRPr="00520574">
        <w:rPr>
          <w:rFonts w:ascii="Times New Roman" w:eastAsia="Times New Roman" w:hAnsi="Times New Roman"/>
          <w:color w:val="000000"/>
          <w:spacing w:val="-2"/>
          <w:sz w:val="16"/>
          <w:szCs w:val="16"/>
          <w:lang w:val="es-ES"/>
        </w:rPr>
        <w:t>e</w:t>
      </w:r>
      <w:r w:rsidR="00520574" w:rsidRPr="00520574">
        <w:rPr>
          <w:rFonts w:ascii="Times New Roman" w:eastAsia="Times New Roman" w:hAnsi="Times New Roman"/>
          <w:color w:val="000000"/>
          <w:spacing w:val="2"/>
          <w:sz w:val="16"/>
          <w:szCs w:val="16"/>
          <w:lang w:val="es-ES"/>
        </w:rPr>
        <w:t>c</w:t>
      </w:r>
      <w:r w:rsidR="00520574" w:rsidRPr="00520574">
        <w:rPr>
          <w:rFonts w:ascii="Times New Roman" w:eastAsia="Times New Roman" w:hAnsi="Times New Roman"/>
          <w:color w:val="000000"/>
          <w:position w:val="7"/>
          <w:sz w:val="10"/>
          <w:szCs w:val="10"/>
          <w:lang w:val="es-ES"/>
        </w:rPr>
        <w:t>1</w:t>
      </w:r>
      <w:r w:rsidR="00520574" w:rsidRPr="00520574">
        <w:rPr>
          <w:rFonts w:ascii="Times New Roman" w:eastAsia="Times New Roman" w:hAnsi="Times New Roman"/>
          <w:color w:val="000000"/>
          <w:sz w:val="16"/>
          <w:szCs w:val="16"/>
          <w:lang w:val="es-ES"/>
        </w:rPr>
        <w:t>,</w:t>
      </w:r>
      <w:r w:rsidR="00520574" w:rsidRPr="00520574">
        <w:rPr>
          <w:rFonts w:ascii="Times New Roman" w:eastAsia="Times New Roman" w:hAnsi="Times New Roman"/>
          <w:color w:val="000000"/>
          <w:spacing w:val="-1"/>
          <w:sz w:val="16"/>
          <w:szCs w:val="16"/>
          <w:lang w:val="es-ES"/>
        </w:rPr>
        <w:t xml:space="preserve"> </w:t>
      </w:r>
      <w:r>
        <w:rPr>
          <w:rFonts w:ascii="Times New Roman" w:eastAsia="Times New Roman" w:hAnsi="Times New Roman"/>
          <w:color w:val="000000"/>
          <w:spacing w:val="-1"/>
          <w:sz w:val="16"/>
          <w:szCs w:val="16"/>
          <w:lang w:val="es-ES"/>
        </w:rPr>
        <w:t>raerazo</w:t>
      </w:r>
      <w:r w:rsidR="005E282D" w:rsidRPr="00520574">
        <w:rPr>
          <w:rFonts w:ascii="Times New Roman" w:eastAsia="Times New Roman" w:hAnsi="Times New Roman"/>
          <w:sz w:val="16"/>
          <w:szCs w:val="16"/>
          <w:lang w:val="es-ES"/>
        </w:rPr>
        <w:t>@</w:t>
      </w:r>
      <w:r w:rsidR="005E282D" w:rsidRPr="00520574">
        <w:rPr>
          <w:rFonts w:ascii="Times New Roman" w:eastAsia="Times New Roman" w:hAnsi="Times New Roman"/>
          <w:spacing w:val="-4"/>
          <w:sz w:val="16"/>
          <w:szCs w:val="16"/>
          <w:lang w:val="es-ES"/>
        </w:rPr>
        <w:t>e</w:t>
      </w:r>
      <w:r w:rsidR="005E282D" w:rsidRPr="00520574">
        <w:rPr>
          <w:rFonts w:ascii="Times New Roman" w:eastAsia="Times New Roman" w:hAnsi="Times New Roman"/>
          <w:sz w:val="16"/>
          <w:szCs w:val="16"/>
          <w:lang w:val="es-ES"/>
        </w:rPr>
        <w:t>s</w:t>
      </w:r>
      <w:r w:rsidR="005E282D" w:rsidRPr="00520574">
        <w:rPr>
          <w:rFonts w:ascii="Times New Roman" w:eastAsia="Times New Roman" w:hAnsi="Times New Roman"/>
          <w:spacing w:val="1"/>
          <w:sz w:val="16"/>
          <w:szCs w:val="16"/>
          <w:lang w:val="es-ES"/>
        </w:rPr>
        <w:t>p</w:t>
      </w:r>
      <w:r w:rsidR="005E282D" w:rsidRPr="00520574">
        <w:rPr>
          <w:rFonts w:ascii="Times New Roman" w:eastAsia="Times New Roman" w:hAnsi="Times New Roman"/>
          <w:spacing w:val="-1"/>
          <w:sz w:val="16"/>
          <w:szCs w:val="16"/>
          <w:lang w:val="es-ES"/>
        </w:rPr>
        <w:t>ol</w:t>
      </w:r>
      <w:r w:rsidR="005E282D" w:rsidRPr="00520574">
        <w:rPr>
          <w:rFonts w:ascii="Times New Roman" w:eastAsia="Times New Roman" w:hAnsi="Times New Roman"/>
          <w:sz w:val="16"/>
          <w:szCs w:val="16"/>
          <w:lang w:val="es-ES"/>
        </w:rPr>
        <w:t>.</w:t>
      </w:r>
      <w:r w:rsidR="005E282D" w:rsidRPr="00520574">
        <w:rPr>
          <w:rFonts w:ascii="Times New Roman" w:eastAsia="Times New Roman" w:hAnsi="Times New Roman"/>
          <w:spacing w:val="-2"/>
          <w:sz w:val="16"/>
          <w:szCs w:val="16"/>
          <w:lang w:val="es-ES"/>
        </w:rPr>
        <w:t>e</w:t>
      </w:r>
      <w:r w:rsidR="005E282D" w:rsidRPr="00520574">
        <w:rPr>
          <w:rFonts w:ascii="Times New Roman" w:eastAsia="Times New Roman" w:hAnsi="Times New Roman"/>
          <w:spacing w:val="1"/>
          <w:sz w:val="16"/>
          <w:szCs w:val="16"/>
          <w:lang w:val="es-ES"/>
        </w:rPr>
        <w:t>du</w:t>
      </w:r>
      <w:r w:rsidR="005E282D" w:rsidRPr="00520574">
        <w:rPr>
          <w:rFonts w:ascii="Times New Roman" w:eastAsia="Times New Roman" w:hAnsi="Times New Roman"/>
          <w:sz w:val="16"/>
          <w:szCs w:val="16"/>
          <w:lang w:val="es-ES"/>
        </w:rPr>
        <w:t>.</w:t>
      </w:r>
      <w:r w:rsidR="005E282D" w:rsidRPr="00520574">
        <w:rPr>
          <w:rFonts w:ascii="Times New Roman" w:eastAsia="Times New Roman" w:hAnsi="Times New Roman"/>
          <w:spacing w:val="-2"/>
          <w:sz w:val="16"/>
          <w:szCs w:val="16"/>
          <w:lang w:val="es-ES"/>
        </w:rPr>
        <w:t>e</w:t>
      </w:r>
      <w:r w:rsidR="005E282D" w:rsidRPr="00520574">
        <w:rPr>
          <w:rFonts w:ascii="Times New Roman" w:eastAsia="Times New Roman" w:hAnsi="Times New Roman"/>
          <w:spacing w:val="1"/>
          <w:sz w:val="16"/>
          <w:szCs w:val="16"/>
          <w:lang w:val="es-ES"/>
        </w:rPr>
        <w:t>c</w:t>
      </w:r>
      <w:r w:rsidR="005E282D" w:rsidRPr="00520574">
        <w:rPr>
          <w:rFonts w:ascii="Times New Roman" w:eastAsia="Times New Roman" w:hAnsi="Times New Roman"/>
          <w:spacing w:val="-2"/>
          <w:position w:val="7"/>
          <w:sz w:val="10"/>
          <w:szCs w:val="10"/>
          <w:lang w:val="es-ES"/>
        </w:rPr>
        <w:t>2</w:t>
      </w:r>
      <w:r>
        <w:rPr>
          <w:rFonts w:ascii="Times New Roman" w:eastAsia="Times New Roman" w:hAnsi="Times New Roman"/>
          <w:color w:val="000000"/>
          <w:sz w:val="16"/>
          <w:szCs w:val="16"/>
          <w:lang w:val="es-ES"/>
        </w:rPr>
        <w:t>;</w:t>
      </w:r>
      <w:r w:rsidR="005E282D" w:rsidRPr="00520574">
        <w:rPr>
          <w:rFonts w:ascii="Times New Roman" w:eastAsia="Times New Roman" w:hAnsi="Times New Roman"/>
          <w:color w:val="000000"/>
          <w:spacing w:val="2"/>
          <w:sz w:val="16"/>
          <w:szCs w:val="16"/>
          <w:lang w:val="es-ES"/>
        </w:rPr>
        <w:t xml:space="preserve"> </w:t>
      </w:r>
      <w:r>
        <w:rPr>
          <w:rFonts w:ascii="Times New Roman" w:eastAsia="Times New Roman" w:hAnsi="Times New Roman"/>
          <w:color w:val="000000"/>
          <w:spacing w:val="2"/>
          <w:sz w:val="16"/>
          <w:szCs w:val="16"/>
          <w:lang w:val="es-ES"/>
        </w:rPr>
        <w:t>vgallego@espol.edu.ec</w:t>
      </w:r>
      <w:r w:rsidR="00520574">
        <w:rPr>
          <w:rFonts w:ascii="Times New Roman" w:eastAsia="Times New Roman" w:hAnsi="Times New Roman"/>
          <w:spacing w:val="-2"/>
          <w:position w:val="7"/>
          <w:sz w:val="10"/>
          <w:szCs w:val="10"/>
          <w:lang w:val="es-ES"/>
        </w:rPr>
        <w:t>3</w:t>
      </w:r>
    </w:p>
    <w:p w:rsidR="00FE5FDF" w:rsidRPr="00520574" w:rsidRDefault="00FE5FDF">
      <w:pPr>
        <w:spacing w:before="19" w:after="0" w:line="260" w:lineRule="exact"/>
        <w:rPr>
          <w:sz w:val="26"/>
          <w:szCs w:val="26"/>
          <w:lang w:val="es-ES"/>
        </w:rPr>
      </w:pPr>
    </w:p>
    <w:p w:rsidR="00FE5FDF" w:rsidRPr="00520574" w:rsidRDefault="005E282D">
      <w:pPr>
        <w:spacing w:after="0" w:line="271" w:lineRule="exact"/>
        <w:ind w:left="5282" w:right="5224"/>
        <w:jc w:val="center"/>
        <w:rPr>
          <w:rFonts w:ascii="Times New Roman" w:eastAsia="Times New Roman" w:hAnsi="Times New Roman"/>
          <w:sz w:val="24"/>
          <w:szCs w:val="24"/>
          <w:lang w:val="es-ES"/>
        </w:rPr>
      </w:pPr>
      <w:r w:rsidRPr="00520574">
        <w:rPr>
          <w:rFonts w:ascii="Times New Roman" w:eastAsia="Times New Roman" w:hAnsi="Times New Roman"/>
          <w:b/>
          <w:bCs/>
          <w:position w:val="-1"/>
          <w:sz w:val="24"/>
          <w:szCs w:val="24"/>
          <w:lang w:val="es-ES"/>
        </w:rPr>
        <w:t>R</w:t>
      </w:r>
      <w:r w:rsidRPr="00520574">
        <w:rPr>
          <w:rFonts w:ascii="Times New Roman" w:eastAsia="Times New Roman" w:hAnsi="Times New Roman"/>
          <w:b/>
          <w:bCs/>
          <w:spacing w:val="-1"/>
          <w:position w:val="-1"/>
          <w:sz w:val="24"/>
          <w:szCs w:val="24"/>
          <w:lang w:val="es-ES"/>
        </w:rPr>
        <w:t>e</w:t>
      </w:r>
      <w:r w:rsidRPr="00520574">
        <w:rPr>
          <w:rFonts w:ascii="Times New Roman" w:eastAsia="Times New Roman" w:hAnsi="Times New Roman"/>
          <w:b/>
          <w:bCs/>
          <w:position w:val="-1"/>
          <w:sz w:val="24"/>
          <w:szCs w:val="24"/>
          <w:lang w:val="es-ES"/>
        </w:rPr>
        <w:t>s</w:t>
      </w:r>
      <w:r w:rsidRPr="00520574">
        <w:rPr>
          <w:rFonts w:ascii="Times New Roman" w:eastAsia="Times New Roman" w:hAnsi="Times New Roman"/>
          <w:b/>
          <w:bCs/>
          <w:spacing w:val="1"/>
          <w:position w:val="-1"/>
          <w:sz w:val="24"/>
          <w:szCs w:val="24"/>
          <w:lang w:val="es-ES"/>
        </w:rPr>
        <w:t>u</w:t>
      </w:r>
      <w:r w:rsidRPr="00520574">
        <w:rPr>
          <w:rFonts w:ascii="Times New Roman" w:eastAsia="Times New Roman" w:hAnsi="Times New Roman"/>
          <w:b/>
          <w:bCs/>
          <w:spacing w:val="-1"/>
          <w:position w:val="-1"/>
          <w:sz w:val="24"/>
          <w:szCs w:val="24"/>
          <w:lang w:val="es-ES"/>
        </w:rPr>
        <w:t>me</w:t>
      </w:r>
      <w:r w:rsidRPr="00520574">
        <w:rPr>
          <w:rFonts w:ascii="Times New Roman" w:eastAsia="Times New Roman" w:hAnsi="Times New Roman"/>
          <w:b/>
          <w:bCs/>
          <w:position w:val="-1"/>
          <w:sz w:val="24"/>
          <w:szCs w:val="24"/>
          <w:lang w:val="es-ES"/>
        </w:rPr>
        <w:t>n</w:t>
      </w:r>
    </w:p>
    <w:p w:rsidR="00FE5FDF" w:rsidRPr="00520574" w:rsidRDefault="00FE5FDF">
      <w:pPr>
        <w:spacing w:before="9" w:after="0" w:line="190" w:lineRule="exact"/>
        <w:rPr>
          <w:sz w:val="19"/>
          <w:szCs w:val="19"/>
          <w:lang w:val="es-ES"/>
        </w:rPr>
      </w:pPr>
    </w:p>
    <w:p w:rsidR="00BB60D7" w:rsidRDefault="00BB60D7" w:rsidP="007A4209">
      <w:pPr>
        <w:spacing w:after="0" w:line="240" w:lineRule="auto"/>
        <w:ind w:left="1134" w:right="1072" w:firstLine="244"/>
        <w:jc w:val="both"/>
        <w:rPr>
          <w:rFonts w:ascii="Times New Roman" w:eastAsia="Times New Roman" w:hAnsi="Times New Roman"/>
          <w:i/>
          <w:spacing w:val="1"/>
          <w:sz w:val="20"/>
          <w:szCs w:val="20"/>
          <w:lang w:val="es-EC"/>
        </w:rPr>
      </w:pPr>
      <w:r w:rsidRPr="00BB60D7">
        <w:rPr>
          <w:rFonts w:ascii="Times New Roman" w:eastAsia="Times New Roman" w:hAnsi="Times New Roman"/>
          <w:i/>
          <w:spacing w:val="1"/>
          <w:sz w:val="20"/>
          <w:szCs w:val="20"/>
          <w:lang w:val="es-ES"/>
        </w:rPr>
        <w:t xml:space="preserve">El presente trabajo busca establecer un modelo económico para </w:t>
      </w:r>
      <w:r w:rsidRPr="00BB60D7">
        <w:rPr>
          <w:rFonts w:ascii="Times New Roman" w:eastAsia="Times New Roman" w:hAnsi="Times New Roman"/>
          <w:i/>
          <w:spacing w:val="1"/>
          <w:sz w:val="20"/>
          <w:szCs w:val="20"/>
          <w:lang w:val="es-EC"/>
        </w:rPr>
        <w:t>adoptar el modelo reformado de contrato de prestación de servicios para la exploración y explotación de hidrocarburos de acuer</w:t>
      </w:r>
      <w:r w:rsidR="00D417F4">
        <w:rPr>
          <w:rFonts w:ascii="Times New Roman" w:eastAsia="Times New Roman" w:hAnsi="Times New Roman"/>
          <w:i/>
          <w:spacing w:val="1"/>
          <w:sz w:val="20"/>
          <w:szCs w:val="20"/>
          <w:lang w:val="es-EC"/>
        </w:rPr>
        <w:t>do al artículo dieciséis de la Ley de H</w:t>
      </w:r>
      <w:r w:rsidRPr="00BB60D7">
        <w:rPr>
          <w:rFonts w:ascii="Times New Roman" w:eastAsia="Times New Roman" w:hAnsi="Times New Roman"/>
          <w:i/>
          <w:spacing w:val="1"/>
          <w:sz w:val="20"/>
          <w:szCs w:val="20"/>
          <w:lang w:val="es-EC"/>
        </w:rPr>
        <w:t>idrocarburos de la República del Ecuador</w:t>
      </w:r>
      <w:r>
        <w:rPr>
          <w:rFonts w:ascii="Times New Roman" w:eastAsia="Times New Roman" w:hAnsi="Times New Roman"/>
          <w:i/>
          <w:spacing w:val="1"/>
          <w:sz w:val="20"/>
          <w:szCs w:val="20"/>
          <w:lang w:val="es-EC"/>
        </w:rPr>
        <w:t>.</w:t>
      </w:r>
    </w:p>
    <w:p w:rsidR="00BB60D7" w:rsidRDefault="00BB60D7" w:rsidP="007A4209">
      <w:pPr>
        <w:spacing w:after="0" w:line="240" w:lineRule="auto"/>
        <w:ind w:left="1134" w:right="1072" w:firstLine="244"/>
        <w:jc w:val="both"/>
        <w:rPr>
          <w:rFonts w:ascii="Times New Roman" w:eastAsia="Times New Roman" w:hAnsi="Times New Roman"/>
          <w:i/>
          <w:spacing w:val="1"/>
          <w:sz w:val="20"/>
          <w:szCs w:val="20"/>
          <w:lang w:val="es-EC"/>
        </w:rPr>
      </w:pPr>
      <w:r w:rsidRPr="00BB60D7">
        <w:rPr>
          <w:rFonts w:ascii="Times New Roman" w:eastAsia="Times New Roman" w:hAnsi="Times New Roman"/>
          <w:i/>
          <w:spacing w:val="1"/>
          <w:sz w:val="20"/>
          <w:szCs w:val="20"/>
          <w:lang w:val="es-EC"/>
        </w:rPr>
        <w:t>En este modelo que se planteara, se incluirán los diferentes parámetros establecidos  en las reformas aplicada a la ley de hidrocarburos en el artículo 7 de dicha ley, que establece una nueva modalidad para contratación petrolera, denominada prestación de servicios, en el cual se fija el pago de una tarifa por barril de petróleo neto producido y entregado al Estado en un punto de fiscalización. Esta tarifa constituye el ingreso bruto de la contratista, se fijara tomando en cuenta un estimado de la amortización de las inversiones, los costos y gastos y una utilidad razonable que incluya el riesgo incurrido</w:t>
      </w:r>
      <w:r>
        <w:rPr>
          <w:rFonts w:ascii="Times New Roman" w:eastAsia="Times New Roman" w:hAnsi="Times New Roman"/>
          <w:i/>
          <w:spacing w:val="1"/>
          <w:sz w:val="20"/>
          <w:szCs w:val="20"/>
          <w:lang w:val="es-EC"/>
        </w:rPr>
        <w:t>.</w:t>
      </w:r>
    </w:p>
    <w:p w:rsidR="002F499D" w:rsidRPr="002F499D" w:rsidRDefault="00BB60D7" w:rsidP="00B37658">
      <w:pPr>
        <w:spacing w:after="0" w:line="240" w:lineRule="auto"/>
        <w:ind w:left="1134" w:right="1072" w:firstLine="244"/>
        <w:jc w:val="both"/>
        <w:rPr>
          <w:rFonts w:ascii="Times New Roman" w:eastAsia="Times New Roman" w:hAnsi="Times New Roman"/>
          <w:i/>
          <w:spacing w:val="1"/>
          <w:sz w:val="20"/>
          <w:szCs w:val="20"/>
          <w:lang w:val="es-ES"/>
        </w:rPr>
      </w:pPr>
      <w:r w:rsidRPr="00BB60D7">
        <w:rPr>
          <w:rFonts w:ascii="Times New Roman" w:eastAsia="Times New Roman" w:hAnsi="Times New Roman"/>
          <w:i/>
          <w:spacing w:val="1"/>
          <w:sz w:val="20"/>
          <w:szCs w:val="20"/>
          <w:lang w:val="es-ES"/>
        </w:rPr>
        <w:t>A continuación se realiza el análisis económico donde se evalúa si la inversión se justifica en relación a la tarifa adoptada, basándose en parámetros como la Tasa Interna de Retorno (TIR) y el Valor Actual Neto (VAN). Finalmente se presentan las conclusiones y recomendaciones</w:t>
      </w:r>
      <w:r w:rsidR="002F499D" w:rsidRPr="002F499D">
        <w:rPr>
          <w:rFonts w:ascii="Times New Roman" w:eastAsia="Times New Roman" w:hAnsi="Times New Roman"/>
          <w:i/>
          <w:spacing w:val="1"/>
          <w:sz w:val="20"/>
          <w:szCs w:val="20"/>
          <w:lang w:val="es-ES"/>
        </w:rPr>
        <w:t>.</w:t>
      </w:r>
    </w:p>
    <w:p w:rsidR="00FE5FDF" w:rsidRPr="00520574" w:rsidRDefault="00FE5FDF">
      <w:pPr>
        <w:spacing w:before="8" w:after="0" w:line="220" w:lineRule="exact"/>
        <w:rPr>
          <w:lang w:val="es-ES"/>
        </w:rPr>
      </w:pPr>
    </w:p>
    <w:p w:rsidR="00FE5FDF" w:rsidRPr="00520574" w:rsidRDefault="005E282D">
      <w:pPr>
        <w:spacing w:after="0" w:line="240" w:lineRule="auto"/>
        <w:ind w:left="1144" w:right="1047"/>
        <w:rPr>
          <w:rFonts w:ascii="Times New Roman" w:eastAsia="Times New Roman" w:hAnsi="Times New Roman"/>
          <w:sz w:val="20"/>
          <w:szCs w:val="20"/>
          <w:lang w:val="es-ES"/>
        </w:rPr>
      </w:pPr>
      <w:r w:rsidRPr="00520574">
        <w:rPr>
          <w:rFonts w:ascii="Times New Roman" w:eastAsia="Times New Roman" w:hAnsi="Times New Roman"/>
          <w:b/>
          <w:bCs/>
          <w:sz w:val="20"/>
          <w:szCs w:val="20"/>
          <w:lang w:val="es-ES"/>
        </w:rPr>
        <w:t>P</w:t>
      </w:r>
      <w:r w:rsidRPr="00520574">
        <w:rPr>
          <w:rFonts w:ascii="Times New Roman" w:eastAsia="Times New Roman" w:hAnsi="Times New Roman"/>
          <w:b/>
          <w:bCs/>
          <w:spacing w:val="1"/>
          <w:sz w:val="20"/>
          <w:szCs w:val="20"/>
          <w:lang w:val="es-ES"/>
        </w:rPr>
        <w:t>a</w:t>
      </w:r>
      <w:r w:rsidRPr="00520574">
        <w:rPr>
          <w:rFonts w:ascii="Times New Roman" w:eastAsia="Times New Roman" w:hAnsi="Times New Roman"/>
          <w:b/>
          <w:bCs/>
          <w:sz w:val="20"/>
          <w:szCs w:val="20"/>
          <w:lang w:val="es-ES"/>
        </w:rPr>
        <w:t>l</w:t>
      </w:r>
      <w:r w:rsidRPr="00520574">
        <w:rPr>
          <w:rFonts w:ascii="Times New Roman" w:eastAsia="Times New Roman" w:hAnsi="Times New Roman"/>
          <w:b/>
          <w:bCs/>
          <w:spacing w:val="1"/>
          <w:sz w:val="20"/>
          <w:szCs w:val="20"/>
          <w:lang w:val="es-ES"/>
        </w:rPr>
        <w:t>a</w:t>
      </w:r>
      <w:r w:rsidRPr="00520574">
        <w:rPr>
          <w:rFonts w:ascii="Times New Roman" w:eastAsia="Times New Roman" w:hAnsi="Times New Roman"/>
          <w:b/>
          <w:bCs/>
          <w:sz w:val="20"/>
          <w:szCs w:val="20"/>
          <w:lang w:val="es-ES"/>
        </w:rPr>
        <w:t>br</w:t>
      </w:r>
      <w:r w:rsidRPr="00520574">
        <w:rPr>
          <w:rFonts w:ascii="Times New Roman" w:eastAsia="Times New Roman" w:hAnsi="Times New Roman"/>
          <w:b/>
          <w:bCs/>
          <w:spacing w:val="1"/>
          <w:sz w:val="20"/>
          <w:szCs w:val="20"/>
          <w:lang w:val="es-ES"/>
        </w:rPr>
        <w:t>a</w:t>
      </w:r>
      <w:r w:rsidRPr="00520574">
        <w:rPr>
          <w:rFonts w:ascii="Times New Roman" w:eastAsia="Times New Roman" w:hAnsi="Times New Roman"/>
          <w:b/>
          <w:bCs/>
          <w:sz w:val="20"/>
          <w:szCs w:val="20"/>
          <w:lang w:val="es-ES"/>
        </w:rPr>
        <w:t>s</w:t>
      </w:r>
      <w:r w:rsidRPr="00520574">
        <w:rPr>
          <w:rFonts w:ascii="Times New Roman" w:eastAsia="Times New Roman" w:hAnsi="Times New Roman"/>
          <w:b/>
          <w:bCs/>
          <w:spacing w:val="30"/>
          <w:sz w:val="20"/>
          <w:szCs w:val="20"/>
          <w:lang w:val="es-ES"/>
        </w:rPr>
        <w:t xml:space="preserve"> </w:t>
      </w:r>
      <w:r w:rsidRPr="00520574">
        <w:rPr>
          <w:rFonts w:ascii="Times New Roman" w:eastAsia="Times New Roman" w:hAnsi="Times New Roman"/>
          <w:b/>
          <w:bCs/>
          <w:sz w:val="20"/>
          <w:szCs w:val="20"/>
          <w:lang w:val="es-ES"/>
        </w:rPr>
        <w:t>Cl</w:t>
      </w:r>
      <w:r w:rsidRPr="00520574">
        <w:rPr>
          <w:rFonts w:ascii="Times New Roman" w:eastAsia="Times New Roman" w:hAnsi="Times New Roman"/>
          <w:b/>
          <w:bCs/>
          <w:spacing w:val="1"/>
          <w:sz w:val="20"/>
          <w:szCs w:val="20"/>
          <w:lang w:val="es-ES"/>
        </w:rPr>
        <w:t>av</w:t>
      </w:r>
      <w:r w:rsidRPr="00520574">
        <w:rPr>
          <w:rFonts w:ascii="Times New Roman" w:eastAsia="Times New Roman" w:hAnsi="Times New Roman"/>
          <w:b/>
          <w:bCs/>
          <w:sz w:val="20"/>
          <w:szCs w:val="20"/>
          <w:lang w:val="es-ES"/>
        </w:rPr>
        <w:t>es:</w:t>
      </w:r>
      <w:r w:rsidRPr="00520574">
        <w:rPr>
          <w:rFonts w:ascii="Times New Roman" w:eastAsia="Times New Roman" w:hAnsi="Times New Roman"/>
          <w:b/>
          <w:bCs/>
          <w:spacing w:val="35"/>
          <w:sz w:val="20"/>
          <w:szCs w:val="20"/>
          <w:lang w:val="es-ES"/>
        </w:rPr>
        <w:t xml:space="preserve"> </w:t>
      </w:r>
      <w:r w:rsidR="00D417F4">
        <w:rPr>
          <w:rFonts w:ascii="Times New Roman" w:eastAsia="Times New Roman" w:hAnsi="Times New Roman"/>
          <w:i/>
          <w:sz w:val="20"/>
          <w:szCs w:val="20"/>
          <w:lang w:val="es-ES"/>
        </w:rPr>
        <w:t>Contratación petrolera, Modelo económico, Prestación de servicios, Exploración y explotación de hidrocarburos, Ley de Hidrocarburos</w:t>
      </w:r>
      <w:r w:rsidRPr="00520574">
        <w:rPr>
          <w:rFonts w:ascii="Times New Roman" w:eastAsia="Times New Roman" w:hAnsi="Times New Roman"/>
          <w:i/>
          <w:sz w:val="20"/>
          <w:szCs w:val="20"/>
          <w:lang w:val="es-ES"/>
        </w:rPr>
        <w:t>.</w:t>
      </w:r>
    </w:p>
    <w:p w:rsidR="00FE5FDF" w:rsidRPr="00520574" w:rsidRDefault="00FE5FDF">
      <w:pPr>
        <w:spacing w:before="14" w:after="0" w:line="220" w:lineRule="exact"/>
        <w:rPr>
          <w:lang w:val="es-ES"/>
        </w:rPr>
      </w:pPr>
    </w:p>
    <w:p w:rsidR="00FE5FDF" w:rsidRDefault="005E282D">
      <w:pPr>
        <w:spacing w:after="0" w:line="240" w:lineRule="auto"/>
        <w:ind w:left="5309" w:right="5251"/>
        <w:jc w:val="center"/>
        <w:rPr>
          <w:rFonts w:ascii="Times New Roman" w:eastAsia="Times New Roman" w:hAnsi="Times New Roman"/>
          <w:sz w:val="24"/>
          <w:szCs w:val="24"/>
        </w:rPr>
      </w:pPr>
      <w:r>
        <w:rPr>
          <w:rFonts w:ascii="Times New Roman" w:eastAsia="Times New Roman" w:hAnsi="Times New Roman"/>
          <w:b/>
          <w:bCs/>
          <w:sz w:val="24"/>
          <w:szCs w:val="24"/>
        </w:rPr>
        <w:t>Abst</w:t>
      </w:r>
      <w:r>
        <w:rPr>
          <w:rFonts w:ascii="Times New Roman" w:eastAsia="Times New Roman" w:hAnsi="Times New Roman"/>
          <w:b/>
          <w:bCs/>
          <w:spacing w:val="-1"/>
          <w:sz w:val="24"/>
          <w:szCs w:val="24"/>
        </w:rPr>
        <w:t>r</w:t>
      </w:r>
      <w:r>
        <w:rPr>
          <w:rFonts w:ascii="Times New Roman" w:eastAsia="Times New Roman" w:hAnsi="Times New Roman"/>
          <w:b/>
          <w:bCs/>
          <w:sz w:val="24"/>
          <w:szCs w:val="24"/>
        </w:rPr>
        <w:t>a</w:t>
      </w:r>
      <w:r>
        <w:rPr>
          <w:rFonts w:ascii="Times New Roman" w:eastAsia="Times New Roman" w:hAnsi="Times New Roman"/>
          <w:b/>
          <w:bCs/>
          <w:spacing w:val="-1"/>
          <w:sz w:val="24"/>
          <w:szCs w:val="24"/>
        </w:rPr>
        <w:t>c</w:t>
      </w:r>
      <w:r>
        <w:rPr>
          <w:rFonts w:ascii="Times New Roman" w:eastAsia="Times New Roman" w:hAnsi="Times New Roman"/>
          <w:b/>
          <w:bCs/>
          <w:sz w:val="24"/>
          <w:szCs w:val="24"/>
        </w:rPr>
        <w:t>t</w:t>
      </w:r>
    </w:p>
    <w:p w:rsidR="00FE5FDF" w:rsidRDefault="00FE5FDF">
      <w:pPr>
        <w:spacing w:before="7" w:after="0" w:line="220" w:lineRule="exact"/>
      </w:pPr>
    </w:p>
    <w:p w:rsidR="008F1DAF" w:rsidRPr="008F1DAF" w:rsidRDefault="008F1DAF" w:rsidP="008F1DAF">
      <w:pPr>
        <w:spacing w:after="0" w:line="240" w:lineRule="auto"/>
        <w:ind w:left="1145" w:right="1049" w:firstLine="244"/>
        <w:jc w:val="both"/>
        <w:rPr>
          <w:rFonts w:ascii="Times New Roman" w:eastAsia="Times New Roman" w:hAnsi="Times New Roman"/>
          <w:i/>
          <w:sz w:val="20"/>
          <w:szCs w:val="20"/>
        </w:rPr>
      </w:pPr>
      <w:r w:rsidRPr="008F1DAF">
        <w:rPr>
          <w:rFonts w:ascii="Times New Roman" w:eastAsia="Times New Roman" w:hAnsi="Times New Roman"/>
          <w:i/>
          <w:sz w:val="20"/>
          <w:szCs w:val="20"/>
        </w:rPr>
        <w:t>This paper seeks to establish an economic model to adopt the reformed model of contract for exploration and exploitation of hydrocarbons</w:t>
      </w:r>
      <w:r w:rsidR="00B22A7C" w:rsidRPr="00B22A7C">
        <w:rPr>
          <w:rFonts w:ascii="Times New Roman" w:eastAsia="Times New Roman" w:hAnsi="Times New Roman"/>
          <w:i/>
          <w:sz w:val="20"/>
          <w:szCs w:val="20"/>
        </w:rPr>
        <w:t xml:space="preserve"> </w:t>
      </w:r>
      <w:r w:rsidR="00B22A7C" w:rsidRPr="008F1DAF">
        <w:rPr>
          <w:rFonts w:ascii="Times New Roman" w:eastAsia="Times New Roman" w:hAnsi="Times New Roman"/>
          <w:i/>
          <w:sz w:val="20"/>
          <w:szCs w:val="20"/>
        </w:rPr>
        <w:t>services</w:t>
      </w:r>
      <w:r w:rsidRPr="008F1DAF">
        <w:rPr>
          <w:rFonts w:ascii="Times New Roman" w:eastAsia="Times New Roman" w:hAnsi="Times New Roman"/>
          <w:i/>
          <w:sz w:val="20"/>
          <w:szCs w:val="20"/>
        </w:rPr>
        <w:t xml:space="preserve"> in accordance with section sixteen of the Hydrocarbons Law of the Republic of Ecuador</w:t>
      </w:r>
      <w:r w:rsidR="00B22A7C">
        <w:rPr>
          <w:rFonts w:ascii="Times New Roman" w:eastAsia="Times New Roman" w:hAnsi="Times New Roman"/>
          <w:i/>
          <w:sz w:val="20"/>
          <w:szCs w:val="20"/>
        </w:rPr>
        <w:t>.</w:t>
      </w:r>
    </w:p>
    <w:p w:rsidR="00B22A7C" w:rsidRPr="00B22A7C" w:rsidRDefault="00B22A7C" w:rsidP="00B22A7C">
      <w:pPr>
        <w:spacing w:after="0" w:line="240" w:lineRule="auto"/>
        <w:ind w:left="1145" w:right="1049" w:firstLine="244"/>
        <w:jc w:val="both"/>
        <w:rPr>
          <w:rFonts w:ascii="Times New Roman" w:eastAsia="Times New Roman" w:hAnsi="Times New Roman"/>
          <w:i/>
          <w:sz w:val="20"/>
          <w:szCs w:val="20"/>
        </w:rPr>
      </w:pPr>
      <w:r w:rsidRPr="00B22A7C">
        <w:rPr>
          <w:rFonts w:ascii="Times New Roman" w:eastAsia="Times New Roman" w:hAnsi="Times New Roman"/>
          <w:i/>
          <w:sz w:val="20"/>
          <w:szCs w:val="20"/>
        </w:rPr>
        <w:t>In this model, which is raised, will include the different parameters of the reforms applied to the Hydrocarbon Law in Article 7 of this, which provides a new way for oil contracts, called services, in which the payment is fixed a fee per barrel of net oil produced and delivered to the State at a point of control. This rate is the gross income of the contractor shall be fixed taking into account an estimate of the cost of investment, costs and expenses and a reasonable profit that includes the risk incurred</w:t>
      </w:r>
      <w:r>
        <w:rPr>
          <w:rFonts w:ascii="Times New Roman" w:eastAsia="Times New Roman" w:hAnsi="Times New Roman"/>
          <w:i/>
          <w:sz w:val="20"/>
          <w:szCs w:val="20"/>
        </w:rPr>
        <w:t>.</w:t>
      </w:r>
    </w:p>
    <w:p w:rsidR="00FE5FDF" w:rsidRPr="00B22A7C" w:rsidRDefault="00B22A7C" w:rsidP="00B22A7C">
      <w:pPr>
        <w:spacing w:after="0" w:line="240" w:lineRule="auto"/>
        <w:ind w:left="1145" w:right="1049" w:firstLine="244"/>
        <w:jc w:val="both"/>
        <w:rPr>
          <w:rFonts w:ascii="Times New Roman" w:eastAsia="Times New Roman" w:hAnsi="Times New Roman"/>
          <w:i/>
          <w:sz w:val="20"/>
          <w:szCs w:val="20"/>
        </w:rPr>
      </w:pPr>
      <w:r w:rsidRPr="00B22A7C">
        <w:rPr>
          <w:rFonts w:ascii="Times New Roman" w:eastAsia="Times New Roman" w:hAnsi="Times New Roman"/>
          <w:i/>
          <w:sz w:val="20"/>
          <w:szCs w:val="20"/>
        </w:rPr>
        <w:t>This is followed by economic analysis which assesses whether the investment is justified in relation to the rate adopted, based on parameters such as the Internal Rate of Return (IRR) and Net Present Value (NPV). Finally, we present the conclusions and recommendations</w:t>
      </w:r>
      <w:r>
        <w:rPr>
          <w:rFonts w:ascii="Times New Roman" w:eastAsia="Times New Roman" w:hAnsi="Times New Roman"/>
          <w:i/>
          <w:sz w:val="20"/>
          <w:szCs w:val="20"/>
        </w:rPr>
        <w:t>.</w:t>
      </w:r>
      <w:r w:rsidR="005E282D" w:rsidRPr="007A4209">
        <w:rPr>
          <w:rFonts w:ascii="Times New Roman" w:eastAsia="Times New Roman" w:hAnsi="Times New Roman"/>
          <w:i/>
          <w:sz w:val="20"/>
          <w:szCs w:val="20"/>
        </w:rPr>
        <w:t>.</w:t>
      </w:r>
    </w:p>
    <w:p w:rsidR="00FE5FDF" w:rsidRDefault="00FE5FDF">
      <w:pPr>
        <w:spacing w:before="8" w:after="0" w:line="220" w:lineRule="exact"/>
      </w:pPr>
    </w:p>
    <w:p w:rsidR="00FE5FDF" w:rsidRPr="00645497" w:rsidRDefault="005E282D" w:rsidP="00645497">
      <w:pPr>
        <w:spacing w:after="0" w:line="240" w:lineRule="auto"/>
        <w:ind w:left="1144" w:right="1049"/>
        <w:rPr>
          <w:rFonts w:ascii="Times New Roman" w:eastAsia="Times New Roman" w:hAnsi="Times New Roman"/>
          <w:i/>
          <w:sz w:val="20"/>
          <w:szCs w:val="20"/>
        </w:rPr>
      </w:pPr>
      <w:r>
        <w:rPr>
          <w:rFonts w:ascii="Times New Roman" w:eastAsia="Times New Roman" w:hAnsi="Times New Roman"/>
          <w:b/>
          <w:bCs/>
          <w:i/>
          <w:spacing w:val="-1"/>
          <w:sz w:val="20"/>
          <w:szCs w:val="20"/>
        </w:rPr>
        <w:t>K</w:t>
      </w:r>
      <w:r>
        <w:rPr>
          <w:rFonts w:ascii="Times New Roman" w:eastAsia="Times New Roman" w:hAnsi="Times New Roman"/>
          <w:b/>
          <w:bCs/>
          <w:i/>
          <w:sz w:val="20"/>
          <w:szCs w:val="20"/>
        </w:rPr>
        <w:t>ey</w:t>
      </w:r>
      <w:r>
        <w:rPr>
          <w:rFonts w:ascii="Times New Roman" w:eastAsia="Times New Roman" w:hAnsi="Times New Roman"/>
          <w:b/>
          <w:bCs/>
          <w:i/>
          <w:spacing w:val="34"/>
          <w:sz w:val="20"/>
          <w:szCs w:val="20"/>
        </w:rPr>
        <w:t xml:space="preserve"> </w:t>
      </w:r>
      <w:r>
        <w:rPr>
          <w:rFonts w:ascii="Times New Roman" w:eastAsia="Times New Roman" w:hAnsi="Times New Roman"/>
          <w:b/>
          <w:bCs/>
          <w:i/>
          <w:spacing w:val="-1"/>
          <w:sz w:val="20"/>
          <w:szCs w:val="20"/>
        </w:rPr>
        <w:t>w</w:t>
      </w:r>
      <w:r>
        <w:rPr>
          <w:rFonts w:ascii="Times New Roman" w:eastAsia="Times New Roman" w:hAnsi="Times New Roman"/>
          <w:b/>
          <w:bCs/>
          <w:i/>
          <w:spacing w:val="1"/>
          <w:sz w:val="20"/>
          <w:szCs w:val="20"/>
        </w:rPr>
        <w:t>o</w:t>
      </w:r>
      <w:r>
        <w:rPr>
          <w:rFonts w:ascii="Times New Roman" w:eastAsia="Times New Roman" w:hAnsi="Times New Roman"/>
          <w:b/>
          <w:bCs/>
          <w:i/>
          <w:spacing w:val="-1"/>
          <w:sz w:val="20"/>
          <w:szCs w:val="20"/>
        </w:rPr>
        <w:t>r</w:t>
      </w:r>
      <w:r>
        <w:rPr>
          <w:rFonts w:ascii="Times New Roman" w:eastAsia="Times New Roman" w:hAnsi="Times New Roman"/>
          <w:b/>
          <w:bCs/>
          <w:i/>
          <w:spacing w:val="1"/>
          <w:sz w:val="20"/>
          <w:szCs w:val="20"/>
        </w:rPr>
        <w:t>d</w:t>
      </w:r>
      <w:r>
        <w:rPr>
          <w:rFonts w:ascii="Times New Roman" w:eastAsia="Times New Roman" w:hAnsi="Times New Roman"/>
          <w:b/>
          <w:bCs/>
          <w:i/>
          <w:spacing w:val="-1"/>
          <w:sz w:val="20"/>
          <w:szCs w:val="20"/>
        </w:rPr>
        <w:t>s</w:t>
      </w:r>
      <w:r>
        <w:rPr>
          <w:rFonts w:ascii="Times New Roman" w:eastAsia="Times New Roman" w:hAnsi="Times New Roman"/>
          <w:b/>
          <w:bCs/>
          <w:i/>
          <w:sz w:val="20"/>
          <w:szCs w:val="20"/>
        </w:rPr>
        <w:t>:</w:t>
      </w:r>
      <w:r>
        <w:rPr>
          <w:rFonts w:ascii="Times New Roman" w:eastAsia="Times New Roman" w:hAnsi="Times New Roman"/>
          <w:b/>
          <w:bCs/>
          <w:i/>
          <w:spacing w:val="32"/>
          <w:sz w:val="20"/>
          <w:szCs w:val="20"/>
        </w:rPr>
        <w:t xml:space="preserve"> </w:t>
      </w:r>
      <w:r w:rsidR="00B22A7C">
        <w:rPr>
          <w:rFonts w:ascii="Times New Roman" w:eastAsia="Times New Roman" w:hAnsi="Times New Roman"/>
          <w:i/>
          <w:sz w:val="20"/>
          <w:szCs w:val="20"/>
        </w:rPr>
        <w:t xml:space="preserve">Oil contracts, Economic Model, </w:t>
      </w:r>
      <w:r w:rsidR="00B22A7C" w:rsidRPr="00B22A7C">
        <w:rPr>
          <w:rFonts w:ascii="Times New Roman" w:eastAsia="Times New Roman" w:hAnsi="Times New Roman"/>
          <w:i/>
          <w:sz w:val="20"/>
          <w:szCs w:val="20"/>
        </w:rPr>
        <w:t>Providing services</w:t>
      </w:r>
      <w:r w:rsidR="00B22A7C">
        <w:rPr>
          <w:rFonts w:ascii="Times New Roman" w:eastAsia="Times New Roman" w:hAnsi="Times New Roman"/>
          <w:i/>
          <w:sz w:val="20"/>
          <w:szCs w:val="20"/>
        </w:rPr>
        <w:t xml:space="preserve">, </w:t>
      </w:r>
      <w:r w:rsidR="00645497" w:rsidRPr="00645497">
        <w:rPr>
          <w:rFonts w:ascii="Times New Roman" w:eastAsia="Times New Roman" w:hAnsi="Times New Roman"/>
          <w:i/>
          <w:sz w:val="20"/>
          <w:szCs w:val="20"/>
        </w:rPr>
        <w:t>Exploration and exploitation of hydrocarbons</w:t>
      </w:r>
      <w:r w:rsidR="00645497">
        <w:rPr>
          <w:rFonts w:ascii="Times New Roman" w:eastAsia="Times New Roman" w:hAnsi="Times New Roman"/>
          <w:i/>
          <w:sz w:val="20"/>
          <w:szCs w:val="20"/>
        </w:rPr>
        <w:t xml:space="preserve">, </w:t>
      </w:r>
      <w:r w:rsidR="00645497" w:rsidRPr="00645497">
        <w:rPr>
          <w:rFonts w:ascii="Times New Roman" w:eastAsia="Times New Roman" w:hAnsi="Times New Roman"/>
          <w:i/>
          <w:sz w:val="20"/>
          <w:szCs w:val="20"/>
        </w:rPr>
        <w:t>Hydrocarbons Law</w:t>
      </w:r>
      <w:r>
        <w:rPr>
          <w:rFonts w:ascii="Times New Roman" w:eastAsia="Times New Roman" w:hAnsi="Times New Roman"/>
          <w:i/>
          <w:sz w:val="20"/>
          <w:szCs w:val="20"/>
        </w:rPr>
        <w:t>.</w:t>
      </w:r>
    </w:p>
    <w:p w:rsidR="00FE5FDF" w:rsidRDefault="00FE5FDF">
      <w:pPr>
        <w:spacing w:after="0" w:line="200" w:lineRule="exact"/>
        <w:rPr>
          <w:sz w:val="20"/>
          <w:szCs w:val="20"/>
        </w:rPr>
        <w:sectPr w:rsidR="00FE5FDF">
          <w:headerReference w:type="default" r:id="rId8"/>
          <w:pgSz w:w="11920" w:h="16860"/>
          <w:pgMar w:top="1980" w:right="0" w:bottom="280" w:left="400" w:header="543" w:footer="0" w:gutter="0"/>
          <w:cols w:space="720"/>
        </w:sectPr>
      </w:pPr>
    </w:p>
    <w:p w:rsidR="00FE5FDF" w:rsidRPr="00520574" w:rsidRDefault="005E282D">
      <w:pPr>
        <w:spacing w:before="37" w:after="0" w:line="240" w:lineRule="auto"/>
        <w:ind w:left="1160" w:right="2754"/>
        <w:jc w:val="both"/>
        <w:rPr>
          <w:rFonts w:ascii="Times New Roman" w:eastAsia="Times New Roman" w:hAnsi="Times New Roman"/>
          <w:sz w:val="24"/>
          <w:szCs w:val="24"/>
          <w:lang w:val="es-ES"/>
        </w:rPr>
      </w:pPr>
      <w:r w:rsidRPr="00520574">
        <w:rPr>
          <w:rFonts w:ascii="Times New Roman" w:eastAsia="Times New Roman" w:hAnsi="Times New Roman"/>
          <w:b/>
          <w:bCs/>
          <w:sz w:val="24"/>
          <w:szCs w:val="24"/>
          <w:lang w:val="es-ES"/>
        </w:rPr>
        <w:lastRenderedPageBreak/>
        <w:t>1. I</w:t>
      </w:r>
      <w:r w:rsidRPr="00520574">
        <w:rPr>
          <w:rFonts w:ascii="Times New Roman" w:eastAsia="Times New Roman" w:hAnsi="Times New Roman"/>
          <w:b/>
          <w:bCs/>
          <w:spacing w:val="1"/>
          <w:sz w:val="24"/>
          <w:szCs w:val="24"/>
          <w:lang w:val="es-ES"/>
        </w:rPr>
        <w:t>n</w:t>
      </w:r>
      <w:r w:rsidRPr="00520574">
        <w:rPr>
          <w:rFonts w:ascii="Times New Roman" w:eastAsia="Times New Roman" w:hAnsi="Times New Roman"/>
          <w:b/>
          <w:bCs/>
          <w:sz w:val="24"/>
          <w:szCs w:val="24"/>
          <w:lang w:val="es-ES"/>
        </w:rPr>
        <w:t>t</w:t>
      </w:r>
      <w:r w:rsidRPr="00520574">
        <w:rPr>
          <w:rFonts w:ascii="Times New Roman" w:eastAsia="Times New Roman" w:hAnsi="Times New Roman"/>
          <w:b/>
          <w:bCs/>
          <w:spacing w:val="-2"/>
          <w:sz w:val="24"/>
          <w:szCs w:val="24"/>
          <w:lang w:val="es-ES"/>
        </w:rPr>
        <w:t>r</w:t>
      </w:r>
      <w:r w:rsidRPr="00520574">
        <w:rPr>
          <w:rFonts w:ascii="Times New Roman" w:eastAsia="Times New Roman" w:hAnsi="Times New Roman"/>
          <w:b/>
          <w:bCs/>
          <w:sz w:val="24"/>
          <w:szCs w:val="24"/>
          <w:lang w:val="es-ES"/>
        </w:rPr>
        <w:t>o</w:t>
      </w:r>
      <w:r w:rsidRPr="00520574">
        <w:rPr>
          <w:rFonts w:ascii="Times New Roman" w:eastAsia="Times New Roman" w:hAnsi="Times New Roman"/>
          <w:b/>
          <w:bCs/>
          <w:spacing w:val="1"/>
          <w:sz w:val="24"/>
          <w:szCs w:val="24"/>
          <w:lang w:val="es-ES"/>
        </w:rPr>
        <w:t>du</w:t>
      </w:r>
      <w:r w:rsidRPr="00520574">
        <w:rPr>
          <w:rFonts w:ascii="Times New Roman" w:eastAsia="Times New Roman" w:hAnsi="Times New Roman"/>
          <w:b/>
          <w:bCs/>
          <w:spacing w:val="-1"/>
          <w:sz w:val="24"/>
          <w:szCs w:val="24"/>
          <w:lang w:val="es-ES"/>
        </w:rPr>
        <w:t>cc</w:t>
      </w:r>
      <w:r w:rsidRPr="00520574">
        <w:rPr>
          <w:rFonts w:ascii="Times New Roman" w:eastAsia="Times New Roman" w:hAnsi="Times New Roman"/>
          <w:b/>
          <w:bCs/>
          <w:sz w:val="24"/>
          <w:szCs w:val="24"/>
          <w:lang w:val="es-ES"/>
        </w:rPr>
        <w:t>ión</w:t>
      </w:r>
    </w:p>
    <w:p w:rsidR="00FE5FDF" w:rsidRPr="006F099F" w:rsidRDefault="00FE5FDF" w:rsidP="006F099F">
      <w:pPr>
        <w:spacing w:after="0" w:line="260" w:lineRule="exact"/>
        <w:ind w:left="1276"/>
        <w:rPr>
          <w:sz w:val="20"/>
          <w:szCs w:val="20"/>
          <w:lang w:val="es-ES"/>
        </w:rPr>
      </w:pPr>
    </w:p>
    <w:p w:rsidR="005E282D" w:rsidRPr="005E282D" w:rsidRDefault="00016210" w:rsidP="00BF312E">
      <w:pPr>
        <w:spacing w:after="0" w:line="240" w:lineRule="auto"/>
        <w:ind w:left="1162" w:right="-51" w:firstLine="244"/>
        <w:jc w:val="both"/>
        <w:rPr>
          <w:rFonts w:ascii="Times New Roman" w:eastAsia="Times New Roman" w:hAnsi="Times New Roman"/>
          <w:sz w:val="20"/>
          <w:szCs w:val="20"/>
          <w:lang w:val="es-ES"/>
        </w:rPr>
      </w:pPr>
      <w:r w:rsidRPr="00016210">
        <w:rPr>
          <w:rFonts w:ascii="Times New Roman" w:eastAsia="Times New Roman" w:hAnsi="Times New Roman"/>
          <w:sz w:val="20"/>
          <w:szCs w:val="20"/>
          <w:lang w:val="es-ES"/>
        </w:rPr>
        <w:t>La aparición de nuevos métodos y técnicas para perforar pozos petroleros han puesto en segundo plano la tecnología convencional como es la perforación vertical. La construcción de pozos horizontales ha tomado un impresionante auge en los últimos años para la explotación de yacimientos hidrocarburíferos, debido a que se logra incrementar significativamente la tasa de producción</w:t>
      </w:r>
      <w:r>
        <w:rPr>
          <w:rFonts w:ascii="Times New Roman" w:eastAsia="Times New Roman" w:hAnsi="Times New Roman"/>
          <w:sz w:val="20"/>
          <w:szCs w:val="20"/>
          <w:lang w:val="es-ES"/>
        </w:rPr>
        <w:t>.</w:t>
      </w:r>
    </w:p>
    <w:p w:rsidR="005E282D" w:rsidRPr="005E282D" w:rsidRDefault="00016210" w:rsidP="00BF312E">
      <w:pPr>
        <w:spacing w:after="0" w:line="240" w:lineRule="auto"/>
        <w:ind w:left="1162" w:right="-51" w:firstLine="244"/>
        <w:jc w:val="both"/>
        <w:rPr>
          <w:rFonts w:ascii="Times New Roman" w:eastAsia="Times New Roman" w:hAnsi="Times New Roman"/>
          <w:sz w:val="20"/>
          <w:szCs w:val="20"/>
          <w:lang w:val="es-ES"/>
        </w:rPr>
      </w:pPr>
      <w:r w:rsidRPr="00016210">
        <w:rPr>
          <w:rFonts w:ascii="Times New Roman" w:eastAsia="Times New Roman" w:hAnsi="Times New Roman"/>
          <w:sz w:val="20"/>
          <w:szCs w:val="20"/>
          <w:lang w:val="es-EC"/>
        </w:rPr>
        <w:t>Con las reformas planteadas a la ley de hidrocarburos, el estado es el dueño de los recursos no renovables, de la totalidad de la producción y por ende percibirá mayores recursos económicos ya que se reserva el 25% neto de producción denominado margen de soberanía, dichos aumento de recursos  ayudaran a mejorar el nivel de vida en el país</w:t>
      </w:r>
      <w:r w:rsidR="005E282D" w:rsidRPr="005E282D">
        <w:rPr>
          <w:rFonts w:ascii="Times New Roman" w:eastAsia="Times New Roman" w:hAnsi="Times New Roman"/>
          <w:sz w:val="20"/>
          <w:szCs w:val="20"/>
          <w:lang w:val="es-ES"/>
        </w:rPr>
        <w:t xml:space="preserve">. </w:t>
      </w:r>
    </w:p>
    <w:p w:rsidR="005E282D" w:rsidRPr="005E282D" w:rsidRDefault="00016210" w:rsidP="00BF312E">
      <w:pPr>
        <w:tabs>
          <w:tab w:val="left" w:pos="993"/>
        </w:tabs>
        <w:spacing w:after="0" w:line="240" w:lineRule="auto"/>
        <w:ind w:left="1162" w:right="-51" w:firstLine="244"/>
        <w:jc w:val="both"/>
        <w:rPr>
          <w:rFonts w:ascii="Times New Roman" w:eastAsia="Times New Roman" w:hAnsi="Times New Roman"/>
          <w:sz w:val="20"/>
          <w:szCs w:val="20"/>
          <w:lang w:val="es-ES"/>
        </w:rPr>
      </w:pPr>
      <w:r w:rsidRPr="00016210">
        <w:rPr>
          <w:rFonts w:ascii="Times New Roman" w:eastAsia="Times New Roman" w:hAnsi="Times New Roman"/>
          <w:sz w:val="20"/>
          <w:szCs w:val="20"/>
          <w:lang w:val="es-ES"/>
        </w:rPr>
        <w:t>Este trabajo presenta los parámetros y criterios fundamentales para la creación de un modelo económico para la contratación de servicios para la explotación de petróleo en el Ecuador</w:t>
      </w:r>
      <w:r>
        <w:rPr>
          <w:rFonts w:ascii="Times New Roman" w:eastAsia="Times New Roman" w:hAnsi="Times New Roman"/>
          <w:sz w:val="20"/>
          <w:szCs w:val="20"/>
          <w:lang w:val="es-ES"/>
        </w:rPr>
        <w:t>.</w:t>
      </w:r>
      <w:r w:rsidR="005E282D" w:rsidRPr="005E282D">
        <w:rPr>
          <w:rFonts w:ascii="Times New Roman" w:eastAsia="Times New Roman" w:hAnsi="Times New Roman"/>
          <w:sz w:val="20"/>
          <w:szCs w:val="20"/>
          <w:lang w:val="es-ES"/>
        </w:rPr>
        <w:t xml:space="preserve"> </w:t>
      </w:r>
    </w:p>
    <w:p w:rsidR="00FE5FDF" w:rsidRPr="00C80E15" w:rsidRDefault="00FE5FDF">
      <w:pPr>
        <w:spacing w:before="9" w:after="0" w:line="220" w:lineRule="exact"/>
        <w:rPr>
          <w:sz w:val="20"/>
          <w:szCs w:val="20"/>
          <w:lang w:val="es-ES"/>
        </w:rPr>
      </w:pPr>
    </w:p>
    <w:p w:rsidR="00F1121F" w:rsidRPr="007118E9" w:rsidRDefault="005E282D" w:rsidP="00F1121F">
      <w:pPr>
        <w:spacing w:after="0" w:line="240" w:lineRule="auto"/>
        <w:ind w:left="1160" w:right="171"/>
        <w:jc w:val="both"/>
        <w:rPr>
          <w:rFonts w:ascii="Times New Roman" w:eastAsia="Times New Roman" w:hAnsi="Times New Roman"/>
          <w:b/>
          <w:bCs/>
          <w:lang w:val="es-ES"/>
        </w:rPr>
      </w:pPr>
      <w:r w:rsidRPr="006F099F">
        <w:rPr>
          <w:rFonts w:ascii="Times New Roman" w:eastAsia="Times New Roman" w:hAnsi="Times New Roman"/>
          <w:b/>
          <w:bCs/>
          <w:sz w:val="24"/>
          <w:szCs w:val="24"/>
          <w:lang w:val="es-ES"/>
        </w:rPr>
        <w:t>2.</w:t>
      </w:r>
      <w:r w:rsidR="00F1121F" w:rsidRPr="006F099F">
        <w:rPr>
          <w:rFonts w:ascii="Times New Roman" w:eastAsia="Times New Roman" w:hAnsi="Times New Roman"/>
          <w:b/>
          <w:bCs/>
          <w:sz w:val="24"/>
          <w:szCs w:val="24"/>
          <w:lang w:val="es-ES"/>
        </w:rPr>
        <w:tab/>
      </w:r>
      <w:r w:rsidR="006F099F">
        <w:rPr>
          <w:rFonts w:ascii="Times New Roman" w:eastAsia="Times New Roman" w:hAnsi="Times New Roman"/>
          <w:b/>
          <w:bCs/>
          <w:sz w:val="24"/>
          <w:szCs w:val="24"/>
          <w:lang w:val="es-ES"/>
        </w:rPr>
        <w:t>Reformas a la Ley d</w:t>
      </w:r>
      <w:r w:rsidR="006F099F" w:rsidRPr="006F099F">
        <w:rPr>
          <w:rFonts w:ascii="Times New Roman" w:eastAsia="Times New Roman" w:hAnsi="Times New Roman"/>
          <w:b/>
          <w:bCs/>
          <w:sz w:val="24"/>
          <w:szCs w:val="24"/>
          <w:lang w:val="es-ES"/>
        </w:rPr>
        <w:t>e Hidrocarburos</w:t>
      </w:r>
      <w:r w:rsidR="008630A2">
        <w:rPr>
          <w:rFonts w:ascii="Times New Roman" w:eastAsia="Times New Roman" w:hAnsi="Times New Roman"/>
          <w:b/>
          <w:bCs/>
          <w:lang w:val="es-ES"/>
        </w:rPr>
        <w:t>.</w:t>
      </w:r>
    </w:p>
    <w:p w:rsidR="00F1121F" w:rsidRPr="00C80E15" w:rsidRDefault="00F1121F" w:rsidP="00F1121F">
      <w:pPr>
        <w:pStyle w:val="Prrafodelista"/>
        <w:keepNext/>
        <w:spacing w:after="0" w:line="240" w:lineRule="auto"/>
        <w:ind w:left="1134"/>
        <w:jc w:val="both"/>
        <w:rPr>
          <w:rFonts w:ascii="Times New Roman" w:eastAsia="Times New Roman" w:hAnsi="Times New Roman" w:cs="Times New Roman"/>
          <w:b/>
          <w:bCs/>
          <w:spacing w:val="-1"/>
          <w:sz w:val="20"/>
          <w:szCs w:val="20"/>
          <w:lang w:val="es-ES"/>
        </w:rPr>
      </w:pPr>
    </w:p>
    <w:p w:rsidR="00F1121F" w:rsidRDefault="005A7E2E" w:rsidP="005A7E2E">
      <w:pPr>
        <w:pStyle w:val="Prrafodelista"/>
        <w:keepNext/>
        <w:spacing w:after="0" w:line="240" w:lineRule="auto"/>
        <w:ind w:left="1134" w:firstLine="244"/>
        <w:jc w:val="both"/>
        <w:rPr>
          <w:rFonts w:ascii="Times New Roman" w:eastAsia="Times New Roman" w:hAnsi="Times New Roman" w:cs="Times New Roman"/>
          <w:spacing w:val="-2"/>
          <w:sz w:val="20"/>
          <w:szCs w:val="20"/>
          <w:lang w:val="es-ES"/>
        </w:rPr>
      </w:pPr>
      <w:r w:rsidRPr="00D11DB7">
        <w:rPr>
          <w:rFonts w:ascii="Times New Roman" w:eastAsia="Times New Roman" w:hAnsi="Times New Roman" w:cs="Times New Roman"/>
          <w:spacing w:val="-2"/>
          <w:sz w:val="20"/>
          <w:szCs w:val="20"/>
          <w:lang w:val="es-ES"/>
        </w:rPr>
        <w:t>En conformidad a la Ley Reformatoria a la Ley de Hidrocarburos y a la Ley d</w:t>
      </w:r>
      <w:r>
        <w:rPr>
          <w:rFonts w:ascii="Times New Roman" w:eastAsia="Times New Roman" w:hAnsi="Times New Roman" w:cs="Times New Roman"/>
          <w:spacing w:val="-2"/>
          <w:sz w:val="20"/>
          <w:szCs w:val="20"/>
          <w:lang w:val="es-ES"/>
        </w:rPr>
        <w:t>e Régimen Tributario Interno</w:t>
      </w:r>
      <w:r w:rsidRPr="00273977">
        <w:rPr>
          <w:rFonts w:ascii="Times New Roman" w:eastAsia="Times New Roman" w:hAnsi="Times New Roman" w:cs="Times New Roman"/>
          <w:spacing w:val="-2"/>
          <w:sz w:val="20"/>
          <w:szCs w:val="20"/>
          <w:lang w:val="es-ES"/>
        </w:rPr>
        <w:t xml:space="preserve"> </w:t>
      </w:r>
      <w:r>
        <w:rPr>
          <w:rFonts w:ascii="Times New Roman" w:eastAsia="Times New Roman" w:hAnsi="Times New Roman" w:cs="Times New Roman"/>
          <w:spacing w:val="-2"/>
          <w:sz w:val="20"/>
          <w:szCs w:val="20"/>
          <w:lang w:val="es-ES"/>
        </w:rPr>
        <w:t xml:space="preserve">emitida </w:t>
      </w:r>
      <w:r w:rsidRPr="00D11DB7">
        <w:rPr>
          <w:rFonts w:ascii="Times New Roman" w:eastAsia="Times New Roman" w:hAnsi="Times New Roman" w:cs="Times New Roman"/>
          <w:spacing w:val="-2"/>
          <w:sz w:val="20"/>
          <w:szCs w:val="20"/>
          <w:lang w:val="es-ES"/>
        </w:rPr>
        <w:t>en julio de 2010</w:t>
      </w:r>
      <w:r>
        <w:rPr>
          <w:rFonts w:ascii="Times New Roman" w:eastAsia="Times New Roman" w:hAnsi="Times New Roman" w:cs="Times New Roman"/>
          <w:spacing w:val="-2"/>
          <w:sz w:val="20"/>
          <w:szCs w:val="20"/>
          <w:lang w:val="es-ES"/>
        </w:rPr>
        <w:t>, lo</w:t>
      </w:r>
      <w:r w:rsidRPr="00D11DB7">
        <w:rPr>
          <w:rFonts w:ascii="Times New Roman" w:eastAsia="Times New Roman" w:hAnsi="Times New Roman" w:cs="Times New Roman"/>
          <w:spacing w:val="-2"/>
          <w:sz w:val="20"/>
          <w:szCs w:val="20"/>
          <w:lang w:val="es-ES"/>
        </w:rPr>
        <w:t xml:space="preserve">s </w:t>
      </w:r>
      <w:r>
        <w:rPr>
          <w:rFonts w:ascii="Times New Roman" w:eastAsia="Times New Roman" w:hAnsi="Times New Roman" w:cs="Times New Roman"/>
          <w:spacing w:val="-2"/>
          <w:sz w:val="20"/>
          <w:szCs w:val="20"/>
          <w:lang w:val="es-ES"/>
        </w:rPr>
        <w:t xml:space="preserve">artículos principales para la ejecución de este modelo fueron reformados </w:t>
      </w:r>
      <w:r w:rsidRPr="00D11DB7">
        <w:rPr>
          <w:rFonts w:ascii="Times New Roman" w:eastAsia="Times New Roman" w:hAnsi="Times New Roman" w:cs="Times New Roman"/>
          <w:spacing w:val="-2"/>
          <w:sz w:val="20"/>
          <w:szCs w:val="20"/>
          <w:lang w:val="es-ES"/>
        </w:rPr>
        <w:t>establec</w:t>
      </w:r>
      <w:r>
        <w:rPr>
          <w:rFonts w:ascii="Times New Roman" w:eastAsia="Times New Roman" w:hAnsi="Times New Roman" w:cs="Times New Roman"/>
          <w:spacing w:val="-2"/>
          <w:sz w:val="20"/>
          <w:szCs w:val="20"/>
          <w:lang w:val="es-ES"/>
        </w:rPr>
        <w:t>iendo</w:t>
      </w:r>
      <w:r w:rsidRPr="00D11DB7">
        <w:rPr>
          <w:rFonts w:ascii="Times New Roman" w:eastAsia="Times New Roman" w:hAnsi="Times New Roman" w:cs="Times New Roman"/>
          <w:spacing w:val="-2"/>
          <w:sz w:val="20"/>
          <w:szCs w:val="20"/>
          <w:lang w:val="es-ES"/>
        </w:rPr>
        <w:t xml:space="preserve"> lo siguiente</w:t>
      </w:r>
      <w:r>
        <w:rPr>
          <w:rFonts w:ascii="Times New Roman" w:eastAsia="Times New Roman" w:hAnsi="Times New Roman" w:cs="Times New Roman"/>
          <w:spacing w:val="-2"/>
          <w:sz w:val="20"/>
          <w:szCs w:val="20"/>
          <w:lang w:val="es-ES"/>
        </w:rPr>
        <w:t>:</w:t>
      </w:r>
    </w:p>
    <w:p w:rsidR="00C80E15" w:rsidRDefault="00C80E15" w:rsidP="005A7E2E">
      <w:pPr>
        <w:pStyle w:val="Prrafodelista"/>
        <w:keepNext/>
        <w:spacing w:after="0" w:line="240" w:lineRule="auto"/>
        <w:ind w:left="1134" w:firstLine="244"/>
        <w:jc w:val="both"/>
        <w:rPr>
          <w:rFonts w:ascii="Times New Roman" w:eastAsia="Times New Roman" w:hAnsi="Times New Roman" w:cs="Times New Roman"/>
          <w:spacing w:val="-2"/>
          <w:sz w:val="20"/>
          <w:szCs w:val="20"/>
          <w:lang w:val="es-ES"/>
        </w:rPr>
      </w:pPr>
    </w:p>
    <w:p w:rsidR="00C80E15" w:rsidRDefault="00665F0A" w:rsidP="00C80E15">
      <w:pPr>
        <w:keepNext/>
        <w:spacing w:after="0" w:line="240" w:lineRule="auto"/>
        <w:ind w:left="1134"/>
        <w:jc w:val="both"/>
        <w:rPr>
          <w:rFonts w:ascii="Times New Roman" w:eastAsia="Times New Roman" w:hAnsi="Times New Roman"/>
          <w:spacing w:val="-2"/>
          <w:sz w:val="20"/>
          <w:szCs w:val="20"/>
          <w:lang w:val="es-ES"/>
        </w:rPr>
      </w:pPr>
      <w:r>
        <w:rPr>
          <w:rFonts w:ascii="Times New Roman" w:eastAsia="Times New Roman" w:hAnsi="Times New Roman"/>
          <w:b/>
          <w:spacing w:val="-2"/>
          <w:lang w:val="es-ES"/>
        </w:rPr>
        <w:t xml:space="preserve">2.1. </w:t>
      </w:r>
      <w:r w:rsidR="00C80E15" w:rsidRPr="00C80E15">
        <w:rPr>
          <w:rFonts w:ascii="Times New Roman" w:eastAsia="Times New Roman" w:hAnsi="Times New Roman"/>
          <w:b/>
          <w:spacing w:val="-2"/>
          <w:lang w:val="es-ES"/>
        </w:rPr>
        <w:t>Artículo 16</w:t>
      </w:r>
      <w:r w:rsidR="00717634" w:rsidRPr="00C80E15">
        <w:rPr>
          <w:rFonts w:ascii="Times New Roman" w:eastAsia="Times New Roman" w:hAnsi="Times New Roman"/>
          <w:spacing w:val="-2"/>
          <w:sz w:val="20"/>
          <w:szCs w:val="20"/>
          <w:lang w:val="es-ES"/>
        </w:rPr>
        <w:t>.</w:t>
      </w:r>
      <w:r w:rsidR="00717634">
        <w:rPr>
          <w:rFonts w:ascii="Times New Roman" w:eastAsia="Times New Roman" w:hAnsi="Times New Roman"/>
          <w:spacing w:val="-2"/>
          <w:sz w:val="20"/>
          <w:szCs w:val="20"/>
          <w:lang w:val="es-ES"/>
        </w:rPr>
        <w:t xml:space="preserve"> [1]</w:t>
      </w:r>
    </w:p>
    <w:p w:rsidR="00C80E15" w:rsidRPr="00C80E15" w:rsidRDefault="00C80E15" w:rsidP="00C80E15">
      <w:pPr>
        <w:keepNext/>
        <w:spacing w:after="0" w:line="240" w:lineRule="auto"/>
        <w:ind w:left="1134"/>
        <w:jc w:val="both"/>
        <w:rPr>
          <w:rFonts w:ascii="Times New Roman" w:eastAsia="Times New Roman" w:hAnsi="Times New Roman"/>
          <w:spacing w:val="-2"/>
          <w:sz w:val="20"/>
          <w:szCs w:val="20"/>
          <w:lang w:val="es-ES"/>
        </w:rPr>
      </w:pPr>
    </w:p>
    <w:p w:rsidR="005A7E2E" w:rsidRDefault="001D12B8" w:rsidP="005A7E2E">
      <w:pPr>
        <w:pStyle w:val="Prrafodelista"/>
        <w:keepNext/>
        <w:spacing w:after="0" w:line="240" w:lineRule="auto"/>
        <w:ind w:left="1134" w:firstLine="244"/>
        <w:jc w:val="both"/>
        <w:rPr>
          <w:rFonts w:ascii="Times New Roman" w:eastAsia="Times New Roman" w:hAnsi="Times New Roman" w:cs="Times New Roman"/>
          <w:spacing w:val="-2"/>
          <w:sz w:val="20"/>
          <w:szCs w:val="20"/>
          <w:lang w:val="es-EC"/>
        </w:rPr>
      </w:pPr>
      <w:r w:rsidRPr="001D12B8">
        <w:rPr>
          <w:rFonts w:ascii="Times New Roman" w:eastAsia="Times New Roman" w:hAnsi="Times New Roman" w:cs="Times New Roman"/>
          <w:spacing w:val="-2"/>
          <w:sz w:val="20"/>
          <w:szCs w:val="20"/>
          <w:lang w:val="es-EC"/>
        </w:rPr>
        <w:t>Son contratos de prestación de servicios para la exploración y/o explotación de hidrocarburos, aquéllos en que personas jurídicas, previa y debidamente calificadas, nacionales o extranjeras, se obligan a realizar para con la Secretaría de Hidrocarburos, con sus propios recursos económicos, servicios de exploración y/o explotación hidrocarburífera, en las áreas señaladas para el efecto, invirtiendo los capitales y utilizando los equipos, la maquinaria y la tecnología necesarios para el cumplimiento de los servicios contratados</w:t>
      </w:r>
      <w:r w:rsidR="005A7E2E">
        <w:rPr>
          <w:rFonts w:ascii="Times New Roman" w:eastAsia="Times New Roman" w:hAnsi="Times New Roman" w:cs="Times New Roman"/>
          <w:spacing w:val="-2"/>
          <w:sz w:val="20"/>
          <w:szCs w:val="20"/>
          <w:lang w:val="es-EC"/>
        </w:rPr>
        <w:t>.</w:t>
      </w:r>
    </w:p>
    <w:p w:rsidR="001D12B8" w:rsidRDefault="001D12B8" w:rsidP="005A7E2E">
      <w:pPr>
        <w:pStyle w:val="Prrafodelista"/>
        <w:keepNext/>
        <w:spacing w:after="0" w:line="240" w:lineRule="auto"/>
        <w:ind w:left="1134" w:firstLine="244"/>
        <w:jc w:val="both"/>
        <w:rPr>
          <w:rFonts w:ascii="Times New Roman" w:eastAsia="Times New Roman" w:hAnsi="Times New Roman" w:cs="Times New Roman"/>
          <w:spacing w:val="-2"/>
          <w:sz w:val="20"/>
          <w:szCs w:val="20"/>
          <w:lang w:val="es-EC"/>
        </w:rPr>
      </w:pPr>
      <w:r w:rsidRPr="001D12B8">
        <w:rPr>
          <w:rFonts w:ascii="Times New Roman" w:eastAsia="Times New Roman" w:hAnsi="Times New Roman" w:cs="Times New Roman"/>
          <w:spacing w:val="-2"/>
          <w:sz w:val="20"/>
          <w:szCs w:val="20"/>
          <w:lang w:val="es-EC"/>
        </w:rPr>
        <w:t>Cuando existieren o cuando el prestador de servicios hubiere encontrado en el área objeto del contrato hidrocarburos comercialmente explotables, tendrá derecho al pago de una tarifa por barril de petróleo neto producido y entregado al Estado en un punto de fiscalización. Esta tarifa, que constituye el ingreso bruto de la contratista, se fijará contractualmente tomando en cuenta un estimado de la amortización de las inversiones, los costos y gastos, y una utilidad razonable que tome en consideración el riesgo incurrido</w:t>
      </w:r>
      <w:r>
        <w:rPr>
          <w:rFonts w:ascii="Times New Roman" w:eastAsia="Times New Roman" w:hAnsi="Times New Roman" w:cs="Times New Roman"/>
          <w:spacing w:val="-2"/>
          <w:sz w:val="20"/>
          <w:szCs w:val="20"/>
          <w:lang w:val="es-EC"/>
        </w:rPr>
        <w:t>.</w:t>
      </w:r>
    </w:p>
    <w:p w:rsidR="005A7E2E" w:rsidRPr="00F1121F" w:rsidRDefault="00C80E15" w:rsidP="005A7E2E">
      <w:pPr>
        <w:pStyle w:val="Prrafodelista"/>
        <w:keepNext/>
        <w:spacing w:after="0" w:line="240" w:lineRule="auto"/>
        <w:ind w:left="1134" w:firstLine="244"/>
        <w:jc w:val="both"/>
        <w:rPr>
          <w:rFonts w:ascii="Times New Roman" w:eastAsia="Times New Roman" w:hAnsi="Times New Roman" w:cs="Times New Roman"/>
          <w:spacing w:val="-2"/>
          <w:sz w:val="20"/>
          <w:szCs w:val="20"/>
          <w:lang w:val="es-ES"/>
        </w:rPr>
      </w:pPr>
      <w:r>
        <w:rPr>
          <w:rFonts w:ascii="Times New Roman" w:eastAsia="Times New Roman" w:hAnsi="Times New Roman" w:cs="Times New Roman"/>
          <w:spacing w:val="-2"/>
          <w:sz w:val="20"/>
          <w:szCs w:val="20"/>
          <w:lang w:val="es-ES"/>
        </w:rPr>
        <w:t>De los  ingresos  provenientes  de  la  producción</w:t>
      </w:r>
      <w:r w:rsidR="006F099F">
        <w:rPr>
          <w:rFonts w:ascii="Times New Roman" w:eastAsia="Times New Roman" w:hAnsi="Times New Roman" w:cs="Times New Roman"/>
          <w:spacing w:val="-2"/>
          <w:sz w:val="20"/>
          <w:szCs w:val="20"/>
          <w:lang w:val="es-ES"/>
        </w:rPr>
        <w:t xml:space="preserve"> </w:t>
      </w:r>
      <w:r w:rsidR="006F099F">
        <w:rPr>
          <w:rFonts w:ascii="Times New Roman" w:eastAsia="Times New Roman" w:hAnsi="Times New Roman" w:cs="Times New Roman"/>
          <w:bCs/>
          <w:sz w:val="20"/>
          <w:szCs w:val="20"/>
          <w:lang w:val="es-ES"/>
        </w:rPr>
        <w:t xml:space="preserve">correspondiente al área objeto del contrato, </w:t>
      </w:r>
      <w:r w:rsidR="006F099F" w:rsidRPr="00717634">
        <w:rPr>
          <w:rFonts w:ascii="Times New Roman" w:eastAsia="Times New Roman" w:hAnsi="Times New Roman" w:cs="Times New Roman"/>
          <w:bCs/>
          <w:sz w:val="20"/>
          <w:szCs w:val="20"/>
          <w:lang w:val="es-EC"/>
        </w:rPr>
        <w:t>el Estado</w:t>
      </w:r>
      <w:r w:rsidR="00660850">
        <w:rPr>
          <w:rFonts w:ascii="Times New Roman" w:eastAsia="Times New Roman" w:hAnsi="Times New Roman" w:cs="Times New Roman"/>
          <w:bCs/>
          <w:sz w:val="20"/>
          <w:szCs w:val="20"/>
          <w:lang w:val="es-EC"/>
        </w:rPr>
        <w:t xml:space="preserve"> </w:t>
      </w:r>
    </w:p>
    <w:p w:rsidR="00F1121F" w:rsidRDefault="00F1121F" w:rsidP="006F099F">
      <w:pPr>
        <w:spacing w:after="0" w:line="240" w:lineRule="auto"/>
        <w:ind w:left="1160" w:right="-52" w:hanging="26"/>
        <w:jc w:val="both"/>
        <w:rPr>
          <w:rFonts w:ascii="Times New Roman" w:eastAsia="Times New Roman" w:hAnsi="Times New Roman"/>
          <w:spacing w:val="-2"/>
          <w:sz w:val="20"/>
          <w:szCs w:val="20"/>
          <w:lang w:val="es-ES"/>
        </w:rPr>
      </w:pPr>
    </w:p>
    <w:p w:rsidR="006F099F" w:rsidRDefault="006F099F" w:rsidP="006F099F">
      <w:pPr>
        <w:spacing w:after="0" w:line="240" w:lineRule="auto"/>
        <w:ind w:left="1160" w:right="-52" w:hanging="26"/>
        <w:jc w:val="both"/>
        <w:rPr>
          <w:rFonts w:ascii="Times New Roman" w:eastAsia="Times New Roman" w:hAnsi="Times New Roman"/>
          <w:spacing w:val="-2"/>
          <w:sz w:val="20"/>
          <w:szCs w:val="20"/>
          <w:lang w:val="es-ES"/>
        </w:rPr>
      </w:pPr>
    </w:p>
    <w:p w:rsidR="00CA5EFA" w:rsidRDefault="00717634" w:rsidP="00C80E15">
      <w:pPr>
        <w:spacing w:after="0" w:line="240" w:lineRule="auto"/>
        <w:ind w:right="1270"/>
        <w:jc w:val="both"/>
        <w:rPr>
          <w:rFonts w:ascii="Times New Roman" w:eastAsia="Times New Roman" w:hAnsi="Times New Roman"/>
          <w:bCs/>
          <w:sz w:val="20"/>
          <w:szCs w:val="20"/>
          <w:lang w:val="es-EC"/>
        </w:rPr>
      </w:pPr>
      <w:r w:rsidRPr="00717634">
        <w:rPr>
          <w:rFonts w:ascii="Times New Roman" w:eastAsia="Times New Roman" w:hAnsi="Times New Roman"/>
          <w:bCs/>
          <w:sz w:val="20"/>
          <w:szCs w:val="20"/>
          <w:lang w:val="es-EC"/>
        </w:rPr>
        <w:t>ecuatoriano se reserva el 25% de los ingresos brutos como margen de soberanía</w:t>
      </w:r>
      <w:r>
        <w:rPr>
          <w:rFonts w:ascii="Times New Roman" w:eastAsia="Times New Roman" w:hAnsi="Times New Roman"/>
          <w:bCs/>
          <w:sz w:val="20"/>
          <w:szCs w:val="20"/>
          <w:lang w:val="es-EC"/>
        </w:rPr>
        <w:t xml:space="preserve">. </w:t>
      </w:r>
      <w:r w:rsidRPr="00717634">
        <w:rPr>
          <w:rFonts w:ascii="Times New Roman" w:eastAsia="Times New Roman" w:hAnsi="Times New Roman"/>
          <w:bCs/>
          <w:sz w:val="20"/>
          <w:szCs w:val="20"/>
          <w:lang w:val="es-EC"/>
        </w:rPr>
        <w:t>Del valor remanente, se cubrirán los costos de transporte y comercialización en que incurra el Estado</w:t>
      </w:r>
      <w:r>
        <w:rPr>
          <w:rFonts w:ascii="Times New Roman" w:eastAsia="Times New Roman" w:hAnsi="Times New Roman"/>
          <w:bCs/>
          <w:sz w:val="20"/>
          <w:szCs w:val="20"/>
          <w:lang w:val="es-EC"/>
        </w:rPr>
        <w:t xml:space="preserve">. </w:t>
      </w:r>
      <w:r w:rsidRPr="00717634">
        <w:rPr>
          <w:rFonts w:ascii="Times New Roman" w:eastAsia="Times New Roman" w:hAnsi="Times New Roman"/>
          <w:bCs/>
          <w:sz w:val="20"/>
          <w:szCs w:val="20"/>
          <w:lang w:val="es-EC"/>
        </w:rPr>
        <w:t>Una vez realizadas estas deducciones, se cubrirá la tarifa por los servicios prestados</w:t>
      </w:r>
      <w:r>
        <w:rPr>
          <w:rFonts w:ascii="Times New Roman" w:eastAsia="Times New Roman" w:hAnsi="Times New Roman"/>
          <w:bCs/>
          <w:sz w:val="20"/>
          <w:szCs w:val="20"/>
          <w:lang w:val="es-EC"/>
        </w:rPr>
        <w:t>.</w:t>
      </w:r>
    </w:p>
    <w:p w:rsidR="00717634" w:rsidRDefault="00717634" w:rsidP="00717634">
      <w:pPr>
        <w:spacing w:after="0" w:line="240" w:lineRule="auto"/>
        <w:ind w:right="1270" w:firstLine="284"/>
        <w:jc w:val="both"/>
        <w:rPr>
          <w:rFonts w:ascii="Times New Roman" w:eastAsia="Times New Roman" w:hAnsi="Times New Roman"/>
          <w:bCs/>
          <w:sz w:val="20"/>
          <w:szCs w:val="20"/>
          <w:lang w:val="es-EC"/>
        </w:rPr>
      </w:pPr>
      <w:r w:rsidRPr="00717634">
        <w:rPr>
          <w:rFonts w:ascii="Times New Roman" w:eastAsia="Times New Roman" w:hAnsi="Times New Roman"/>
          <w:bCs/>
          <w:sz w:val="20"/>
          <w:szCs w:val="20"/>
          <w:lang w:val="es-EC"/>
        </w:rPr>
        <w:t>La contratista tendrá opción preferente de compra de la producción del área del contrato, a un precio que en ningún caso será inferior al precio de referencia definido en el artículo 71, no obstante se adjudicará a la empresa que ofertare a un precio en mejores condiciones</w:t>
      </w:r>
      <w:r>
        <w:rPr>
          <w:rFonts w:ascii="Times New Roman" w:eastAsia="Times New Roman" w:hAnsi="Times New Roman"/>
          <w:bCs/>
          <w:sz w:val="20"/>
          <w:szCs w:val="20"/>
          <w:lang w:val="es-EC"/>
        </w:rPr>
        <w:t>.</w:t>
      </w:r>
    </w:p>
    <w:p w:rsidR="00717634" w:rsidRDefault="00717634" w:rsidP="00717634">
      <w:pPr>
        <w:spacing w:after="0" w:line="240" w:lineRule="auto"/>
        <w:ind w:right="1270" w:firstLine="284"/>
        <w:jc w:val="both"/>
        <w:rPr>
          <w:rFonts w:ascii="Times New Roman" w:eastAsia="Times New Roman" w:hAnsi="Times New Roman"/>
          <w:bCs/>
          <w:sz w:val="20"/>
          <w:szCs w:val="20"/>
          <w:lang w:val="es-EC"/>
        </w:rPr>
      </w:pPr>
      <w:r w:rsidRPr="00717634">
        <w:rPr>
          <w:rFonts w:ascii="Times New Roman" w:eastAsia="Times New Roman" w:hAnsi="Times New Roman"/>
          <w:bCs/>
          <w:sz w:val="20"/>
          <w:szCs w:val="20"/>
          <w:lang w:val="es-EC"/>
        </w:rPr>
        <w:t>El pago de la tarifa indicada será realizado en dinero, en especie o en forma mixta si conviniere a los intereses del Estado. El pago en especie se podrá efectuar únicamente después de cubrir las necesidades de consumo interno del país</w:t>
      </w:r>
      <w:r>
        <w:rPr>
          <w:rFonts w:ascii="Times New Roman" w:eastAsia="Times New Roman" w:hAnsi="Times New Roman"/>
          <w:bCs/>
          <w:sz w:val="20"/>
          <w:szCs w:val="20"/>
          <w:lang w:val="es-EC"/>
        </w:rPr>
        <w:t>.</w:t>
      </w:r>
    </w:p>
    <w:p w:rsidR="00717634" w:rsidRDefault="00717634" w:rsidP="00717634">
      <w:pPr>
        <w:spacing w:after="0" w:line="240" w:lineRule="auto"/>
        <w:ind w:right="1270" w:firstLine="284"/>
        <w:jc w:val="both"/>
        <w:rPr>
          <w:rFonts w:ascii="Times New Roman" w:eastAsia="Times New Roman" w:hAnsi="Times New Roman"/>
          <w:bCs/>
          <w:sz w:val="20"/>
          <w:szCs w:val="20"/>
          <w:lang w:val="es-EC"/>
        </w:rPr>
      </w:pPr>
      <w:r w:rsidRPr="00717634">
        <w:rPr>
          <w:rFonts w:ascii="Times New Roman" w:eastAsia="Times New Roman" w:hAnsi="Times New Roman"/>
          <w:bCs/>
          <w:sz w:val="20"/>
          <w:szCs w:val="20"/>
          <w:lang w:val="es-EC"/>
        </w:rPr>
        <w:t>El precio de hidrocarburos para el caso de pago en especie se fijará de acuerdo con el último precio promedio mensual de ventas externas de hidrocarburos de calidad equivalente, realizadas por PETROECUADOR</w:t>
      </w:r>
      <w:r>
        <w:rPr>
          <w:rFonts w:ascii="Times New Roman" w:eastAsia="Times New Roman" w:hAnsi="Times New Roman"/>
          <w:bCs/>
          <w:sz w:val="20"/>
          <w:szCs w:val="20"/>
          <w:lang w:val="es-EC"/>
        </w:rPr>
        <w:t>.</w:t>
      </w:r>
    </w:p>
    <w:p w:rsidR="00717634" w:rsidRDefault="00717634" w:rsidP="00717634">
      <w:pPr>
        <w:spacing w:after="0" w:line="240" w:lineRule="auto"/>
        <w:ind w:right="1270" w:firstLine="284"/>
        <w:jc w:val="both"/>
        <w:rPr>
          <w:rFonts w:ascii="Times New Roman" w:eastAsia="Times New Roman" w:hAnsi="Times New Roman"/>
          <w:bCs/>
          <w:sz w:val="20"/>
          <w:szCs w:val="20"/>
          <w:lang w:val="es-EC"/>
        </w:rPr>
      </w:pPr>
      <w:r w:rsidRPr="00717634">
        <w:rPr>
          <w:rFonts w:ascii="Times New Roman" w:eastAsia="Times New Roman" w:hAnsi="Times New Roman"/>
          <w:bCs/>
          <w:sz w:val="20"/>
          <w:szCs w:val="20"/>
          <w:lang w:val="es-EC"/>
        </w:rPr>
        <w:t>Podrá haber una tarifa adicional para privilegiar producciones provenientes de actividades adicionales comprometidas por la contratista, a fin de impulsar el descubrimiento de nuevas reservas o la implementación de nuevas técnicas para la recuperación mejorada de las reservas existentes</w:t>
      </w:r>
      <w:r>
        <w:rPr>
          <w:rFonts w:ascii="Times New Roman" w:eastAsia="Times New Roman" w:hAnsi="Times New Roman"/>
          <w:bCs/>
          <w:sz w:val="20"/>
          <w:szCs w:val="20"/>
          <w:lang w:val="es-EC"/>
        </w:rPr>
        <w:t>.</w:t>
      </w:r>
    </w:p>
    <w:p w:rsidR="00717634" w:rsidRDefault="00717634" w:rsidP="00717634">
      <w:pPr>
        <w:spacing w:after="0" w:line="240" w:lineRule="auto"/>
        <w:ind w:right="1270" w:firstLine="284"/>
        <w:jc w:val="both"/>
        <w:rPr>
          <w:rFonts w:ascii="Times New Roman" w:eastAsia="Times New Roman" w:hAnsi="Times New Roman"/>
          <w:bCs/>
          <w:sz w:val="20"/>
          <w:szCs w:val="20"/>
          <w:lang w:val="es-EC"/>
        </w:rPr>
      </w:pPr>
      <w:r w:rsidRPr="00717634">
        <w:rPr>
          <w:rFonts w:ascii="Times New Roman" w:eastAsia="Times New Roman" w:hAnsi="Times New Roman"/>
          <w:bCs/>
          <w:sz w:val="20"/>
          <w:szCs w:val="20"/>
          <w:lang w:val="es-EC"/>
        </w:rPr>
        <w:t>Las contratistas garantizarán la realización de las inversiones comprometidas en el respectivo plan de desarrollo o plan quinquenal</w:t>
      </w:r>
      <w:r>
        <w:rPr>
          <w:rFonts w:ascii="Times New Roman" w:eastAsia="Times New Roman" w:hAnsi="Times New Roman"/>
          <w:bCs/>
          <w:sz w:val="20"/>
          <w:szCs w:val="20"/>
          <w:lang w:val="es-EC"/>
        </w:rPr>
        <w:t>.</w:t>
      </w:r>
    </w:p>
    <w:p w:rsidR="00717634" w:rsidRDefault="00717634" w:rsidP="00717634">
      <w:pPr>
        <w:spacing w:after="0" w:line="240" w:lineRule="auto"/>
        <w:ind w:right="1270" w:firstLine="284"/>
        <w:jc w:val="both"/>
        <w:rPr>
          <w:rFonts w:ascii="Times New Roman" w:eastAsia="Times New Roman" w:hAnsi="Times New Roman"/>
          <w:bCs/>
          <w:sz w:val="20"/>
          <w:szCs w:val="20"/>
          <w:lang w:val="es-EC"/>
        </w:rPr>
      </w:pPr>
      <w:r w:rsidRPr="00717634">
        <w:rPr>
          <w:rFonts w:ascii="Times New Roman" w:eastAsia="Times New Roman" w:hAnsi="Times New Roman"/>
          <w:bCs/>
          <w:sz w:val="20"/>
          <w:szCs w:val="20"/>
          <w:lang w:val="es-EC"/>
        </w:rPr>
        <w:t>La definición de la comercialidad de los yacimientos constará en las bases de contratación</w:t>
      </w:r>
      <w:r>
        <w:rPr>
          <w:rFonts w:ascii="Times New Roman" w:eastAsia="Times New Roman" w:hAnsi="Times New Roman"/>
          <w:bCs/>
          <w:sz w:val="20"/>
          <w:szCs w:val="20"/>
          <w:lang w:val="es-EC"/>
        </w:rPr>
        <w:t>.</w:t>
      </w:r>
    </w:p>
    <w:p w:rsidR="00717634" w:rsidRPr="00C80E15" w:rsidRDefault="00717634" w:rsidP="00717634">
      <w:pPr>
        <w:spacing w:after="0" w:line="240" w:lineRule="auto"/>
        <w:ind w:right="1270" w:firstLine="284"/>
        <w:jc w:val="both"/>
        <w:rPr>
          <w:rFonts w:ascii="Times New Roman" w:eastAsia="Times New Roman" w:hAnsi="Times New Roman"/>
          <w:bCs/>
          <w:sz w:val="20"/>
          <w:szCs w:val="20"/>
          <w:lang w:val="es-ES"/>
        </w:rPr>
      </w:pPr>
    </w:p>
    <w:p w:rsidR="00CA5EFA" w:rsidRPr="00717634" w:rsidRDefault="00665F0A" w:rsidP="001D12B8">
      <w:pPr>
        <w:spacing w:after="0" w:line="240" w:lineRule="auto"/>
        <w:ind w:right="171"/>
        <w:jc w:val="both"/>
        <w:rPr>
          <w:rFonts w:ascii="Times New Roman" w:eastAsia="Times New Roman" w:hAnsi="Times New Roman"/>
          <w:bCs/>
          <w:lang w:val="es-ES"/>
        </w:rPr>
      </w:pPr>
      <w:r>
        <w:rPr>
          <w:rFonts w:ascii="Times New Roman" w:eastAsia="Times New Roman" w:hAnsi="Times New Roman"/>
          <w:b/>
          <w:bCs/>
          <w:lang w:val="es-ES"/>
        </w:rPr>
        <w:t xml:space="preserve">2.2. </w:t>
      </w:r>
      <w:r w:rsidR="00717634">
        <w:rPr>
          <w:rFonts w:ascii="Times New Roman" w:eastAsia="Times New Roman" w:hAnsi="Times New Roman"/>
          <w:b/>
          <w:bCs/>
          <w:lang w:val="es-ES"/>
        </w:rPr>
        <w:t xml:space="preserve">Artículo 62. </w:t>
      </w:r>
      <w:r w:rsidR="00717634" w:rsidRPr="00717634">
        <w:rPr>
          <w:rFonts w:ascii="Times New Roman" w:eastAsia="Times New Roman" w:hAnsi="Times New Roman"/>
          <w:bCs/>
          <w:lang w:val="es-ES"/>
        </w:rPr>
        <w:t>[</w:t>
      </w:r>
      <w:r w:rsidR="00717634">
        <w:rPr>
          <w:rFonts w:ascii="Times New Roman" w:eastAsia="Times New Roman" w:hAnsi="Times New Roman"/>
          <w:bCs/>
          <w:lang w:val="es-ES"/>
        </w:rPr>
        <w:t>1]</w:t>
      </w:r>
    </w:p>
    <w:p w:rsidR="00717634" w:rsidRPr="00717634" w:rsidRDefault="00717634" w:rsidP="001D12B8">
      <w:pPr>
        <w:spacing w:after="0" w:line="240" w:lineRule="auto"/>
        <w:ind w:right="171"/>
        <w:jc w:val="both"/>
        <w:rPr>
          <w:rFonts w:ascii="Times New Roman" w:eastAsia="Times New Roman" w:hAnsi="Times New Roman"/>
          <w:b/>
          <w:bCs/>
          <w:sz w:val="20"/>
          <w:szCs w:val="20"/>
          <w:lang w:val="es-ES"/>
        </w:rPr>
      </w:pPr>
    </w:p>
    <w:p w:rsidR="00695772" w:rsidRDefault="00717634" w:rsidP="00717634">
      <w:pPr>
        <w:tabs>
          <w:tab w:val="left" w:pos="4253"/>
        </w:tabs>
        <w:spacing w:after="0" w:line="240" w:lineRule="auto"/>
        <w:ind w:right="1270" w:firstLine="284"/>
        <w:jc w:val="both"/>
        <w:rPr>
          <w:rFonts w:ascii="Times New Roman" w:eastAsia="Times New Roman" w:hAnsi="Times New Roman"/>
          <w:spacing w:val="-2"/>
          <w:sz w:val="20"/>
          <w:szCs w:val="20"/>
          <w:lang w:val="es-EC"/>
        </w:rPr>
      </w:pPr>
      <w:r w:rsidRPr="00717634">
        <w:rPr>
          <w:rFonts w:ascii="Times New Roman" w:eastAsia="Times New Roman" w:hAnsi="Times New Roman"/>
          <w:spacing w:val="-2"/>
          <w:sz w:val="20"/>
          <w:szCs w:val="20"/>
          <w:lang w:val="es-EC"/>
        </w:rPr>
        <w:t>La Agencia de Regulación y Control Hidrocarburífero fijará las tarifas que se cobrarán a las empresas usuarias de los sistemas de oleoductos, poliductos y gasoductos, tomando en consideración los costos y gastos y una rentabilidad razonable sobre las inversiones conforme a la práctica petrolera internacional</w:t>
      </w:r>
      <w:r w:rsidR="00695772">
        <w:rPr>
          <w:rFonts w:ascii="Times New Roman" w:eastAsia="Times New Roman" w:hAnsi="Times New Roman"/>
          <w:spacing w:val="-2"/>
          <w:sz w:val="20"/>
          <w:szCs w:val="20"/>
          <w:lang w:val="es-EC"/>
        </w:rPr>
        <w:t>.</w:t>
      </w:r>
    </w:p>
    <w:p w:rsidR="00695772" w:rsidRDefault="00695772" w:rsidP="00717634">
      <w:pPr>
        <w:tabs>
          <w:tab w:val="left" w:pos="4253"/>
        </w:tabs>
        <w:spacing w:after="0" w:line="240" w:lineRule="auto"/>
        <w:ind w:right="1270" w:firstLine="284"/>
        <w:jc w:val="both"/>
        <w:rPr>
          <w:rFonts w:ascii="Times New Roman" w:eastAsia="Times New Roman" w:hAnsi="Times New Roman"/>
          <w:spacing w:val="-2"/>
          <w:sz w:val="20"/>
          <w:szCs w:val="20"/>
          <w:lang w:val="es-EC"/>
        </w:rPr>
      </w:pPr>
      <w:r w:rsidRPr="00695772">
        <w:rPr>
          <w:rFonts w:ascii="Times New Roman" w:eastAsia="Times New Roman" w:hAnsi="Times New Roman"/>
          <w:spacing w:val="-2"/>
          <w:sz w:val="20"/>
          <w:szCs w:val="20"/>
          <w:lang w:val="es-EC"/>
        </w:rPr>
        <w:t>En los ductos principales privados, las tarifas serán acordadas entre el usuario, entre los que se podrá incluir a las Empresas Públicas, y la operadora del sistema de transporte</w:t>
      </w:r>
      <w:r>
        <w:rPr>
          <w:rFonts w:ascii="Times New Roman" w:eastAsia="Times New Roman" w:hAnsi="Times New Roman"/>
          <w:spacing w:val="-2"/>
          <w:sz w:val="20"/>
          <w:szCs w:val="20"/>
          <w:lang w:val="es-EC"/>
        </w:rPr>
        <w:t>.</w:t>
      </w:r>
    </w:p>
    <w:p w:rsidR="00F1121F" w:rsidRDefault="00695772" w:rsidP="00717634">
      <w:pPr>
        <w:tabs>
          <w:tab w:val="left" w:pos="4253"/>
        </w:tabs>
        <w:spacing w:after="0" w:line="240" w:lineRule="auto"/>
        <w:ind w:right="1270" w:firstLine="284"/>
        <w:jc w:val="both"/>
        <w:rPr>
          <w:rFonts w:ascii="Times New Roman" w:eastAsia="Times New Roman" w:hAnsi="Times New Roman"/>
          <w:spacing w:val="-2"/>
          <w:sz w:val="20"/>
          <w:szCs w:val="20"/>
          <w:lang w:val="es-EC"/>
        </w:rPr>
      </w:pPr>
      <w:r w:rsidRPr="00695772">
        <w:rPr>
          <w:rFonts w:ascii="Times New Roman" w:eastAsia="Times New Roman" w:hAnsi="Times New Roman"/>
          <w:spacing w:val="-2"/>
          <w:sz w:val="20"/>
          <w:szCs w:val="20"/>
          <w:lang w:val="es-EC"/>
        </w:rPr>
        <w:t>Las tarifas que pagarán las Empresas Públicas a los operadores de los oleoductos,</w:t>
      </w:r>
      <w:r w:rsidR="00F1121F" w:rsidRPr="00CA5EFA">
        <w:rPr>
          <w:rFonts w:ascii="Times New Roman" w:eastAsia="Times New Roman" w:hAnsi="Times New Roman"/>
          <w:spacing w:val="-2"/>
          <w:sz w:val="20"/>
          <w:szCs w:val="20"/>
          <w:lang w:val="es-ES"/>
        </w:rPr>
        <w:t xml:space="preserve"> </w:t>
      </w:r>
      <w:r w:rsidRPr="00695772">
        <w:rPr>
          <w:rFonts w:ascii="Times New Roman" w:eastAsia="Times New Roman" w:hAnsi="Times New Roman"/>
          <w:spacing w:val="-2"/>
          <w:sz w:val="20"/>
          <w:szCs w:val="20"/>
          <w:lang w:val="es-EC"/>
        </w:rPr>
        <w:t>poliductos y gasoductos serán establecidas en los respectivos contratos que celebren con el operador del sistema correspondiente</w:t>
      </w:r>
      <w:r>
        <w:rPr>
          <w:rFonts w:ascii="Times New Roman" w:eastAsia="Times New Roman" w:hAnsi="Times New Roman"/>
          <w:spacing w:val="-2"/>
          <w:sz w:val="20"/>
          <w:szCs w:val="20"/>
          <w:lang w:val="es-EC"/>
        </w:rPr>
        <w:t>.</w:t>
      </w:r>
    </w:p>
    <w:p w:rsidR="00695772" w:rsidRDefault="00695772" w:rsidP="00695772">
      <w:pPr>
        <w:pStyle w:val="Prrafodelista"/>
        <w:spacing w:before="33" w:after="0" w:line="240" w:lineRule="auto"/>
        <w:ind w:left="0" w:right="1247" w:firstLine="284"/>
        <w:jc w:val="both"/>
        <w:rPr>
          <w:rFonts w:ascii="Times New Roman" w:eastAsia="Times New Roman" w:hAnsi="Times New Roman" w:cs="Times New Roman"/>
          <w:sz w:val="20"/>
          <w:szCs w:val="20"/>
          <w:lang w:val="es-ES"/>
        </w:rPr>
      </w:pPr>
      <w:r w:rsidRPr="00695772">
        <w:rPr>
          <w:rFonts w:ascii="Times New Roman" w:eastAsia="Times New Roman" w:hAnsi="Times New Roman" w:cs="Times New Roman"/>
          <w:sz w:val="20"/>
          <w:szCs w:val="20"/>
          <w:lang w:val="es-EC"/>
        </w:rPr>
        <w:t xml:space="preserve">Las tarifas que cobrará PETROECUADOR a las empresas usuarias del Sistema de Oleoducto Transecuatoriano </w:t>
      </w:r>
      <w:r>
        <w:rPr>
          <w:rFonts w:ascii="Times New Roman" w:eastAsia="Times New Roman" w:hAnsi="Times New Roman" w:cs="Times New Roman"/>
          <w:sz w:val="20"/>
          <w:szCs w:val="20"/>
          <w:lang w:val="es-EC"/>
        </w:rPr>
        <w:t xml:space="preserve"> </w:t>
      </w:r>
      <w:r w:rsidRPr="00695772">
        <w:rPr>
          <w:rFonts w:ascii="Times New Roman" w:eastAsia="Times New Roman" w:hAnsi="Times New Roman" w:cs="Times New Roman"/>
          <w:sz w:val="20"/>
          <w:szCs w:val="20"/>
          <w:lang w:val="es-EC"/>
        </w:rPr>
        <w:t>(SOTE)</w:t>
      </w:r>
      <w:r>
        <w:rPr>
          <w:rFonts w:ascii="Times New Roman" w:eastAsia="Times New Roman" w:hAnsi="Times New Roman" w:cs="Times New Roman"/>
          <w:sz w:val="20"/>
          <w:szCs w:val="20"/>
          <w:lang w:val="es-EC"/>
        </w:rPr>
        <w:t xml:space="preserve">  ampliado  las  fijará  la</w:t>
      </w:r>
    </w:p>
    <w:p w:rsidR="00E95CBB" w:rsidRDefault="00695772" w:rsidP="00695772">
      <w:pPr>
        <w:pStyle w:val="Prrafodelista"/>
        <w:spacing w:before="33" w:after="0" w:line="240" w:lineRule="auto"/>
        <w:ind w:left="1134" w:right="11"/>
        <w:jc w:val="both"/>
        <w:rPr>
          <w:rFonts w:ascii="Times New Roman" w:eastAsia="Times New Roman" w:hAnsi="Times New Roman" w:cs="Times New Roman"/>
          <w:sz w:val="20"/>
          <w:szCs w:val="20"/>
          <w:lang w:val="es-EC"/>
        </w:rPr>
      </w:pPr>
      <w:r>
        <w:rPr>
          <w:rFonts w:ascii="Times New Roman" w:eastAsia="Times New Roman" w:hAnsi="Times New Roman" w:cs="Times New Roman"/>
          <w:sz w:val="20"/>
          <w:szCs w:val="20"/>
          <w:lang w:val="es-ES"/>
        </w:rPr>
        <w:t xml:space="preserve">Agencia de </w:t>
      </w:r>
      <w:r w:rsidRPr="00695772">
        <w:rPr>
          <w:rFonts w:ascii="Times New Roman" w:eastAsia="Times New Roman" w:hAnsi="Times New Roman" w:cs="Times New Roman"/>
          <w:sz w:val="20"/>
          <w:szCs w:val="20"/>
          <w:lang w:val="es-EC"/>
        </w:rPr>
        <w:t>Regulación y Control tomando en consideración los costos y gastos y una rentabilidad razonable sobre las inversiones incluyendo las del Sistema de Oleoducto Transecuatoriano (SOTE) existente, conforme la práctica petrolera internacional</w:t>
      </w:r>
      <w:r>
        <w:rPr>
          <w:rFonts w:ascii="Times New Roman" w:eastAsia="Times New Roman" w:hAnsi="Times New Roman" w:cs="Times New Roman"/>
          <w:sz w:val="20"/>
          <w:szCs w:val="20"/>
          <w:lang w:val="es-EC"/>
        </w:rPr>
        <w:t>.</w:t>
      </w:r>
    </w:p>
    <w:p w:rsidR="00695772" w:rsidRDefault="00695772" w:rsidP="00695772">
      <w:pPr>
        <w:pStyle w:val="Prrafodelista"/>
        <w:spacing w:before="33" w:after="0" w:line="240" w:lineRule="auto"/>
        <w:ind w:left="1134" w:right="11"/>
        <w:jc w:val="both"/>
        <w:rPr>
          <w:rFonts w:ascii="Times New Roman" w:eastAsia="Times New Roman" w:hAnsi="Times New Roman" w:cs="Times New Roman"/>
          <w:sz w:val="20"/>
          <w:szCs w:val="20"/>
          <w:lang w:val="es-EC"/>
        </w:rPr>
      </w:pPr>
    </w:p>
    <w:p w:rsidR="00695772" w:rsidRPr="00695772" w:rsidRDefault="00665F0A" w:rsidP="00695772">
      <w:pPr>
        <w:pStyle w:val="Prrafodelista"/>
        <w:spacing w:before="33" w:after="0" w:line="240" w:lineRule="auto"/>
        <w:ind w:left="1134" w:right="11"/>
        <w:jc w:val="both"/>
        <w:rPr>
          <w:rFonts w:ascii="Times New Roman" w:eastAsia="Times New Roman" w:hAnsi="Times New Roman" w:cs="Times New Roman"/>
          <w:lang w:val="es-ES"/>
        </w:rPr>
      </w:pPr>
      <w:r>
        <w:rPr>
          <w:rFonts w:ascii="Times New Roman" w:eastAsia="Times New Roman" w:hAnsi="Times New Roman" w:cs="Times New Roman"/>
          <w:b/>
          <w:lang w:val="es-ES"/>
        </w:rPr>
        <w:t xml:space="preserve">2.3. </w:t>
      </w:r>
      <w:r w:rsidR="00695772">
        <w:rPr>
          <w:rFonts w:ascii="Times New Roman" w:eastAsia="Times New Roman" w:hAnsi="Times New Roman" w:cs="Times New Roman"/>
          <w:b/>
          <w:lang w:val="es-ES"/>
        </w:rPr>
        <w:t xml:space="preserve">Artículo 90. </w:t>
      </w:r>
      <w:r w:rsidR="00695772">
        <w:rPr>
          <w:rFonts w:ascii="Times New Roman" w:eastAsia="Times New Roman" w:hAnsi="Times New Roman" w:cs="Times New Roman"/>
          <w:lang w:val="es-ES"/>
        </w:rPr>
        <w:t>[1]</w:t>
      </w:r>
    </w:p>
    <w:p w:rsidR="00E62DDF" w:rsidRDefault="00E62DDF" w:rsidP="00717634">
      <w:pPr>
        <w:pStyle w:val="Prrafodelista"/>
        <w:spacing w:before="33" w:after="0" w:line="240" w:lineRule="auto"/>
        <w:ind w:left="1134" w:right="1247"/>
        <w:jc w:val="both"/>
        <w:rPr>
          <w:rFonts w:ascii="Times New Roman" w:eastAsia="Times New Roman" w:hAnsi="Times New Roman" w:cs="Times New Roman"/>
          <w:sz w:val="20"/>
          <w:szCs w:val="20"/>
          <w:lang w:val="es-ES"/>
        </w:rPr>
      </w:pPr>
    </w:p>
    <w:p w:rsidR="00695772" w:rsidRDefault="00695772" w:rsidP="00695772">
      <w:pPr>
        <w:pStyle w:val="Prrafodelista"/>
        <w:spacing w:before="33" w:after="0" w:line="240" w:lineRule="auto"/>
        <w:ind w:left="1134" w:right="11" w:firstLine="284"/>
        <w:jc w:val="both"/>
        <w:rPr>
          <w:rFonts w:ascii="Times New Roman" w:eastAsia="Times New Roman" w:hAnsi="Times New Roman" w:cs="Times New Roman"/>
          <w:sz w:val="20"/>
          <w:szCs w:val="20"/>
          <w:lang w:val="es-EC"/>
        </w:rPr>
      </w:pPr>
      <w:r w:rsidRPr="00695772">
        <w:rPr>
          <w:rFonts w:ascii="Times New Roman" w:eastAsia="Times New Roman" w:hAnsi="Times New Roman" w:cs="Times New Roman"/>
          <w:sz w:val="20"/>
          <w:szCs w:val="20"/>
          <w:lang w:val="es-EC"/>
        </w:rPr>
        <w:t>Los contratistas que han celebrado contratos de prestación de servicios para la explotación de hidrocarburos pagaran el impuesto a la renta de conformidad con esta ley</w:t>
      </w:r>
      <w:r>
        <w:rPr>
          <w:rFonts w:ascii="Times New Roman" w:eastAsia="Times New Roman" w:hAnsi="Times New Roman" w:cs="Times New Roman"/>
          <w:sz w:val="20"/>
          <w:szCs w:val="20"/>
          <w:lang w:val="es-EC"/>
        </w:rPr>
        <w:t xml:space="preserve">. </w:t>
      </w:r>
      <w:r w:rsidRPr="00695772">
        <w:rPr>
          <w:rFonts w:ascii="Times New Roman" w:eastAsia="Times New Roman" w:hAnsi="Times New Roman" w:cs="Times New Roman"/>
          <w:sz w:val="20"/>
          <w:szCs w:val="20"/>
          <w:lang w:val="es-EC"/>
        </w:rPr>
        <w:t>La reducción porcentual de la tarifa del pago del impuesto a la renta por efecto de la reinversión no será aplicable</w:t>
      </w:r>
      <w:r>
        <w:rPr>
          <w:rFonts w:ascii="Times New Roman" w:eastAsia="Times New Roman" w:hAnsi="Times New Roman" w:cs="Times New Roman"/>
          <w:sz w:val="20"/>
          <w:szCs w:val="20"/>
          <w:lang w:val="es-EC"/>
        </w:rPr>
        <w:t xml:space="preserve">. </w:t>
      </w:r>
      <w:r w:rsidRPr="00695772">
        <w:rPr>
          <w:rFonts w:ascii="Times New Roman" w:eastAsia="Times New Roman" w:hAnsi="Times New Roman" w:cs="Times New Roman"/>
          <w:sz w:val="20"/>
          <w:szCs w:val="20"/>
          <w:lang w:val="es-EC"/>
        </w:rPr>
        <w:t>No serán deducibles del impuesto a la renta de  la contratista, los costos de financiamiento ni los costos de transporte por oleoducto principal bajo cualquier figura que no corresponda a los barriles efectivamente transportados</w:t>
      </w:r>
      <w:r>
        <w:rPr>
          <w:rFonts w:ascii="Times New Roman" w:eastAsia="Times New Roman" w:hAnsi="Times New Roman" w:cs="Times New Roman"/>
          <w:sz w:val="20"/>
          <w:szCs w:val="20"/>
          <w:lang w:val="es-EC"/>
        </w:rPr>
        <w:t>.</w:t>
      </w:r>
    </w:p>
    <w:p w:rsidR="00695772" w:rsidRDefault="00695772" w:rsidP="00695772">
      <w:pPr>
        <w:pStyle w:val="Prrafodelista"/>
        <w:spacing w:before="33" w:after="0" w:line="240" w:lineRule="auto"/>
        <w:ind w:left="1134" w:right="11" w:firstLine="284"/>
        <w:jc w:val="both"/>
        <w:rPr>
          <w:rFonts w:ascii="Times New Roman" w:eastAsia="Times New Roman" w:hAnsi="Times New Roman" w:cs="Times New Roman"/>
          <w:sz w:val="20"/>
          <w:szCs w:val="20"/>
          <w:lang w:val="es-EC"/>
        </w:rPr>
      </w:pPr>
      <w:r w:rsidRPr="00695772">
        <w:rPr>
          <w:rFonts w:ascii="Times New Roman" w:eastAsia="Times New Roman" w:hAnsi="Times New Roman" w:cs="Times New Roman"/>
          <w:sz w:val="20"/>
          <w:szCs w:val="20"/>
          <w:lang w:val="es-EC"/>
        </w:rPr>
        <w:t>En caso de que una misma contratista suscriba más de un contrato de prestación de servicio para la exploración y explotación de hidrocarburos, para efectos del pago de impuesto a la renta no podrá consolidar las pérdidas ocasionadas en un contrato con las ganancias asignadas en otro</w:t>
      </w:r>
      <w:r>
        <w:rPr>
          <w:rFonts w:ascii="Times New Roman" w:eastAsia="Times New Roman" w:hAnsi="Times New Roman" w:cs="Times New Roman"/>
          <w:sz w:val="20"/>
          <w:szCs w:val="20"/>
          <w:lang w:val="es-EC"/>
        </w:rPr>
        <w:t>.</w:t>
      </w:r>
    </w:p>
    <w:p w:rsidR="00695772" w:rsidRDefault="00695772" w:rsidP="00695772">
      <w:pPr>
        <w:pStyle w:val="Prrafodelista"/>
        <w:spacing w:before="33" w:after="0" w:line="240" w:lineRule="auto"/>
        <w:ind w:left="1134" w:right="11" w:firstLine="284"/>
        <w:jc w:val="both"/>
        <w:rPr>
          <w:rFonts w:ascii="Times New Roman" w:eastAsia="Times New Roman" w:hAnsi="Times New Roman" w:cs="Times New Roman"/>
          <w:sz w:val="20"/>
          <w:szCs w:val="20"/>
          <w:lang w:val="es-ES"/>
        </w:rPr>
      </w:pPr>
    </w:p>
    <w:p w:rsidR="00695772" w:rsidRPr="00665F0A" w:rsidRDefault="00665F0A" w:rsidP="00717634">
      <w:pPr>
        <w:pStyle w:val="Prrafodelista"/>
        <w:spacing w:before="33" w:after="0" w:line="240" w:lineRule="auto"/>
        <w:ind w:left="1134" w:right="1247"/>
        <w:jc w:val="both"/>
        <w:rPr>
          <w:rFonts w:ascii="Times New Roman" w:eastAsia="Times New Roman" w:hAnsi="Times New Roman" w:cs="Times New Roman"/>
          <w:lang w:val="es-ES"/>
        </w:rPr>
      </w:pPr>
      <w:r>
        <w:rPr>
          <w:rFonts w:ascii="Times New Roman" w:eastAsia="Times New Roman" w:hAnsi="Times New Roman" w:cs="Times New Roman"/>
          <w:b/>
          <w:lang w:val="es-ES"/>
        </w:rPr>
        <w:t xml:space="preserve">2.4. Artículo 94. </w:t>
      </w:r>
      <w:r>
        <w:rPr>
          <w:rFonts w:ascii="Times New Roman" w:eastAsia="Times New Roman" w:hAnsi="Times New Roman" w:cs="Times New Roman"/>
          <w:lang w:val="es-ES"/>
        </w:rPr>
        <w:t>[1]</w:t>
      </w:r>
    </w:p>
    <w:p w:rsidR="00665F0A" w:rsidRDefault="00665F0A" w:rsidP="00717634">
      <w:pPr>
        <w:pStyle w:val="Prrafodelista"/>
        <w:spacing w:before="33" w:after="0" w:line="240" w:lineRule="auto"/>
        <w:ind w:left="1134" w:right="1247"/>
        <w:jc w:val="both"/>
        <w:rPr>
          <w:rFonts w:ascii="Times New Roman" w:eastAsia="Times New Roman" w:hAnsi="Times New Roman" w:cs="Times New Roman"/>
          <w:sz w:val="20"/>
          <w:szCs w:val="20"/>
          <w:lang w:val="es-ES"/>
        </w:rPr>
      </w:pPr>
    </w:p>
    <w:p w:rsidR="00665F0A" w:rsidRDefault="00665F0A" w:rsidP="00665F0A">
      <w:pPr>
        <w:pStyle w:val="Prrafodelista"/>
        <w:spacing w:before="33" w:after="0" w:line="240" w:lineRule="auto"/>
        <w:ind w:left="1134" w:right="11" w:firstLine="284"/>
        <w:jc w:val="both"/>
        <w:rPr>
          <w:rFonts w:ascii="Times New Roman" w:eastAsia="Times New Roman" w:hAnsi="Times New Roman" w:cs="Times New Roman"/>
          <w:sz w:val="20"/>
          <w:szCs w:val="20"/>
          <w:lang w:val="es-EC"/>
        </w:rPr>
      </w:pPr>
      <w:r w:rsidRPr="00665F0A">
        <w:rPr>
          <w:rFonts w:ascii="Times New Roman" w:eastAsia="Times New Roman" w:hAnsi="Times New Roman" w:cs="Times New Roman"/>
          <w:sz w:val="20"/>
          <w:szCs w:val="20"/>
          <w:lang w:val="es-EC"/>
        </w:rPr>
        <w:t>En el caso de los trabajadores vinculados a la actividad hidrocarburífera, éstos recibirán el 3% del porcentaje de utilidades y el 12% restante será pagado al Estado, que lo destinará, única y exclusivamente, a proyectos de inversión social en salud y educación, a través de los Gobiernos Autónomos Descentralizados que se encuentren dentro de las áreas delimitadas por cada contrato, donde se lleven a cabo las actividades hidrocarburíferas, en partes iguales</w:t>
      </w:r>
      <w:r>
        <w:rPr>
          <w:rFonts w:ascii="Times New Roman" w:eastAsia="Times New Roman" w:hAnsi="Times New Roman" w:cs="Times New Roman"/>
          <w:sz w:val="20"/>
          <w:szCs w:val="20"/>
          <w:lang w:val="es-EC"/>
        </w:rPr>
        <w:t xml:space="preserve">. </w:t>
      </w:r>
      <w:r w:rsidRPr="00665F0A">
        <w:rPr>
          <w:rFonts w:ascii="Times New Roman" w:eastAsia="Times New Roman" w:hAnsi="Times New Roman" w:cs="Times New Roman"/>
          <w:sz w:val="20"/>
          <w:szCs w:val="20"/>
          <w:lang w:val="es-EC"/>
        </w:rPr>
        <w:t>Dichos proyectos deberán estar armonizados con el Plan Nacional de Desarrollo</w:t>
      </w:r>
      <w:r>
        <w:rPr>
          <w:rFonts w:ascii="Times New Roman" w:eastAsia="Times New Roman" w:hAnsi="Times New Roman" w:cs="Times New Roman"/>
          <w:sz w:val="20"/>
          <w:szCs w:val="20"/>
          <w:lang w:val="es-EC"/>
        </w:rPr>
        <w:t>.</w:t>
      </w:r>
    </w:p>
    <w:p w:rsidR="00665F0A" w:rsidRPr="00665F0A" w:rsidRDefault="00665F0A" w:rsidP="00665F0A">
      <w:pPr>
        <w:pStyle w:val="Prrafodelista"/>
        <w:spacing w:before="33" w:after="0" w:line="240" w:lineRule="auto"/>
        <w:ind w:left="1134" w:right="11" w:firstLine="284"/>
        <w:jc w:val="both"/>
        <w:rPr>
          <w:rFonts w:ascii="Times New Roman" w:eastAsia="Times New Roman" w:hAnsi="Times New Roman" w:cs="Times New Roman"/>
          <w:sz w:val="20"/>
          <w:szCs w:val="20"/>
          <w:lang w:val="es-EC"/>
        </w:rPr>
      </w:pPr>
      <w:r w:rsidRPr="00665F0A">
        <w:rPr>
          <w:rFonts w:ascii="Times New Roman" w:eastAsia="Times New Roman" w:hAnsi="Times New Roman" w:cs="Times New Roman"/>
          <w:sz w:val="20"/>
          <w:szCs w:val="20"/>
          <w:lang w:val="es-EC"/>
        </w:rPr>
        <w:t>El dinero correspondiente al 12% destinado a proyectos de inversión social será canalizado a los Gobiernos Autónomos Descentralizados a través del Banco del Estado. Para que el Banco del Estado efectúe los desembolsos correspondientes, los Gobiernos Autónomos Descentralizados deberán contar con proyectos debidamente aprobados por el Ministerio Sectorial correspondiente al área en que se quiera ejecutar el proyecto</w:t>
      </w:r>
      <w:r>
        <w:rPr>
          <w:rFonts w:ascii="Times New Roman" w:eastAsia="Times New Roman" w:hAnsi="Times New Roman" w:cs="Times New Roman"/>
          <w:sz w:val="20"/>
          <w:szCs w:val="20"/>
          <w:lang w:val="es-EC"/>
        </w:rPr>
        <w:t>.</w:t>
      </w:r>
    </w:p>
    <w:p w:rsidR="00665F0A" w:rsidRPr="00E62DDF" w:rsidRDefault="00665F0A" w:rsidP="00717634">
      <w:pPr>
        <w:pStyle w:val="Prrafodelista"/>
        <w:spacing w:before="33" w:after="0" w:line="240" w:lineRule="auto"/>
        <w:ind w:left="1134" w:right="1247"/>
        <w:jc w:val="both"/>
        <w:rPr>
          <w:rFonts w:ascii="Times New Roman" w:eastAsia="Times New Roman" w:hAnsi="Times New Roman" w:cs="Times New Roman"/>
          <w:sz w:val="20"/>
          <w:szCs w:val="20"/>
          <w:lang w:val="es-ES"/>
        </w:rPr>
      </w:pPr>
    </w:p>
    <w:p w:rsidR="00E62DDF" w:rsidRPr="006F099F" w:rsidRDefault="00E62DDF" w:rsidP="004979E7">
      <w:pPr>
        <w:tabs>
          <w:tab w:val="left" w:pos="1560"/>
        </w:tabs>
        <w:spacing w:after="0" w:line="240" w:lineRule="auto"/>
        <w:ind w:left="1160" w:right="171"/>
        <w:jc w:val="both"/>
        <w:rPr>
          <w:rFonts w:ascii="Times New Roman" w:eastAsia="Times New Roman" w:hAnsi="Times New Roman"/>
          <w:b/>
          <w:spacing w:val="-2"/>
          <w:sz w:val="24"/>
          <w:szCs w:val="24"/>
          <w:lang w:val="es-ES"/>
        </w:rPr>
      </w:pPr>
      <w:r w:rsidRPr="006F099F">
        <w:rPr>
          <w:rFonts w:ascii="Times New Roman" w:eastAsia="Times New Roman" w:hAnsi="Times New Roman"/>
          <w:b/>
          <w:spacing w:val="-2"/>
          <w:sz w:val="24"/>
          <w:szCs w:val="24"/>
          <w:lang w:val="es-ES"/>
        </w:rPr>
        <w:t>3</w:t>
      </w:r>
      <w:r w:rsidR="007118E9" w:rsidRPr="006F099F">
        <w:rPr>
          <w:rFonts w:ascii="Times New Roman" w:eastAsia="Times New Roman" w:hAnsi="Times New Roman"/>
          <w:b/>
          <w:spacing w:val="-2"/>
          <w:sz w:val="24"/>
          <w:szCs w:val="24"/>
          <w:lang w:val="es-ES"/>
        </w:rPr>
        <w:t>.</w:t>
      </w:r>
      <w:r w:rsidRPr="006F099F">
        <w:rPr>
          <w:rFonts w:ascii="Times New Roman" w:eastAsia="Times New Roman" w:hAnsi="Times New Roman"/>
          <w:b/>
          <w:spacing w:val="-2"/>
          <w:sz w:val="24"/>
          <w:szCs w:val="24"/>
          <w:lang w:val="es-ES"/>
        </w:rPr>
        <w:t xml:space="preserve"> </w:t>
      </w:r>
      <w:r w:rsidR="00660850">
        <w:rPr>
          <w:rFonts w:ascii="Times New Roman" w:eastAsia="Times New Roman" w:hAnsi="Times New Roman"/>
          <w:b/>
          <w:spacing w:val="-2"/>
          <w:sz w:val="24"/>
          <w:szCs w:val="24"/>
          <w:lang w:val="es-ES"/>
        </w:rPr>
        <w:t>Diseño del Modelo Económico</w:t>
      </w:r>
      <w:r w:rsidR="008630A2" w:rsidRPr="006F099F">
        <w:rPr>
          <w:rFonts w:ascii="Times New Roman" w:eastAsia="Times New Roman" w:hAnsi="Times New Roman"/>
          <w:b/>
          <w:spacing w:val="-2"/>
          <w:sz w:val="24"/>
          <w:szCs w:val="24"/>
          <w:lang w:val="es-ES"/>
        </w:rPr>
        <w:t>.</w:t>
      </w:r>
    </w:p>
    <w:p w:rsidR="00665F0A" w:rsidRDefault="00665F0A" w:rsidP="004979E7">
      <w:pPr>
        <w:tabs>
          <w:tab w:val="left" w:pos="1560"/>
        </w:tabs>
        <w:spacing w:after="0" w:line="240" w:lineRule="auto"/>
        <w:ind w:left="1160" w:right="171"/>
        <w:jc w:val="both"/>
        <w:rPr>
          <w:rFonts w:ascii="Times New Roman" w:eastAsia="Times New Roman" w:hAnsi="Times New Roman"/>
          <w:b/>
          <w:spacing w:val="-2"/>
          <w:sz w:val="20"/>
          <w:szCs w:val="20"/>
          <w:lang w:val="es-ES"/>
        </w:rPr>
      </w:pPr>
    </w:p>
    <w:p w:rsidR="00A5697E" w:rsidRDefault="00660850" w:rsidP="0005084C">
      <w:pPr>
        <w:spacing w:before="33" w:after="0" w:line="240" w:lineRule="auto"/>
        <w:ind w:left="1134" w:right="156"/>
        <w:jc w:val="both"/>
        <w:rPr>
          <w:rFonts w:ascii="Times New Roman" w:eastAsia="Times New Roman" w:hAnsi="Times New Roman"/>
          <w:spacing w:val="-2"/>
          <w:sz w:val="20"/>
          <w:szCs w:val="20"/>
          <w:lang w:val="es-ES"/>
        </w:rPr>
      </w:pPr>
      <w:r w:rsidRPr="00660850">
        <w:rPr>
          <w:rFonts w:ascii="Times New Roman" w:eastAsia="Times New Roman" w:hAnsi="Times New Roman"/>
          <w:spacing w:val="-2"/>
          <w:sz w:val="20"/>
          <w:szCs w:val="20"/>
          <w:lang w:val="es-EC"/>
        </w:rPr>
        <w:t>El modelo económico propuesto se ha desarrollado en una hoja de cálculo Microsoft Office Excel 2007</w:t>
      </w:r>
      <w:r>
        <w:rPr>
          <w:rFonts w:ascii="Times New Roman" w:eastAsia="Times New Roman" w:hAnsi="Times New Roman"/>
          <w:spacing w:val="-2"/>
          <w:sz w:val="20"/>
          <w:szCs w:val="20"/>
          <w:lang w:val="es-EC"/>
        </w:rPr>
        <w:t xml:space="preserve"> (al cual  llamaremos  por comodidad  Excel 2007  en</w:t>
      </w:r>
    </w:p>
    <w:p w:rsidR="00474891" w:rsidRDefault="00660850" w:rsidP="00660850">
      <w:pPr>
        <w:tabs>
          <w:tab w:val="left" w:pos="4253"/>
        </w:tabs>
        <w:spacing w:before="33" w:after="0" w:line="240" w:lineRule="auto"/>
        <w:ind w:right="1128"/>
        <w:jc w:val="both"/>
        <w:rPr>
          <w:rFonts w:ascii="Times New Roman" w:eastAsia="Times New Roman" w:hAnsi="Times New Roman"/>
          <w:spacing w:val="-2"/>
          <w:sz w:val="20"/>
          <w:szCs w:val="20"/>
          <w:lang w:val="es-EC"/>
        </w:rPr>
      </w:pPr>
      <w:r>
        <w:rPr>
          <w:rFonts w:ascii="Times New Roman" w:eastAsia="Times New Roman" w:hAnsi="Times New Roman"/>
          <w:spacing w:val="-2"/>
          <w:sz w:val="20"/>
          <w:szCs w:val="20"/>
          <w:lang w:val="es-ES"/>
        </w:rPr>
        <w:t xml:space="preserve">adelante) </w:t>
      </w:r>
      <w:r w:rsidRPr="00660850">
        <w:rPr>
          <w:rFonts w:ascii="Times New Roman" w:eastAsia="Times New Roman" w:hAnsi="Times New Roman"/>
          <w:spacing w:val="-2"/>
          <w:sz w:val="20"/>
          <w:szCs w:val="20"/>
          <w:lang w:val="es-EC"/>
        </w:rPr>
        <w:t xml:space="preserve">debido a la facilidad </w:t>
      </w:r>
      <w:r w:rsidR="00474891">
        <w:rPr>
          <w:rFonts w:ascii="Times New Roman" w:eastAsia="Times New Roman" w:hAnsi="Times New Roman"/>
          <w:spacing w:val="-2"/>
          <w:sz w:val="20"/>
          <w:szCs w:val="20"/>
          <w:lang w:val="es-EC"/>
        </w:rPr>
        <w:t xml:space="preserve">y dinámica </w:t>
      </w:r>
      <w:r w:rsidRPr="00660850">
        <w:rPr>
          <w:rFonts w:ascii="Times New Roman" w:eastAsia="Times New Roman" w:hAnsi="Times New Roman"/>
          <w:spacing w:val="-2"/>
          <w:sz w:val="20"/>
          <w:szCs w:val="20"/>
          <w:lang w:val="es-EC"/>
        </w:rPr>
        <w:t>que presenta este software para entrelazar información entre diferentes hojas de cálculo dentro de un mismo libro</w:t>
      </w:r>
      <w:r w:rsidR="00474891">
        <w:rPr>
          <w:rFonts w:ascii="Times New Roman" w:eastAsia="Times New Roman" w:hAnsi="Times New Roman"/>
          <w:spacing w:val="-2"/>
          <w:sz w:val="20"/>
          <w:szCs w:val="20"/>
          <w:lang w:val="es-EC"/>
        </w:rPr>
        <w:t>.</w:t>
      </w:r>
    </w:p>
    <w:p w:rsidR="00665F0A" w:rsidRDefault="00474891" w:rsidP="00474891">
      <w:pPr>
        <w:tabs>
          <w:tab w:val="left" w:pos="4253"/>
        </w:tabs>
        <w:spacing w:before="33" w:after="0" w:line="240" w:lineRule="auto"/>
        <w:ind w:right="1128" w:firstLine="284"/>
        <w:jc w:val="both"/>
        <w:rPr>
          <w:rFonts w:ascii="Times New Roman" w:eastAsia="Times New Roman" w:hAnsi="Times New Roman"/>
          <w:spacing w:val="-2"/>
          <w:sz w:val="20"/>
          <w:szCs w:val="20"/>
          <w:lang w:val="es-ES"/>
        </w:rPr>
      </w:pPr>
      <w:r>
        <w:rPr>
          <w:rFonts w:ascii="Times New Roman" w:eastAsia="Times New Roman" w:hAnsi="Times New Roman"/>
          <w:spacing w:val="-2"/>
          <w:sz w:val="20"/>
          <w:szCs w:val="20"/>
          <w:lang w:val="es-EC"/>
        </w:rPr>
        <w:t>El</w:t>
      </w:r>
      <w:r w:rsidRPr="00474891">
        <w:rPr>
          <w:rFonts w:ascii="Times New Roman" w:eastAsia="Times New Roman" w:hAnsi="Times New Roman"/>
          <w:spacing w:val="-2"/>
          <w:sz w:val="20"/>
          <w:szCs w:val="20"/>
          <w:lang w:val="es-EC"/>
        </w:rPr>
        <w:t xml:space="preserve"> modelo </w:t>
      </w:r>
      <w:r>
        <w:rPr>
          <w:rFonts w:ascii="Times New Roman" w:eastAsia="Times New Roman" w:hAnsi="Times New Roman"/>
          <w:spacing w:val="-2"/>
          <w:sz w:val="20"/>
          <w:szCs w:val="20"/>
          <w:lang w:val="es-EC"/>
        </w:rPr>
        <w:t>tratará de</w:t>
      </w:r>
      <w:r w:rsidRPr="00474891">
        <w:rPr>
          <w:rFonts w:ascii="Times New Roman" w:eastAsia="Times New Roman" w:hAnsi="Times New Roman"/>
          <w:spacing w:val="-2"/>
          <w:sz w:val="20"/>
          <w:szCs w:val="20"/>
          <w:lang w:val="es-EC"/>
        </w:rPr>
        <w:t xml:space="preserve"> evaluar económicament</w:t>
      </w:r>
      <w:r>
        <w:rPr>
          <w:rFonts w:ascii="Times New Roman" w:eastAsia="Times New Roman" w:hAnsi="Times New Roman"/>
          <w:spacing w:val="-2"/>
          <w:sz w:val="20"/>
          <w:szCs w:val="20"/>
          <w:lang w:val="es-EC"/>
        </w:rPr>
        <w:t>e los ingresos que recibirá el E</w:t>
      </w:r>
      <w:r w:rsidRPr="00474891">
        <w:rPr>
          <w:rFonts w:ascii="Times New Roman" w:eastAsia="Times New Roman" w:hAnsi="Times New Roman"/>
          <w:spacing w:val="-2"/>
          <w:sz w:val="20"/>
          <w:szCs w:val="20"/>
          <w:lang w:val="es-EC"/>
        </w:rPr>
        <w:t>stado correspondientes a la  producción anual de petróleo de</w:t>
      </w:r>
      <w:r>
        <w:rPr>
          <w:rFonts w:ascii="Times New Roman" w:eastAsia="Times New Roman" w:hAnsi="Times New Roman"/>
          <w:spacing w:val="-2"/>
          <w:sz w:val="20"/>
          <w:szCs w:val="20"/>
          <w:lang w:val="es-EC"/>
        </w:rPr>
        <w:t xml:space="preserve"> un </w:t>
      </w:r>
      <w:r w:rsidRPr="00474891">
        <w:rPr>
          <w:rFonts w:ascii="Times New Roman" w:eastAsia="Times New Roman" w:hAnsi="Times New Roman"/>
          <w:spacing w:val="-2"/>
          <w:sz w:val="20"/>
          <w:szCs w:val="20"/>
          <w:lang w:val="es-EC"/>
        </w:rPr>
        <w:t xml:space="preserve">campo, además mostraremos el comportamiento del flujo de caja de </w:t>
      </w:r>
      <w:r>
        <w:rPr>
          <w:rFonts w:ascii="Times New Roman" w:eastAsia="Times New Roman" w:hAnsi="Times New Roman"/>
          <w:spacing w:val="-2"/>
          <w:sz w:val="20"/>
          <w:szCs w:val="20"/>
          <w:lang w:val="es-EC"/>
        </w:rPr>
        <w:t>la Empresa</w:t>
      </w:r>
      <w:r w:rsidRPr="00474891">
        <w:rPr>
          <w:rFonts w:ascii="Times New Roman" w:eastAsia="Times New Roman" w:hAnsi="Times New Roman"/>
          <w:spacing w:val="-2"/>
          <w:sz w:val="20"/>
          <w:szCs w:val="20"/>
          <w:lang w:val="es-EC"/>
        </w:rPr>
        <w:t xml:space="preserve">,  correspondiente a la tarifa que percibirá por la producción fiscalizada del campo, la cual será pagada por el estado, </w:t>
      </w:r>
      <w:r>
        <w:rPr>
          <w:rFonts w:ascii="Times New Roman" w:eastAsia="Times New Roman" w:hAnsi="Times New Roman"/>
          <w:spacing w:val="-2"/>
          <w:sz w:val="20"/>
          <w:szCs w:val="20"/>
          <w:lang w:val="es-EC"/>
        </w:rPr>
        <w:t>según el artículo 16 de la Ley de H</w:t>
      </w:r>
      <w:r w:rsidRPr="00474891">
        <w:rPr>
          <w:rFonts w:ascii="Times New Roman" w:eastAsia="Times New Roman" w:hAnsi="Times New Roman"/>
          <w:spacing w:val="-2"/>
          <w:sz w:val="20"/>
          <w:szCs w:val="20"/>
          <w:lang w:val="es-EC"/>
        </w:rPr>
        <w:t>idrocarburos</w:t>
      </w:r>
      <w:r>
        <w:rPr>
          <w:rFonts w:ascii="Times New Roman" w:eastAsia="Times New Roman" w:hAnsi="Times New Roman"/>
          <w:spacing w:val="-2"/>
          <w:sz w:val="20"/>
          <w:szCs w:val="20"/>
          <w:lang w:val="es-EC"/>
        </w:rPr>
        <w:t>.</w:t>
      </w:r>
      <w:r w:rsidR="00660850">
        <w:rPr>
          <w:rFonts w:ascii="Times New Roman" w:eastAsia="Times New Roman" w:hAnsi="Times New Roman"/>
          <w:spacing w:val="-2"/>
          <w:sz w:val="20"/>
          <w:szCs w:val="20"/>
          <w:lang w:val="es-ES"/>
        </w:rPr>
        <w:t xml:space="preserve"> </w:t>
      </w:r>
    </w:p>
    <w:p w:rsidR="00665F0A" w:rsidRDefault="00665F0A" w:rsidP="00660850">
      <w:pPr>
        <w:spacing w:before="33" w:after="0" w:line="240" w:lineRule="auto"/>
        <w:ind w:right="1270"/>
        <w:jc w:val="both"/>
        <w:rPr>
          <w:rFonts w:ascii="Times New Roman" w:eastAsia="Times New Roman" w:hAnsi="Times New Roman"/>
          <w:spacing w:val="-2"/>
          <w:sz w:val="20"/>
          <w:szCs w:val="20"/>
          <w:lang w:val="es-ES"/>
        </w:rPr>
      </w:pPr>
    </w:p>
    <w:p w:rsidR="00BD76D7" w:rsidRDefault="00BD76D7" w:rsidP="00474891">
      <w:pPr>
        <w:pStyle w:val="Prrafodelista"/>
        <w:numPr>
          <w:ilvl w:val="1"/>
          <w:numId w:val="29"/>
        </w:numPr>
        <w:spacing w:after="0" w:line="240" w:lineRule="auto"/>
        <w:ind w:right="171"/>
        <w:jc w:val="both"/>
        <w:rPr>
          <w:rFonts w:ascii="Times New Roman" w:eastAsia="Times New Roman" w:hAnsi="Times New Roman" w:cs="Times New Roman"/>
          <w:b/>
          <w:bCs/>
          <w:szCs w:val="24"/>
          <w:lang w:val="es-ES"/>
        </w:rPr>
      </w:pPr>
      <w:r w:rsidRPr="00BD76D7">
        <w:rPr>
          <w:rFonts w:ascii="Times New Roman" w:eastAsia="Times New Roman" w:hAnsi="Times New Roman" w:cs="Times New Roman"/>
          <w:b/>
          <w:bCs/>
          <w:szCs w:val="24"/>
          <w:lang w:val="es-ES"/>
        </w:rPr>
        <w:t>C</w:t>
      </w:r>
      <w:r w:rsidR="00655642">
        <w:rPr>
          <w:rFonts w:ascii="Times New Roman" w:eastAsia="Times New Roman" w:hAnsi="Times New Roman" w:cs="Times New Roman"/>
          <w:b/>
          <w:bCs/>
          <w:szCs w:val="24"/>
          <w:lang w:val="es-ES"/>
        </w:rPr>
        <w:t>álculo del Precio de Barril de Petróleo</w:t>
      </w:r>
      <w:r w:rsidRPr="00BD76D7">
        <w:rPr>
          <w:rFonts w:ascii="Times New Roman" w:eastAsia="Times New Roman" w:hAnsi="Times New Roman" w:cs="Times New Roman"/>
          <w:b/>
          <w:bCs/>
          <w:szCs w:val="24"/>
          <w:lang w:val="es-ES"/>
        </w:rPr>
        <w:t>.</w:t>
      </w:r>
    </w:p>
    <w:p w:rsidR="00BD76D7" w:rsidRDefault="00BD76D7" w:rsidP="00655642">
      <w:pPr>
        <w:pStyle w:val="Prrafodelista"/>
        <w:spacing w:after="0" w:line="240" w:lineRule="auto"/>
        <w:ind w:left="0" w:right="1128"/>
        <w:jc w:val="both"/>
        <w:rPr>
          <w:rFonts w:ascii="Times New Roman" w:eastAsia="Times New Roman" w:hAnsi="Times New Roman" w:cs="Times New Roman"/>
          <w:bCs/>
          <w:sz w:val="20"/>
          <w:szCs w:val="20"/>
          <w:lang w:val="es-ES"/>
        </w:rPr>
      </w:pPr>
    </w:p>
    <w:p w:rsidR="006274CE" w:rsidRDefault="006274CE" w:rsidP="00655642">
      <w:pPr>
        <w:pStyle w:val="Prrafodelista"/>
        <w:spacing w:after="0" w:line="240" w:lineRule="auto"/>
        <w:ind w:left="0" w:right="1128"/>
        <w:jc w:val="both"/>
        <w:rPr>
          <w:rFonts w:ascii="Times New Roman" w:eastAsia="Times New Roman" w:hAnsi="Times New Roman" w:cs="Times New Roman"/>
          <w:bCs/>
          <w:sz w:val="20"/>
          <w:szCs w:val="20"/>
          <w:lang w:val="es-EC"/>
        </w:rPr>
      </w:pPr>
      <w:r w:rsidRPr="006274CE">
        <w:rPr>
          <w:rFonts w:ascii="Times New Roman" w:eastAsia="Times New Roman" w:hAnsi="Times New Roman" w:cs="Times New Roman"/>
          <w:bCs/>
          <w:sz w:val="20"/>
          <w:szCs w:val="20"/>
          <w:lang w:val="es-EC"/>
        </w:rPr>
        <w:t>En esta hoja se calcula el precio de petróleo ecuatoriano Oriente y Napo en función del precio referencial WTI. En el libro de Excel 2007, esta hoja ha sido llamada “PRECIOS PARA EL ESTADO”</w:t>
      </w:r>
      <w:r>
        <w:rPr>
          <w:rFonts w:ascii="Times New Roman" w:eastAsia="Times New Roman" w:hAnsi="Times New Roman" w:cs="Times New Roman"/>
          <w:bCs/>
          <w:sz w:val="20"/>
          <w:szCs w:val="20"/>
          <w:lang w:val="es-EC"/>
        </w:rPr>
        <w:t>.</w:t>
      </w:r>
    </w:p>
    <w:p w:rsidR="006274CE" w:rsidRPr="00655642" w:rsidRDefault="006274CE" w:rsidP="006274CE">
      <w:pPr>
        <w:pStyle w:val="Prrafodelista"/>
        <w:spacing w:after="0" w:line="240" w:lineRule="auto"/>
        <w:ind w:left="0" w:right="1128" w:firstLine="284"/>
        <w:jc w:val="both"/>
        <w:rPr>
          <w:rFonts w:ascii="Times New Roman" w:eastAsia="Times New Roman" w:hAnsi="Times New Roman" w:cs="Times New Roman"/>
          <w:bCs/>
          <w:sz w:val="20"/>
          <w:szCs w:val="20"/>
          <w:lang w:val="es-ES"/>
        </w:rPr>
      </w:pPr>
      <w:r w:rsidRPr="006274CE">
        <w:rPr>
          <w:rFonts w:ascii="Times New Roman" w:eastAsia="Times New Roman" w:hAnsi="Times New Roman" w:cs="Times New Roman"/>
          <w:bCs/>
          <w:sz w:val="20"/>
          <w:szCs w:val="20"/>
          <w:lang w:val="es-EC"/>
        </w:rPr>
        <w:t>Para poder realizar las regresiones lineales se procedió a tomar información de los datos históricos de precios del crudo internacional WTI y de los precios correspondientes al crudo Oriente y Napo los cuales son los estándares de venta y  exportación del estado Ecuatoriano,  del año 2009 y 2010</w:t>
      </w:r>
      <w:r>
        <w:rPr>
          <w:rFonts w:ascii="Times New Roman" w:eastAsia="Times New Roman" w:hAnsi="Times New Roman" w:cs="Times New Roman"/>
          <w:bCs/>
          <w:sz w:val="20"/>
          <w:szCs w:val="20"/>
          <w:lang w:val="es-EC"/>
        </w:rPr>
        <w:t>.</w:t>
      </w:r>
    </w:p>
    <w:p w:rsidR="00655642" w:rsidRDefault="00A65204" w:rsidP="006274CE">
      <w:pPr>
        <w:pStyle w:val="Prrafodelista"/>
        <w:spacing w:after="0" w:line="240" w:lineRule="auto"/>
        <w:ind w:left="0" w:right="1128" w:firstLine="284"/>
        <w:jc w:val="both"/>
        <w:rPr>
          <w:rFonts w:ascii="Times New Roman" w:eastAsia="Times New Roman" w:hAnsi="Times New Roman" w:cs="Times New Roman"/>
          <w:bCs/>
          <w:sz w:val="20"/>
          <w:szCs w:val="20"/>
          <w:lang w:val="es-ES"/>
        </w:rPr>
      </w:pPr>
      <w:r>
        <w:rPr>
          <w:rFonts w:ascii="Times New Roman" w:eastAsia="Times New Roman" w:hAnsi="Times New Roman" w:cs="Times New Roman"/>
          <w:bCs/>
          <w:sz w:val="20"/>
          <w:szCs w:val="20"/>
          <w:lang w:val="es-ES"/>
        </w:rPr>
        <w:t>Para el crudo O</w:t>
      </w:r>
      <w:r w:rsidR="006274CE">
        <w:rPr>
          <w:rFonts w:ascii="Times New Roman" w:eastAsia="Times New Roman" w:hAnsi="Times New Roman" w:cs="Times New Roman"/>
          <w:bCs/>
          <w:sz w:val="20"/>
          <w:szCs w:val="20"/>
          <w:lang w:val="es-ES"/>
        </w:rPr>
        <w:t>riente tenemos la siguiente regresión:</w:t>
      </w:r>
    </w:p>
    <w:p w:rsidR="006274CE" w:rsidRDefault="006274CE" w:rsidP="006274CE">
      <w:pPr>
        <w:pStyle w:val="Prrafodelista"/>
        <w:spacing w:after="0" w:line="240" w:lineRule="auto"/>
        <w:ind w:left="0" w:right="1128" w:firstLine="284"/>
        <w:jc w:val="both"/>
        <w:rPr>
          <w:rFonts w:ascii="Times New Roman" w:eastAsia="Times New Roman" w:hAnsi="Times New Roman" w:cs="Times New Roman"/>
          <w:bCs/>
          <w:sz w:val="20"/>
          <w:szCs w:val="20"/>
          <w:lang w:val="es-ES"/>
        </w:rPr>
      </w:pPr>
    </w:p>
    <w:p w:rsidR="006274CE" w:rsidRPr="00655642" w:rsidRDefault="00AA60EE" w:rsidP="003B1261">
      <w:pPr>
        <w:pStyle w:val="Prrafodelista"/>
        <w:spacing w:after="0" w:line="240" w:lineRule="auto"/>
        <w:ind w:left="0" w:right="1128"/>
        <w:jc w:val="both"/>
        <w:rPr>
          <w:rFonts w:ascii="Times New Roman" w:eastAsia="Times New Roman" w:hAnsi="Times New Roman" w:cs="Times New Roman"/>
          <w:bCs/>
          <w:sz w:val="20"/>
          <w:szCs w:val="20"/>
          <w:lang w:val="es-ES"/>
        </w:rPr>
      </w:pPr>
      <w:r w:rsidRPr="00AA60EE">
        <w:rPr>
          <w:rFonts w:ascii="Times New Roman" w:eastAsia="Times New Roman" w:hAnsi="Times New Roman" w:cs="Times New Roman"/>
          <w:noProof/>
          <w:sz w:val="20"/>
          <w:szCs w:val="20"/>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i1025" type="#_x0000_t75" style="width:218.7pt;height:154.85pt;visibility:visible">
            <v:imagedata r:id="rId9" o:title=""/>
          </v:shape>
        </w:pict>
      </w:r>
    </w:p>
    <w:p w:rsidR="007A585D" w:rsidRPr="003B1261" w:rsidRDefault="003B1261" w:rsidP="003B1261">
      <w:pPr>
        <w:spacing w:before="13" w:after="0" w:line="220" w:lineRule="exact"/>
        <w:ind w:left="993" w:right="1128" w:hanging="993"/>
        <w:rPr>
          <w:rFonts w:ascii="Arial" w:hAnsi="Arial" w:cs="Arial"/>
          <w:sz w:val="18"/>
          <w:szCs w:val="18"/>
          <w:lang w:val="es-ES"/>
        </w:rPr>
      </w:pPr>
      <w:r>
        <w:rPr>
          <w:rFonts w:ascii="Arial" w:hAnsi="Arial" w:cs="Arial"/>
          <w:sz w:val="18"/>
          <w:szCs w:val="18"/>
          <w:lang w:val="es-ES"/>
        </w:rPr>
        <w:t xml:space="preserve">    </w:t>
      </w:r>
      <w:r>
        <w:rPr>
          <w:rFonts w:ascii="Arial" w:hAnsi="Arial" w:cs="Arial"/>
          <w:b/>
          <w:sz w:val="18"/>
          <w:szCs w:val="18"/>
          <w:lang w:val="es-ES"/>
        </w:rPr>
        <w:t xml:space="preserve">Figura 1. </w:t>
      </w:r>
      <w:r>
        <w:rPr>
          <w:rFonts w:ascii="Arial" w:hAnsi="Arial" w:cs="Arial"/>
          <w:sz w:val="18"/>
          <w:szCs w:val="18"/>
          <w:lang w:val="es-ES"/>
        </w:rPr>
        <w:t>Precio del Crudo Oriente en Función del Precio del Crudo WTI</w:t>
      </w:r>
    </w:p>
    <w:p w:rsidR="007A585D" w:rsidRDefault="007A585D" w:rsidP="0005084C">
      <w:pPr>
        <w:spacing w:before="33" w:after="0" w:line="240" w:lineRule="auto"/>
        <w:ind w:left="1134" w:right="156"/>
        <w:jc w:val="both"/>
        <w:rPr>
          <w:rFonts w:ascii="Times New Roman" w:eastAsia="Times New Roman" w:hAnsi="Times New Roman"/>
          <w:spacing w:val="-2"/>
          <w:sz w:val="20"/>
          <w:szCs w:val="20"/>
          <w:lang w:val="es-ES"/>
        </w:rPr>
      </w:pPr>
    </w:p>
    <w:p w:rsidR="007A585D" w:rsidRDefault="00A65204" w:rsidP="00A65204">
      <w:pPr>
        <w:spacing w:before="33" w:after="0" w:line="240" w:lineRule="auto"/>
        <w:ind w:right="1128" w:firstLine="284"/>
        <w:jc w:val="both"/>
        <w:rPr>
          <w:rFonts w:ascii="Times New Roman" w:eastAsia="Times New Roman" w:hAnsi="Times New Roman"/>
          <w:spacing w:val="-2"/>
          <w:sz w:val="20"/>
          <w:szCs w:val="20"/>
          <w:lang w:val="es-ES"/>
        </w:rPr>
      </w:pPr>
      <w:r>
        <w:rPr>
          <w:rFonts w:ascii="Times New Roman" w:eastAsia="Times New Roman" w:hAnsi="Times New Roman"/>
          <w:spacing w:val="-2"/>
          <w:sz w:val="20"/>
          <w:szCs w:val="20"/>
          <w:lang w:val="es-ES"/>
        </w:rPr>
        <w:t>De la Figura 1 obtenemos:</w:t>
      </w:r>
    </w:p>
    <w:p w:rsidR="00A65204" w:rsidRDefault="00A65204" w:rsidP="00A65204">
      <w:pPr>
        <w:spacing w:before="33" w:after="0" w:line="240" w:lineRule="auto"/>
        <w:ind w:right="1128" w:firstLine="284"/>
        <w:jc w:val="both"/>
        <w:rPr>
          <w:rFonts w:ascii="Times New Roman" w:eastAsia="Times New Roman" w:hAnsi="Times New Roman"/>
          <w:spacing w:val="-2"/>
          <w:sz w:val="20"/>
          <w:szCs w:val="20"/>
          <w:lang w:val="es-ES"/>
        </w:rPr>
      </w:pPr>
      <w:r>
        <w:rPr>
          <w:rFonts w:ascii="Times New Roman" w:eastAsia="Times New Roman" w:hAnsi="Times New Roman"/>
          <w:spacing w:val="-2"/>
          <w:sz w:val="20"/>
          <w:szCs w:val="20"/>
          <w:lang w:val="es-ES"/>
        </w:rPr>
        <w:t xml:space="preserve">                  y = 1,0323x – 6,2236</w:t>
      </w:r>
    </w:p>
    <w:p w:rsidR="00A65204" w:rsidRDefault="00A65204" w:rsidP="00A65204">
      <w:pPr>
        <w:spacing w:before="33" w:after="0" w:line="240" w:lineRule="auto"/>
        <w:ind w:right="1128" w:firstLine="284"/>
        <w:jc w:val="both"/>
        <w:rPr>
          <w:rFonts w:ascii="Times New Roman" w:eastAsia="Times New Roman" w:hAnsi="Times New Roman"/>
          <w:spacing w:val="-2"/>
          <w:sz w:val="20"/>
          <w:szCs w:val="20"/>
          <w:lang w:val="es-ES"/>
        </w:rPr>
      </w:pPr>
      <w:r>
        <w:rPr>
          <w:rFonts w:ascii="Times New Roman" w:eastAsia="Times New Roman" w:hAnsi="Times New Roman"/>
          <w:spacing w:val="-2"/>
          <w:sz w:val="20"/>
          <w:szCs w:val="20"/>
          <w:lang w:val="es-ES"/>
        </w:rPr>
        <w:t>Donde:</w:t>
      </w:r>
    </w:p>
    <w:p w:rsidR="00A65204" w:rsidRDefault="00A65204" w:rsidP="00A65204">
      <w:pPr>
        <w:spacing w:before="33" w:after="0" w:line="240" w:lineRule="auto"/>
        <w:ind w:right="1128" w:firstLine="284"/>
        <w:jc w:val="both"/>
        <w:rPr>
          <w:rFonts w:ascii="Times New Roman" w:eastAsia="Times New Roman" w:hAnsi="Times New Roman"/>
          <w:spacing w:val="-2"/>
          <w:sz w:val="20"/>
          <w:szCs w:val="20"/>
          <w:lang w:val="es-ES"/>
        </w:rPr>
      </w:pPr>
      <w:r>
        <w:rPr>
          <w:rFonts w:ascii="Times New Roman" w:eastAsia="Times New Roman" w:hAnsi="Times New Roman"/>
          <w:spacing w:val="-2"/>
          <w:sz w:val="20"/>
          <w:szCs w:val="20"/>
          <w:lang w:val="es-ES"/>
        </w:rPr>
        <w:t>y = Precio del crudo Oriente</w:t>
      </w:r>
    </w:p>
    <w:p w:rsidR="00A65204" w:rsidRDefault="00A65204" w:rsidP="00A65204">
      <w:pPr>
        <w:spacing w:before="33" w:after="0" w:line="240" w:lineRule="auto"/>
        <w:ind w:right="1128" w:firstLine="284"/>
        <w:jc w:val="both"/>
        <w:rPr>
          <w:rFonts w:ascii="Times New Roman" w:eastAsia="Times New Roman" w:hAnsi="Times New Roman"/>
          <w:spacing w:val="-2"/>
          <w:sz w:val="20"/>
          <w:szCs w:val="20"/>
          <w:lang w:val="es-ES"/>
        </w:rPr>
      </w:pPr>
      <w:r>
        <w:rPr>
          <w:rFonts w:ascii="Times New Roman" w:eastAsia="Times New Roman" w:hAnsi="Times New Roman"/>
          <w:spacing w:val="-2"/>
          <w:sz w:val="20"/>
          <w:szCs w:val="20"/>
          <w:lang w:val="es-ES"/>
        </w:rPr>
        <w:t>x = Precio del crudo WTI</w:t>
      </w:r>
    </w:p>
    <w:p w:rsidR="00A65204" w:rsidRDefault="00A65204" w:rsidP="00A65204">
      <w:pPr>
        <w:spacing w:before="33" w:after="0" w:line="240" w:lineRule="auto"/>
        <w:ind w:right="1128" w:firstLine="284"/>
        <w:jc w:val="both"/>
        <w:rPr>
          <w:rFonts w:ascii="Times New Roman" w:eastAsia="Times New Roman" w:hAnsi="Times New Roman"/>
          <w:spacing w:val="-2"/>
          <w:sz w:val="20"/>
          <w:szCs w:val="20"/>
          <w:lang w:val="es-ES"/>
        </w:rPr>
      </w:pPr>
    </w:p>
    <w:p w:rsidR="00A65204" w:rsidRDefault="00A65204" w:rsidP="00A65204">
      <w:pPr>
        <w:spacing w:before="33" w:after="0" w:line="240" w:lineRule="auto"/>
        <w:ind w:right="1128" w:firstLine="284"/>
        <w:jc w:val="both"/>
        <w:rPr>
          <w:rFonts w:ascii="Times New Roman" w:eastAsia="Times New Roman" w:hAnsi="Times New Roman"/>
          <w:bCs/>
          <w:sz w:val="20"/>
          <w:szCs w:val="20"/>
          <w:lang w:val="es-ES"/>
        </w:rPr>
      </w:pPr>
      <w:r>
        <w:rPr>
          <w:rFonts w:ascii="Times New Roman" w:eastAsia="Times New Roman" w:hAnsi="Times New Roman"/>
          <w:bCs/>
          <w:sz w:val="20"/>
          <w:szCs w:val="20"/>
          <w:lang w:val="es-ES"/>
        </w:rPr>
        <w:t>Para el crudo Napo, de la Figura 2 tenemos la siguiente ecuación:</w:t>
      </w:r>
    </w:p>
    <w:p w:rsidR="00A65204" w:rsidRDefault="00A65204" w:rsidP="00A65204">
      <w:pPr>
        <w:spacing w:before="33" w:after="0" w:line="240" w:lineRule="auto"/>
        <w:ind w:right="1128" w:firstLine="284"/>
        <w:jc w:val="both"/>
        <w:rPr>
          <w:rFonts w:ascii="Times New Roman" w:eastAsia="Times New Roman" w:hAnsi="Times New Roman"/>
          <w:spacing w:val="-2"/>
          <w:sz w:val="20"/>
          <w:szCs w:val="20"/>
          <w:lang w:val="es-ES"/>
        </w:rPr>
      </w:pPr>
      <w:r>
        <w:rPr>
          <w:rFonts w:ascii="Times New Roman" w:eastAsia="Times New Roman" w:hAnsi="Times New Roman"/>
          <w:spacing w:val="-2"/>
          <w:sz w:val="20"/>
          <w:szCs w:val="20"/>
          <w:lang w:val="es-ES"/>
        </w:rPr>
        <w:t xml:space="preserve">                  y = 0,982x – 5,1209</w:t>
      </w:r>
    </w:p>
    <w:p w:rsidR="00A65204" w:rsidRDefault="00A65204" w:rsidP="00A65204">
      <w:pPr>
        <w:spacing w:before="33" w:after="0" w:line="240" w:lineRule="auto"/>
        <w:ind w:right="1128" w:firstLine="284"/>
        <w:jc w:val="both"/>
        <w:rPr>
          <w:rFonts w:ascii="Times New Roman" w:eastAsia="Times New Roman" w:hAnsi="Times New Roman"/>
          <w:spacing w:val="-2"/>
          <w:sz w:val="20"/>
          <w:szCs w:val="20"/>
          <w:lang w:val="es-ES"/>
        </w:rPr>
      </w:pPr>
      <w:r>
        <w:rPr>
          <w:rFonts w:ascii="Times New Roman" w:eastAsia="Times New Roman" w:hAnsi="Times New Roman"/>
          <w:spacing w:val="-2"/>
          <w:sz w:val="20"/>
          <w:szCs w:val="20"/>
          <w:lang w:val="es-ES"/>
        </w:rPr>
        <w:t>Donde:</w:t>
      </w:r>
    </w:p>
    <w:p w:rsidR="00AE56C9" w:rsidRDefault="00A65204" w:rsidP="00A65204">
      <w:pPr>
        <w:spacing w:before="33" w:after="0" w:line="240" w:lineRule="auto"/>
        <w:ind w:right="1128" w:firstLine="284"/>
        <w:jc w:val="both"/>
        <w:rPr>
          <w:rFonts w:ascii="Times New Roman" w:eastAsia="Times New Roman" w:hAnsi="Times New Roman"/>
          <w:b/>
          <w:spacing w:val="-2"/>
          <w:szCs w:val="20"/>
          <w:lang w:val="es-ES"/>
        </w:rPr>
      </w:pPr>
      <w:r>
        <w:rPr>
          <w:rFonts w:ascii="Times New Roman" w:eastAsia="Times New Roman" w:hAnsi="Times New Roman"/>
          <w:spacing w:val="-2"/>
          <w:sz w:val="20"/>
          <w:szCs w:val="20"/>
          <w:lang w:val="es-ES"/>
        </w:rPr>
        <w:t>y = Precio del crudo Oriente</w:t>
      </w:r>
    </w:p>
    <w:p w:rsidR="00A208FD" w:rsidRDefault="00C657F0" w:rsidP="00C657F0">
      <w:pPr>
        <w:spacing w:after="0" w:line="240" w:lineRule="auto"/>
        <w:ind w:left="1134" w:firstLine="284"/>
        <w:rPr>
          <w:rFonts w:ascii="Times New Roman" w:eastAsia="Times New Roman" w:hAnsi="Times New Roman"/>
          <w:spacing w:val="-2"/>
          <w:sz w:val="20"/>
          <w:szCs w:val="20"/>
          <w:lang w:val="es-ES"/>
        </w:rPr>
      </w:pPr>
      <w:r w:rsidRPr="00C657F0">
        <w:rPr>
          <w:rFonts w:ascii="Times New Roman" w:eastAsia="Times New Roman" w:hAnsi="Times New Roman"/>
          <w:spacing w:val="-2"/>
          <w:sz w:val="20"/>
          <w:szCs w:val="20"/>
          <w:lang w:val="es-ES"/>
        </w:rPr>
        <w:t>x =</w:t>
      </w:r>
      <w:r>
        <w:rPr>
          <w:rFonts w:ascii="Times New Roman" w:eastAsia="Times New Roman" w:hAnsi="Times New Roman"/>
          <w:spacing w:val="-2"/>
          <w:sz w:val="20"/>
          <w:szCs w:val="20"/>
          <w:lang w:val="es-ES"/>
        </w:rPr>
        <w:t xml:space="preserve"> Precio del crudo WTI</w:t>
      </w:r>
    </w:p>
    <w:p w:rsidR="00C657F0" w:rsidRDefault="00C657F0" w:rsidP="00C657F0">
      <w:pPr>
        <w:spacing w:after="0" w:line="240" w:lineRule="auto"/>
        <w:ind w:left="1134" w:firstLine="284"/>
        <w:rPr>
          <w:rFonts w:ascii="Times New Roman" w:eastAsia="Times New Roman" w:hAnsi="Times New Roman"/>
          <w:spacing w:val="-2"/>
          <w:sz w:val="20"/>
          <w:szCs w:val="20"/>
          <w:lang w:val="es-ES"/>
        </w:rPr>
      </w:pPr>
    </w:p>
    <w:p w:rsidR="00C657F0" w:rsidRDefault="00AA60EE" w:rsidP="00C657F0">
      <w:pPr>
        <w:spacing w:after="0" w:line="240" w:lineRule="auto"/>
        <w:ind w:left="1134"/>
        <w:rPr>
          <w:rFonts w:ascii="Times New Roman" w:eastAsia="Times New Roman" w:hAnsi="Times New Roman"/>
          <w:spacing w:val="-2"/>
          <w:sz w:val="20"/>
          <w:szCs w:val="20"/>
          <w:lang w:val="es-ES"/>
        </w:rPr>
      </w:pPr>
      <w:r w:rsidRPr="00AA60EE">
        <w:rPr>
          <w:rFonts w:ascii="Times New Roman" w:eastAsia="Times New Roman" w:hAnsi="Times New Roman"/>
          <w:noProof/>
          <w:spacing w:val="-2"/>
          <w:sz w:val="20"/>
          <w:szCs w:val="20"/>
          <w:lang w:val="es-EC" w:eastAsia="es-EC"/>
        </w:rPr>
        <w:pict>
          <v:shape id="Imagen 15" o:spid="_x0000_i1026" type="#_x0000_t75" style="width:207.85pt;height:147.4pt;visibility:visible">
            <v:imagedata r:id="rId10" o:title=""/>
          </v:shape>
        </w:pict>
      </w:r>
    </w:p>
    <w:p w:rsidR="00C657F0" w:rsidRPr="00C657F0" w:rsidRDefault="00C657F0" w:rsidP="00C657F0">
      <w:pPr>
        <w:spacing w:after="0" w:line="240" w:lineRule="auto"/>
        <w:ind w:left="1985" w:right="153" w:hanging="709"/>
        <w:rPr>
          <w:rFonts w:ascii="Arial" w:eastAsia="Times New Roman" w:hAnsi="Arial" w:cs="Arial"/>
          <w:spacing w:val="-2"/>
          <w:sz w:val="18"/>
          <w:szCs w:val="18"/>
          <w:lang w:val="es-ES"/>
        </w:rPr>
      </w:pPr>
      <w:r>
        <w:rPr>
          <w:rFonts w:ascii="Arial" w:eastAsia="Times New Roman" w:hAnsi="Arial" w:cs="Arial"/>
          <w:b/>
          <w:spacing w:val="-2"/>
          <w:sz w:val="18"/>
          <w:szCs w:val="18"/>
          <w:lang w:val="es-ES"/>
        </w:rPr>
        <w:t xml:space="preserve">Figura 2. </w:t>
      </w:r>
      <w:r>
        <w:rPr>
          <w:rFonts w:ascii="Arial" w:hAnsi="Arial" w:cs="Arial"/>
          <w:sz w:val="18"/>
          <w:szCs w:val="18"/>
          <w:lang w:val="es-ES"/>
        </w:rPr>
        <w:t>Precio del Crudo Oriente en Función del Precio del Crudo WTI</w:t>
      </w:r>
    </w:p>
    <w:p w:rsidR="00C657F0" w:rsidRDefault="00C657F0" w:rsidP="00C657F0">
      <w:pPr>
        <w:spacing w:after="0" w:line="240" w:lineRule="auto"/>
        <w:ind w:left="1134" w:firstLine="284"/>
        <w:rPr>
          <w:rFonts w:ascii="Times New Roman" w:eastAsia="Times New Roman" w:hAnsi="Times New Roman"/>
          <w:spacing w:val="-2"/>
          <w:sz w:val="20"/>
          <w:szCs w:val="20"/>
          <w:lang w:val="es-ES"/>
        </w:rPr>
      </w:pPr>
    </w:p>
    <w:p w:rsidR="00C657F0" w:rsidRPr="00E95D46" w:rsidRDefault="00E95D46" w:rsidP="00E95D46">
      <w:pPr>
        <w:spacing w:after="0" w:line="240" w:lineRule="auto"/>
        <w:ind w:left="1134"/>
        <w:rPr>
          <w:rFonts w:ascii="Times New Roman" w:eastAsia="Times New Roman" w:hAnsi="Times New Roman"/>
          <w:b/>
          <w:spacing w:val="-2"/>
          <w:lang w:val="es-ES"/>
        </w:rPr>
      </w:pPr>
      <w:r>
        <w:rPr>
          <w:rFonts w:ascii="Times New Roman" w:eastAsia="Times New Roman" w:hAnsi="Times New Roman"/>
          <w:b/>
          <w:spacing w:val="-2"/>
          <w:lang w:val="es-ES"/>
        </w:rPr>
        <w:t xml:space="preserve">3.2. </w:t>
      </w:r>
      <w:r w:rsidRPr="00E95D46">
        <w:rPr>
          <w:rFonts w:ascii="Times New Roman" w:eastAsia="Times New Roman" w:hAnsi="Times New Roman"/>
          <w:b/>
          <w:spacing w:val="-2"/>
          <w:lang w:val="es-ES"/>
        </w:rPr>
        <w:t>Inversiones de la Empresa</w:t>
      </w:r>
    </w:p>
    <w:p w:rsidR="00E95D46" w:rsidRPr="00E95D46" w:rsidRDefault="00E95D46" w:rsidP="00E95D46">
      <w:pPr>
        <w:spacing w:after="0" w:line="240" w:lineRule="auto"/>
        <w:ind w:left="1134"/>
        <w:rPr>
          <w:rFonts w:ascii="Times New Roman" w:eastAsia="Times New Roman" w:hAnsi="Times New Roman"/>
          <w:b/>
          <w:spacing w:val="-2"/>
          <w:sz w:val="20"/>
          <w:szCs w:val="20"/>
          <w:lang w:val="es-ES"/>
        </w:rPr>
      </w:pPr>
    </w:p>
    <w:p w:rsidR="00E95D46" w:rsidRPr="00E95D46" w:rsidRDefault="00E95D46" w:rsidP="00E95D46">
      <w:pPr>
        <w:spacing w:after="0" w:line="240" w:lineRule="auto"/>
        <w:ind w:left="1134" w:firstLine="284"/>
        <w:jc w:val="both"/>
        <w:rPr>
          <w:rFonts w:ascii="Times New Roman" w:eastAsia="Times New Roman" w:hAnsi="Times New Roman"/>
          <w:spacing w:val="-2"/>
          <w:sz w:val="20"/>
          <w:szCs w:val="20"/>
          <w:lang w:val="es-ES"/>
        </w:rPr>
      </w:pPr>
      <w:r w:rsidRPr="00E95D46">
        <w:rPr>
          <w:rFonts w:ascii="Times New Roman" w:eastAsia="Times New Roman" w:hAnsi="Times New Roman"/>
          <w:spacing w:val="-2"/>
          <w:sz w:val="20"/>
          <w:szCs w:val="20"/>
          <w:lang w:val="es-EC"/>
        </w:rPr>
        <w:t>En esta parte de la construcción del modelo económico, se pretende mostrar una hoja muy interactiva llamada “INVERSIONES EMPRESA” en la que se muestra un perfil de inversión en el tiempo, y además se muestra algunas variables denominadas  como: Inversiones Generales y desarrollo para el caso base las cuales contemplan lo siguiente: Geología y Geofísica, Facilidades de Producción, Perforación y Completación, Reacondicionamiento de Pozos, Salud Seguridad y Ambiente y Generales y Administrativo</w:t>
      </w:r>
      <w:r>
        <w:rPr>
          <w:rFonts w:ascii="Times New Roman" w:eastAsia="Times New Roman" w:hAnsi="Times New Roman"/>
          <w:spacing w:val="-2"/>
          <w:sz w:val="20"/>
          <w:szCs w:val="20"/>
          <w:lang w:val="es-EC"/>
        </w:rPr>
        <w:t>.</w:t>
      </w:r>
    </w:p>
    <w:p w:rsidR="00E95D46" w:rsidRDefault="00E95D46" w:rsidP="00E95D46">
      <w:pPr>
        <w:spacing w:after="0" w:line="240" w:lineRule="auto"/>
        <w:ind w:left="1134" w:firstLine="284"/>
        <w:jc w:val="both"/>
        <w:rPr>
          <w:rFonts w:ascii="Times New Roman" w:eastAsia="Times New Roman" w:hAnsi="Times New Roman"/>
          <w:spacing w:val="-2"/>
          <w:sz w:val="20"/>
          <w:szCs w:val="20"/>
          <w:lang w:val="es-EC"/>
        </w:rPr>
      </w:pPr>
      <w:r w:rsidRPr="00E95D46">
        <w:rPr>
          <w:rFonts w:ascii="Times New Roman" w:eastAsia="Times New Roman" w:hAnsi="Times New Roman"/>
          <w:spacing w:val="-2"/>
          <w:sz w:val="20"/>
          <w:szCs w:val="20"/>
          <w:lang w:val="es-EC"/>
        </w:rPr>
        <w:t xml:space="preserve">Además en esta hoja se contempla unas variables adicionales denominadas como </w:t>
      </w:r>
      <w:r>
        <w:rPr>
          <w:rFonts w:ascii="Times New Roman" w:eastAsia="Times New Roman" w:hAnsi="Times New Roman"/>
          <w:spacing w:val="-2"/>
          <w:sz w:val="20"/>
          <w:szCs w:val="20"/>
          <w:lang w:val="es-EC"/>
        </w:rPr>
        <w:t>i</w:t>
      </w:r>
      <w:r w:rsidRPr="00E95D46">
        <w:rPr>
          <w:rFonts w:ascii="Times New Roman" w:eastAsia="Times New Roman" w:hAnsi="Times New Roman"/>
          <w:spacing w:val="-2"/>
          <w:sz w:val="20"/>
          <w:szCs w:val="20"/>
          <w:lang w:val="es-EC"/>
        </w:rPr>
        <w:t>nversiones adicionales a la de la curva base la cual será la necesaria para aumentar la producción de</w:t>
      </w:r>
      <w:r>
        <w:rPr>
          <w:rFonts w:ascii="Times New Roman" w:eastAsia="Times New Roman" w:hAnsi="Times New Roman"/>
          <w:spacing w:val="-2"/>
          <w:sz w:val="20"/>
          <w:szCs w:val="20"/>
          <w:lang w:val="es-EC"/>
        </w:rPr>
        <w:t xml:space="preserve"> petróleo en el bloque</w:t>
      </w:r>
      <w:r w:rsidRPr="00E95D46">
        <w:rPr>
          <w:rFonts w:ascii="Times New Roman" w:eastAsia="Times New Roman" w:hAnsi="Times New Roman"/>
          <w:spacing w:val="-2"/>
          <w:sz w:val="20"/>
          <w:szCs w:val="20"/>
          <w:lang w:val="es-EC"/>
        </w:rPr>
        <w:t>, las cuales son las siguientes: Geología y Geofísica, Facilidades de Producción, Perforación y completación, Reacondicionamiento de Pozos, Inversiones en proyectos de recuperación mejorada, Salud Seguridad y Ambiente y Generales y Administrativo</w:t>
      </w:r>
    </w:p>
    <w:p w:rsidR="00E95D46" w:rsidRDefault="00E95D46" w:rsidP="00E95D46">
      <w:pPr>
        <w:spacing w:after="0" w:line="240" w:lineRule="auto"/>
        <w:ind w:left="1134" w:firstLine="284"/>
        <w:jc w:val="both"/>
        <w:rPr>
          <w:rFonts w:ascii="Times New Roman" w:eastAsia="Times New Roman" w:hAnsi="Times New Roman"/>
          <w:spacing w:val="-2"/>
          <w:sz w:val="20"/>
          <w:szCs w:val="20"/>
          <w:lang w:val="es-EC"/>
        </w:rPr>
      </w:pPr>
    </w:p>
    <w:p w:rsidR="00E95D46" w:rsidRPr="00CF3ED9" w:rsidRDefault="00E95D46" w:rsidP="00E95D46">
      <w:pPr>
        <w:spacing w:after="0" w:line="240" w:lineRule="auto"/>
        <w:ind w:left="1134"/>
        <w:jc w:val="both"/>
        <w:rPr>
          <w:rFonts w:ascii="Times New Roman" w:eastAsia="Times New Roman" w:hAnsi="Times New Roman"/>
          <w:b/>
          <w:spacing w:val="-2"/>
          <w:lang w:val="es-EC"/>
        </w:rPr>
      </w:pPr>
      <w:r w:rsidRPr="00CF3ED9">
        <w:rPr>
          <w:rFonts w:ascii="Times New Roman" w:eastAsia="Times New Roman" w:hAnsi="Times New Roman"/>
          <w:b/>
          <w:spacing w:val="-2"/>
          <w:lang w:val="es-EC"/>
        </w:rPr>
        <w:t>3.3. Perfil de Producción</w:t>
      </w:r>
    </w:p>
    <w:p w:rsidR="00E95D46" w:rsidRPr="00CF3ED9" w:rsidRDefault="00E95D46" w:rsidP="00E95D46">
      <w:pPr>
        <w:spacing w:after="0" w:line="240" w:lineRule="auto"/>
        <w:ind w:left="1134"/>
        <w:jc w:val="both"/>
        <w:rPr>
          <w:rFonts w:ascii="Times New Roman" w:eastAsia="Times New Roman" w:hAnsi="Times New Roman"/>
          <w:spacing w:val="-2"/>
          <w:lang w:val="es-ES"/>
        </w:rPr>
      </w:pPr>
    </w:p>
    <w:p w:rsidR="00E95D46" w:rsidRDefault="00E95D46" w:rsidP="00E95D46">
      <w:pPr>
        <w:spacing w:after="0" w:line="240" w:lineRule="auto"/>
        <w:ind w:left="1134" w:firstLine="284"/>
        <w:jc w:val="both"/>
        <w:rPr>
          <w:rFonts w:ascii="Times New Roman" w:eastAsia="Times New Roman" w:hAnsi="Times New Roman"/>
          <w:spacing w:val="-2"/>
          <w:sz w:val="20"/>
          <w:szCs w:val="20"/>
          <w:lang w:val="es-ES"/>
        </w:rPr>
      </w:pPr>
      <w:r w:rsidRPr="00E95D46">
        <w:rPr>
          <w:rFonts w:ascii="Times New Roman" w:eastAsia="Times New Roman" w:hAnsi="Times New Roman"/>
          <w:spacing w:val="-2"/>
          <w:sz w:val="20"/>
          <w:szCs w:val="20"/>
          <w:lang w:val="es-EC"/>
        </w:rPr>
        <w:t>Para esta sección se tiene la hoja llamada “PERFIL DE PRODUCCION”, en la cual se pretende mostrar el perfil del comportamiento de producción de</w:t>
      </w:r>
      <w:r>
        <w:rPr>
          <w:rFonts w:ascii="Times New Roman" w:eastAsia="Times New Roman" w:hAnsi="Times New Roman"/>
          <w:spacing w:val="-2"/>
          <w:sz w:val="20"/>
          <w:szCs w:val="20"/>
          <w:lang w:val="es-EC"/>
        </w:rPr>
        <w:t xml:space="preserve"> petróleo del campo petrolero</w:t>
      </w:r>
      <w:r w:rsidRPr="00E95D46">
        <w:rPr>
          <w:rFonts w:ascii="Times New Roman" w:eastAsia="Times New Roman" w:hAnsi="Times New Roman"/>
          <w:spacing w:val="-2"/>
          <w:sz w:val="20"/>
          <w:szCs w:val="20"/>
          <w:lang w:val="es-EC"/>
        </w:rPr>
        <w:t>. Este comportamiento se lo realiza mediante un ajuste histórico de producción del campo Y, y ser proporcionada en nuestro caso por el estado ecuatoriano a través de la Secretaria de Hidrocarburos, esta data va a depender mucho de la producción del campo petrolero a analizar</w:t>
      </w:r>
      <w:r>
        <w:rPr>
          <w:rFonts w:ascii="Times New Roman" w:eastAsia="Times New Roman" w:hAnsi="Times New Roman"/>
          <w:spacing w:val="-2"/>
          <w:sz w:val="20"/>
          <w:szCs w:val="20"/>
          <w:lang w:val="es-EC"/>
        </w:rPr>
        <w:t>.</w:t>
      </w:r>
    </w:p>
    <w:p w:rsidR="00E95D46" w:rsidRDefault="00E95D46" w:rsidP="00E95D46">
      <w:pPr>
        <w:spacing w:after="0" w:line="240" w:lineRule="auto"/>
        <w:ind w:left="1134" w:firstLine="284"/>
        <w:jc w:val="both"/>
        <w:rPr>
          <w:rFonts w:ascii="Times New Roman" w:eastAsia="Times New Roman" w:hAnsi="Times New Roman"/>
          <w:spacing w:val="-2"/>
          <w:sz w:val="20"/>
          <w:szCs w:val="20"/>
          <w:lang w:val="es-ES"/>
        </w:rPr>
      </w:pPr>
      <w:r w:rsidRPr="00E95D46">
        <w:rPr>
          <w:rFonts w:ascii="Times New Roman" w:eastAsia="Times New Roman" w:hAnsi="Times New Roman"/>
          <w:spacing w:val="-2"/>
          <w:sz w:val="20"/>
          <w:szCs w:val="20"/>
          <w:lang w:val="es-ES"/>
        </w:rPr>
        <w:t xml:space="preserve">Las variables a analizar en cada una de las celdas asignadas son: </w:t>
      </w:r>
      <w:r w:rsidRPr="00E95D46">
        <w:rPr>
          <w:rFonts w:ascii="Times New Roman" w:eastAsia="Times New Roman" w:hAnsi="Times New Roman"/>
          <w:spacing w:val="-2"/>
          <w:sz w:val="20"/>
          <w:szCs w:val="20"/>
          <w:lang w:val="es-EC"/>
        </w:rPr>
        <w:t xml:space="preserve">Reserva inicial, Producción diaria, Producción anual, Producción incremental, Producción total (curva base y incremental  recuperación por mejorada), Margen de soberanía Producción de la curva </w:t>
      </w:r>
    </w:p>
    <w:p w:rsidR="004979E7" w:rsidRDefault="00CF3ED9" w:rsidP="00CF3ED9">
      <w:pPr>
        <w:tabs>
          <w:tab w:val="left" w:pos="1710"/>
          <w:tab w:val="left" w:pos="2127"/>
        </w:tabs>
        <w:spacing w:after="0" w:line="240" w:lineRule="auto"/>
        <w:ind w:right="1270"/>
        <w:jc w:val="both"/>
        <w:rPr>
          <w:rFonts w:ascii="Times New Roman" w:eastAsia="Times New Roman" w:hAnsi="Times New Roman"/>
          <w:spacing w:val="1"/>
          <w:sz w:val="20"/>
          <w:szCs w:val="20"/>
          <w:lang w:val="es-EC"/>
        </w:rPr>
      </w:pPr>
      <w:r w:rsidRPr="00CF3ED9">
        <w:rPr>
          <w:rFonts w:ascii="Times New Roman" w:eastAsia="Times New Roman" w:hAnsi="Times New Roman"/>
          <w:spacing w:val="1"/>
          <w:sz w:val="20"/>
          <w:szCs w:val="20"/>
          <w:lang w:val="es-EC"/>
        </w:rPr>
        <w:t>base, Margen de soberanía Producción incremental por recuperación mejorada</w:t>
      </w:r>
      <w:r>
        <w:rPr>
          <w:rFonts w:ascii="Times New Roman" w:eastAsia="Times New Roman" w:hAnsi="Times New Roman"/>
          <w:spacing w:val="1"/>
          <w:sz w:val="20"/>
          <w:szCs w:val="20"/>
          <w:lang w:val="es-EC"/>
        </w:rPr>
        <w:t>.</w:t>
      </w:r>
    </w:p>
    <w:p w:rsidR="00CF3ED9" w:rsidRDefault="00CF3ED9" w:rsidP="00CF3ED9">
      <w:pPr>
        <w:tabs>
          <w:tab w:val="left" w:pos="1710"/>
          <w:tab w:val="left" w:pos="2127"/>
        </w:tabs>
        <w:spacing w:after="0" w:line="240" w:lineRule="auto"/>
        <w:ind w:right="1270"/>
        <w:jc w:val="both"/>
        <w:rPr>
          <w:rFonts w:ascii="Times New Roman" w:eastAsia="Times New Roman" w:hAnsi="Times New Roman"/>
          <w:spacing w:val="1"/>
          <w:sz w:val="20"/>
          <w:szCs w:val="20"/>
          <w:lang w:val="es-EC"/>
        </w:rPr>
      </w:pPr>
    </w:p>
    <w:p w:rsidR="00CF3ED9" w:rsidRPr="00CF3ED9" w:rsidRDefault="00CF3ED9" w:rsidP="00CF3ED9">
      <w:pPr>
        <w:tabs>
          <w:tab w:val="left" w:pos="1710"/>
          <w:tab w:val="left" w:pos="2127"/>
        </w:tabs>
        <w:spacing w:after="0" w:line="240" w:lineRule="auto"/>
        <w:ind w:right="1270"/>
        <w:jc w:val="both"/>
        <w:rPr>
          <w:rFonts w:ascii="Times New Roman" w:eastAsia="Times New Roman" w:hAnsi="Times New Roman"/>
          <w:b/>
          <w:spacing w:val="1"/>
          <w:lang w:val="es-EC"/>
        </w:rPr>
      </w:pPr>
      <w:r>
        <w:rPr>
          <w:rFonts w:ascii="Times New Roman" w:eastAsia="Times New Roman" w:hAnsi="Times New Roman"/>
          <w:b/>
          <w:spacing w:val="1"/>
          <w:lang w:val="es-EC"/>
        </w:rPr>
        <w:t>3.4. Amortizaciones.</w:t>
      </w:r>
    </w:p>
    <w:p w:rsidR="00CF3ED9" w:rsidRDefault="00CF3ED9" w:rsidP="00CF3ED9">
      <w:pPr>
        <w:tabs>
          <w:tab w:val="left" w:pos="1710"/>
          <w:tab w:val="left" w:pos="2127"/>
        </w:tabs>
        <w:spacing w:after="0" w:line="240" w:lineRule="auto"/>
        <w:ind w:right="1270"/>
        <w:jc w:val="both"/>
        <w:rPr>
          <w:rFonts w:ascii="Times New Roman" w:eastAsia="Times New Roman" w:hAnsi="Times New Roman"/>
          <w:spacing w:val="1"/>
          <w:sz w:val="20"/>
          <w:szCs w:val="20"/>
          <w:lang w:val="es-ES"/>
        </w:rPr>
      </w:pPr>
    </w:p>
    <w:p w:rsidR="00CF3ED9" w:rsidRDefault="00CF3ED9" w:rsidP="00CF3ED9">
      <w:pPr>
        <w:tabs>
          <w:tab w:val="left" w:pos="1710"/>
          <w:tab w:val="left" w:pos="2127"/>
        </w:tabs>
        <w:spacing w:after="0" w:line="240" w:lineRule="auto"/>
        <w:ind w:right="1270" w:firstLine="284"/>
        <w:jc w:val="both"/>
        <w:rPr>
          <w:rFonts w:ascii="Times New Roman" w:eastAsia="Times New Roman" w:hAnsi="Times New Roman"/>
          <w:spacing w:val="1"/>
          <w:sz w:val="20"/>
          <w:szCs w:val="20"/>
          <w:lang w:val="es-ES"/>
        </w:rPr>
      </w:pPr>
      <w:r w:rsidRPr="00CF3ED9">
        <w:rPr>
          <w:rFonts w:ascii="Times New Roman" w:eastAsia="Times New Roman" w:hAnsi="Times New Roman"/>
          <w:spacing w:val="1"/>
          <w:sz w:val="20"/>
          <w:szCs w:val="20"/>
          <w:lang w:val="es-ES"/>
        </w:rPr>
        <w:t>En esta hoja llamada “AMORTIZACIONES”, se procede a calcular las amortizaciones de las inversiones  en función de la producción anual y de las reservas</w:t>
      </w:r>
      <w:r>
        <w:rPr>
          <w:rFonts w:ascii="Times New Roman" w:eastAsia="Times New Roman" w:hAnsi="Times New Roman"/>
          <w:spacing w:val="1"/>
          <w:sz w:val="20"/>
          <w:szCs w:val="20"/>
          <w:lang w:val="es-ES"/>
        </w:rPr>
        <w:t>.</w:t>
      </w:r>
    </w:p>
    <w:p w:rsidR="00CF3ED9" w:rsidRDefault="00CF3ED9" w:rsidP="00CF3ED9">
      <w:pPr>
        <w:tabs>
          <w:tab w:val="left" w:pos="1710"/>
          <w:tab w:val="left" w:pos="2127"/>
        </w:tabs>
        <w:spacing w:after="0" w:line="240" w:lineRule="auto"/>
        <w:ind w:right="1270" w:firstLine="284"/>
        <w:jc w:val="both"/>
        <w:rPr>
          <w:rFonts w:ascii="Times New Roman" w:eastAsia="Times New Roman" w:hAnsi="Times New Roman"/>
          <w:spacing w:val="1"/>
          <w:sz w:val="20"/>
          <w:szCs w:val="20"/>
          <w:lang w:val="es-EC"/>
        </w:rPr>
      </w:pPr>
      <w:r w:rsidRPr="00CF3ED9">
        <w:rPr>
          <w:rFonts w:ascii="Times New Roman" w:eastAsia="Times New Roman" w:hAnsi="Times New Roman"/>
          <w:spacing w:val="1"/>
          <w:sz w:val="20"/>
          <w:szCs w:val="20"/>
          <w:lang w:val="es-ES"/>
        </w:rPr>
        <w:t xml:space="preserve">Las variables a analizar en cada una de las celdas asignadas son: </w:t>
      </w:r>
      <w:r w:rsidRPr="00CF3ED9">
        <w:rPr>
          <w:rFonts w:ascii="Times New Roman" w:eastAsia="Times New Roman" w:hAnsi="Times New Roman"/>
          <w:spacing w:val="1"/>
          <w:sz w:val="20"/>
          <w:szCs w:val="20"/>
          <w:lang w:val="es-EC"/>
        </w:rPr>
        <w:t>Reservas de petróleo a inicio del año fiscal, Producción durante el año fiscal, Reservas a final del año fiscal, Saldo de inversiones por amortizar a inicio de año, inversiones anuales y amortizaciones anuales,</w:t>
      </w:r>
      <w:r>
        <w:rPr>
          <w:rFonts w:ascii="Times New Roman" w:eastAsia="Times New Roman" w:hAnsi="Times New Roman"/>
          <w:spacing w:val="1"/>
          <w:sz w:val="20"/>
          <w:szCs w:val="20"/>
          <w:lang w:val="es-EC"/>
        </w:rPr>
        <w:t xml:space="preserve"> también</w:t>
      </w:r>
      <w:r w:rsidRPr="00CF3ED9">
        <w:rPr>
          <w:rFonts w:ascii="Times New Roman" w:eastAsia="Times New Roman" w:hAnsi="Times New Roman"/>
          <w:spacing w:val="1"/>
          <w:sz w:val="20"/>
          <w:szCs w:val="20"/>
          <w:lang w:val="es-EC"/>
        </w:rPr>
        <w:t xml:space="preserve"> se presentan variables correspondientes a inversiones adicionales para proyectos de recuperación mejorada</w:t>
      </w:r>
      <w:r>
        <w:rPr>
          <w:rFonts w:ascii="Times New Roman" w:eastAsia="Times New Roman" w:hAnsi="Times New Roman"/>
          <w:spacing w:val="1"/>
          <w:sz w:val="20"/>
          <w:szCs w:val="20"/>
          <w:lang w:val="es-EC"/>
        </w:rPr>
        <w:t>.</w:t>
      </w:r>
    </w:p>
    <w:p w:rsidR="00CF3ED9" w:rsidRDefault="00CF3ED9" w:rsidP="00CF3ED9">
      <w:pPr>
        <w:tabs>
          <w:tab w:val="left" w:pos="1710"/>
          <w:tab w:val="left" w:pos="2127"/>
        </w:tabs>
        <w:spacing w:after="0" w:line="240" w:lineRule="auto"/>
        <w:ind w:right="1270" w:firstLine="284"/>
        <w:jc w:val="both"/>
        <w:rPr>
          <w:rFonts w:ascii="Times New Roman" w:eastAsia="Times New Roman" w:hAnsi="Times New Roman"/>
          <w:spacing w:val="1"/>
          <w:sz w:val="20"/>
          <w:szCs w:val="20"/>
          <w:lang w:val="es-ES"/>
        </w:rPr>
      </w:pPr>
      <w:r w:rsidRPr="00CF3ED9">
        <w:rPr>
          <w:rFonts w:ascii="Times New Roman" w:eastAsia="Times New Roman" w:hAnsi="Times New Roman"/>
          <w:spacing w:val="1"/>
          <w:sz w:val="20"/>
          <w:szCs w:val="20"/>
          <w:lang w:val="es-ES"/>
        </w:rPr>
        <w:t>Para el cálculo de las amortizaciones se p</w:t>
      </w:r>
      <w:r>
        <w:rPr>
          <w:rFonts w:ascii="Times New Roman" w:eastAsia="Times New Roman" w:hAnsi="Times New Roman"/>
          <w:spacing w:val="1"/>
          <w:sz w:val="20"/>
          <w:szCs w:val="20"/>
          <w:lang w:val="es-ES"/>
        </w:rPr>
        <w:t xml:space="preserve">rocedió a utilizar el </w:t>
      </w:r>
      <w:r w:rsidRPr="00CF3ED9">
        <w:rPr>
          <w:rFonts w:ascii="Times New Roman" w:eastAsia="Times New Roman" w:hAnsi="Times New Roman"/>
          <w:spacing w:val="1"/>
          <w:sz w:val="20"/>
          <w:szCs w:val="20"/>
          <w:lang w:val="es-ES"/>
        </w:rPr>
        <w:t>método denominado de unidad de producción</w:t>
      </w:r>
      <w:r>
        <w:rPr>
          <w:rFonts w:ascii="Times New Roman" w:eastAsia="Times New Roman" w:hAnsi="Times New Roman"/>
          <w:spacing w:val="1"/>
          <w:sz w:val="20"/>
          <w:szCs w:val="20"/>
          <w:lang w:val="es-ES"/>
        </w:rPr>
        <w:t xml:space="preserve"> [2]. </w:t>
      </w:r>
    </w:p>
    <w:p w:rsidR="008E6B5A" w:rsidRDefault="008E6B5A" w:rsidP="00CF3ED9">
      <w:pPr>
        <w:tabs>
          <w:tab w:val="left" w:pos="1710"/>
          <w:tab w:val="left" w:pos="2127"/>
        </w:tabs>
        <w:spacing w:after="0" w:line="240" w:lineRule="auto"/>
        <w:ind w:right="1270" w:firstLine="284"/>
        <w:jc w:val="both"/>
        <w:rPr>
          <w:rFonts w:ascii="Times New Roman" w:eastAsia="Times New Roman" w:hAnsi="Times New Roman"/>
          <w:spacing w:val="1"/>
          <w:sz w:val="20"/>
          <w:szCs w:val="20"/>
          <w:lang w:val="es-ES"/>
        </w:rPr>
      </w:pPr>
    </w:p>
    <w:p w:rsidR="00CF3ED9" w:rsidRPr="008E6B5A" w:rsidRDefault="008E6B5A" w:rsidP="00CF3ED9">
      <w:pPr>
        <w:tabs>
          <w:tab w:val="left" w:pos="1710"/>
          <w:tab w:val="left" w:pos="2127"/>
        </w:tabs>
        <w:spacing w:after="0" w:line="240" w:lineRule="auto"/>
        <w:ind w:right="1270"/>
        <w:jc w:val="both"/>
        <w:rPr>
          <w:rFonts w:ascii="Times New Roman" w:eastAsia="Times New Roman" w:hAnsi="Times New Roman"/>
          <w:b/>
          <w:spacing w:val="1"/>
          <w:lang w:val="es-ES"/>
        </w:rPr>
      </w:pPr>
      <w:r>
        <w:rPr>
          <w:rFonts w:ascii="Times New Roman" w:eastAsia="Times New Roman" w:hAnsi="Times New Roman"/>
          <w:b/>
          <w:spacing w:val="1"/>
          <w:lang w:val="es-ES"/>
        </w:rPr>
        <w:t>3.5. Flujo de Efectivo para el Estado y la Empresa.</w:t>
      </w:r>
    </w:p>
    <w:p w:rsidR="008E6B5A" w:rsidRDefault="008E6B5A" w:rsidP="00CF3ED9">
      <w:pPr>
        <w:tabs>
          <w:tab w:val="left" w:pos="1710"/>
          <w:tab w:val="left" w:pos="2127"/>
        </w:tabs>
        <w:spacing w:after="0" w:line="240" w:lineRule="auto"/>
        <w:ind w:right="1270"/>
        <w:jc w:val="both"/>
        <w:rPr>
          <w:rFonts w:ascii="Times New Roman" w:eastAsia="Times New Roman" w:hAnsi="Times New Roman"/>
          <w:spacing w:val="1"/>
          <w:sz w:val="20"/>
          <w:szCs w:val="20"/>
          <w:lang w:val="es-ES"/>
        </w:rPr>
      </w:pPr>
    </w:p>
    <w:p w:rsidR="008E6B5A" w:rsidRDefault="008E6B5A" w:rsidP="008E6B5A">
      <w:pPr>
        <w:tabs>
          <w:tab w:val="left" w:pos="1710"/>
          <w:tab w:val="left" w:pos="2127"/>
        </w:tabs>
        <w:spacing w:after="0" w:line="240" w:lineRule="auto"/>
        <w:ind w:right="1270" w:firstLine="284"/>
        <w:jc w:val="both"/>
        <w:rPr>
          <w:rFonts w:ascii="Times New Roman" w:eastAsia="Times New Roman" w:hAnsi="Times New Roman"/>
          <w:spacing w:val="1"/>
          <w:sz w:val="20"/>
          <w:szCs w:val="20"/>
          <w:lang w:val="es-ES"/>
        </w:rPr>
      </w:pPr>
      <w:r w:rsidRPr="008E6B5A">
        <w:rPr>
          <w:rFonts w:ascii="Times New Roman" w:eastAsia="Times New Roman" w:hAnsi="Times New Roman"/>
          <w:spacing w:val="1"/>
          <w:sz w:val="20"/>
          <w:szCs w:val="20"/>
          <w:lang w:val="es-ES"/>
        </w:rPr>
        <w:t xml:space="preserve">Esta es la sección más importante para los  usuarios dentro del desarrollo del modelo económico, se ha llamado a esta hoja “FLUJO DEL CONTRATO”. Es una hoja dinámica la cual utiliza la información previamente ingresada en las hojas de perfil de producción, inversión de la operadora, precios para el Estado y amortizaciones para el cálculo del </w:t>
      </w:r>
      <w:r>
        <w:rPr>
          <w:rFonts w:ascii="Times New Roman" w:eastAsia="Times New Roman" w:hAnsi="Times New Roman"/>
          <w:spacing w:val="1"/>
          <w:sz w:val="20"/>
          <w:szCs w:val="20"/>
          <w:lang w:val="es-ES"/>
        </w:rPr>
        <w:t>flujo efectivo de caja para el Estado y la empresa</w:t>
      </w:r>
      <w:r w:rsidRPr="008E6B5A">
        <w:rPr>
          <w:rFonts w:ascii="Times New Roman" w:eastAsia="Times New Roman" w:hAnsi="Times New Roman"/>
          <w:spacing w:val="1"/>
          <w:sz w:val="20"/>
          <w:szCs w:val="20"/>
          <w:lang w:val="es-ES"/>
        </w:rPr>
        <w:t xml:space="preserve"> prestadora de servicios en el bloque</w:t>
      </w:r>
      <w:r>
        <w:rPr>
          <w:rFonts w:ascii="Times New Roman" w:eastAsia="Times New Roman" w:hAnsi="Times New Roman"/>
          <w:spacing w:val="1"/>
          <w:sz w:val="20"/>
          <w:szCs w:val="20"/>
          <w:lang w:val="es-ES"/>
        </w:rPr>
        <w:t>.</w:t>
      </w:r>
    </w:p>
    <w:p w:rsidR="008E6B5A" w:rsidRDefault="008E6B5A" w:rsidP="00CF3ED9">
      <w:pPr>
        <w:tabs>
          <w:tab w:val="left" w:pos="1710"/>
          <w:tab w:val="left" w:pos="2127"/>
        </w:tabs>
        <w:spacing w:after="0" w:line="240" w:lineRule="auto"/>
        <w:ind w:right="1270"/>
        <w:jc w:val="both"/>
        <w:rPr>
          <w:rFonts w:ascii="Times New Roman" w:eastAsia="Times New Roman" w:hAnsi="Times New Roman"/>
          <w:spacing w:val="1"/>
          <w:sz w:val="20"/>
          <w:szCs w:val="20"/>
          <w:lang w:val="es-ES"/>
        </w:rPr>
      </w:pPr>
    </w:p>
    <w:p w:rsidR="008E6B5A" w:rsidRDefault="008E6B5A" w:rsidP="00CF3ED9">
      <w:pPr>
        <w:tabs>
          <w:tab w:val="left" w:pos="1710"/>
          <w:tab w:val="left" w:pos="2127"/>
        </w:tabs>
        <w:spacing w:after="0" w:line="240" w:lineRule="auto"/>
        <w:ind w:right="1270"/>
        <w:jc w:val="both"/>
        <w:rPr>
          <w:rFonts w:ascii="Times New Roman" w:eastAsia="Times New Roman" w:hAnsi="Times New Roman"/>
          <w:spacing w:val="1"/>
          <w:sz w:val="20"/>
          <w:szCs w:val="20"/>
          <w:lang w:val="es-ES"/>
        </w:rPr>
      </w:pPr>
      <w:r>
        <w:rPr>
          <w:rFonts w:ascii="Times New Roman" w:eastAsia="Times New Roman" w:hAnsi="Times New Roman"/>
          <w:b/>
          <w:spacing w:val="1"/>
          <w:sz w:val="20"/>
          <w:szCs w:val="20"/>
          <w:lang w:val="es-ES"/>
        </w:rPr>
        <w:t xml:space="preserve">3.5.1. Estado. </w:t>
      </w:r>
      <w:r w:rsidRPr="008E6B5A">
        <w:rPr>
          <w:rFonts w:ascii="Times New Roman" w:eastAsia="Times New Roman" w:hAnsi="Times New Roman"/>
          <w:spacing w:val="1"/>
          <w:sz w:val="20"/>
          <w:szCs w:val="20"/>
          <w:lang w:val="es-ES"/>
        </w:rPr>
        <w:t>En esta sección constan los ingresos brutos del estado, margen de soberanía, costo del transporte por el sistema de oleoducto de transporte ecuatoriano (SOTE) o el Oleoducto de crudos pesado (OCP), costos de comercialización, Fondo eco desarrollo de la amazonia (ECORAE), Ley de Rentas Sustitutivas para el Desarrollo de las Provincias de Esmeraldas, Napo y Sucumbíos, deducciones netas, saldos realizadas las deducciones, tarifa de la operadora, saldo neto para el estado, porcentaje de ganancia total para el Estado</w:t>
      </w:r>
      <w:r>
        <w:rPr>
          <w:rFonts w:ascii="Times New Roman" w:eastAsia="Times New Roman" w:hAnsi="Times New Roman"/>
          <w:spacing w:val="1"/>
          <w:sz w:val="20"/>
          <w:szCs w:val="20"/>
          <w:lang w:val="es-ES"/>
        </w:rPr>
        <w:t>.</w:t>
      </w:r>
    </w:p>
    <w:p w:rsidR="008E6B5A" w:rsidRDefault="008E6B5A" w:rsidP="00CF3ED9">
      <w:pPr>
        <w:tabs>
          <w:tab w:val="left" w:pos="1710"/>
          <w:tab w:val="left" w:pos="2127"/>
        </w:tabs>
        <w:spacing w:after="0" w:line="240" w:lineRule="auto"/>
        <w:ind w:right="1270"/>
        <w:jc w:val="both"/>
        <w:rPr>
          <w:rFonts w:ascii="Times New Roman" w:eastAsia="Times New Roman" w:hAnsi="Times New Roman"/>
          <w:spacing w:val="1"/>
          <w:sz w:val="20"/>
          <w:szCs w:val="20"/>
          <w:lang w:val="es-ES"/>
        </w:rPr>
      </w:pPr>
    </w:p>
    <w:p w:rsidR="00725D0B" w:rsidRDefault="008E6B5A" w:rsidP="00CC58F7">
      <w:pPr>
        <w:tabs>
          <w:tab w:val="left" w:pos="1710"/>
          <w:tab w:val="left" w:pos="2127"/>
        </w:tabs>
        <w:spacing w:after="0" w:line="240" w:lineRule="auto"/>
        <w:ind w:right="1270"/>
        <w:jc w:val="both"/>
        <w:rPr>
          <w:rFonts w:ascii="Times New Roman" w:eastAsia="Times New Roman" w:hAnsi="Times New Roman"/>
          <w:spacing w:val="1"/>
          <w:sz w:val="20"/>
          <w:szCs w:val="20"/>
          <w:lang w:val="es-ES"/>
        </w:rPr>
      </w:pPr>
      <w:r>
        <w:rPr>
          <w:rFonts w:ascii="Times New Roman" w:eastAsia="Times New Roman" w:hAnsi="Times New Roman"/>
          <w:b/>
          <w:spacing w:val="1"/>
          <w:sz w:val="20"/>
          <w:szCs w:val="20"/>
          <w:lang w:val="es-ES"/>
        </w:rPr>
        <w:t xml:space="preserve">3.5.2. Empresa. </w:t>
      </w:r>
      <w:r w:rsidR="00CC58F7" w:rsidRPr="00CC58F7">
        <w:rPr>
          <w:rFonts w:ascii="Times New Roman" w:eastAsia="Times New Roman" w:hAnsi="Times New Roman"/>
          <w:spacing w:val="1"/>
          <w:sz w:val="20"/>
          <w:szCs w:val="20"/>
          <w:lang w:val="es-ES"/>
        </w:rPr>
        <w:t>En esta sección constan los Ingresos Brutos de la empresa, costos operativos mas costos administrativos,</w:t>
      </w:r>
      <w:r w:rsidR="00CC58F7" w:rsidRPr="00CC58F7">
        <w:rPr>
          <w:rFonts w:ascii="Times New Roman" w:eastAsia="Times New Roman" w:hAnsi="Times New Roman"/>
          <w:b/>
          <w:spacing w:val="1"/>
          <w:sz w:val="20"/>
          <w:szCs w:val="20"/>
          <w:lang w:val="es-ES"/>
        </w:rPr>
        <w:t xml:space="preserve"> </w:t>
      </w:r>
      <w:r w:rsidR="00CC58F7" w:rsidRPr="00CC58F7">
        <w:rPr>
          <w:rFonts w:ascii="Times New Roman" w:eastAsia="Times New Roman" w:hAnsi="Times New Roman"/>
          <w:spacing w:val="1"/>
          <w:sz w:val="20"/>
          <w:szCs w:val="20"/>
          <w:lang w:val="es-ES"/>
        </w:rPr>
        <w:t>Amortización de la inversión, utilización de agua y materiales de construcción, base imponible, participación laboral, Impuestos para los municipio</w:t>
      </w:r>
      <w:r w:rsidR="00CC58F7">
        <w:rPr>
          <w:rFonts w:ascii="Times New Roman" w:eastAsia="Times New Roman" w:hAnsi="Times New Roman"/>
          <w:spacing w:val="1"/>
          <w:sz w:val="20"/>
          <w:szCs w:val="20"/>
          <w:lang w:val="es-ES"/>
        </w:rPr>
        <w:t>s</w:t>
      </w:r>
      <w:r w:rsidR="00CC58F7" w:rsidRPr="00CC58F7">
        <w:rPr>
          <w:rFonts w:ascii="Times New Roman" w:eastAsia="Times New Roman" w:hAnsi="Times New Roman"/>
          <w:spacing w:val="1"/>
          <w:sz w:val="20"/>
          <w:szCs w:val="20"/>
          <w:lang w:val="es-ES"/>
        </w:rPr>
        <w:t xml:space="preserve"> (estado),  impuesto a la renta,</w:t>
      </w:r>
      <w:r w:rsidR="00CC58F7">
        <w:rPr>
          <w:rFonts w:ascii="Times New Roman" w:eastAsia="Times New Roman" w:hAnsi="Times New Roman"/>
          <w:spacing w:val="1"/>
          <w:sz w:val="20"/>
          <w:szCs w:val="20"/>
          <w:lang w:val="es-ES"/>
        </w:rPr>
        <w:t xml:space="preserve"> </w:t>
      </w:r>
      <w:r w:rsidR="00CC58F7" w:rsidRPr="00CC58F7">
        <w:rPr>
          <w:rFonts w:ascii="Times New Roman" w:eastAsia="Times New Roman" w:hAnsi="Times New Roman"/>
          <w:spacing w:val="1"/>
          <w:sz w:val="20"/>
          <w:szCs w:val="20"/>
          <w:lang w:val="es-ES"/>
        </w:rPr>
        <w:t>saldo previas deducciones, fondo para investigación y desarrollo,</w:t>
      </w:r>
      <w:r w:rsidR="00CC58F7">
        <w:rPr>
          <w:rFonts w:ascii="Times New Roman" w:eastAsia="Times New Roman" w:hAnsi="Times New Roman"/>
          <w:spacing w:val="1"/>
          <w:sz w:val="20"/>
          <w:szCs w:val="20"/>
          <w:lang w:val="es-ES"/>
        </w:rPr>
        <w:t xml:space="preserve"> </w:t>
      </w:r>
      <w:r w:rsidR="00CC58F7" w:rsidRPr="00CC58F7">
        <w:rPr>
          <w:rFonts w:ascii="Times New Roman" w:eastAsia="Times New Roman" w:hAnsi="Times New Roman"/>
          <w:spacing w:val="1"/>
          <w:sz w:val="20"/>
          <w:szCs w:val="20"/>
          <w:lang w:val="es-ES"/>
        </w:rPr>
        <w:t>utilidad neta, flujo de caja</w:t>
      </w:r>
      <w:r w:rsidR="00CC58F7">
        <w:rPr>
          <w:rFonts w:ascii="Times New Roman" w:eastAsia="Times New Roman" w:hAnsi="Times New Roman"/>
          <w:spacing w:val="1"/>
          <w:sz w:val="20"/>
          <w:szCs w:val="20"/>
          <w:lang w:val="es-ES"/>
        </w:rPr>
        <w:t xml:space="preserve"> </w:t>
      </w:r>
      <w:r w:rsidR="00CC58F7" w:rsidRPr="00CC58F7">
        <w:rPr>
          <w:rFonts w:ascii="Times New Roman" w:eastAsia="Times New Roman" w:hAnsi="Times New Roman"/>
          <w:spacing w:val="1"/>
          <w:sz w:val="20"/>
          <w:szCs w:val="20"/>
          <w:lang w:val="es-ES"/>
        </w:rPr>
        <w:t xml:space="preserve"> libre, </w:t>
      </w:r>
      <w:r w:rsidR="00CC58F7">
        <w:rPr>
          <w:rFonts w:ascii="Times New Roman" w:eastAsia="Times New Roman" w:hAnsi="Times New Roman"/>
          <w:spacing w:val="1"/>
          <w:sz w:val="20"/>
          <w:szCs w:val="20"/>
          <w:lang w:val="es-ES"/>
        </w:rPr>
        <w:t xml:space="preserve"> </w:t>
      </w:r>
      <w:r w:rsidR="00CC58F7" w:rsidRPr="00CC58F7">
        <w:rPr>
          <w:rFonts w:ascii="Times New Roman" w:eastAsia="Times New Roman" w:hAnsi="Times New Roman"/>
          <w:spacing w:val="1"/>
          <w:sz w:val="20"/>
          <w:szCs w:val="20"/>
          <w:lang w:val="es-ES"/>
        </w:rPr>
        <w:t>porcentaje</w:t>
      </w:r>
      <w:r w:rsidR="00CC58F7">
        <w:rPr>
          <w:rFonts w:ascii="Times New Roman" w:eastAsia="Times New Roman" w:hAnsi="Times New Roman"/>
          <w:spacing w:val="1"/>
          <w:sz w:val="20"/>
          <w:szCs w:val="20"/>
          <w:lang w:val="es-ES"/>
        </w:rPr>
        <w:t xml:space="preserve"> </w:t>
      </w:r>
      <w:r w:rsidR="00CC58F7" w:rsidRPr="00CC58F7">
        <w:rPr>
          <w:rFonts w:ascii="Times New Roman" w:eastAsia="Times New Roman" w:hAnsi="Times New Roman"/>
          <w:spacing w:val="1"/>
          <w:sz w:val="20"/>
          <w:szCs w:val="20"/>
          <w:lang w:val="es-ES"/>
        </w:rPr>
        <w:t xml:space="preserve"> de</w:t>
      </w:r>
      <w:r w:rsidR="00CC58F7">
        <w:rPr>
          <w:rFonts w:ascii="Times New Roman" w:eastAsia="Times New Roman" w:hAnsi="Times New Roman"/>
          <w:spacing w:val="1"/>
          <w:sz w:val="20"/>
          <w:szCs w:val="20"/>
          <w:lang w:val="es-ES"/>
        </w:rPr>
        <w:t xml:space="preserve"> </w:t>
      </w:r>
      <w:r w:rsidR="00CC58F7" w:rsidRPr="00CC58F7">
        <w:rPr>
          <w:rFonts w:ascii="Times New Roman" w:eastAsia="Times New Roman" w:hAnsi="Times New Roman"/>
          <w:spacing w:val="1"/>
          <w:sz w:val="20"/>
          <w:szCs w:val="20"/>
          <w:lang w:val="es-ES"/>
        </w:rPr>
        <w:t xml:space="preserve"> ganancia</w:t>
      </w:r>
      <w:r w:rsidR="00CC58F7">
        <w:rPr>
          <w:rFonts w:ascii="Times New Roman" w:eastAsia="Times New Roman" w:hAnsi="Times New Roman"/>
          <w:spacing w:val="1"/>
          <w:sz w:val="20"/>
          <w:szCs w:val="20"/>
          <w:lang w:val="es-ES"/>
        </w:rPr>
        <w:t xml:space="preserve"> </w:t>
      </w:r>
      <w:r w:rsidR="00CC58F7" w:rsidRPr="00CC58F7">
        <w:rPr>
          <w:rFonts w:ascii="Times New Roman" w:eastAsia="Times New Roman" w:hAnsi="Times New Roman"/>
          <w:spacing w:val="1"/>
          <w:sz w:val="20"/>
          <w:szCs w:val="20"/>
          <w:lang w:val="es-ES"/>
        </w:rPr>
        <w:t xml:space="preserve"> total </w:t>
      </w:r>
      <w:r w:rsidR="00CC58F7">
        <w:rPr>
          <w:rFonts w:ascii="Times New Roman" w:eastAsia="Times New Roman" w:hAnsi="Times New Roman"/>
          <w:spacing w:val="1"/>
          <w:sz w:val="20"/>
          <w:szCs w:val="20"/>
          <w:lang w:val="es-ES"/>
        </w:rPr>
        <w:t xml:space="preserve"> </w:t>
      </w:r>
      <w:r w:rsidR="00CC58F7" w:rsidRPr="00CC58F7">
        <w:rPr>
          <w:rFonts w:ascii="Times New Roman" w:eastAsia="Times New Roman" w:hAnsi="Times New Roman"/>
          <w:spacing w:val="1"/>
          <w:sz w:val="20"/>
          <w:szCs w:val="20"/>
          <w:lang w:val="es-ES"/>
        </w:rPr>
        <w:t>para</w:t>
      </w:r>
      <w:r w:rsidR="00CC58F7">
        <w:rPr>
          <w:rFonts w:ascii="Times New Roman" w:eastAsia="Times New Roman" w:hAnsi="Times New Roman"/>
          <w:spacing w:val="1"/>
          <w:sz w:val="20"/>
          <w:szCs w:val="20"/>
          <w:lang w:val="es-ES"/>
        </w:rPr>
        <w:t xml:space="preserve"> </w:t>
      </w:r>
      <w:r w:rsidR="00CC58F7" w:rsidRPr="00CC58F7">
        <w:rPr>
          <w:rFonts w:ascii="Times New Roman" w:eastAsia="Times New Roman" w:hAnsi="Times New Roman"/>
          <w:spacing w:val="1"/>
          <w:sz w:val="20"/>
          <w:szCs w:val="20"/>
          <w:lang w:val="es-ES"/>
        </w:rPr>
        <w:t xml:space="preserve"> la </w:t>
      </w:r>
    </w:p>
    <w:p w:rsidR="00725D0B" w:rsidRDefault="00CC58F7" w:rsidP="00CC58F7">
      <w:pPr>
        <w:spacing w:after="0" w:line="241" w:lineRule="auto"/>
        <w:ind w:left="1134" w:right="11"/>
        <w:jc w:val="both"/>
        <w:rPr>
          <w:rFonts w:ascii="Times New Roman" w:eastAsia="Times New Roman" w:hAnsi="Times New Roman"/>
          <w:spacing w:val="1"/>
          <w:sz w:val="20"/>
          <w:szCs w:val="20"/>
          <w:lang w:val="es-ES"/>
        </w:rPr>
      </w:pPr>
      <w:r w:rsidRPr="00CC58F7">
        <w:rPr>
          <w:rFonts w:ascii="Times New Roman" w:eastAsia="Times New Roman" w:hAnsi="Times New Roman"/>
          <w:spacing w:val="1"/>
          <w:sz w:val="20"/>
          <w:szCs w:val="20"/>
          <w:lang w:val="es-ES"/>
        </w:rPr>
        <w:t>empresa,</w:t>
      </w:r>
      <w:r>
        <w:rPr>
          <w:rFonts w:ascii="Times New Roman" w:eastAsia="Times New Roman" w:hAnsi="Times New Roman"/>
          <w:spacing w:val="1"/>
          <w:sz w:val="20"/>
          <w:szCs w:val="20"/>
          <w:lang w:val="es-ES"/>
        </w:rPr>
        <w:t xml:space="preserve"> </w:t>
      </w:r>
      <w:r w:rsidRPr="00CC58F7">
        <w:rPr>
          <w:rFonts w:ascii="Times New Roman" w:eastAsia="Times New Roman" w:hAnsi="Times New Roman"/>
          <w:spacing w:val="1"/>
          <w:sz w:val="20"/>
          <w:szCs w:val="20"/>
          <w:lang w:val="es-ES"/>
        </w:rPr>
        <w:t>tasa de interna de retorno, y valor actual neto</w:t>
      </w:r>
      <w:r>
        <w:rPr>
          <w:rFonts w:ascii="Times New Roman" w:eastAsia="Times New Roman" w:hAnsi="Times New Roman"/>
          <w:spacing w:val="1"/>
          <w:sz w:val="20"/>
          <w:szCs w:val="20"/>
          <w:lang w:val="es-ES"/>
        </w:rPr>
        <w:t xml:space="preserve"> </w:t>
      </w:r>
      <w:r w:rsidR="008B3643">
        <w:rPr>
          <w:rFonts w:ascii="Times New Roman" w:eastAsia="Times New Roman" w:hAnsi="Times New Roman"/>
          <w:spacing w:val="1"/>
          <w:sz w:val="20"/>
          <w:szCs w:val="20"/>
          <w:lang w:val="es-ES"/>
        </w:rPr>
        <w:t>para evaluar la rentabilidad</w:t>
      </w:r>
      <w:r>
        <w:rPr>
          <w:rFonts w:ascii="Times New Roman" w:eastAsia="Times New Roman" w:hAnsi="Times New Roman"/>
          <w:spacing w:val="1"/>
          <w:sz w:val="20"/>
          <w:szCs w:val="20"/>
          <w:lang w:val="es-ES"/>
        </w:rPr>
        <w:t>[3]</w:t>
      </w:r>
      <w:r w:rsidRPr="00CC58F7">
        <w:rPr>
          <w:rFonts w:ascii="Times New Roman" w:eastAsia="Times New Roman" w:hAnsi="Times New Roman"/>
          <w:spacing w:val="1"/>
          <w:sz w:val="20"/>
          <w:szCs w:val="20"/>
          <w:lang w:val="es-ES"/>
        </w:rPr>
        <w:t xml:space="preserve"> a diferentes tasas de interés</w:t>
      </w:r>
      <w:r>
        <w:rPr>
          <w:rFonts w:ascii="Times New Roman" w:eastAsia="Times New Roman" w:hAnsi="Times New Roman"/>
          <w:spacing w:val="1"/>
          <w:sz w:val="20"/>
          <w:szCs w:val="20"/>
          <w:lang w:val="es-ES"/>
        </w:rPr>
        <w:t xml:space="preserve"> de 0%, 10%, 15% y 20%</w:t>
      </w:r>
      <w:r w:rsidR="008B3643">
        <w:rPr>
          <w:rFonts w:ascii="Times New Roman" w:eastAsia="Times New Roman" w:hAnsi="Times New Roman"/>
          <w:spacing w:val="1"/>
          <w:sz w:val="20"/>
          <w:szCs w:val="20"/>
          <w:lang w:val="es-ES"/>
        </w:rPr>
        <w:t>.</w:t>
      </w:r>
    </w:p>
    <w:p w:rsidR="008B3643" w:rsidRDefault="008B3643" w:rsidP="00CC58F7">
      <w:pPr>
        <w:spacing w:after="0" w:line="241" w:lineRule="auto"/>
        <w:ind w:left="1134" w:right="11"/>
        <w:jc w:val="both"/>
        <w:rPr>
          <w:rFonts w:ascii="Times New Roman" w:eastAsia="Times New Roman" w:hAnsi="Times New Roman"/>
          <w:bCs/>
          <w:sz w:val="20"/>
          <w:szCs w:val="20"/>
          <w:lang w:val="es-ES"/>
        </w:rPr>
      </w:pPr>
    </w:p>
    <w:p w:rsidR="008B3643" w:rsidRPr="008B3643" w:rsidRDefault="008B3643" w:rsidP="00CC58F7">
      <w:pPr>
        <w:spacing w:after="0" w:line="241" w:lineRule="auto"/>
        <w:ind w:left="1134" w:right="11"/>
        <w:jc w:val="both"/>
        <w:rPr>
          <w:rFonts w:ascii="Times New Roman" w:eastAsia="Times New Roman" w:hAnsi="Times New Roman"/>
          <w:b/>
          <w:bCs/>
          <w:sz w:val="24"/>
          <w:szCs w:val="24"/>
          <w:lang w:val="es-ES"/>
        </w:rPr>
      </w:pPr>
      <w:r>
        <w:rPr>
          <w:rFonts w:ascii="Times New Roman" w:eastAsia="Times New Roman" w:hAnsi="Times New Roman"/>
          <w:b/>
          <w:bCs/>
          <w:sz w:val="24"/>
          <w:szCs w:val="24"/>
          <w:lang w:val="es-ES"/>
        </w:rPr>
        <w:t xml:space="preserve">4. </w:t>
      </w:r>
      <w:r w:rsidR="009A74FB">
        <w:rPr>
          <w:rFonts w:ascii="Times New Roman" w:eastAsia="Times New Roman" w:hAnsi="Times New Roman"/>
          <w:b/>
          <w:bCs/>
          <w:sz w:val="24"/>
          <w:szCs w:val="24"/>
          <w:lang w:val="es-ES"/>
        </w:rPr>
        <w:t>Simulación bajo Diferentes Escenarios.</w:t>
      </w:r>
    </w:p>
    <w:p w:rsidR="008B3643" w:rsidRDefault="008B3643" w:rsidP="00CC58F7">
      <w:pPr>
        <w:spacing w:after="0" w:line="241" w:lineRule="auto"/>
        <w:ind w:left="1134" w:right="11"/>
        <w:jc w:val="both"/>
        <w:rPr>
          <w:rFonts w:ascii="Times New Roman" w:eastAsia="Times New Roman" w:hAnsi="Times New Roman"/>
          <w:bCs/>
          <w:sz w:val="20"/>
          <w:szCs w:val="20"/>
          <w:lang w:val="es-ES"/>
        </w:rPr>
      </w:pPr>
    </w:p>
    <w:p w:rsidR="00076D76" w:rsidRDefault="00076D76" w:rsidP="00076D76">
      <w:pPr>
        <w:spacing w:after="0" w:line="241" w:lineRule="auto"/>
        <w:ind w:left="1134" w:right="11" w:firstLine="284"/>
        <w:jc w:val="both"/>
        <w:rPr>
          <w:rFonts w:ascii="Times New Roman" w:eastAsia="Times New Roman" w:hAnsi="Times New Roman"/>
          <w:bCs/>
          <w:sz w:val="20"/>
          <w:szCs w:val="20"/>
          <w:lang w:val="es-ES"/>
        </w:rPr>
      </w:pPr>
      <w:r>
        <w:rPr>
          <w:rFonts w:ascii="Times New Roman" w:eastAsia="Times New Roman" w:hAnsi="Times New Roman"/>
          <w:bCs/>
          <w:sz w:val="20"/>
          <w:szCs w:val="20"/>
          <w:lang w:val="es-ES"/>
        </w:rPr>
        <w:t>Para establecer un valor promedio de la tarifa a utilizar, nos valdremos de la Tabla 1.</w:t>
      </w:r>
    </w:p>
    <w:p w:rsidR="00076D76" w:rsidRDefault="00076D76" w:rsidP="00076D76">
      <w:pPr>
        <w:spacing w:after="0" w:line="241" w:lineRule="auto"/>
        <w:ind w:left="1134" w:right="11"/>
        <w:jc w:val="both"/>
        <w:rPr>
          <w:rFonts w:ascii="Times New Roman" w:eastAsia="Times New Roman" w:hAnsi="Times New Roman"/>
          <w:bCs/>
          <w:sz w:val="20"/>
          <w:szCs w:val="20"/>
          <w:lang w:val="es-ES"/>
        </w:rPr>
      </w:pPr>
    </w:p>
    <w:p w:rsidR="00076D76" w:rsidRPr="00076D76" w:rsidRDefault="00076D76" w:rsidP="003F2278">
      <w:pPr>
        <w:spacing w:after="0" w:line="241" w:lineRule="auto"/>
        <w:ind w:left="1134" w:right="295"/>
        <w:jc w:val="center"/>
        <w:rPr>
          <w:rFonts w:ascii="Arial" w:eastAsia="Times New Roman" w:hAnsi="Arial" w:cs="Arial"/>
          <w:bCs/>
          <w:sz w:val="18"/>
          <w:szCs w:val="18"/>
          <w:lang w:val="es-ES"/>
        </w:rPr>
      </w:pPr>
      <w:r>
        <w:rPr>
          <w:rFonts w:ascii="Arial" w:eastAsia="Times New Roman" w:hAnsi="Arial" w:cs="Arial"/>
          <w:b/>
          <w:bCs/>
          <w:sz w:val="18"/>
          <w:szCs w:val="18"/>
          <w:lang w:val="es-ES"/>
        </w:rPr>
        <w:t xml:space="preserve">Tabla 1. </w:t>
      </w:r>
      <w:r>
        <w:rPr>
          <w:rFonts w:ascii="Arial" w:eastAsia="Times New Roman" w:hAnsi="Arial" w:cs="Arial"/>
          <w:bCs/>
          <w:sz w:val="18"/>
          <w:szCs w:val="18"/>
          <w:lang w:val="es-ES"/>
        </w:rPr>
        <w:t xml:space="preserve">Tarifas e Inversiones </w:t>
      </w:r>
      <w:r w:rsidR="003F2278">
        <w:rPr>
          <w:rFonts w:ascii="Arial" w:eastAsia="Times New Roman" w:hAnsi="Arial" w:cs="Arial"/>
          <w:bCs/>
          <w:sz w:val="18"/>
          <w:szCs w:val="18"/>
          <w:lang w:val="es-ES"/>
        </w:rPr>
        <w:t>en Campos Marginales</w:t>
      </w:r>
    </w:p>
    <w:tbl>
      <w:tblPr>
        <w:tblW w:w="0" w:type="auto"/>
        <w:tblInd w:w="1364" w:type="dxa"/>
        <w:tblLayout w:type="fixed"/>
        <w:tblCellMar>
          <w:left w:w="70" w:type="dxa"/>
          <w:right w:w="70" w:type="dxa"/>
        </w:tblCellMar>
        <w:tblLook w:val="04A0"/>
      </w:tblPr>
      <w:tblGrid>
        <w:gridCol w:w="1200"/>
        <w:gridCol w:w="1373"/>
        <w:gridCol w:w="1200"/>
      </w:tblGrid>
      <w:tr w:rsidR="00076D76" w:rsidRPr="00AA60EE" w:rsidTr="00076D76">
        <w:trPr>
          <w:trHeight w:val="428"/>
        </w:trPr>
        <w:tc>
          <w:tcPr>
            <w:tcW w:w="12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76D76" w:rsidRPr="00076D76" w:rsidRDefault="00076D76" w:rsidP="002922CB">
            <w:pPr>
              <w:spacing w:after="0" w:line="240" w:lineRule="auto"/>
              <w:jc w:val="center"/>
              <w:rPr>
                <w:rFonts w:ascii="Times New Roman" w:eastAsia="Times New Roman" w:hAnsi="Times New Roman"/>
                <w:b/>
                <w:bCs/>
                <w:color w:val="000000"/>
                <w:sz w:val="18"/>
                <w:szCs w:val="18"/>
                <w:lang w:val="es-ES" w:eastAsia="es-ES"/>
              </w:rPr>
            </w:pPr>
            <w:r w:rsidRPr="00076D76">
              <w:rPr>
                <w:rFonts w:ascii="Times New Roman" w:eastAsia="Times New Roman" w:hAnsi="Times New Roman"/>
                <w:b/>
                <w:bCs/>
                <w:color w:val="000000"/>
                <w:sz w:val="18"/>
                <w:szCs w:val="18"/>
                <w:lang w:val="es-ES" w:eastAsia="es-ES"/>
              </w:rPr>
              <w:t>Campo</w:t>
            </w:r>
          </w:p>
        </w:tc>
        <w:tc>
          <w:tcPr>
            <w:tcW w:w="1373" w:type="dxa"/>
            <w:tcBorders>
              <w:top w:val="single" w:sz="4" w:space="0" w:color="auto"/>
              <w:left w:val="nil"/>
              <w:bottom w:val="single" w:sz="4" w:space="0" w:color="auto"/>
              <w:right w:val="single" w:sz="4" w:space="0" w:color="auto"/>
            </w:tcBorders>
            <w:shd w:val="clear" w:color="000000" w:fill="FFFF00"/>
            <w:vAlign w:val="center"/>
            <w:hideMark/>
          </w:tcPr>
          <w:p w:rsidR="00076D76" w:rsidRPr="00076D76" w:rsidRDefault="00076D76" w:rsidP="002922CB">
            <w:pPr>
              <w:spacing w:after="0" w:line="240" w:lineRule="auto"/>
              <w:jc w:val="center"/>
              <w:rPr>
                <w:rFonts w:ascii="Times New Roman" w:eastAsia="Times New Roman" w:hAnsi="Times New Roman"/>
                <w:b/>
                <w:bCs/>
                <w:color w:val="000000"/>
                <w:sz w:val="18"/>
                <w:szCs w:val="18"/>
                <w:lang w:val="es-ES" w:eastAsia="es-ES"/>
              </w:rPr>
            </w:pPr>
            <w:r>
              <w:rPr>
                <w:rFonts w:ascii="Times New Roman" w:eastAsia="Times New Roman" w:hAnsi="Times New Roman"/>
                <w:b/>
                <w:bCs/>
                <w:color w:val="000000"/>
                <w:sz w:val="18"/>
                <w:szCs w:val="18"/>
                <w:lang w:val="es-ES" w:eastAsia="es-ES"/>
              </w:rPr>
              <w:t>Inversiones (mm USD</w:t>
            </w:r>
            <w:r w:rsidRPr="00076D76">
              <w:rPr>
                <w:rFonts w:ascii="Times New Roman" w:eastAsia="Times New Roman" w:hAnsi="Times New Roman"/>
                <w:b/>
                <w:bCs/>
                <w:color w:val="000000"/>
                <w:sz w:val="18"/>
                <w:szCs w:val="18"/>
                <w:lang w:val="es-ES" w:eastAsia="es-ES"/>
              </w:rPr>
              <w:t>)</w:t>
            </w:r>
          </w:p>
        </w:tc>
        <w:tc>
          <w:tcPr>
            <w:tcW w:w="1200" w:type="dxa"/>
            <w:tcBorders>
              <w:top w:val="single" w:sz="4" w:space="0" w:color="auto"/>
              <w:left w:val="nil"/>
              <w:bottom w:val="single" w:sz="4" w:space="0" w:color="auto"/>
              <w:right w:val="single" w:sz="4" w:space="0" w:color="auto"/>
            </w:tcBorders>
            <w:shd w:val="clear" w:color="000000" w:fill="FFFF00"/>
            <w:vAlign w:val="center"/>
            <w:hideMark/>
          </w:tcPr>
          <w:p w:rsidR="00076D76" w:rsidRPr="00076D76" w:rsidRDefault="00076D76" w:rsidP="002922CB">
            <w:pPr>
              <w:spacing w:after="0" w:line="240" w:lineRule="auto"/>
              <w:jc w:val="center"/>
              <w:rPr>
                <w:rFonts w:ascii="Times New Roman" w:eastAsia="Times New Roman" w:hAnsi="Times New Roman"/>
                <w:b/>
                <w:bCs/>
                <w:color w:val="000000"/>
                <w:sz w:val="18"/>
                <w:szCs w:val="18"/>
                <w:lang w:val="es-ES" w:eastAsia="es-ES"/>
              </w:rPr>
            </w:pPr>
            <w:r>
              <w:rPr>
                <w:rFonts w:ascii="Times New Roman" w:eastAsia="Times New Roman" w:hAnsi="Times New Roman"/>
                <w:b/>
                <w:bCs/>
                <w:color w:val="000000"/>
                <w:sz w:val="18"/>
                <w:szCs w:val="18"/>
                <w:lang w:val="es-ES" w:eastAsia="es-ES"/>
              </w:rPr>
              <w:t>Tarifa (USD</w:t>
            </w:r>
            <w:r w:rsidRPr="00076D76">
              <w:rPr>
                <w:rFonts w:ascii="Times New Roman" w:eastAsia="Times New Roman" w:hAnsi="Times New Roman"/>
                <w:b/>
                <w:bCs/>
                <w:color w:val="000000"/>
                <w:sz w:val="18"/>
                <w:szCs w:val="18"/>
                <w:lang w:val="es-ES" w:eastAsia="es-ES"/>
              </w:rPr>
              <w:t>/bbl)</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Tarapoa</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367</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35</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Bloque 14</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91</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41</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Bloque 17</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75</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41</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Bloque 10</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90</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35</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Bloqu16</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280</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35,95</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076D76">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M</w:t>
            </w:r>
            <w:r>
              <w:rPr>
                <w:rFonts w:ascii="Times New Roman" w:eastAsia="Times New Roman" w:hAnsi="Times New Roman"/>
                <w:color w:val="000000"/>
                <w:sz w:val="18"/>
                <w:szCs w:val="18"/>
                <w:lang w:val="es-ES" w:eastAsia="es-ES"/>
              </w:rPr>
              <w:t>DC</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59</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16,72</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076D76">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P</w:t>
            </w:r>
            <w:r>
              <w:rPr>
                <w:rFonts w:ascii="Times New Roman" w:eastAsia="Times New Roman" w:hAnsi="Times New Roman"/>
                <w:color w:val="000000"/>
                <w:sz w:val="18"/>
                <w:szCs w:val="18"/>
                <w:lang w:val="es-ES" w:eastAsia="es-ES"/>
              </w:rPr>
              <w:t>BH</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20,77</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Tigüino</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15</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29,6</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Ancon</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14</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58</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Puma</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11</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21,1</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Palanda</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29</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31,9</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Pindo</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46</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28,5</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Bermejo</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16</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24</w:t>
            </w:r>
          </w:p>
        </w:tc>
      </w:tr>
      <w:tr w:rsidR="00076D76" w:rsidRPr="00AA60EE" w:rsidTr="00076D76">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Tivacuno</w:t>
            </w:r>
          </w:p>
        </w:tc>
        <w:tc>
          <w:tcPr>
            <w:tcW w:w="1373"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23</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color w:val="000000"/>
                <w:sz w:val="18"/>
                <w:szCs w:val="18"/>
                <w:lang w:val="es-ES" w:eastAsia="es-ES"/>
              </w:rPr>
            </w:pPr>
            <w:r w:rsidRPr="00076D76">
              <w:rPr>
                <w:rFonts w:ascii="Times New Roman" w:eastAsia="Times New Roman" w:hAnsi="Times New Roman"/>
                <w:color w:val="000000"/>
                <w:sz w:val="18"/>
                <w:szCs w:val="18"/>
                <w:lang w:val="es-ES" w:eastAsia="es-ES"/>
              </w:rPr>
              <w:t>27,25</w:t>
            </w:r>
          </w:p>
        </w:tc>
      </w:tr>
      <w:tr w:rsidR="00076D76" w:rsidRPr="00AA60EE" w:rsidTr="00076D76">
        <w:trPr>
          <w:trHeight w:val="300"/>
        </w:trPr>
        <w:tc>
          <w:tcPr>
            <w:tcW w:w="257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6D76" w:rsidRPr="00076D76" w:rsidRDefault="00076D76" w:rsidP="002922CB">
            <w:pPr>
              <w:spacing w:after="0" w:line="240" w:lineRule="auto"/>
              <w:jc w:val="center"/>
              <w:rPr>
                <w:rFonts w:ascii="Times New Roman" w:eastAsia="Times New Roman" w:hAnsi="Times New Roman"/>
                <w:b/>
                <w:bCs/>
                <w:color w:val="000000"/>
                <w:sz w:val="18"/>
                <w:szCs w:val="18"/>
                <w:lang w:val="es-ES" w:eastAsia="es-ES"/>
              </w:rPr>
            </w:pPr>
            <w:r w:rsidRPr="00076D76">
              <w:rPr>
                <w:rFonts w:ascii="Times New Roman" w:eastAsia="Times New Roman" w:hAnsi="Times New Roman"/>
                <w:b/>
                <w:bCs/>
                <w:color w:val="000000"/>
                <w:sz w:val="18"/>
                <w:szCs w:val="18"/>
                <w:lang w:val="es-ES" w:eastAsia="es-ES"/>
              </w:rPr>
              <w:t>Promedio</w:t>
            </w:r>
          </w:p>
        </w:tc>
        <w:tc>
          <w:tcPr>
            <w:tcW w:w="1200" w:type="dxa"/>
            <w:tcBorders>
              <w:top w:val="nil"/>
              <w:left w:val="nil"/>
              <w:bottom w:val="single" w:sz="4" w:space="0" w:color="auto"/>
              <w:right w:val="single" w:sz="4" w:space="0" w:color="auto"/>
            </w:tcBorders>
            <w:shd w:val="clear" w:color="auto" w:fill="auto"/>
            <w:noWrap/>
            <w:vAlign w:val="bottom"/>
            <w:hideMark/>
          </w:tcPr>
          <w:p w:rsidR="00076D76" w:rsidRPr="00076D76" w:rsidRDefault="00076D76" w:rsidP="002922CB">
            <w:pPr>
              <w:spacing w:after="0" w:line="240" w:lineRule="auto"/>
              <w:jc w:val="right"/>
              <w:rPr>
                <w:rFonts w:ascii="Times New Roman" w:eastAsia="Times New Roman" w:hAnsi="Times New Roman"/>
                <w:b/>
                <w:bCs/>
                <w:color w:val="000000"/>
                <w:sz w:val="18"/>
                <w:szCs w:val="18"/>
                <w:lang w:val="es-ES" w:eastAsia="es-ES"/>
              </w:rPr>
            </w:pPr>
            <w:r w:rsidRPr="00076D76">
              <w:rPr>
                <w:rFonts w:ascii="Times New Roman" w:eastAsia="Times New Roman" w:hAnsi="Times New Roman"/>
                <w:b/>
                <w:bCs/>
                <w:color w:val="000000"/>
                <w:sz w:val="18"/>
                <w:szCs w:val="18"/>
                <w:lang w:val="es-ES" w:eastAsia="es-ES"/>
              </w:rPr>
              <w:t>31,84</w:t>
            </w:r>
          </w:p>
        </w:tc>
      </w:tr>
      <w:tr w:rsidR="00076D76" w:rsidRPr="00AA60EE" w:rsidTr="00076D76">
        <w:trPr>
          <w:trHeight w:val="300"/>
        </w:trPr>
        <w:tc>
          <w:tcPr>
            <w:tcW w:w="3773" w:type="dxa"/>
            <w:gridSpan w:val="3"/>
            <w:vMerge w:val="restart"/>
            <w:tcBorders>
              <w:top w:val="single" w:sz="4" w:space="0" w:color="auto"/>
              <w:left w:val="nil"/>
              <w:bottom w:val="nil"/>
              <w:right w:val="nil"/>
            </w:tcBorders>
            <w:shd w:val="clear" w:color="auto" w:fill="auto"/>
            <w:vAlign w:val="center"/>
            <w:hideMark/>
          </w:tcPr>
          <w:p w:rsidR="00076D76" w:rsidRPr="00AA60EE" w:rsidRDefault="00076D76" w:rsidP="002922CB">
            <w:pPr>
              <w:spacing w:after="0" w:line="240" w:lineRule="auto"/>
              <w:rPr>
                <w:rFonts w:eastAsia="Times New Roman"/>
                <w:color w:val="000000"/>
                <w:sz w:val="16"/>
                <w:szCs w:val="16"/>
                <w:lang w:val="es-ES" w:eastAsia="es-ES"/>
              </w:rPr>
            </w:pPr>
            <w:r w:rsidRPr="00AA60EE">
              <w:rPr>
                <w:rFonts w:eastAsia="Times New Roman"/>
                <w:color w:val="000000"/>
                <w:sz w:val="16"/>
                <w:szCs w:val="16"/>
                <w:lang w:val="es-ES" w:eastAsia="es-ES"/>
              </w:rPr>
              <w:t>Fuente: "Conveniencia para el Estado de la Renegociación de los Contratos Marginales",</w:t>
            </w:r>
          </w:p>
          <w:p w:rsidR="00076D76" w:rsidRPr="00AA60EE" w:rsidRDefault="00076D76" w:rsidP="002922CB">
            <w:pPr>
              <w:spacing w:after="0" w:line="240" w:lineRule="auto"/>
              <w:rPr>
                <w:rFonts w:eastAsia="Times New Roman"/>
                <w:color w:val="000000"/>
                <w:sz w:val="16"/>
                <w:szCs w:val="16"/>
                <w:lang w:val="es-ES" w:eastAsia="es-ES"/>
              </w:rPr>
            </w:pPr>
            <w:r w:rsidRPr="00AA60EE">
              <w:rPr>
                <w:rFonts w:eastAsia="Times New Roman"/>
                <w:color w:val="000000"/>
                <w:sz w:val="16"/>
                <w:szCs w:val="16"/>
                <w:lang w:val="es-ES" w:eastAsia="es-ES"/>
              </w:rPr>
              <w:t>Wilson Pástor [3]</w:t>
            </w:r>
          </w:p>
        </w:tc>
      </w:tr>
      <w:tr w:rsidR="00076D76" w:rsidRPr="00AA60EE" w:rsidTr="00076D76">
        <w:trPr>
          <w:trHeight w:val="360"/>
        </w:trPr>
        <w:tc>
          <w:tcPr>
            <w:tcW w:w="3773" w:type="dxa"/>
            <w:gridSpan w:val="3"/>
            <w:vMerge/>
            <w:tcBorders>
              <w:top w:val="single" w:sz="4" w:space="0" w:color="auto"/>
              <w:left w:val="nil"/>
              <w:bottom w:val="nil"/>
              <w:right w:val="nil"/>
            </w:tcBorders>
            <w:vAlign w:val="center"/>
            <w:hideMark/>
          </w:tcPr>
          <w:p w:rsidR="00076D76" w:rsidRPr="00AA60EE" w:rsidRDefault="00076D76" w:rsidP="002922CB">
            <w:pPr>
              <w:spacing w:after="0" w:line="240" w:lineRule="auto"/>
              <w:rPr>
                <w:rFonts w:eastAsia="Times New Roman"/>
                <w:color w:val="000000"/>
                <w:sz w:val="16"/>
                <w:szCs w:val="16"/>
                <w:lang w:val="es-ES" w:eastAsia="es-ES"/>
              </w:rPr>
            </w:pPr>
          </w:p>
        </w:tc>
      </w:tr>
    </w:tbl>
    <w:p w:rsidR="00076D76" w:rsidRDefault="00076D76" w:rsidP="00CC58F7">
      <w:pPr>
        <w:spacing w:after="0" w:line="241" w:lineRule="auto"/>
        <w:ind w:left="1134" w:right="11"/>
        <w:jc w:val="both"/>
        <w:rPr>
          <w:rFonts w:ascii="Times New Roman" w:eastAsia="Times New Roman" w:hAnsi="Times New Roman"/>
          <w:bCs/>
          <w:sz w:val="20"/>
          <w:szCs w:val="20"/>
          <w:lang w:val="es-ES"/>
        </w:rPr>
      </w:pPr>
    </w:p>
    <w:p w:rsidR="009A74FB" w:rsidRPr="009A74FB" w:rsidRDefault="00076D76" w:rsidP="00CC58F7">
      <w:pPr>
        <w:spacing w:after="0" w:line="241" w:lineRule="auto"/>
        <w:ind w:left="1134" w:right="11"/>
        <w:jc w:val="both"/>
        <w:rPr>
          <w:rFonts w:ascii="Times New Roman" w:eastAsia="Times New Roman" w:hAnsi="Times New Roman"/>
          <w:b/>
          <w:bCs/>
          <w:lang w:val="es-ES"/>
        </w:rPr>
      </w:pPr>
      <w:r>
        <w:rPr>
          <w:rFonts w:ascii="Times New Roman" w:eastAsia="Times New Roman" w:hAnsi="Times New Roman"/>
          <w:b/>
          <w:bCs/>
          <w:lang w:val="es-ES"/>
        </w:rPr>
        <w:t>4.1. Cambio en el Precio del Barril de Petróleo</w:t>
      </w:r>
    </w:p>
    <w:p w:rsidR="009A74FB" w:rsidRDefault="009A74FB" w:rsidP="00CC58F7">
      <w:pPr>
        <w:spacing w:after="0" w:line="241" w:lineRule="auto"/>
        <w:ind w:left="1134" w:right="11"/>
        <w:jc w:val="both"/>
        <w:rPr>
          <w:rFonts w:ascii="Times New Roman" w:eastAsia="Times New Roman" w:hAnsi="Times New Roman"/>
          <w:bCs/>
          <w:sz w:val="20"/>
          <w:szCs w:val="20"/>
          <w:lang w:val="es-ES"/>
        </w:rPr>
      </w:pPr>
    </w:p>
    <w:p w:rsidR="00C31D49" w:rsidRDefault="00C31D49" w:rsidP="00C31D49">
      <w:pPr>
        <w:spacing w:after="0" w:line="241" w:lineRule="auto"/>
        <w:ind w:left="1134" w:right="11" w:firstLine="284"/>
        <w:jc w:val="both"/>
        <w:rPr>
          <w:rFonts w:ascii="Times New Roman" w:eastAsia="Times New Roman" w:hAnsi="Times New Roman"/>
          <w:bCs/>
          <w:sz w:val="20"/>
          <w:szCs w:val="20"/>
          <w:lang w:val="es-ES"/>
        </w:rPr>
      </w:pPr>
      <w:r>
        <w:rPr>
          <w:rFonts w:ascii="Times New Roman" w:eastAsia="Times New Roman" w:hAnsi="Times New Roman"/>
          <w:bCs/>
          <w:sz w:val="20"/>
          <w:szCs w:val="20"/>
          <w:lang w:val="es-ES"/>
        </w:rPr>
        <w:t>Para este escenario tomaremos en cuenta  tres precios</w:t>
      </w:r>
      <w:r w:rsidRPr="00C31D49">
        <w:rPr>
          <w:rFonts w:ascii="Times New Roman" w:eastAsia="Times New Roman" w:hAnsi="Times New Roman"/>
          <w:bCs/>
          <w:sz w:val="20"/>
          <w:szCs w:val="20"/>
          <w:lang w:val="es-ES"/>
        </w:rPr>
        <w:t xml:space="preserve"> del barril</w:t>
      </w:r>
      <w:r>
        <w:rPr>
          <w:rFonts w:ascii="Times New Roman" w:eastAsia="Times New Roman" w:hAnsi="Times New Roman"/>
          <w:bCs/>
          <w:sz w:val="20"/>
          <w:szCs w:val="20"/>
          <w:lang w:val="es-ES"/>
        </w:rPr>
        <w:t xml:space="preserve"> de petróleo</w:t>
      </w:r>
      <w:r w:rsidRPr="00C31D49">
        <w:rPr>
          <w:rFonts w:ascii="Times New Roman" w:eastAsia="Times New Roman" w:hAnsi="Times New Roman"/>
          <w:bCs/>
          <w:sz w:val="20"/>
          <w:szCs w:val="20"/>
          <w:lang w:val="es-ES"/>
        </w:rPr>
        <w:t xml:space="preserve"> WTI</w:t>
      </w:r>
      <w:r>
        <w:rPr>
          <w:rFonts w:ascii="Times New Roman" w:eastAsia="Times New Roman" w:hAnsi="Times New Roman"/>
          <w:bCs/>
          <w:sz w:val="20"/>
          <w:szCs w:val="20"/>
          <w:lang w:val="es-ES"/>
        </w:rPr>
        <w:t xml:space="preserve">, para hacer su análisis cada uno independiente. Tomaremos un precio aproximado de 100 USD/barril, </w:t>
      </w:r>
      <w:r w:rsidRPr="00C31D49">
        <w:rPr>
          <w:rFonts w:ascii="Times New Roman" w:eastAsia="Times New Roman" w:hAnsi="Times New Roman"/>
          <w:bCs/>
          <w:sz w:val="20"/>
          <w:szCs w:val="20"/>
          <w:lang w:val="es-ES"/>
        </w:rPr>
        <w:t xml:space="preserve">otro </w:t>
      </w:r>
      <w:r>
        <w:rPr>
          <w:rFonts w:ascii="Times New Roman" w:eastAsia="Times New Roman" w:hAnsi="Times New Roman"/>
          <w:bCs/>
          <w:sz w:val="20"/>
          <w:szCs w:val="20"/>
          <w:lang w:val="es-ES"/>
        </w:rPr>
        <w:t xml:space="preserve">optimista de </w:t>
      </w:r>
      <w:r w:rsidRPr="00C31D49">
        <w:rPr>
          <w:rFonts w:ascii="Times New Roman" w:eastAsia="Times New Roman" w:hAnsi="Times New Roman"/>
          <w:bCs/>
          <w:sz w:val="20"/>
          <w:szCs w:val="20"/>
          <w:lang w:val="es-ES"/>
        </w:rPr>
        <w:t>de 130 USD/barril</w:t>
      </w:r>
      <w:r>
        <w:rPr>
          <w:rFonts w:ascii="Times New Roman" w:eastAsia="Times New Roman" w:hAnsi="Times New Roman"/>
          <w:bCs/>
          <w:sz w:val="20"/>
          <w:szCs w:val="20"/>
          <w:lang w:val="es-ES"/>
        </w:rPr>
        <w:t>,</w:t>
      </w:r>
      <w:r w:rsidRPr="00C31D49">
        <w:rPr>
          <w:rFonts w:ascii="Times New Roman" w:eastAsia="Times New Roman" w:hAnsi="Times New Roman"/>
          <w:bCs/>
          <w:sz w:val="20"/>
          <w:szCs w:val="20"/>
          <w:lang w:val="es-ES"/>
        </w:rPr>
        <w:t xml:space="preserve"> y finalmente simularemos un escenario pesimista en el que el precio del barril del petróleo caiga a alrededor de 70 USD/barril</w:t>
      </w:r>
      <w:r>
        <w:rPr>
          <w:rFonts w:ascii="Times New Roman" w:eastAsia="Times New Roman" w:hAnsi="Times New Roman"/>
          <w:bCs/>
          <w:sz w:val="20"/>
          <w:szCs w:val="20"/>
          <w:lang w:val="es-ES"/>
        </w:rPr>
        <w:t>.</w:t>
      </w:r>
    </w:p>
    <w:p w:rsidR="00C31D49" w:rsidRDefault="00C31D49" w:rsidP="00CC58F7">
      <w:pPr>
        <w:spacing w:after="0" w:line="241" w:lineRule="auto"/>
        <w:ind w:left="1134" w:right="11"/>
        <w:jc w:val="both"/>
        <w:rPr>
          <w:rFonts w:ascii="Times New Roman" w:eastAsia="Times New Roman" w:hAnsi="Times New Roman"/>
          <w:bCs/>
          <w:sz w:val="20"/>
          <w:szCs w:val="20"/>
          <w:lang w:val="es-ES"/>
        </w:rPr>
      </w:pPr>
    </w:p>
    <w:p w:rsidR="00076D76" w:rsidRDefault="00C31D49" w:rsidP="00C31D49">
      <w:pPr>
        <w:spacing w:after="0" w:line="241" w:lineRule="auto"/>
        <w:ind w:left="1134" w:right="11"/>
        <w:jc w:val="both"/>
        <w:rPr>
          <w:rFonts w:ascii="Times New Roman" w:eastAsia="Times New Roman" w:hAnsi="Times New Roman"/>
          <w:bCs/>
          <w:sz w:val="20"/>
          <w:szCs w:val="20"/>
          <w:lang w:val="es-ES"/>
        </w:rPr>
      </w:pPr>
      <w:r>
        <w:rPr>
          <w:rFonts w:ascii="Times New Roman" w:eastAsia="Times New Roman" w:hAnsi="Times New Roman"/>
          <w:b/>
          <w:bCs/>
          <w:sz w:val="20"/>
          <w:szCs w:val="20"/>
          <w:lang w:val="es-ES"/>
        </w:rPr>
        <w:t xml:space="preserve">4.1.1. Suposiciones. </w:t>
      </w:r>
      <w:r w:rsidR="00076D76">
        <w:rPr>
          <w:rFonts w:ascii="Times New Roman" w:eastAsia="Times New Roman" w:hAnsi="Times New Roman"/>
          <w:bCs/>
          <w:sz w:val="20"/>
          <w:szCs w:val="20"/>
          <w:lang w:val="es-ES"/>
        </w:rPr>
        <w:t>T</w:t>
      </w:r>
      <w:r>
        <w:rPr>
          <w:rFonts w:ascii="Times New Roman" w:eastAsia="Times New Roman" w:hAnsi="Times New Roman"/>
          <w:bCs/>
          <w:sz w:val="20"/>
          <w:szCs w:val="20"/>
          <w:lang w:val="es-ES"/>
        </w:rPr>
        <w:t>endremos en cuenta las siguientes suposiciones:</w:t>
      </w:r>
    </w:p>
    <w:p w:rsidR="00C31D49" w:rsidRDefault="00C31D49" w:rsidP="00C31D49">
      <w:pPr>
        <w:pStyle w:val="Prrafodelista"/>
        <w:numPr>
          <w:ilvl w:val="0"/>
          <w:numId w:val="30"/>
        </w:numPr>
        <w:spacing w:after="0" w:line="241" w:lineRule="auto"/>
        <w:ind w:left="1560" w:right="11"/>
        <w:jc w:val="both"/>
        <w:rPr>
          <w:rFonts w:ascii="Times New Roman" w:eastAsia="Times New Roman" w:hAnsi="Times New Roman" w:cs="Times New Roman"/>
          <w:bCs/>
          <w:sz w:val="20"/>
          <w:szCs w:val="20"/>
          <w:lang w:val="es-ES"/>
        </w:rPr>
      </w:pPr>
      <w:r w:rsidRPr="00C31D49">
        <w:rPr>
          <w:rFonts w:ascii="Times New Roman" w:eastAsia="Times New Roman" w:hAnsi="Times New Roman" w:cs="Times New Roman"/>
          <w:bCs/>
          <w:sz w:val="20"/>
          <w:szCs w:val="20"/>
          <w:lang w:val="es-ES"/>
        </w:rPr>
        <w:t>El precio del crudo WTI se mantiene constante a 100</w:t>
      </w:r>
      <w:r>
        <w:rPr>
          <w:rFonts w:ascii="Times New Roman" w:eastAsia="Times New Roman" w:hAnsi="Times New Roman" w:cs="Times New Roman"/>
          <w:bCs/>
          <w:sz w:val="20"/>
          <w:szCs w:val="20"/>
          <w:lang w:val="es-ES"/>
        </w:rPr>
        <w:t>, 130 y 70</w:t>
      </w:r>
      <w:r w:rsidRPr="00C31D49">
        <w:rPr>
          <w:rFonts w:ascii="Times New Roman" w:eastAsia="Times New Roman" w:hAnsi="Times New Roman" w:cs="Times New Roman"/>
          <w:bCs/>
          <w:sz w:val="20"/>
          <w:szCs w:val="20"/>
          <w:lang w:val="es-ES"/>
        </w:rPr>
        <w:t xml:space="preserve"> USD/barril</w:t>
      </w:r>
      <w:r>
        <w:rPr>
          <w:rFonts w:ascii="Times New Roman" w:eastAsia="Times New Roman" w:hAnsi="Times New Roman" w:cs="Times New Roman"/>
          <w:bCs/>
          <w:sz w:val="20"/>
          <w:szCs w:val="20"/>
          <w:lang w:val="es-ES"/>
        </w:rPr>
        <w:t>, según sea el caso,</w:t>
      </w:r>
      <w:r w:rsidRPr="00C31D49">
        <w:rPr>
          <w:rFonts w:ascii="Times New Roman" w:eastAsia="Times New Roman" w:hAnsi="Times New Roman" w:cs="Times New Roman"/>
          <w:bCs/>
          <w:sz w:val="20"/>
          <w:szCs w:val="20"/>
          <w:lang w:val="es-ES"/>
        </w:rPr>
        <w:t xml:space="preserve"> durante los 20 años del contrato</w:t>
      </w:r>
      <w:r>
        <w:rPr>
          <w:rFonts w:ascii="Times New Roman" w:eastAsia="Times New Roman" w:hAnsi="Times New Roman" w:cs="Times New Roman"/>
          <w:bCs/>
          <w:sz w:val="20"/>
          <w:szCs w:val="20"/>
          <w:lang w:val="es-ES"/>
        </w:rPr>
        <w:t>.</w:t>
      </w:r>
    </w:p>
    <w:p w:rsidR="00C31D49" w:rsidRDefault="009F3697" w:rsidP="00C31D49">
      <w:pPr>
        <w:pStyle w:val="Prrafodelista"/>
        <w:numPr>
          <w:ilvl w:val="0"/>
          <w:numId w:val="30"/>
        </w:numPr>
        <w:spacing w:after="0" w:line="241" w:lineRule="auto"/>
        <w:ind w:left="1560" w:right="11"/>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Las inversiones realizadas son de diecinueve millones de dólares americanos</w:t>
      </w:r>
      <w:r>
        <w:rPr>
          <w:rFonts w:ascii="Times New Roman" w:eastAsia="Times New Roman" w:hAnsi="Times New Roman" w:cs="Times New Roman"/>
          <w:bCs/>
          <w:sz w:val="20"/>
          <w:szCs w:val="20"/>
          <w:lang w:val="es-ES"/>
        </w:rPr>
        <w:t>.</w:t>
      </w:r>
    </w:p>
    <w:p w:rsidR="009F3697" w:rsidRPr="00C31D49" w:rsidRDefault="009F3697" w:rsidP="00C31D49">
      <w:pPr>
        <w:pStyle w:val="Prrafodelista"/>
        <w:numPr>
          <w:ilvl w:val="0"/>
          <w:numId w:val="30"/>
        </w:numPr>
        <w:spacing w:after="0" w:line="241" w:lineRule="auto"/>
        <w:ind w:left="1560" w:right="11"/>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La curva base de producción se mantiene constante</w:t>
      </w:r>
      <w:r>
        <w:rPr>
          <w:rFonts w:ascii="Times New Roman" w:eastAsia="Times New Roman" w:hAnsi="Times New Roman" w:cs="Times New Roman"/>
          <w:bCs/>
          <w:sz w:val="20"/>
          <w:szCs w:val="20"/>
          <w:lang w:val="es-ES"/>
        </w:rPr>
        <w:t>.</w:t>
      </w:r>
    </w:p>
    <w:p w:rsidR="00076D76" w:rsidRDefault="009F3697" w:rsidP="009F3697">
      <w:pPr>
        <w:pStyle w:val="Prrafodelista"/>
        <w:numPr>
          <w:ilvl w:val="0"/>
          <w:numId w:val="30"/>
        </w:numPr>
        <w:spacing w:after="0" w:line="241" w:lineRule="auto"/>
        <w:ind w:left="426" w:right="1270"/>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Los costos de transportación por el SOTE o por el OCP, son de 2 USD/barril</w:t>
      </w:r>
      <w:r w:rsidR="00424F47">
        <w:rPr>
          <w:rFonts w:ascii="Times New Roman" w:eastAsia="Times New Roman" w:hAnsi="Times New Roman" w:cs="Times New Roman"/>
          <w:bCs/>
          <w:sz w:val="20"/>
          <w:szCs w:val="20"/>
          <w:lang w:val="es-ES"/>
        </w:rPr>
        <w:t>.</w:t>
      </w:r>
    </w:p>
    <w:p w:rsidR="009F3697" w:rsidRDefault="009F3697" w:rsidP="009F3697">
      <w:pPr>
        <w:pStyle w:val="Prrafodelista"/>
        <w:numPr>
          <w:ilvl w:val="0"/>
          <w:numId w:val="30"/>
        </w:numPr>
        <w:spacing w:after="0" w:line="241" w:lineRule="auto"/>
        <w:ind w:left="426" w:right="1270"/>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El costo de comercialización del crudo será</w:t>
      </w:r>
      <w:r w:rsidR="00424F47">
        <w:rPr>
          <w:rFonts w:ascii="Times New Roman" w:eastAsia="Times New Roman" w:hAnsi="Times New Roman" w:cs="Times New Roman"/>
          <w:bCs/>
          <w:sz w:val="20"/>
          <w:szCs w:val="20"/>
          <w:lang w:val="es-ES"/>
        </w:rPr>
        <w:t xml:space="preserve"> de 2 USD/barril.</w:t>
      </w:r>
    </w:p>
    <w:p w:rsidR="009F3697" w:rsidRDefault="009F3697" w:rsidP="009F3697">
      <w:pPr>
        <w:pStyle w:val="Prrafodelista"/>
        <w:numPr>
          <w:ilvl w:val="0"/>
          <w:numId w:val="30"/>
        </w:numPr>
        <w:spacing w:after="0" w:line="241" w:lineRule="auto"/>
        <w:ind w:left="426" w:right="1270"/>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La tarifa que el Estado pagará a la compañía se</w:t>
      </w:r>
      <w:r w:rsidR="00424F47">
        <w:rPr>
          <w:rFonts w:ascii="Times New Roman" w:eastAsia="Times New Roman" w:hAnsi="Times New Roman" w:cs="Times New Roman"/>
          <w:bCs/>
          <w:sz w:val="20"/>
          <w:szCs w:val="20"/>
          <w:lang w:val="es-ES"/>
        </w:rPr>
        <w:t xml:space="preserve">rá </w:t>
      </w:r>
      <w:r w:rsidR="00753DF8">
        <w:rPr>
          <w:rFonts w:ascii="Times New Roman" w:eastAsia="Times New Roman" w:hAnsi="Times New Roman" w:cs="Times New Roman"/>
          <w:bCs/>
          <w:sz w:val="20"/>
          <w:szCs w:val="20"/>
          <w:lang w:val="es-ES"/>
        </w:rPr>
        <w:t>de 31,</w:t>
      </w:r>
      <w:r w:rsidRPr="009F3697">
        <w:rPr>
          <w:rFonts w:ascii="Times New Roman" w:eastAsia="Times New Roman" w:hAnsi="Times New Roman" w:cs="Times New Roman"/>
          <w:bCs/>
          <w:sz w:val="20"/>
          <w:szCs w:val="20"/>
          <w:lang w:val="es-ES"/>
        </w:rPr>
        <w:t>84 USD/barril entregado al punto de fiscalización</w:t>
      </w:r>
      <w:r w:rsidR="00753DF8">
        <w:rPr>
          <w:rFonts w:ascii="Times New Roman" w:eastAsia="Times New Roman" w:hAnsi="Times New Roman" w:cs="Times New Roman"/>
          <w:bCs/>
          <w:sz w:val="20"/>
          <w:szCs w:val="20"/>
          <w:lang w:val="es-ES"/>
        </w:rPr>
        <w:t>.</w:t>
      </w:r>
    </w:p>
    <w:p w:rsidR="009F3697" w:rsidRDefault="009F3697" w:rsidP="009F3697">
      <w:pPr>
        <w:spacing w:after="0" w:line="241" w:lineRule="auto"/>
        <w:ind w:right="1270"/>
        <w:jc w:val="both"/>
        <w:rPr>
          <w:rFonts w:ascii="Times New Roman" w:eastAsia="Times New Roman" w:hAnsi="Times New Roman"/>
          <w:bCs/>
          <w:sz w:val="20"/>
          <w:szCs w:val="20"/>
          <w:lang w:val="es-ES"/>
        </w:rPr>
      </w:pPr>
    </w:p>
    <w:p w:rsidR="009F3697" w:rsidRPr="009F3697" w:rsidRDefault="009F3697" w:rsidP="009F3697">
      <w:pPr>
        <w:spacing w:after="0" w:line="241" w:lineRule="auto"/>
        <w:ind w:right="1270"/>
        <w:jc w:val="both"/>
        <w:rPr>
          <w:rFonts w:ascii="Times New Roman" w:eastAsia="Times New Roman" w:hAnsi="Times New Roman"/>
          <w:bCs/>
          <w:sz w:val="20"/>
          <w:szCs w:val="20"/>
          <w:lang w:val="es-ES"/>
        </w:rPr>
      </w:pPr>
      <w:r>
        <w:rPr>
          <w:rFonts w:ascii="Times New Roman" w:eastAsia="Times New Roman" w:hAnsi="Times New Roman"/>
          <w:b/>
          <w:bCs/>
          <w:sz w:val="20"/>
          <w:szCs w:val="20"/>
          <w:lang w:val="es-ES"/>
        </w:rPr>
        <w:t xml:space="preserve">4.1.2. Resultados. </w:t>
      </w:r>
    </w:p>
    <w:p w:rsidR="009A74FB" w:rsidRDefault="009A74FB" w:rsidP="00CC58F7">
      <w:pPr>
        <w:spacing w:after="0" w:line="241" w:lineRule="auto"/>
        <w:ind w:left="1134" w:right="11"/>
        <w:jc w:val="both"/>
        <w:rPr>
          <w:rFonts w:ascii="Times New Roman" w:eastAsia="Times New Roman" w:hAnsi="Times New Roman"/>
          <w:bCs/>
          <w:sz w:val="20"/>
          <w:szCs w:val="20"/>
          <w:lang w:val="es-ES"/>
        </w:rPr>
      </w:pPr>
    </w:p>
    <w:p w:rsidR="00C32E56" w:rsidRPr="00C32E56" w:rsidRDefault="00C32E56" w:rsidP="00C32E56">
      <w:pPr>
        <w:spacing w:after="0" w:line="241" w:lineRule="auto"/>
        <w:ind w:left="1276" w:right="1404" w:hanging="709"/>
        <w:jc w:val="both"/>
        <w:rPr>
          <w:rFonts w:ascii="Arial" w:eastAsia="Times New Roman" w:hAnsi="Arial" w:cs="Arial"/>
          <w:bCs/>
          <w:sz w:val="18"/>
          <w:szCs w:val="18"/>
          <w:lang w:val="es-ES"/>
        </w:rPr>
      </w:pPr>
      <w:r w:rsidRPr="00C32E56">
        <w:rPr>
          <w:rFonts w:ascii="Arial" w:eastAsia="Times New Roman" w:hAnsi="Arial" w:cs="Arial"/>
          <w:b/>
          <w:bCs/>
          <w:sz w:val="18"/>
          <w:szCs w:val="18"/>
          <w:lang w:val="es-ES"/>
        </w:rPr>
        <w:t xml:space="preserve">Tabla 2. </w:t>
      </w:r>
      <w:r>
        <w:rPr>
          <w:rFonts w:ascii="Arial" w:eastAsia="Times New Roman" w:hAnsi="Arial" w:cs="Arial"/>
          <w:bCs/>
          <w:sz w:val="18"/>
          <w:szCs w:val="18"/>
          <w:lang w:val="es-ES"/>
        </w:rPr>
        <w:t>Resultados Económicos con Barril a 100 USD</w:t>
      </w:r>
    </w:p>
    <w:tbl>
      <w:tblPr>
        <w:tblpPr w:leftFromText="141" w:rightFromText="141" w:vertAnchor="text" w:horzAnchor="page" w:tblpX="6858" w:tblpY="55"/>
        <w:tblW w:w="3829" w:type="dxa"/>
        <w:tblCellMar>
          <w:left w:w="70" w:type="dxa"/>
          <w:right w:w="70" w:type="dxa"/>
        </w:tblCellMar>
        <w:tblLook w:val="04A0"/>
      </w:tblPr>
      <w:tblGrid>
        <w:gridCol w:w="2426"/>
        <w:gridCol w:w="1403"/>
      </w:tblGrid>
      <w:tr w:rsidR="00C32E56" w:rsidRPr="00AA60EE" w:rsidTr="00C32E56">
        <w:trPr>
          <w:trHeight w:val="300"/>
        </w:trPr>
        <w:tc>
          <w:tcPr>
            <w:tcW w:w="2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32E56" w:rsidRPr="00C32E56" w:rsidRDefault="00C32E56" w:rsidP="00C32E5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el estado (prom)</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89,53%</w:t>
            </w:r>
          </w:p>
        </w:tc>
      </w:tr>
      <w:tr w:rsidR="00C32E56" w:rsidRPr="00AA60EE" w:rsidTr="00C32E56">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C32E56" w:rsidRPr="00C32E56" w:rsidRDefault="00C32E56" w:rsidP="00C32E5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la empresa (prom)</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10,47%</w:t>
            </w:r>
          </w:p>
        </w:tc>
      </w:tr>
      <w:tr w:rsidR="00C32E56" w:rsidRPr="00AA60EE" w:rsidTr="00424F47">
        <w:trPr>
          <w:trHeight w:val="279"/>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C32E56" w:rsidRPr="00C32E56" w:rsidRDefault="00C32E56" w:rsidP="00C32E5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TIR</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486%</w:t>
            </w:r>
          </w:p>
        </w:tc>
      </w:tr>
      <w:tr w:rsidR="00C32E56" w:rsidRPr="00AA60EE" w:rsidTr="00C32E56">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C32E56" w:rsidRPr="00C32E56" w:rsidRDefault="00C32E56" w:rsidP="00C32E5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w:t>
            </w:r>
          </w:p>
        </w:tc>
        <w:tc>
          <w:tcPr>
            <w:tcW w:w="1403" w:type="dxa"/>
            <w:tcBorders>
              <w:top w:val="nil"/>
              <w:left w:val="nil"/>
              <w:bottom w:val="nil"/>
              <w:right w:val="nil"/>
            </w:tcBorders>
            <w:shd w:val="clear" w:color="auto" w:fill="auto"/>
            <w:noWrap/>
            <w:vAlign w:val="center"/>
            <w:hideMark/>
          </w:tcPr>
          <w:p w:rsidR="00C32E56" w:rsidRPr="00C32E56" w:rsidRDefault="00C32E56" w:rsidP="00C32E56">
            <w:pPr>
              <w:spacing w:after="0" w:line="240" w:lineRule="auto"/>
              <w:jc w:val="right"/>
              <w:rPr>
                <w:rFonts w:ascii="Times New Roman" w:eastAsia="Times New Roman" w:hAnsi="Times New Roman"/>
                <w:color w:val="000000"/>
                <w:sz w:val="18"/>
                <w:szCs w:val="18"/>
                <w:lang w:val="es-ES" w:eastAsia="es-ES"/>
              </w:rPr>
            </w:pPr>
          </w:p>
        </w:tc>
      </w:tr>
      <w:tr w:rsidR="00C32E56" w:rsidRPr="00AA60EE" w:rsidTr="00C32E5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$ 20.454.690,77 </w:t>
            </w:r>
          </w:p>
        </w:tc>
      </w:tr>
      <w:tr w:rsidR="00C32E56" w:rsidRPr="00AA60EE" w:rsidTr="00C32E5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10%</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$ 14.093.728,08 </w:t>
            </w:r>
          </w:p>
        </w:tc>
      </w:tr>
      <w:tr w:rsidR="00C32E56" w:rsidRPr="00AA60EE" w:rsidTr="00C32E5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15%</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$ 11.278.531,40 </w:t>
            </w:r>
          </w:p>
        </w:tc>
      </w:tr>
      <w:tr w:rsidR="00C32E56" w:rsidRPr="00AA60EE" w:rsidTr="00C32E5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20%</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C32E56">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$ 9.177.441,53 </w:t>
            </w:r>
          </w:p>
        </w:tc>
      </w:tr>
    </w:tbl>
    <w:p w:rsidR="00E835E7" w:rsidRDefault="00E835E7" w:rsidP="00C32E56">
      <w:pPr>
        <w:spacing w:after="0" w:line="240"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8B3643" w:rsidRDefault="008B3643" w:rsidP="008B3643">
      <w:pPr>
        <w:spacing w:after="0" w:line="241" w:lineRule="auto"/>
        <w:ind w:right="11"/>
        <w:jc w:val="both"/>
        <w:rPr>
          <w:rFonts w:ascii="Times New Roman" w:eastAsia="Times New Roman" w:hAnsi="Times New Roman"/>
          <w:bCs/>
          <w:sz w:val="20"/>
          <w:szCs w:val="20"/>
          <w:lang w:val="es-ES"/>
        </w:rPr>
      </w:pPr>
    </w:p>
    <w:p w:rsidR="00424F47" w:rsidRDefault="00424F47" w:rsidP="008B3643">
      <w:pPr>
        <w:spacing w:after="0" w:line="241" w:lineRule="auto"/>
        <w:ind w:right="11"/>
        <w:jc w:val="both"/>
        <w:rPr>
          <w:rFonts w:ascii="Times New Roman" w:eastAsia="Times New Roman" w:hAnsi="Times New Roman"/>
          <w:bCs/>
          <w:sz w:val="20"/>
          <w:szCs w:val="20"/>
          <w:lang w:val="es-ES"/>
        </w:rPr>
      </w:pPr>
    </w:p>
    <w:p w:rsidR="00C32E56" w:rsidRPr="00C32E56" w:rsidRDefault="00C32E56" w:rsidP="00C32E56">
      <w:pPr>
        <w:spacing w:after="0" w:line="241" w:lineRule="auto"/>
        <w:ind w:left="1276" w:right="1404" w:hanging="709"/>
        <w:jc w:val="both"/>
        <w:rPr>
          <w:rFonts w:ascii="Arial" w:eastAsia="Times New Roman" w:hAnsi="Arial" w:cs="Arial"/>
          <w:bCs/>
          <w:sz w:val="18"/>
          <w:szCs w:val="18"/>
          <w:lang w:val="es-ES"/>
        </w:rPr>
      </w:pPr>
      <w:r>
        <w:rPr>
          <w:rFonts w:ascii="Arial" w:eastAsia="Times New Roman" w:hAnsi="Arial" w:cs="Arial"/>
          <w:b/>
          <w:bCs/>
          <w:sz w:val="18"/>
          <w:szCs w:val="18"/>
          <w:lang w:val="es-ES"/>
        </w:rPr>
        <w:t>Tabla 3</w:t>
      </w:r>
      <w:r w:rsidRPr="00C32E56">
        <w:rPr>
          <w:rFonts w:ascii="Arial" w:eastAsia="Times New Roman" w:hAnsi="Arial" w:cs="Arial"/>
          <w:b/>
          <w:bCs/>
          <w:sz w:val="18"/>
          <w:szCs w:val="18"/>
          <w:lang w:val="es-ES"/>
        </w:rPr>
        <w:t xml:space="preserve">. </w:t>
      </w:r>
      <w:r>
        <w:rPr>
          <w:rFonts w:ascii="Arial" w:eastAsia="Times New Roman" w:hAnsi="Arial" w:cs="Arial"/>
          <w:bCs/>
          <w:sz w:val="18"/>
          <w:szCs w:val="18"/>
          <w:lang w:val="es-ES"/>
        </w:rPr>
        <w:t>Resultados Económicos con Barril a 130 USD</w:t>
      </w:r>
    </w:p>
    <w:tbl>
      <w:tblPr>
        <w:tblpPr w:leftFromText="141" w:rightFromText="141" w:vertAnchor="text" w:horzAnchor="page" w:tblpX="6858" w:tblpY="55"/>
        <w:tblW w:w="3829" w:type="dxa"/>
        <w:tblCellMar>
          <w:left w:w="70" w:type="dxa"/>
          <w:right w:w="70" w:type="dxa"/>
        </w:tblCellMar>
        <w:tblLook w:val="04A0"/>
      </w:tblPr>
      <w:tblGrid>
        <w:gridCol w:w="2426"/>
        <w:gridCol w:w="1403"/>
      </w:tblGrid>
      <w:tr w:rsidR="00C32E56" w:rsidRPr="00AA60EE" w:rsidTr="002922CB">
        <w:trPr>
          <w:trHeight w:val="300"/>
        </w:trPr>
        <w:tc>
          <w:tcPr>
            <w:tcW w:w="2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32E56" w:rsidRPr="00C32E56" w:rsidRDefault="00C32E5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el estado (prom)</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92,66%</w:t>
            </w:r>
          </w:p>
        </w:tc>
      </w:tr>
      <w:tr w:rsidR="00C32E56" w:rsidRPr="00AA60EE" w:rsidTr="002922CB">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C32E56" w:rsidRPr="00C32E56" w:rsidRDefault="00C32E5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la empresa (prom)</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7,34%</w:t>
            </w:r>
          </w:p>
        </w:tc>
      </w:tr>
      <w:tr w:rsidR="00C32E56" w:rsidRPr="00AA60EE" w:rsidTr="002922CB">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C32E56" w:rsidRPr="00C32E56" w:rsidRDefault="00C32E5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TIR</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486%</w:t>
            </w:r>
          </w:p>
        </w:tc>
      </w:tr>
      <w:tr w:rsidR="00C32E56" w:rsidRPr="00AA60EE" w:rsidTr="002922CB">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C32E56" w:rsidRPr="00C32E56" w:rsidRDefault="00C32E5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w:t>
            </w:r>
          </w:p>
        </w:tc>
        <w:tc>
          <w:tcPr>
            <w:tcW w:w="1403" w:type="dxa"/>
            <w:tcBorders>
              <w:top w:val="nil"/>
              <w:left w:val="nil"/>
              <w:bottom w:val="nil"/>
              <w:right w:val="nil"/>
            </w:tcBorders>
            <w:shd w:val="clear" w:color="auto" w:fill="auto"/>
            <w:noWrap/>
            <w:vAlign w:val="center"/>
            <w:hideMark/>
          </w:tcPr>
          <w:p w:rsidR="00C32E56" w:rsidRPr="00C32E56" w:rsidRDefault="00C32E56" w:rsidP="002922CB">
            <w:pPr>
              <w:spacing w:after="0" w:line="240" w:lineRule="auto"/>
              <w:jc w:val="right"/>
              <w:rPr>
                <w:rFonts w:ascii="Times New Roman" w:eastAsia="Times New Roman" w:hAnsi="Times New Roman"/>
                <w:color w:val="000000"/>
                <w:sz w:val="18"/>
                <w:szCs w:val="18"/>
                <w:lang w:val="es-ES" w:eastAsia="es-ES"/>
              </w:rPr>
            </w:pPr>
          </w:p>
        </w:tc>
      </w:tr>
      <w:tr w:rsidR="00C32E56" w:rsidRPr="00AA60EE" w:rsidTr="002922CB">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$ 20.454.690,77 </w:t>
            </w:r>
          </w:p>
        </w:tc>
      </w:tr>
      <w:tr w:rsidR="00C32E56" w:rsidRPr="00AA60EE" w:rsidTr="002922CB">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10%</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$ 14.093.728,08 </w:t>
            </w:r>
          </w:p>
        </w:tc>
      </w:tr>
      <w:tr w:rsidR="00C32E56" w:rsidRPr="00AA60EE" w:rsidTr="002922CB">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15%</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$ 11.278.531,40 </w:t>
            </w:r>
          </w:p>
        </w:tc>
      </w:tr>
      <w:tr w:rsidR="00C32E56" w:rsidRPr="00AA60EE" w:rsidTr="002922CB">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20%</w:t>
            </w:r>
          </w:p>
        </w:tc>
        <w:tc>
          <w:tcPr>
            <w:tcW w:w="1403" w:type="dxa"/>
            <w:tcBorders>
              <w:top w:val="nil"/>
              <w:left w:val="nil"/>
              <w:bottom w:val="single" w:sz="4" w:space="0" w:color="auto"/>
              <w:right w:val="single" w:sz="4" w:space="0" w:color="auto"/>
            </w:tcBorders>
            <w:shd w:val="clear" w:color="auto" w:fill="auto"/>
            <w:noWrap/>
            <w:vAlign w:val="center"/>
            <w:hideMark/>
          </w:tcPr>
          <w:p w:rsidR="00C32E56" w:rsidRPr="00C32E56" w:rsidRDefault="00C32E56"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$ 9.177.441,53 </w:t>
            </w:r>
          </w:p>
        </w:tc>
      </w:tr>
    </w:tbl>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C32E56" w:rsidRDefault="00C32E56" w:rsidP="00C32E56">
      <w:pPr>
        <w:pStyle w:val="Prrafodelista"/>
        <w:spacing w:after="0" w:line="239" w:lineRule="auto"/>
        <w:ind w:left="426" w:right="1251"/>
        <w:jc w:val="both"/>
        <w:rPr>
          <w:rFonts w:ascii="Times New Roman" w:eastAsia="Times New Roman" w:hAnsi="Times New Roman" w:cs="Times New Roman"/>
          <w:spacing w:val="-2"/>
          <w:sz w:val="20"/>
          <w:szCs w:val="20"/>
          <w:lang w:val="es-ES"/>
        </w:rPr>
      </w:pPr>
    </w:p>
    <w:p w:rsidR="00725D0B" w:rsidRDefault="00725D0B" w:rsidP="00C32E56">
      <w:pPr>
        <w:spacing w:after="0" w:line="241" w:lineRule="auto"/>
        <w:ind w:right="11"/>
        <w:jc w:val="both"/>
        <w:rPr>
          <w:rFonts w:ascii="Times New Roman" w:eastAsia="Times New Roman" w:hAnsi="Times New Roman"/>
          <w:spacing w:val="1"/>
          <w:sz w:val="20"/>
          <w:szCs w:val="20"/>
          <w:lang w:val="es-ES"/>
        </w:rPr>
      </w:pPr>
    </w:p>
    <w:p w:rsidR="00424F47" w:rsidRPr="00C32E56" w:rsidRDefault="00424F47" w:rsidP="00424F47">
      <w:pPr>
        <w:spacing w:after="0" w:line="241" w:lineRule="auto"/>
        <w:ind w:left="1276" w:right="1404" w:hanging="709"/>
        <w:jc w:val="both"/>
        <w:rPr>
          <w:rFonts w:ascii="Arial" w:eastAsia="Times New Roman" w:hAnsi="Arial" w:cs="Arial"/>
          <w:bCs/>
          <w:sz w:val="18"/>
          <w:szCs w:val="18"/>
          <w:lang w:val="es-ES"/>
        </w:rPr>
      </w:pPr>
      <w:r>
        <w:rPr>
          <w:rFonts w:ascii="Arial" w:eastAsia="Times New Roman" w:hAnsi="Arial" w:cs="Arial"/>
          <w:b/>
          <w:bCs/>
          <w:sz w:val="18"/>
          <w:szCs w:val="18"/>
          <w:lang w:val="es-ES"/>
        </w:rPr>
        <w:t>Tabla 4</w:t>
      </w:r>
      <w:r w:rsidRPr="00C32E56">
        <w:rPr>
          <w:rFonts w:ascii="Arial" w:eastAsia="Times New Roman" w:hAnsi="Arial" w:cs="Arial"/>
          <w:b/>
          <w:bCs/>
          <w:sz w:val="18"/>
          <w:szCs w:val="18"/>
          <w:lang w:val="es-ES"/>
        </w:rPr>
        <w:t xml:space="preserve">. </w:t>
      </w:r>
      <w:r>
        <w:rPr>
          <w:rFonts w:ascii="Arial" w:eastAsia="Times New Roman" w:hAnsi="Arial" w:cs="Arial"/>
          <w:bCs/>
          <w:sz w:val="18"/>
          <w:szCs w:val="18"/>
          <w:lang w:val="es-ES"/>
        </w:rPr>
        <w:t>Resultados Económicos con Barril a 70 USD</w:t>
      </w:r>
    </w:p>
    <w:tbl>
      <w:tblPr>
        <w:tblpPr w:leftFromText="141" w:rightFromText="141" w:vertAnchor="text" w:horzAnchor="page" w:tblpX="6858" w:tblpY="55"/>
        <w:tblW w:w="3829" w:type="dxa"/>
        <w:tblCellMar>
          <w:left w:w="70" w:type="dxa"/>
          <w:right w:w="70" w:type="dxa"/>
        </w:tblCellMar>
        <w:tblLook w:val="04A0"/>
      </w:tblPr>
      <w:tblGrid>
        <w:gridCol w:w="2426"/>
        <w:gridCol w:w="1403"/>
      </w:tblGrid>
      <w:tr w:rsidR="00424F47" w:rsidRPr="00AA60EE" w:rsidTr="002922CB">
        <w:trPr>
          <w:trHeight w:val="300"/>
        </w:trPr>
        <w:tc>
          <w:tcPr>
            <w:tcW w:w="2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424F47" w:rsidRPr="00C32E56" w:rsidRDefault="00424F4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el estado (prom)</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424F47" w:rsidRPr="00424F47" w:rsidRDefault="00424F47" w:rsidP="002922CB">
            <w:pPr>
              <w:spacing w:after="0" w:line="240" w:lineRule="auto"/>
              <w:jc w:val="right"/>
              <w:rPr>
                <w:rFonts w:ascii="Times New Roman" w:eastAsia="Times New Roman" w:hAnsi="Times New Roman"/>
                <w:bCs/>
                <w:color w:val="000000"/>
                <w:sz w:val="18"/>
                <w:szCs w:val="18"/>
                <w:lang w:val="es-ES" w:eastAsia="es-ES"/>
              </w:rPr>
            </w:pPr>
            <w:r w:rsidRPr="00424F47">
              <w:rPr>
                <w:rFonts w:ascii="Times New Roman" w:eastAsia="Times New Roman" w:hAnsi="Times New Roman"/>
                <w:bCs/>
                <w:color w:val="000000"/>
                <w:sz w:val="18"/>
                <w:szCs w:val="18"/>
                <w:lang w:val="es-ES" w:eastAsia="es-ES"/>
              </w:rPr>
              <w:t>81,78%</w:t>
            </w:r>
          </w:p>
        </w:tc>
      </w:tr>
      <w:tr w:rsidR="00424F47" w:rsidRPr="00AA60EE" w:rsidTr="002922CB">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424F47" w:rsidRPr="00C32E56" w:rsidRDefault="00424F4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la empresa (prom)</w:t>
            </w:r>
          </w:p>
        </w:tc>
        <w:tc>
          <w:tcPr>
            <w:tcW w:w="1403" w:type="dxa"/>
            <w:tcBorders>
              <w:top w:val="nil"/>
              <w:left w:val="nil"/>
              <w:bottom w:val="single" w:sz="4" w:space="0" w:color="auto"/>
              <w:right w:val="single" w:sz="4" w:space="0" w:color="auto"/>
            </w:tcBorders>
            <w:shd w:val="clear" w:color="auto" w:fill="auto"/>
            <w:noWrap/>
            <w:vAlign w:val="center"/>
            <w:hideMark/>
          </w:tcPr>
          <w:p w:rsidR="00424F47" w:rsidRPr="00424F47" w:rsidRDefault="00424F47" w:rsidP="002922CB">
            <w:pPr>
              <w:spacing w:after="0" w:line="240" w:lineRule="auto"/>
              <w:jc w:val="right"/>
              <w:rPr>
                <w:rFonts w:ascii="Times New Roman" w:eastAsia="Times New Roman" w:hAnsi="Times New Roman"/>
                <w:bCs/>
                <w:color w:val="000000"/>
                <w:sz w:val="18"/>
                <w:szCs w:val="18"/>
                <w:lang w:val="es-ES" w:eastAsia="es-ES"/>
              </w:rPr>
            </w:pPr>
            <w:r w:rsidRPr="00424F47">
              <w:rPr>
                <w:rFonts w:ascii="Times New Roman" w:eastAsia="Times New Roman" w:hAnsi="Times New Roman"/>
                <w:bCs/>
                <w:color w:val="000000"/>
                <w:sz w:val="18"/>
                <w:szCs w:val="18"/>
                <w:lang w:val="es-ES" w:eastAsia="es-ES"/>
              </w:rPr>
              <w:t>18,22%</w:t>
            </w:r>
          </w:p>
        </w:tc>
      </w:tr>
      <w:tr w:rsidR="00424F47" w:rsidRPr="00AA60EE" w:rsidTr="002922CB">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424F47" w:rsidRPr="00C32E56" w:rsidRDefault="00424F4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TIR</w:t>
            </w:r>
          </w:p>
        </w:tc>
        <w:tc>
          <w:tcPr>
            <w:tcW w:w="1403" w:type="dxa"/>
            <w:tcBorders>
              <w:top w:val="nil"/>
              <w:left w:val="nil"/>
              <w:bottom w:val="single" w:sz="4" w:space="0" w:color="auto"/>
              <w:right w:val="single" w:sz="4" w:space="0" w:color="auto"/>
            </w:tcBorders>
            <w:shd w:val="clear" w:color="auto" w:fill="auto"/>
            <w:noWrap/>
            <w:hideMark/>
          </w:tcPr>
          <w:p w:rsidR="00424F47" w:rsidRPr="00424F47" w:rsidRDefault="00424F47" w:rsidP="002922CB">
            <w:pPr>
              <w:spacing w:after="0" w:line="240" w:lineRule="auto"/>
              <w:jc w:val="right"/>
              <w:rPr>
                <w:rFonts w:ascii="Times New Roman" w:eastAsia="Times New Roman" w:hAnsi="Times New Roman"/>
                <w:bCs/>
                <w:color w:val="000000"/>
                <w:sz w:val="18"/>
                <w:szCs w:val="18"/>
                <w:lang w:val="es-ES" w:eastAsia="es-ES"/>
              </w:rPr>
            </w:pPr>
            <w:r w:rsidRPr="00424F47">
              <w:rPr>
                <w:rFonts w:ascii="Times New Roman" w:eastAsia="Times New Roman" w:hAnsi="Times New Roman"/>
                <w:bCs/>
                <w:color w:val="000000"/>
                <w:sz w:val="18"/>
                <w:szCs w:val="18"/>
                <w:lang w:val="es-ES" w:eastAsia="es-ES"/>
              </w:rPr>
              <w:t>486%</w:t>
            </w:r>
          </w:p>
        </w:tc>
      </w:tr>
      <w:tr w:rsidR="00424F47" w:rsidRPr="00AA60EE" w:rsidTr="002922CB">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424F47" w:rsidRPr="00C32E56" w:rsidRDefault="00424F4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w:t>
            </w:r>
          </w:p>
        </w:tc>
        <w:tc>
          <w:tcPr>
            <w:tcW w:w="1403" w:type="dxa"/>
            <w:tcBorders>
              <w:top w:val="nil"/>
              <w:left w:val="nil"/>
              <w:bottom w:val="nil"/>
              <w:right w:val="nil"/>
            </w:tcBorders>
            <w:shd w:val="clear" w:color="auto" w:fill="auto"/>
            <w:noWrap/>
            <w:vAlign w:val="center"/>
            <w:hideMark/>
          </w:tcPr>
          <w:p w:rsidR="00424F47" w:rsidRPr="00C32E56" w:rsidRDefault="00424F47" w:rsidP="002922CB">
            <w:pPr>
              <w:spacing w:after="0" w:line="240" w:lineRule="auto"/>
              <w:jc w:val="right"/>
              <w:rPr>
                <w:rFonts w:ascii="Times New Roman" w:eastAsia="Times New Roman" w:hAnsi="Times New Roman"/>
                <w:color w:val="000000"/>
                <w:sz w:val="18"/>
                <w:szCs w:val="18"/>
                <w:lang w:val="es-ES" w:eastAsia="es-ES"/>
              </w:rPr>
            </w:pPr>
          </w:p>
        </w:tc>
      </w:tr>
      <w:tr w:rsidR="00424F47" w:rsidRPr="00AA60EE" w:rsidTr="002922CB">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424F47" w:rsidRPr="00C32E56" w:rsidRDefault="00424F4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0%</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424F47" w:rsidRPr="00C32E56" w:rsidRDefault="00424F47"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$ 20.454.690,77 </w:t>
            </w:r>
          </w:p>
        </w:tc>
      </w:tr>
      <w:tr w:rsidR="00424F47" w:rsidRPr="00AA60EE" w:rsidTr="002922CB">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424F47" w:rsidRPr="00C32E56" w:rsidRDefault="00424F4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10%</w:t>
            </w:r>
          </w:p>
        </w:tc>
        <w:tc>
          <w:tcPr>
            <w:tcW w:w="1403" w:type="dxa"/>
            <w:tcBorders>
              <w:top w:val="nil"/>
              <w:left w:val="nil"/>
              <w:bottom w:val="single" w:sz="4" w:space="0" w:color="auto"/>
              <w:right w:val="single" w:sz="4" w:space="0" w:color="auto"/>
            </w:tcBorders>
            <w:shd w:val="clear" w:color="auto" w:fill="auto"/>
            <w:noWrap/>
            <w:vAlign w:val="center"/>
            <w:hideMark/>
          </w:tcPr>
          <w:p w:rsidR="00424F47" w:rsidRPr="00C32E56" w:rsidRDefault="00424F47"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$ 14.093.728,08 </w:t>
            </w:r>
          </w:p>
        </w:tc>
      </w:tr>
      <w:tr w:rsidR="00424F47" w:rsidRPr="00AA60EE" w:rsidTr="002922CB">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424F47" w:rsidRPr="00C32E56" w:rsidRDefault="00424F4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15%</w:t>
            </w:r>
          </w:p>
        </w:tc>
        <w:tc>
          <w:tcPr>
            <w:tcW w:w="1403" w:type="dxa"/>
            <w:tcBorders>
              <w:top w:val="nil"/>
              <w:left w:val="nil"/>
              <w:bottom w:val="single" w:sz="4" w:space="0" w:color="auto"/>
              <w:right w:val="single" w:sz="4" w:space="0" w:color="auto"/>
            </w:tcBorders>
            <w:shd w:val="clear" w:color="auto" w:fill="auto"/>
            <w:noWrap/>
            <w:vAlign w:val="center"/>
            <w:hideMark/>
          </w:tcPr>
          <w:p w:rsidR="00424F47" w:rsidRPr="00C32E56" w:rsidRDefault="00424F47"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$ 11.278.531,40 </w:t>
            </w:r>
          </w:p>
        </w:tc>
      </w:tr>
      <w:tr w:rsidR="00424F47" w:rsidRPr="00AA60EE" w:rsidTr="002922CB">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424F47" w:rsidRPr="00C32E56" w:rsidRDefault="00424F4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20%</w:t>
            </w:r>
          </w:p>
        </w:tc>
        <w:tc>
          <w:tcPr>
            <w:tcW w:w="1403" w:type="dxa"/>
            <w:tcBorders>
              <w:top w:val="nil"/>
              <w:left w:val="nil"/>
              <w:bottom w:val="single" w:sz="4" w:space="0" w:color="auto"/>
              <w:right w:val="single" w:sz="4" w:space="0" w:color="auto"/>
            </w:tcBorders>
            <w:shd w:val="clear" w:color="auto" w:fill="auto"/>
            <w:noWrap/>
            <w:vAlign w:val="center"/>
            <w:hideMark/>
          </w:tcPr>
          <w:p w:rsidR="00424F47" w:rsidRPr="00C32E56" w:rsidRDefault="00424F47" w:rsidP="002922CB">
            <w:pPr>
              <w:spacing w:after="0" w:line="240" w:lineRule="auto"/>
              <w:jc w:val="right"/>
              <w:rPr>
                <w:rFonts w:ascii="Times New Roman" w:eastAsia="Times New Roman" w:hAnsi="Times New Roman"/>
                <w:bCs/>
                <w:color w:val="000000"/>
                <w:sz w:val="18"/>
                <w:szCs w:val="18"/>
                <w:lang w:val="es-ES" w:eastAsia="es-ES"/>
              </w:rPr>
            </w:pPr>
            <w:r w:rsidRPr="00C32E56">
              <w:rPr>
                <w:rFonts w:ascii="Times New Roman" w:eastAsia="Times New Roman" w:hAnsi="Times New Roman"/>
                <w:bCs/>
                <w:color w:val="000000"/>
                <w:sz w:val="18"/>
                <w:szCs w:val="18"/>
                <w:lang w:val="es-ES" w:eastAsia="es-ES"/>
              </w:rPr>
              <w:t xml:space="preserve">$ 9.177.441,53 </w:t>
            </w:r>
          </w:p>
        </w:tc>
      </w:tr>
    </w:tbl>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424F47" w:rsidRDefault="00424F47" w:rsidP="00C32E56">
      <w:pPr>
        <w:spacing w:after="0" w:line="241" w:lineRule="auto"/>
        <w:ind w:right="11"/>
        <w:jc w:val="both"/>
        <w:rPr>
          <w:rFonts w:ascii="Times New Roman" w:eastAsia="Times New Roman" w:hAnsi="Times New Roman"/>
          <w:spacing w:val="1"/>
          <w:sz w:val="20"/>
          <w:szCs w:val="20"/>
          <w:lang w:val="es-ES"/>
        </w:rPr>
      </w:pPr>
    </w:p>
    <w:p w:rsidR="00C32E56" w:rsidRPr="00424F47" w:rsidRDefault="00424F47" w:rsidP="00424F47">
      <w:pPr>
        <w:spacing w:after="0" w:line="241" w:lineRule="auto"/>
        <w:ind w:left="1134" w:right="11"/>
        <w:jc w:val="both"/>
        <w:rPr>
          <w:rFonts w:ascii="Times New Roman" w:eastAsia="Times New Roman" w:hAnsi="Times New Roman"/>
          <w:b/>
          <w:spacing w:val="1"/>
          <w:lang w:val="es-ES"/>
        </w:rPr>
      </w:pPr>
      <w:r>
        <w:rPr>
          <w:rFonts w:ascii="Times New Roman" w:eastAsia="Times New Roman" w:hAnsi="Times New Roman"/>
          <w:b/>
          <w:spacing w:val="1"/>
          <w:lang w:val="es-ES"/>
        </w:rPr>
        <w:t xml:space="preserve">4.2. </w:t>
      </w:r>
      <w:r w:rsidR="00753DF8">
        <w:rPr>
          <w:rFonts w:ascii="Times New Roman" w:eastAsia="Times New Roman" w:hAnsi="Times New Roman"/>
          <w:b/>
          <w:spacing w:val="1"/>
          <w:lang w:val="es-ES"/>
        </w:rPr>
        <w:t>Cambio en el Valor de la Tarifa.</w:t>
      </w:r>
    </w:p>
    <w:p w:rsidR="002F2186" w:rsidRDefault="002F2186" w:rsidP="00753DF8">
      <w:pPr>
        <w:pStyle w:val="Prrafodelista"/>
        <w:spacing w:after="0" w:line="240" w:lineRule="auto"/>
        <w:ind w:left="1134" w:right="11"/>
        <w:jc w:val="both"/>
        <w:rPr>
          <w:rFonts w:ascii="Times New Roman" w:eastAsia="Times New Roman" w:hAnsi="Times New Roman" w:cs="Times New Roman"/>
          <w:bCs/>
          <w:sz w:val="20"/>
          <w:szCs w:val="20"/>
          <w:lang w:val="es-ES"/>
        </w:rPr>
      </w:pPr>
    </w:p>
    <w:p w:rsidR="00753DF8" w:rsidRDefault="00753DF8" w:rsidP="00753DF8">
      <w:pPr>
        <w:pStyle w:val="Prrafodelista"/>
        <w:spacing w:after="0" w:line="240" w:lineRule="auto"/>
        <w:ind w:left="1134" w:right="11"/>
        <w:jc w:val="both"/>
        <w:rPr>
          <w:rFonts w:ascii="Times New Roman" w:eastAsia="Times New Roman" w:hAnsi="Times New Roman" w:cs="Times New Roman"/>
          <w:bCs/>
          <w:sz w:val="20"/>
          <w:szCs w:val="20"/>
          <w:lang w:val="es-ES"/>
        </w:rPr>
      </w:pPr>
      <w:r w:rsidRPr="00753DF8">
        <w:rPr>
          <w:rFonts w:ascii="Times New Roman" w:eastAsia="Times New Roman" w:hAnsi="Times New Roman" w:cs="Times New Roman"/>
          <w:bCs/>
          <w:sz w:val="20"/>
          <w:szCs w:val="20"/>
          <w:lang w:val="es-ES"/>
        </w:rPr>
        <w:t xml:space="preserve">Para esta sección </w:t>
      </w:r>
      <w:r w:rsidR="00511F16">
        <w:rPr>
          <w:rFonts w:ascii="Times New Roman" w:eastAsia="Times New Roman" w:hAnsi="Times New Roman" w:cs="Times New Roman"/>
          <w:bCs/>
          <w:sz w:val="20"/>
          <w:szCs w:val="20"/>
          <w:lang w:val="es-ES"/>
        </w:rPr>
        <w:t>tomaremos</w:t>
      </w:r>
      <w:r w:rsidRPr="00753DF8">
        <w:rPr>
          <w:rFonts w:ascii="Times New Roman" w:eastAsia="Times New Roman" w:hAnsi="Times New Roman" w:cs="Times New Roman"/>
          <w:bCs/>
          <w:sz w:val="20"/>
          <w:szCs w:val="20"/>
          <w:lang w:val="es-ES"/>
        </w:rPr>
        <w:t xml:space="preserve"> las tarifas máxima de 58 USD/barril y mínima de 20.77 USD/barril presentadas en la Tabla 1</w:t>
      </w:r>
      <w:r>
        <w:rPr>
          <w:rFonts w:ascii="Times New Roman" w:eastAsia="Times New Roman" w:hAnsi="Times New Roman" w:cs="Times New Roman"/>
          <w:bCs/>
          <w:sz w:val="20"/>
          <w:szCs w:val="20"/>
          <w:lang w:val="es-ES"/>
        </w:rPr>
        <w:t xml:space="preserve">. </w:t>
      </w:r>
      <w:r w:rsidRPr="00753DF8">
        <w:rPr>
          <w:rFonts w:ascii="Times New Roman" w:eastAsia="Times New Roman" w:hAnsi="Times New Roman" w:cs="Times New Roman"/>
          <w:bCs/>
          <w:sz w:val="20"/>
          <w:szCs w:val="20"/>
          <w:lang w:val="es-ES"/>
        </w:rPr>
        <w:t>También trataremos de establecer mediante prueba y error, cuál sería la tarifa mínima en la cual la Empresa no podría pagar sus inversiones</w:t>
      </w:r>
      <w:r>
        <w:rPr>
          <w:rFonts w:ascii="Times New Roman" w:eastAsia="Times New Roman" w:hAnsi="Times New Roman" w:cs="Times New Roman"/>
          <w:bCs/>
          <w:sz w:val="20"/>
          <w:szCs w:val="20"/>
          <w:lang w:val="es-ES"/>
        </w:rPr>
        <w:t>.</w:t>
      </w:r>
    </w:p>
    <w:p w:rsidR="00753DF8" w:rsidRDefault="00753DF8" w:rsidP="00753DF8">
      <w:pPr>
        <w:pStyle w:val="Prrafodelista"/>
        <w:spacing w:after="0" w:line="240" w:lineRule="auto"/>
        <w:ind w:left="1134" w:right="11"/>
        <w:jc w:val="both"/>
        <w:rPr>
          <w:rFonts w:ascii="Times New Roman" w:eastAsia="Times New Roman" w:hAnsi="Times New Roman" w:cs="Times New Roman"/>
          <w:bCs/>
          <w:sz w:val="20"/>
          <w:szCs w:val="20"/>
          <w:lang w:val="es-ES"/>
        </w:rPr>
      </w:pPr>
    </w:p>
    <w:p w:rsidR="00753DF8" w:rsidRDefault="00753DF8" w:rsidP="00753DF8">
      <w:pPr>
        <w:spacing w:after="0" w:line="241" w:lineRule="auto"/>
        <w:ind w:left="1134" w:right="11"/>
        <w:jc w:val="both"/>
        <w:rPr>
          <w:rFonts w:ascii="Times New Roman" w:eastAsia="Times New Roman" w:hAnsi="Times New Roman"/>
          <w:bCs/>
          <w:sz w:val="20"/>
          <w:szCs w:val="20"/>
          <w:lang w:val="es-ES"/>
        </w:rPr>
      </w:pPr>
      <w:r>
        <w:rPr>
          <w:rFonts w:ascii="Times New Roman" w:eastAsia="Times New Roman" w:hAnsi="Times New Roman"/>
          <w:b/>
          <w:bCs/>
          <w:sz w:val="20"/>
          <w:szCs w:val="20"/>
          <w:lang w:val="es-ES"/>
        </w:rPr>
        <w:t xml:space="preserve">4.2.1. Suposiciones. </w:t>
      </w:r>
      <w:r>
        <w:rPr>
          <w:rFonts w:ascii="Times New Roman" w:eastAsia="Times New Roman" w:hAnsi="Times New Roman"/>
          <w:bCs/>
          <w:sz w:val="20"/>
          <w:szCs w:val="20"/>
          <w:lang w:val="es-ES"/>
        </w:rPr>
        <w:t>Tendremos en cuenta las siguientes suposiciones:</w:t>
      </w:r>
    </w:p>
    <w:p w:rsidR="00753DF8" w:rsidRDefault="00753DF8" w:rsidP="00753DF8">
      <w:pPr>
        <w:pStyle w:val="Prrafodelista"/>
        <w:numPr>
          <w:ilvl w:val="0"/>
          <w:numId w:val="30"/>
        </w:numPr>
        <w:spacing w:after="0" w:line="241" w:lineRule="auto"/>
        <w:ind w:left="1560" w:right="11"/>
        <w:jc w:val="both"/>
        <w:rPr>
          <w:rFonts w:ascii="Times New Roman" w:eastAsia="Times New Roman" w:hAnsi="Times New Roman" w:cs="Times New Roman"/>
          <w:bCs/>
          <w:sz w:val="20"/>
          <w:szCs w:val="20"/>
          <w:lang w:val="es-ES"/>
        </w:rPr>
      </w:pPr>
      <w:r w:rsidRPr="00C31D49">
        <w:rPr>
          <w:rFonts w:ascii="Times New Roman" w:eastAsia="Times New Roman" w:hAnsi="Times New Roman" w:cs="Times New Roman"/>
          <w:bCs/>
          <w:sz w:val="20"/>
          <w:szCs w:val="20"/>
          <w:lang w:val="es-ES"/>
        </w:rPr>
        <w:t>El precio del crudo WTI se mantiene constante a 100 USD/barril</w:t>
      </w:r>
      <w:r>
        <w:rPr>
          <w:rFonts w:ascii="Times New Roman" w:eastAsia="Times New Roman" w:hAnsi="Times New Roman" w:cs="Times New Roman"/>
          <w:bCs/>
          <w:sz w:val="20"/>
          <w:szCs w:val="20"/>
          <w:lang w:val="es-ES"/>
        </w:rPr>
        <w:t>,</w:t>
      </w:r>
      <w:r w:rsidRPr="00C31D49">
        <w:rPr>
          <w:rFonts w:ascii="Times New Roman" w:eastAsia="Times New Roman" w:hAnsi="Times New Roman" w:cs="Times New Roman"/>
          <w:bCs/>
          <w:sz w:val="20"/>
          <w:szCs w:val="20"/>
          <w:lang w:val="es-ES"/>
        </w:rPr>
        <w:t xml:space="preserve"> durante los 20 años del contrato</w:t>
      </w:r>
      <w:r>
        <w:rPr>
          <w:rFonts w:ascii="Times New Roman" w:eastAsia="Times New Roman" w:hAnsi="Times New Roman" w:cs="Times New Roman"/>
          <w:bCs/>
          <w:sz w:val="20"/>
          <w:szCs w:val="20"/>
          <w:lang w:val="es-ES"/>
        </w:rPr>
        <w:t>.</w:t>
      </w:r>
    </w:p>
    <w:p w:rsidR="00753DF8" w:rsidRDefault="00753DF8" w:rsidP="00753DF8">
      <w:pPr>
        <w:pStyle w:val="Prrafodelista"/>
        <w:numPr>
          <w:ilvl w:val="0"/>
          <w:numId w:val="30"/>
        </w:numPr>
        <w:spacing w:after="0" w:line="241" w:lineRule="auto"/>
        <w:ind w:left="1560" w:right="11"/>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Las inversiones realizadas son de diecinueve millones de dólares americanos</w:t>
      </w:r>
      <w:r>
        <w:rPr>
          <w:rFonts w:ascii="Times New Roman" w:eastAsia="Times New Roman" w:hAnsi="Times New Roman" w:cs="Times New Roman"/>
          <w:bCs/>
          <w:sz w:val="20"/>
          <w:szCs w:val="20"/>
          <w:lang w:val="es-ES"/>
        </w:rPr>
        <w:t>.</w:t>
      </w:r>
    </w:p>
    <w:p w:rsidR="00753DF8" w:rsidRDefault="00753DF8" w:rsidP="00753DF8">
      <w:pPr>
        <w:pStyle w:val="Prrafodelista"/>
        <w:numPr>
          <w:ilvl w:val="0"/>
          <w:numId w:val="30"/>
        </w:numPr>
        <w:spacing w:after="0" w:line="241" w:lineRule="auto"/>
        <w:ind w:left="1560" w:right="11"/>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La curva base de producción se mantiene constante</w:t>
      </w:r>
      <w:r>
        <w:rPr>
          <w:rFonts w:ascii="Times New Roman" w:eastAsia="Times New Roman" w:hAnsi="Times New Roman" w:cs="Times New Roman"/>
          <w:bCs/>
          <w:sz w:val="20"/>
          <w:szCs w:val="20"/>
          <w:lang w:val="es-ES"/>
        </w:rPr>
        <w:t>.</w:t>
      </w:r>
    </w:p>
    <w:p w:rsidR="00753DF8" w:rsidRDefault="00753DF8" w:rsidP="00753DF8">
      <w:pPr>
        <w:pStyle w:val="Prrafodelista"/>
        <w:numPr>
          <w:ilvl w:val="0"/>
          <w:numId w:val="30"/>
        </w:numPr>
        <w:spacing w:after="0" w:line="241" w:lineRule="auto"/>
        <w:ind w:left="1560" w:right="11"/>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Los costos de transportación por el SOTE o por el OCP, son de 2 USD/barril</w:t>
      </w:r>
      <w:r>
        <w:rPr>
          <w:rFonts w:ascii="Times New Roman" w:eastAsia="Times New Roman" w:hAnsi="Times New Roman" w:cs="Times New Roman"/>
          <w:bCs/>
          <w:sz w:val="20"/>
          <w:szCs w:val="20"/>
          <w:lang w:val="es-ES"/>
        </w:rPr>
        <w:t>.</w:t>
      </w:r>
    </w:p>
    <w:p w:rsidR="00753DF8" w:rsidRDefault="00753DF8" w:rsidP="00753DF8">
      <w:pPr>
        <w:pStyle w:val="Prrafodelista"/>
        <w:numPr>
          <w:ilvl w:val="0"/>
          <w:numId w:val="30"/>
        </w:numPr>
        <w:spacing w:after="0" w:line="241" w:lineRule="auto"/>
        <w:ind w:left="1560" w:right="11"/>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El costo de comercialización del crudo será</w:t>
      </w:r>
      <w:r>
        <w:rPr>
          <w:rFonts w:ascii="Times New Roman" w:eastAsia="Times New Roman" w:hAnsi="Times New Roman" w:cs="Times New Roman"/>
          <w:bCs/>
          <w:sz w:val="20"/>
          <w:szCs w:val="20"/>
          <w:lang w:val="es-ES"/>
        </w:rPr>
        <w:t xml:space="preserve"> de 2 USD/barril.</w:t>
      </w:r>
    </w:p>
    <w:p w:rsidR="00753DF8" w:rsidRDefault="00753DF8" w:rsidP="00753DF8">
      <w:pPr>
        <w:pStyle w:val="Prrafodelista"/>
        <w:numPr>
          <w:ilvl w:val="0"/>
          <w:numId w:val="30"/>
        </w:numPr>
        <w:spacing w:after="0" w:line="241" w:lineRule="auto"/>
        <w:ind w:left="1560" w:right="11"/>
        <w:jc w:val="both"/>
        <w:rPr>
          <w:rFonts w:ascii="Times New Roman" w:eastAsia="Times New Roman" w:hAnsi="Times New Roman" w:cs="Times New Roman"/>
          <w:bCs/>
          <w:sz w:val="20"/>
          <w:szCs w:val="20"/>
          <w:lang w:val="es-ES"/>
        </w:rPr>
      </w:pPr>
      <w:r w:rsidRPr="009F3697">
        <w:rPr>
          <w:rFonts w:ascii="Times New Roman" w:eastAsia="Times New Roman" w:hAnsi="Times New Roman" w:cs="Times New Roman"/>
          <w:bCs/>
          <w:sz w:val="20"/>
          <w:szCs w:val="20"/>
          <w:lang w:val="es-ES"/>
        </w:rPr>
        <w:t>La tarifa que el Estado pagará a la compañía se</w:t>
      </w:r>
      <w:r>
        <w:rPr>
          <w:rFonts w:ascii="Times New Roman" w:eastAsia="Times New Roman" w:hAnsi="Times New Roman" w:cs="Times New Roman"/>
          <w:bCs/>
          <w:sz w:val="20"/>
          <w:szCs w:val="20"/>
          <w:lang w:val="es-ES"/>
        </w:rPr>
        <w:t xml:space="preserve">rá de </w:t>
      </w:r>
      <w:r w:rsidR="009003DF">
        <w:rPr>
          <w:rFonts w:ascii="Times New Roman" w:eastAsia="Times New Roman" w:hAnsi="Times New Roman" w:cs="Times New Roman"/>
          <w:bCs/>
          <w:sz w:val="20"/>
          <w:szCs w:val="20"/>
          <w:lang w:val="es-ES"/>
        </w:rPr>
        <w:t>58,00,  20</w:t>
      </w:r>
      <w:r>
        <w:rPr>
          <w:rFonts w:ascii="Times New Roman" w:eastAsia="Times New Roman" w:hAnsi="Times New Roman" w:cs="Times New Roman"/>
          <w:bCs/>
          <w:sz w:val="20"/>
          <w:szCs w:val="20"/>
          <w:lang w:val="es-ES"/>
        </w:rPr>
        <w:t>,</w:t>
      </w:r>
      <w:r w:rsidR="009003DF">
        <w:rPr>
          <w:rFonts w:ascii="Times New Roman" w:eastAsia="Times New Roman" w:hAnsi="Times New Roman" w:cs="Times New Roman"/>
          <w:bCs/>
          <w:sz w:val="20"/>
          <w:szCs w:val="20"/>
          <w:lang w:val="es-ES"/>
        </w:rPr>
        <w:t>77 y 14,02</w:t>
      </w:r>
      <w:r w:rsidRPr="009F3697">
        <w:rPr>
          <w:rFonts w:ascii="Times New Roman" w:eastAsia="Times New Roman" w:hAnsi="Times New Roman" w:cs="Times New Roman"/>
          <w:bCs/>
          <w:sz w:val="20"/>
          <w:szCs w:val="20"/>
          <w:lang w:val="es-ES"/>
        </w:rPr>
        <w:t xml:space="preserve"> USD/barril entregado al punto de fiscalización</w:t>
      </w:r>
      <w:r>
        <w:rPr>
          <w:rFonts w:ascii="Times New Roman" w:eastAsia="Times New Roman" w:hAnsi="Times New Roman" w:cs="Times New Roman"/>
          <w:bCs/>
          <w:sz w:val="20"/>
          <w:szCs w:val="20"/>
          <w:lang w:val="es-ES"/>
        </w:rPr>
        <w:t>.</w:t>
      </w: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Pr="009F3697" w:rsidRDefault="009003DF" w:rsidP="009003DF">
      <w:pPr>
        <w:spacing w:after="0" w:line="241" w:lineRule="auto"/>
        <w:ind w:left="1134" w:right="11"/>
        <w:jc w:val="both"/>
        <w:rPr>
          <w:rFonts w:ascii="Times New Roman" w:eastAsia="Times New Roman" w:hAnsi="Times New Roman"/>
          <w:bCs/>
          <w:sz w:val="20"/>
          <w:szCs w:val="20"/>
          <w:lang w:val="es-ES"/>
        </w:rPr>
      </w:pPr>
      <w:r>
        <w:rPr>
          <w:rFonts w:ascii="Times New Roman" w:eastAsia="Times New Roman" w:hAnsi="Times New Roman"/>
          <w:b/>
          <w:bCs/>
          <w:sz w:val="20"/>
          <w:szCs w:val="20"/>
          <w:lang w:val="es-ES"/>
        </w:rPr>
        <w:t xml:space="preserve">4.2.2. Resultados. </w:t>
      </w: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Pr="00C32E56" w:rsidRDefault="00511F16" w:rsidP="009003DF">
      <w:pPr>
        <w:spacing w:after="0" w:line="241" w:lineRule="auto"/>
        <w:ind w:left="2127" w:right="426" w:hanging="709"/>
        <w:jc w:val="both"/>
        <w:rPr>
          <w:rFonts w:ascii="Arial" w:eastAsia="Times New Roman" w:hAnsi="Arial" w:cs="Arial"/>
          <w:bCs/>
          <w:sz w:val="18"/>
          <w:szCs w:val="18"/>
          <w:lang w:val="es-ES"/>
        </w:rPr>
      </w:pPr>
      <w:r>
        <w:rPr>
          <w:rFonts w:ascii="Arial" w:eastAsia="Times New Roman" w:hAnsi="Arial" w:cs="Arial"/>
          <w:b/>
          <w:bCs/>
          <w:sz w:val="18"/>
          <w:szCs w:val="18"/>
          <w:lang w:val="es-ES"/>
        </w:rPr>
        <w:t>Tabla 5</w:t>
      </w:r>
      <w:r w:rsidR="009003DF" w:rsidRPr="00C32E56">
        <w:rPr>
          <w:rFonts w:ascii="Arial" w:eastAsia="Times New Roman" w:hAnsi="Arial" w:cs="Arial"/>
          <w:b/>
          <w:bCs/>
          <w:sz w:val="18"/>
          <w:szCs w:val="18"/>
          <w:lang w:val="es-ES"/>
        </w:rPr>
        <w:t xml:space="preserve">. </w:t>
      </w:r>
      <w:r w:rsidR="009003DF">
        <w:rPr>
          <w:rFonts w:ascii="Arial" w:eastAsia="Times New Roman" w:hAnsi="Arial" w:cs="Arial"/>
          <w:bCs/>
          <w:sz w:val="18"/>
          <w:szCs w:val="18"/>
          <w:lang w:val="es-ES"/>
        </w:rPr>
        <w:t xml:space="preserve">Resultados Económicos con </w:t>
      </w:r>
      <w:r>
        <w:rPr>
          <w:rFonts w:ascii="Arial" w:eastAsia="Times New Roman" w:hAnsi="Arial" w:cs="Arial"/>
          <w:bCs/>
          <w:sz w:val="18"/>
          <w:szCs w:val="18"/>
          <w:lang w:val="es-ES"/>
        </w:rPr>
        <w:t>Tarifa a 58,00</w:t>
      </w:r>
      <w:r w:rsidR="009003DF">
        <w:rPr>
          <w:rFonts w:ascii="Arial" w:eastAsia="Times New Roman" w:hAnsi="Arial" w:cs="Arial"/>
          <w:bCs/>
          <w:sz w:val="18"/>
          <w:szCs w:val="18"/>
          <w:lang w:val="es-ES"/>
        </w:rPr>
        <w:t xml:space="preserve"> USD</w:t>
      </w:r>
    </w:p>
    <w:tbl>
      <w:tblPr>
        <w:tblpPr w:leftFromText="141" w:rightFromText="141" w:vertAnchor="text" w:horzAnchor="page" w:tblpX="1819" w:tblpY="81"/>
        <w:tblW w:w="3829" w:type="dxa"/>
        <w:tblCellMar>
          <w:left w:w="70" w:type="dxa"/>
          <w:right w:w="70" w:type="dxa"/>
        </w:tblCellMar>
        <w:tblLook w:val="04A0"/>
      </w:tblPr>
      <w:tblGrid>
        <w:gridCol w:w="2426"/>
        <w:gridCol w:w="1403"/>
      </w:tblGrid>
      <w:tr w:rsidR="00511F16" w:rsidRPr="00AA60EE" w:rsidTr="00511F16">
        <w:trPr>
          <w:trHeight w:val="300"/>
        </w:trPr>
        <w:tc>
          <w:tcPr>
            <w:tcW w:w="2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11F16" w:rsidRPr="00C32E56" w:rsidRDefault="00511F16" w:rsidP="00511F1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el estado (prom)</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71,70%</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511F16" w:rsidRPr="00C32E56" w:rsidRDefault="00511F16" w:rsidP="00511F1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la empresa (prom)</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28,30%</w:t>
            </w:r>
          </w:p>
        </w:tc>
      </w:tr>
      <w:tr w:rsidR="00511F16" w:rsidRPr="00AA60EE" w:rsidTr="00511F16">
        <w:trPr>
          <w:trHeight w:val="279"/>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511F16" w:rsidRPr="00C32E56" w:rsidRDefault="00511F16" w:rsidP="00511F1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TIR</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1074%</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511F16" w:rsidRPr="00C32E56" w:rsidRDefault="00511F16" w:rsidP="00511F1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center"/>
              <w:rPr>
                <w:rFonts w:ascii="Times New Roman" w:eastAsia="Times New Roman" w:hAnsi="Times New Roman"/>
                <w:color w:val="000000"/>
                <w:sz w:val="18"/>
                <w:szCs w:val="18"/>
                <w:lang w:val="es-ES" w:eastAsia="es-ES"/>
              </w:rPr>
            </w:pP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11F16" w:rsidRPr="00C32E56" w:rsidRDefault="00511F16" w:rsidP="00511F1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0%</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center"/>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$ 64.116.777,32</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11F16" w:rsidRPr="00C32E56" w:rsidRDefault="00511F16" w:rsidP="00511F1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10%</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center"/>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$ 35.571.812,38</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11F16" w:rsidRPr="00C32E56" w:rsidRDefault="00511F16" w:rsidP="00511F1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15%</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center"/>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$ 27.921.085,17</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11F16" w:rsidRPr="00C32E56" w:rsidRDefault="00511F16" w:rsidP="00511F16">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20%</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center"/>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$ 22.662.356,09</w:t>
            </w:r>
          </w:p>
        </w:tc>
      </w:tr>
    </w:tbl>
    <w:p w:rsidR="009003DF" w:rsidRDefault="009003DF" w:rsidP="009003DF">
      <w:pPr>
        <w:spacing w:after="0" w:line="240"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9003DF" w:rsidRDefault="009003DF" w:rsidP="009003DF">
      <w:pPr>
        <w:spacing w:after="0" w:line="241" w:lineRule="auto"/>
        <w:ind w:right="11"/>
        <w:jc w:val="both"/>
        <w:rPr>
          <w:rFonts w:ascii="Times New Roman" w:eastAsia="Times New Roman" w:hAnsi="Times New Roman"/>
          <w:bCs/>
          <w:sz w:val="20"/>
          <w:szCs w:val="20"/>
          <w:lang w:val="es-ES"/>
        </w:rPr>
      </w:pPr>
    </w:p>
    <w:p w:rsidR="00511F16" w:rsidRPr="00C32E56" w:rsidRDefault="00511F16" w:rsidP="00511F16">
      <w:pPr>
        <w:spacing w:after="0" w:line="241" w:lineRule="auto"/>
        <w:ind w:left="2127" w:right="426" w:hanging="709"/>
        <w:jc w:val="both"/>
        <w:rPr>
          <w:rFonts w:ascii="Arial" w:eastAsia="Times New Roman" w:hAnsi="Arial" w:cs="Arial"/>
          <w:bCs/>
          <w:sz w:val="18"/>
          <w:szCs w:val="18"/>
          <w:lang w:val="es-ES"/>
        </w:rPr>
      </w:pPr>
      <w:r>
        <w:rPr>
          <w:rFonts w:ascii="Arial" w:eastAsia="Times New Roman" w:hAnsi="Arial" w:cs="Arial"/>
          <w:b/>
          <w:bCs/>
          <w:sz w:val="18"/>
          <w:szCs w:val="18"/>
          <w:lang w:val="es-ES"/>
        </w:rPr>
        <w:t>Tabla 6</w:t>
      </w:r>
      <w:r w:rsidRPr="00C32E56">
        <w:rPr>
          <w:rFonts w:ascii="Arial" w:eastAsia="Times New Roman" w:hAnsi="Arial" w:cs="Arial"/>
          <w:b/>
          <w:bCs/>
          <w:sz w:val="18"/>
          <w:szCs w:val="18"/>
          <w:lang w:val="es-ES"/>
        </w:rPr>
        <w:t xml:space="preserve">. </w:t>
      </w:r>
      <w:r>
        <w:rPr>
          <w:rFonts w:ascii="Arial" w:eastAsia="Times New Roman" w:hAnsi="Arial" w:cs="Arial"/>
          <w:bCs/>
          <w:sz w:val="18"/>
          <w:szCs w:val="18"/>
          <w:lang w:val="es-ES"/>
        </w:rPr>
        <w:t>Resultados Económicos con Tarifa a 20,77 USD</w:t>
      </w:r>
    </w:p>
    <w:tbl>
      <w:tblPr>
        <w:tblpPr w:leftFromText="141" w:rightFromText="141" w:vertAnchor="text" w:horzAnchor="page" w:tblpX="1819" w:tblpY="81"/>
        <w:tblW w:w="3829" w:type="dxa"/>
        <w:tblCellMar>
          <w:left w:w="70" w:type="dxa"/>
          <w:right w:w="70" w:type="dxa"/>
        </w:tblCellMar>
        <w:tblLook w:val="04A0"/>
      </w:tblPr>
      <w:tblGrid>
        <w:gridCol w:w="2426"/>
        <w:gridCol w:w="1403"/>
      </w:tblGrid>
      <w:tr w:rsidR="00511F16" w:rsidRPr="00AA60EE" w:rsidTr="00511F16">
        <w:trPr>
          <w:trHeight w:val="300"/>
        </w:trPr>
        <w:tc>
          <w:tcPr>
            <w:tcW w:w="2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11F16" w:rsidRPr="00C32E56" w:rsidRDefault="00511F1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el estado (prom)</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94,63%</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511F16" w:rsidRPr="00C32E56" w:rsidRDefault="00511F1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la empresa (prom)</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5,37%</w:t>
            </w:r>
          </w:p>
        </w:tc>
      </w:tr>
      <w:tr w:rsidR="00511F16" w:rsidRPr="00AA60EE" w:rsidTr="00511F16">
        <w:trPr>
          <w:trHeight w:val="279"/>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511F16" w:rsidRPr="00C32E56" w:rsidRDefault="00511F1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TIR</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218%</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511F16" w:rsidRPr="00C32E56" w:rsidRDefault="00511F1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color w:val="000000"/>
                <w:sz w:val="18"/>
                <w:szCs w:val="18"/>
                <w:lang w:val="es-ES" w:eastAsia="es-ES"/>
              </w:rPr>
            </w:pP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11F16" w:rsidRPr="00C32E56" w:rsidRDefault="00511F1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0%</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$ 1.978.417,90</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11F16" w:rsidRPr="00C32E56" w:rsidRDefault="00511F1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10%</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$ 5.004.951,58</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11F16" w:rsidRPr="00C32E56" w:rsidRDefault="00511F1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15%</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$ 4.235.982,84</w:t>
            </w:r>
          </w:p>
        </w:tc>
      </w:tr>
      <w:tr w:rsidR="00511F16" w:rsidRPr="00AA60EE" w:rsidTr="00511F16">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511F16" w:rsidRPr="00C32E56" w:rsidRDefault="00511F16"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20%</w:t>
            </w:r>
          </w:p>
        </w:tc>
        <w:tc>
          <w:tcPr>
            <w:tcW w:w="1403" w:type="dxa"/>
            <w:tcBorders>
              <w:top w:val="single" w:sz="4" w:space="0" w:color="auto"/>
              <w:left w:val="nil"/>
              <w:bottom w:val="single" w:sz="4" w:space="0" w:color="auto"/>
              <w:right w:val="single" w:sz="4" w:space="0" w:color="auto"/>
            </w:tcBorders>
            <w:vAlign w:val="center"/>
          </w:tcPr>
          <w:p w:rsidR="00511F16" w:rsidRPr="00F56A92" w:rsidRDefault="00511F16" w:rsidP="00511F16">
            <w:pPr>
              <w:spacing w:after="0" w:line="240" w:lineRule="auto"/>
              <w:jc w:val="right"/>
              <w:rPr>
                <w:rFonts w:ascii="Times New Roman" w:eastAsia="Times New Roman" w:hAnsi="Times New Roman"/>
                <w:bCs/>
                <w:color w:val="000000"/>
                <w:sz w:val="18"/>
                <w:szCs w:val="18"/>
                <w:lang w:val="es-ES" w:eastAsia="es-ES"/>
              </w:rPr>
            </w:pPr>
            <w:r w:rsidRPr="00F56A92">
              <w:rPr>
                <w:rFonts w:ascii="Times New Roman" w:eastAsia="Times New Roman" w:hAnsi="Times New Roman"/>
                <w:bCs/>
                <w:color w:val="000000"/>
                <w:sz w:val="18"/>
                <w:szCs w:val="18"/>
                <w:lang w:val="es-ES" w:eastAsia="es-ES"/>
              </w:rPr>
              <w:t>$ 3.471.095,81</w:t>
            </w:r>
          </w:p>
        </w:tc>
      </w:tr>
    </w:tbl>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Default="009003DF" w:rsidP="009003DF">
      <w:pPr>
        <w:spacing w:after="0" w:line="241" w:lineRule="auto"/>
        <w:ind w:left="1134" w:right="11"/>
        <w:jc w:val="both"/>
        <w:rPr>
          <w:rFonts w:ascii="Times New Roman" w:eastAsia="Times New Roman" w:hAnsi="Times New Roman"/>
          <w:bCs/>
          <w:sz w:val="20"/>
          <w:szCs w:val="20"/>
          <w:lang w:val="es-ES"/>
        </w:rPr>
      </w:pPr>
    </w:p>
    <w:p w:rsidR="009003DF" w:rsidRPr="009003DF" w:rsidRDefault="009003DF" w:rsidP="009003DF">
      <w:pPr>
        <w:spacing w:after="0" w:line="241" w:lineRule="auto"/>
        <w:ind w:left="1134" w:right="11"/>
        <w:jc w:val="both"/>
        <w:rPr>
          <w:rFonts w:ascii="Times New Roman" w:eastAsia="Times New Roman" w:hAnsi="Times New Roman"/>
          <w:bCs/>
          <w:sz w:val="20"/>
          <w:szCs w:val="20"/>
          <w:lang w:val="es-ES"/>
        </w:rPr>
      </w:pPr>
    </w:p>
    <w:p w:rsidR="00753DF8" w:rsidRDefault="00753DF8" w:rsidP="00753DF8">
      <w:pPr>
        <w:pStyle w:val="Prrafodelista"/>
        <w:spacing w:after="0" w:line="240" w:lineRule="auto"/>
        <w:ind w:left="1134" w:right="11"/>
        <w:jc w:val="both"/>
        <w:rPr>
          <w:rFonts w:ascii="Times New Roman" w:eastAsia="Times New Roman" w:hAnsi="Times New Roman" w:cs="Times New Roman"/>
          <w:bCs/>
          <w:sz w:val="20"/>
          <w:szCs w:val="20"/>
          <w:lang w:val="es-ES"/>
        </w:rPr>
      </w:pPr>
    </w:p>
    <w:p w:rsidR="00D27CE6" w:rsidRDefault="00D27CE6" w:rsidP="00D27CE6">
      <w:pPr>
        <w:spacing w:after="0" w:line="240" w:lineRule="auto"/>
        <w:ind w:left="1134" w:right="11" w:firstLine="244"/>
        <w:jc w:val="center"/>
        <w:rPr>
          <w:rFonts w:ascii="Times New Roman" w:eastAsia="Times New Roman" w:hAnsi="Times New Roman"/>
          <w:spacing w:val="1"/>
          <w:sz w:val="20"/>
          <w:szCs w:val="20"/>
          <w:lang w:val="es-ES"/>
        </w:rPr>
      </w:pPr>
    </w:p>
    <w:p w:rsidR="00511F16" w:rsidRPr="00C32E56" w:rsidRDefault="00511F16" w:rsidP="00511F16">
      <w:pPr>
        <w:spacing w:after="0" w:line="241" w:lineRule="auto"/>
        <w:ind w:left="1276" w:right="1404" w:hanging="709"/>
        <w:jc w:val="both"/>
        <w:rPr>
          <w:rFonts w:ascii="Arial" w:eastAsia="Times New Roman" w:hAnsi="Arial" w:cs="Arial"/>
          <w:bCs/>
          <w:sz w:val="18"/>
          <w:szCs w:val="18"/>
          <w:lang w:val="es-ES"/>
        </w:rPr>
      </w:pPr>
      <w:r>
        <w:rPr>
          <w:rFonts w:ascii="Arial" w:eastAsia="Times New Roman" w:hAnsi="Arial" w:cs="Arial"/>
          <w:b/>
          <w:bCs/>
          <w:sz w:val="18"/>
          <w:szCs w:val="18"/>
          <w:lang w:val="es-ES"/>
        </w:rPr>
        <w:t>Tabla 7</w:t>
      </w:r>
      <w:r w:rsidRPr="00C32E56">
        <w:rPr>
          <w:rFonts w:ascii="Arial" w:eastAsia="Times New Roman" w:hAnsi="Arial" w:cs="Arial"/>
          <w:b/>
          <w:bCs/>
          <w:sz w:val="18"/>
          <w:szCs w:val="18"/>
          <w:lang w:val="es-ES"/>
        </w:rPr>
        <w:t xml:space="preserve">. </w:t>
      </w:r>
      <w:r>
        <w:rPr>
          <w:rFonts w:ascii="Arial" w:eastAsia="Times New Roman" w:hAnsi="Arial" w:cs="Arial"/>
          <w:bCs/>
          <w:sz w:val="18"/>
          <w:szCs w:val="18"/>
          <w:lang w:val="es-ES"/>
        </w:rPr>
        <w:t>Resultados Económicos con Barril a 14,02 USD</w:t>
      </w:r>
    </w:p>
    <w:tbl>
      <w:tblPr>
        <w:tblpPr w:leftFromText="141" w:rightFromText="141" w:vertAnchor="text" w:horzAnchor="page" w:tblpX="6858" w:tblpY="55"/>
        <w:tblW w:w="3829" w:type="dxa"/>
        <w:tblCellMar>
          <w:left w:w="70" w:type="dxa"/>
          <w:right w:w="70" w:type="dxa"/>
        </w:tblCellMar>
        <w:tblLook w:val="04A0"/>
      </w:tblPr>
      <w:tblGrid>
        <w:gridCol w:w="2426"/>
        <w:gridCol w:w="1403"/>
      </w:tblGrid>
      <w:tr w:rsidR="007F6057" w:rsidRPr="00AA60EE" w:rsidTr="007F6057">
        <w:trPr>
          <w:trHeight w:val="300"/>
        </w:trPr>
        <w:tc>
          <w:tcPr>
            <w:tcW w:w="242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F6057" w:rsidRPr="00C32E56" w:rsidRDefault="007F605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el estado (prom)</w:t>
            </w:r>
          </w:p>
        </w:tc>
        <w:tc>
          <w:tcPr>
            <w:tcW w:w="1403" w:type="dxa"/>
            <w:tcBorders>
              <w:top w:val="single" w:sz="4" w:space="0" w:color="auto"/>
              <w:left w:val="nil"/>
              <w:bottom w:val="single" w:sz="4" w:space="0" w:color="auto"/>
              <w:right w:val="single" w:sz="4" w:space="0" w:color="auto"/>
            </w:tcBorders>
            <w:vAlign w:val="center"/>
          </w:tcPr>
          <w:p w:rsidR="007F6057" w:rsidRPr="00080AEE" w:rsidRDefault="007F6057" w:rsidP="007F6057">
            <w:pPr>
              <w:spacing w:after="0" w:line="240" w:lineRule="auto"/>
              <w:jc w:val="right"/>
              <w:rPr>
                <w:rFonts w:ascii="Times New Roman" w:eastAsia="Times New Roman" w:hAnsi="Times New Roman"/>
                <w:bCs/>
                <w:color w:val="000000"/>
                <w:sz w:val="18"/>
                <w:szCs w:val="18"/>
                <w:lang w:val="es-ES" w:eastAsia="es-ES"/>
              </w:rPr>
            </w:pPr>
            <w:r w:rsidRPr="00080AEE">
              <w:rPr>
                <w:rFonts w:ascii="Times New Roman" w:eastAsia="Times New Roman" w:hAnsi="Times New Roman"/>
                <w:bCs/>
                <w:color w:val="000000"/>
                <w:sz w:val="18"/>
                <w:szCs w:val="18"/>
                <w:lang w:val="es-ES" w:eastAsia="es-ES"/>
              </w:rPr>
              <w:t>97,27%</w:t>
            </w:r>
          </w:p>
        </w:tc>
      </w:tr>
      <w:tr w:rsidR="007F6057" w:rsidRPr="00AA60EE" w:rsidTr="007F6057">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7F6057" w:rsidRPr="00C32E56" w:rsidRDefault="007F605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Porcentaje de ganancia para la empresa (prom)</w:t>
            </w:r>
          </w:p>
        </w:tc>
        <w:tc>
          <w:tcPr>
            <w:tcW w:w="1403" w:type="dxa"/>
            <w:tcBorders>
              <w:top w:val="single" w:sz="4" w:space="0" w:color="auto"/>
              <w:left w:val="nil"/>
              <w:bottom w:val="single" w:sz="4" w:space="0" w:color="auto"/>
              <w:right w:val="single" w:sz="4" w:space="0" w:color="auto"/>
            </w:tcBorders>
            <w:vAlign w:val="center"/>
          </w:tcPr>
          <w:p w:rsidR="007F6057" w:rsidRPr="00080AEE" w:rsidRDefault="007F6057" w:rsidP="007F6057">
            <w:pPr>
              <w:spacing w:after="0" w:line="240" w:lineRule="auto"/>
              <w:jc w:val="right"/>
              <w:rPr>
                <w:rFonts w:ascii="Times New Roman" w:eastAsia="Times New Roman" w:hAnsi="Times New Roman"/>
                <w:bCs/>
                <w:color w:val="000000"/>
                <w:sz w:val="18"/>
                <w:szCs w:val="18"/>
                <w:lang w:val="es-ES" w:eastAsia="es-ES"/>
              </w:rPr>
            </w:pPr>
            <w:r w:rsidRPr="00080AEE">
              <w:rPr>
                <w:rFonts w:ascii="Times New Roman" w:eastAsia="Times New Roman" w:hAnsi="Times New Roman"/>
                <w:bCs/>
                <w:color w:val="000000"/>
                <w:sz w:val="18"/>
                <w:szCs w:val="18"/>
                <w:lang w:val="es-ES" w:eastAsia="es-ES"/>
              </w:rPr>
              <w:t>2,73%</w:t>
            </w:r>
          </w:p>
        </w:tc>
      </w:tr>
      <w:tr w:rsidR="007F6057" w:rsidRPr="00AA60EE" w:rsidTr="007F6057">
        <w:trPr>
          <w:trHeight w:val="300"/>
        </w:trPr>
        <w:tc>
          <w:tcPr>
            <w:tcW w:w="2426" w:type="dxa"/>
            <w:tcBorders>
              <w:top w:val="nil"/>
              <w:left w:val="single" w:sz="4" w:space="0" w:color="auto"/>
              <w:bottom w:val="single" w:sz="4" w:space="0" w:color="auto"/>
              <w:right w:val="single" w:sz="4" w:space="0" w:color="auto"/>
            </w:tcBorders>
            <w:shd w:val="clear" w:color="000000" w:fill="FFFF00"/>
            <w:noWrap/>
            <w:vAlign w:val="center"/>
            <w:hideMark/>
          </w:tcPr>
          <w:p w:rsidR="007F6057" w:rsidRPr="00C32E56" w:rsidRDefault="007F605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w:t>
            </w:r>
          </w:p>
        </w:tc>
        <w:tc>
          <w:tcPr>
            <w:tcW w:w="1403" w:type="dxa"/>
            <w:tcBorders>
              <w:top w:val="single" w:sz="4" w:space="0" w:color="auto"/>
              <w:left w:val="nil"/>
              <w:bottom w:val="single" w:sz="4" w:space="0" w:color="auto"/>
              <w:right w:val="single" w:sz="4" w:space="0" w:color="auto"/>
            </w:tcBorders>
            <w:vAlign w:val="center"/>
          </w:tcPr>
          <w:p w:rsidR="007F6057" w:rsidRPr="00080AEE" w:rsidRDefault="007F6057" w:rsidP="007F6057">
            <w:pPr>
              <w:spacing w:after="0" w:line="240" w:lineRule="auto"/>
              <w:jc w:val="right"/>
              <w:rPr>
                <w:rFonts w:ascii="Times New Roman" w:eastAsia="Times New Roman" w:hAnsi="Times New Roman"/>
                <w:color w:val="000000"/>
                <w:sz w:val="18"/>
                <w:szCs w:val="18"/>
                <w:lang w:val="es-ES" w:eastAsia="es-ES"/>
              </w:rPr>
            </w:pPr>
          </w:p>
        </w:tc>
      </w:tr>
      <w:tr w:rsidR="007F6057" w:rsidRPr="00AA60EE" w:rsidTr="007F6057">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7F6057" w:rsidRPr="00C32E56" w:rsidRDefault="007F605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0%</w:t>
            </w:r>
          </w:p>
        </w:tc>
        <w:tc>
          <w:tcPr>
            <w:tcW w:w="1403" w:type="dxa"/>
            <w:tcBorders>
              <w:top w:val="single" w:sz="4" w:space="0" w:color="auto"/>
              <w:left w:val="nil"/>
              <w:bottom w:val="single" w:sz="4" w:space="0" w:color="auto"/>
              <w:right w:val="single" w:sz="4" w:space="0" w:color="auto"/>
            </w:tcBorders>
            <w:vAlign w:val="center"/>
          </w:tcPr>
          <w:p w:rsidR="007F6057" w:rsidRPr="00080AEE" w:rsidRDefault="007F6057" w:rsidP="007F6057">
            <w:pPr>
              <w:spacing w:after="0" w:line="240" w:lineRule="auto"/>
              <w:jc w:val="right"/>
              <w:rPr>
                <w:rFonts w:ascii="Times New Roman" w:eastAsia="Times New Roman" w:hAnsi="Times New Roman"/>
                <w:bCs/>
                <w:sz w:val="18"/>
                <w:szCs w:val="18"/>
                <w:lang w:val="es-ES" w:eastAsia="es-ES"/>
              </w:rPr>
            </w:pPr>
            <w:r w:rsidRPr="00080AEE">
              <w:rPr>
                <w:rFonts w:ascii="Times New Roman" w:eastAsia="Times New Roman" w:hAnsi="Times New Roman"/>
                <w:bCs/>
                <w:sz w:val="18"/>
                <w:szCs w:val="18"/>
                <w:lang w:val="es-ES" w:eastAsia="es-ES"/>
              </w:rPr>
              <w:t>- $ 9.270.911,74</w:t>
            </w:r>
          </w:p>
        </w:tc>
      </w:tr>
      <w:tr w:rsidR="007F6057" w:rsidRPr="00AA60EE" w:rsidTr="007F6057">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7F6057" w:rsidRPr="00C32E56" w:rsidRDefault="007F605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10%</w:t>
            </w:r>
          </w:p>
        </w:tc>
        <w:tc>
          <w:tcPr>
            <w:tcW w:w="1403" w:type="dxa"/>
            <w:tcBorders>
              <w:top w:val="single" w:sz="4" w:space="0" w:color="auto"/>
              <w:left w:val="nil"/>
              <w:bottom w:val="single" w:sz="4" w:space="0" w:color="auto"/>
              <w:right w:val="single" w:sz="4" w:space="0" w:color="auto"/>
            </w:tcBorders>
            <w:vAlign w:val="center"/>
          </w:tcPr>
          <w:p w:rsidR="007F6057" w:rsidRPr="00080AEE" w:rsidRDefault="007F6057" w:rsidP="002922CB">
            <w:pPr>
              <w:spacing w:after="0" w:line="240" w:lineRule="auto"/>
              <w:jc w:val="right"/>
              <w:rPr>
                <w:rFonts w:ascii="Times New Roman" w:eastAsia="Times New Roman" w:hAnsi="Times New Roman"/>
                <w:bCs/>
                <w:sz w:val="18"/>
                <w:szCs w:val="18"/>
                <w:lang w:val="es-ES" w:eastAsia="es-ES"/>
              </w:rPr>
            </w:pPr>
            <w:r w:rsidRPr="00080AEE">
              <w:rPr>
                <w:rFonts w:ascii="Times New Roman" w:eastAsia="Times New Roman" w:hAnsi="Times New Roman"/>
                <w:bCs/>
                <w:sz w:val="18"/>
                <w:szCs w:val="18"/>
                <w:lang w:val="es-ES" w:eastAsia="es-ES"/>
              </w:rPr>
              <w:t>- $ 528.775,03</w:t>
            </w:r>
          </w:p>
        </w:tc>
      </w:tr>
      <w:tr w:rsidR="007F6057" w:rsidRPr="00AA60EE" w:rsidTr="007F6057">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7F6057" w:rsidRPr="00C32E56" w:rsidRDefault="007F605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15%</w:t>
            </w:r>
          </w:p>
        </w:tc>
        <w:tc>
          <w:tcPr>
            <w:tcW w:w="1403" w:type="dxa"/>
            <w:tcBorders>
              <w:top w:val="single" w:sz="4" w:space="0" w:color="auto"/>
              <w:left w:val="nil"/>
              <w:bottom w:val="single" w:sz="4" w:space="0" w:color="auto"/>
              <w:right w:val="single" w:sz="4" w:space="0" w:color="auto"/>
            </w:tcBorders>
            <w:vAlign w:val="center"/>
          </w:tcPr>
          <w:p w:rsidR="007F6057" w:rsidRPr="00080AEE" w:rsidRDefault="007F6057" w:rsidP="002922CB">
            <w:pPr>
              <w:spacing w:after="0" w:line="240" w:lineRule="auto"/>
              <w:jc w:val="right"/>
              <w:rPr>
                <w:rFonts w:ascii="Times New Roman" w:eastAsia="Times New Roman" w:hAnsi="Times New Roman"/>
                <w:bCs/>
                <w:sz w:val="18"/>
                <w:szCs w:val="18"/>
                <w:lang w:val="es-ES" w:eastAsia="es-ES"/>
              </w:rPr>
            </w:pPr>
            <w:r w:rsidRPr="00080AEE">
              <w:rPr>
                <w:rFonts w:ascii="Times New Roman" w:eastAsia="Times New Roman" w:hAnsi="Times New Roman"/>
                <w:bCs/>
                <w:sz w:val="18"/>
                <w:szCs w:val="18"/>
                <w:lang w:val="es-ES" w:eastAsia="es-ES"/>
              </w:rPr>
              <w:t>- $ 51.892,25)</w:t>
            </w:r>
          </w:p>
        </w:tc>
      </w:tr>
      <w:tr w:rsidR="007F6057" w:rsidRPr="00AA60EE" w:rsidTr="007F6057">
        <w:trPr>
          <w:trHeight w:val="30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rsidR="007F6057" w:rsidRPr="00C32E56" w:rsidRDefault="007F6057" w:rsidP="002922CB">
            <w:pPr>
              <w:spacing w:after="0" w:line="240" w:lineRule="auto"/>
              <w:jc w:val="center"/>
              <w:rPr>
                <w:rFonts w:ascii="Times New Roman" w:eastAsia="Times New Roman" w:hAnsi="Times New Roman"/>
                <w:b/>
                <w:bCs/>
                <w:color w:val="000000"/>
                <w:sz w:val="18"/>
                <w:szCs w:val="18"/>
                <w:lang w:val="es-ES" w:eastAsia="es-ES"/>
              </w:rPr>
            </w:pPr>
            <w:r w:rsidRPr="00C32E56">
              <w:rPr>
                <w:rFonts w:ascii="Times New Roman" w:eastAsia="Times New Roman" w:hAnsi="Times New Roman"/>
                <w:b/>
                <w:bCs/>
                <w:color w:val="000000"/>
                <w:sz w:val="18"/>
                <w:szCs w:val="18"/>
                <w:lang w:val="es-ES" w:eastAsia="es-ES"/>
              </w:rPr>
              <w:t>VAN @ 20%</w:t>
            </w:r>
          </w:p>
        </w:tc>
        <w:tc>
          <w:tcPr>
            <w:tcW w:w="1403" w:type="dxa"/>
            <w:tcBorders>
              <w:top w:val="single" w:sz="4" w:space="0" w:color="auto"/>
              <w:left w:val="nil"/>
              <w:bottom w:val="single" w:sz="4" w:space="0" w:color="auto"/>
              <w:right w:val="single" w:sz="4" w:space="0" w:color="auto"/>
            </w:tcBorders>
            <w:vAlign w:val="center"/>
          </w:tcPr>
          <w:p w:rsidR="007F6057" w:rsidRPr="00080AEE" w:rsidRDefault="007F6057" w:rsidP="002922CB">
            <w:pPr>
              <w:spacing w:after="0" w:line="240" w:lineRule="auto"/>
              <w:jc w:val="right"/>
              <w:rPr>
                <w:rFonts w:ascii="Times New Roman" w:eastAsia="Times New Roman" w:hAnsi="Times New Roman"/>
                <w:bCs/>
                <w:sz w:val="18"/>
                <w:szCs w:val="18"/>
                <w:lang w:val="es-ES" w:eastAsia="es-ES"/>
              </w:rPr>
            </w:pPr>
            <w:r w:rsidRPr="00080AEE">
              <w:rPr>
                <w:rFonts w:ascii="Times New Roman" w:eastAsia="Times New Roman" w:hAnsi="Times New Roman"/>
                <w:bCs/>
                <w:sz w:val="18"/>
                <w:szCs w:val="18"/>
                <w:lang w:val="es-ES" w:eastAsia="es-ES"/>
              </w:rPr>
              <w:t>- $ 3.228,50</w:t>
            </w:r>
          </w:p>
        </w:tc>
      </w:tr>
    </w:tbl>
    <w:p w:rsidR="00D27CE6" w:rsidRDefault="00D27CE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Default="00511F16" w:rsidP="00511F16">
      <w:pPr>
        <w:spacing w:after="0" w:line="240" w:lineRule="auto"/>
        <w:ind w:right="1270"/>
        <w:rPr>
          <w:rFonts w:ascii="Times New Roman" w:eastAsia="Times New Roman" w:hAnsi="Times New Roman"/>
          <w:spacing w:val="1"/>
          <w:sz w:val="20"/>
          <w:szCs w:val="20"/>
          <w:lang w:val="es-ES"/>
        </w:rPr>
      </w:pPr>
    </w:p>
    <w:p w:rsidR="00511F16" w:rsidRPr="00F20F1C" w:rsidRDefault="00D07F43" w:rsidP="00511F16">
      <w:pPr>
        <w:spacing w:after="0" w:line="240" w:lineRule="auto"/>
        <w:ind w:right="1270"/>
        <w:rPr>
          <w:rFonts w:ascii="Times New Roman" w:eastAsia="Times New Roman" w:hAnsi="Times New Roman"/>
          <w:b/>
          <w:spacing w:val="1"/>
          <w:sz w:val="24"/>
          <w:szCs w:val="24"/>
          <w:lang w:val="es-ES"/>
        </w:rPr>
      </w:pPr>
      <w:r>
        <w:rPr>
          <w:rFonts w:ascii="Times New Roman" w:eastAsia="Times New Roman" w:hAnsi="Times New Roman"/>
          <w:b/>
          <w:spacing w:val="1"/>
          <w:sz w:val="24"/>
          <w:szCs w:val="24"/>
          <w:lang w:val="es-ES"/>
        </w:rPr>
        <w:t>5</w:t>
      </w:r>
      <w:r w:rsidR="00F20F1C">
        <w:rPr>
          <w:rFonts w:ascii="Times New Roman" w:eastAsia="Times New Roman" w:hAnsi="Times New Roman"/>
          <w:b/>
          <w:spacing w:val="1"/>
          <w:sz w:val="24"/>
          <w:szCs w:val="24"/>
          <w:lang w:val="es-ES"/>
        </w:rPr>
        <w:t>. CONCLUSIONES</w:t>
      </w:r>
    </w:p>
    <w:p w:rsidR="00F20F1C" w:rsidRDefault="00F20F1C" w:rsidP="00511F16">
      <w:pPr>
        <w:spacing w:after="0" w:line="240" w:lineRule="auto"/>
        <w:ind w:right="1270"/>
        <w:rPr>
          <w:rFonts w:ascii="Times New Roman" w:eastAsia="Times New Roman" w:hAnsi="Times New Roman"/>
          <w:spacing w:val="1"/>
          <w:sz w:val="20"/>
          <w:szCs w:val="20"/>
          <w:lang w:val="es-ES"/>
        </w:rPr>
      </w:pPr>
    </w:p>
    <w:p w:rsidR="00F20F1C" w:rsidRPr="00D07F43" w:rsidRDefault="00D07F43" w:rsidP="00F20F1C">
      <w:pPr>
        <w:pStyle w:val="Prrafodelista"/>
        <w:numPr>
          <w:ilvl w:val="0"/>
          <w:numId w:val="31"/>
        </w:numPr>
        <w:spacing w:after="0" w:line="240" w:lineRule="auto"/>
        <w:ind w:left="426" w:right="1270"/>
        <w:jc w:val="both"/>
        <w:rPr>
          <w:rFonts w:ascii="Times New Roman" w:eastAsia="Times New Roman" w:hAnsi="Times New Roman" w:cs="Times New Roman"/>
          <w:spacing w:val="1"/>
          <w:sz w:val="20"/>
          <w:szCs w:val="20"/>
          <w:lang w:val="es-ES"/>
        </w:rPr>
      </w:pPr>
      <w:r>
        <w:rPr>
          <w:rFonts w:ascii="Times New Roman" w:eastAsia="Times New Roman" w:hAnsi="Times New Roman" w:cs="Times New Roman"/>
          <w:spacing w:val="1"/>
          <w:sz w:val="20"/>
          <w:szCs w:val="20"/>
          <w:lang w:val="es-EC"/>
        </w:rPr>
        <w:t xml:space="preserve">Este modelo </w:t>
      </w:r>
      <w:r w:rsidR="00F20F1C" w:rsidRPr="00F20F1C">
        <w:rPr>
          <w:rFonts w:ascii="Times New Roman" w:eastAsia="Times New Roman" w:hAnsi="Times New Roman" w:cs="Times New Roman"/>
          <w:spacing w:val="1"/>
          <w:sz w:val="20"/>
          <w:szCs w:val="20"/>
          <w:lang w:val="es-EC"/>
        </w:rPr>
        <w:t>presenta la alternativa de simular diferentes escenarios, debido a su facilidad en la manipulación de los datos ya que existen  factores que son muy fluctuante con el tiempo como son: el precio del barril de petróleo, inversiones, etc., los cuales serán de mucha utilidad para el usuario o una empresa</w:t>
      </w:r>
      <w:r>
        <w:rPr>
          <w:rFonts w:ascii="Times New Roman" w:eastAsia="Times New Roman" w:hAnsi="Times New Roman" w:cs="Times New Roman"/>
          <w:spacing w:val="1"/>
          <w:sz w:val="20"/>
          <w:szCs w:val="20"/>
          <w:lang w:val="es-EC"/>
        </w:rPr>
        <w:t>.</w:t>
      </w:r>
    </w:p>
    <w:p w:rsidR="00D07F43" w:rsidRPr="00D07F43" w:rsidRDefault="00D07F43" w:rsidP="00D07F43">
      <w:pPr>
        <w:pStyle w:val="Prrafodelista"/>
        <w:spacing w:after="0" w:line="240" w:lineRule="auto"/>
        <w:ind w:left="426" w:right="1270"/>
        <w:jc w:val="both"/>
        <w:rPr>
          <w:rFonts w:ascii="Times New Roman" w:eastAsia="Times New Roman" w:hAnsi="Times New Roman" w:cs="Times New Roman"/>
          <w:spacing w:val="1"/>
          <w:sz w:val="20"/>
          <w:szCs w:val="20"/>
          <w:lang w:val="es-ES"/>
        </w:rPr>
      </w:pPr>
    </w:p>
    <w:p w:rsidR="00D07F43" w:rsidRDefault="00D07F43" w:rsidP="00F20F1C">
      <w:pPr>
        <w:pStyle w:val="Prrafodelista"/>
        <w:numPr>
          <w:ilvl w:val="0"/>
          <w:numId w:val="31"/>
        </w:numPr>
        <w:spacing w:after="0" w:line="240" w:lineRule="auto"/>
        <w:ind w:left="426" w:right="1270"/>
        <w:jc w:val="both"/>
        <w:rPr>
          <w:rFonts w:ascii="Times New Roman" w:eastAsia="Times New Roman" w:hAnsi="Times New Roman" w:cs="Times New Roman"/>
          <w:spacing w:val="1"/>
          <w:sz w:val="20"/>
          <w:szCs w:val="20"/>
          <w:lang w:val="es-ES"/>
        </w:rPr>
      </w:pPr>
      <w:r>
        <w:rPr>
          <w:rFonts w:ascii="Times New Roman" w:eastAsia="Times New Roman" w:hAnsi="Times New Roman" w:cs="Times New Roman"/>
          <w:spacing w:val="1"/>
          <w:sz w:val="20"/>
          <w:szCs w:val="20"/>
          <w:lang w:val="es-ES"/>
        </w:rPr>
        <w:t>E</w:t>
      </w:r>
      <w:r w:rsidRPr="00D07F43">
        <w:rPr>
          <w:rFonts w:ascii="Times New Roman" w:eastAsia="Times New Roman" w:hAnsi="Times New Roman" w:cs="Times New Roman"/>
          <w:spacing w:val="1"/>
          <w:sz w:val="20"/>
          <w:szCs w:val="20"/>
          <w:lang w:val="es-ES"/>
        </w:rPr>
        <w:t>n el nuevo modelo de contratos el precio del barril de petróleo no tiene mayor importancia</w:t>
      </w:r>
      <w:r>
        <w:rPr>
          <w:rFonts w:ascii="Times New Roman" w:eastAsia="Times New Roman" w:hAnsi="Times New Roman" w:cs="Times New Roman"/>
          <w:spacing w:val="1"/>
          <w:sz w:val="20"/>
          <w:szCs w:val="20"/>
          <w:lang w:val="es-ES"/>
        </w:rPr>
        <w:t xml:space="preserve"> para la Empresa</w:t>
      </w:r>
      <w:r w:rsidRPr="00D07F43">
        <w:rPr>
          <w:rFonts w:ascii="Times New Roman" w:eastAsia="Times New Roman" w:hAnsi="Times New Roman" w:cs="Times New Roman"/>
          <w:spacing w:val="1"/>
          <w:sz w:val="20"/>
          <w:szCs w:val="20"/>
          <w:lang w:val="es-ES"/>
        </w:rPr>
        <w:t xml:space="preserve"> ya que el Estado está en la obligación de pagar la tarifa pactada en el contrato por barril de petróleo producido y entregado en el punto de fiscalización, sin importar cual fuese el precio del barril de petróleo.</w:t>
      </w:r>
    </w:p>
    <w:p w:rsidR="00D07F43" w:rsidRPr="00D07F43" w:rsidRDefault="00D07F43" w:rsidP="00D07F43">
      <w:pPr>
        <w:spacing w:after="0" w:line="240" w:lineRule="auto"/>
        <w:ind w:right="1270"/>
        <w:jc w:val="both"/>
        <w:rPr>
          <w:rFonts w:ascii="Times New Roman" w:eastAsia="Times New Roman" w:hAnsi="Times New Roman"/>
          <w:spacing w:val="1"/>
          <w:sz w:val="20"/>
          <w:szCs w:val="20"/>
          <w:lang w:val="es-ES"/>
        </w:rPr>
      </w:pPr>
    </w:p>
    <w:p w:rsidR="00D07F43" w:rsidRPr="00D07F43" w:rsidRDefault="00D07F43" w:rsidP="00D07F43">
      <w:pPr>
        <w:pStyle w:val="Prrafodelista"/>
        <w:numPr>
          <w:ilvl w:val="0"/>
          <w:numId w:val="31"/>
        </w:numPr>
        <w:spacing w:after="0" w:line="240" w:lineRule="auto"/>
        <w:ind w:left="426" w:right="1270"/>
        <w:jc w:val="both"/>
        <w:rPr>
          <w:rFonts w:ascii="Times New Roman" w:eastAsia="Times New Roman" w:hAnsi="Times New Roman" w:cs="Times New Roman"/>
          <w:spacing w:val="1"/>
          <w:sz w:val="20"/>
          <w:szCs w:val="20"/>
          <w:lang w:val="es-ES"/>
        </w:rPr>
      </w:pPr>
      <w:r w:rsidRPr="00D07F43">
        <w:rPr>
          <w:rFonts w:ascii="Times New Roman" w:eastAsia="Times New Roman" w:hAnsi="Times New Roman" w:cs="Times New Roman"/>
          <w:bCs/>
          <w:spacing w:val="1"/>
          <w:sz w:val="20"/>
          <w:szCs w:val="20"/>
          <w:lang w:val="es-ES"/>
        </w:rPr>
        <w:t>En concordancia con las simulaciones efectuadas, se concluye que, para el caso</w:t>
      </w:r>
      <w:r>
        <w:rPr>
          <w:rFonts w:ascii="Times New Roman" w:eastAsia="Times New Roman" w:hAnsi="Times New Roman" w:cs="Times New Roman"/>
          <w:bCs/>
          <w:spacing w:val="1"/>
          <w:sz w:val="20"/>
          <w:szCs w:val="20"/>
          <w:lang w:val="es-ES"/>
        </w:rPr>
        <w:t xml:space="preserve"> tratado en la simulación de escenarios,</w:t>
      </w:r>
      <w:r w:rsidRPr="00D07F43">
        <w:rPr>
          <w:rFonts w:ascii="Times New Roman" w:eastAsia="Times New Roman" w:hAnsi="Times New Roman" w:cs="Times New Roman"/>
          <w:bCs/>
          <w:spacing w:val="1"/>
          <w:sz w:val="20"/>
          <w:szCs w:val="20"/>
          <w:lang w:val="es-ES"/>
        </w:rPr>
        <w:t xml:space="preserve"> la Empresa obtendrá ganancias si presta el servicio de exploración y explotación de hidrocarburos, sólo si la tarifa con la que se negocia el contrato es mayor a 14.03 USD/barril de petróleo producido y entregado en el punto de fiscalización</w:t>
      </w:r>
    </w:p>
    <w:p w:rsidR="00D07F43" w:rsidRPr="00D07F43" w:rsidRDefault="00D07F43" w:rsidP="00D07F43">
      <w:pPr>
        <w:spacing w:after="0" w:line="240" w:lineRule="auto"/>
        <w:ind w:right="1270"/>
        <w:jc w:val="both"/>
        <w:rPr>
          <w:rFonts w:ascii="Times New Roman" w:eastAsia="Times New Roman" w:hAnsi="Times New Roman"/>
          <w:spacing w:val="1"/>
          <w:sz w:val="20"/>
          <w:szCs w:val="20"/>
          <w:lang w:val="es-ES"/>
        </w:rPr>
      </w:pPr>
    </w:p>
    <w:p w:rsidR="00F20F1C" w:rsidRPr="00D07F43" w:rsidRDefault="00D07F43" w:rsidP="00511F16">
      <w:pPr>
        <w:spacing w:after="0" w:line="240" w:lineRule="auto"/>
        <w:ind w:right="1270"/>
        <w:rPr>
          <w:rFonts w:ascii="Times New Roman" w:eastAsia="Times New Roman" w:hAnsi="Times New Roman"/>
          <w:b/>
          <w:spacing w:val="1"/>
          <w:sz w:val="24"/>
          <w:szCs w:val="24"/>
          <w:lang w:val="es-ES"/>
        </w:rPr>
      </w:pPr>
      <w:r>
        <w:rPr>
          <w:rFonts w:ascii="Times New Roman" w:eastAsia="Times New Roman" w:hAnsi="Times New Roman"/>
          <w:b/>
          <w:spacing w:val="1"/>
          <w:sz w:val="24"/>
          <w:szCs w:val="24"/>
          <w:lang w:val="es-ES"/>
        </w:rPr>
        <w:t>6. RECOMENDACIONES</w:t>
      </w:r>
    </w:p>
    <w:p w:rsidR="00F20F1C" w:rsidRDefault="00F20F1C" w:rsidP="00511F16">
      <w:pPr>
        <w:spacing w:after="0" w:line="240" w:lineRule="auto"/>
        <w:ind w:right="1270"/>
        <w:rPr>
          <w:rFonts w:ascii="Times New Roman" w:eastAsia="Times New Roman" w:hAnsi="Times New Roman"/>
          <w:spacing w:val="1"/>
          <w:sz w:val="20"/>
          <w:szCs w:val="20"/>
          <w:lang w:val="es-ES"/>
        </w:rPr>
      </w:pPr>
    </w:p>
    <w:p w:rsidR="00D07F43" w:rsidRPr="000D1EB7" w:rsidRDefault="00D07F43" w:rsidP="00D07F43">
      <w:pPr>
        <w:pStyle w:val="Prrafodelista"/>
        <w:numPr>
          <w:ilvl w:val="0"/>
          <w:numId w:val="33"/>
        </w:numPr>
        <w:spacing w:after="0" w:line="240" w:lineRule="auto"/>
        <w:ind w:left="426" w:right="1270"/>
        <w:jc w:val="both"/>
        <w:rPr>
          <w:rFonts w:ascii="Times New Roman" w:eastAsia="Times New Roman" w:hAnsi="Times New Roman" w:cs="Times New Roman"/>
          <w:spacing w:val="1"/>
          <w:sz w:val="20"/>
          <w:szCs w:val="20"/>
          <w:lang w:val="es-ES"/>
        </w:rPr>
      </w:pPr>
      <w:r>
        <w:rPr>
          <w:rFonts w:ascii="Times New Roman" w:eastAsia="Times New Roman" w:hAnsi="Times New Roman" w:cs="Times New Roman"/>
          <w:bCs/>
          <w:spacing w:val="1"/>
          <w:sz w:val="20"/>
          <w:szCs w:val="20"/>
          <w:lang w:val="es-ES"/>
        </w:rPr>
        <w:t xml:space="preserve">Los </w:t>
      </w:r>
      <w:r w:rsidRPr="00D07F43">
        <w:rPr>
          <w:rFonts w:ascii="Times New Roman" w:eastAsia="Times New Roman" w:hAnsi="Times New Roman" w:cs="Times New Roman"/>
          <w:bCs/>
          <w:spacing w:val="1"/>
          <w:sz w:val="20"/>
          <w:szCs w:val="20"/>
          <w:lang w:val="es-ES"/>
        </w:rPr>
        <w:t>resultados obtenidos con el presente modelo, por ningún motivo deberán ser referente para comparar los modelos ya establecidos por el Estado ecuatoriano; ya que los modelos pueden ser muy diferentes en las proporciones que se le dio a los par</w:t>
      </w:r>
      <w:r>
        <w:rPr>
          <w:rFonts w:ascii="Times New Roman" w:eastAsia="Times New Roman" w:hAnsi="Times New Roman" w:cs="Times New Roman"/>
          <w:bCs/>
          <w:spacing w:val="1"/>
          <w:sz w:val="20"/>
          <w:szCs w:val="20"/>
          <w:lang w:val="es-ES"/>
        </w:rPr>
        <w:t>ámetros que conforman la tarifa.</w:t>
      </w:r>
    </w:p>
    <w:p w:rsidR="000D1EB7" w:rsidRPr="000D1EB7" w:rsidRDefault="000D1EB7" w:rsidP="000D1EB7">
      <w:pPr>
        <w:pStyle w:val="Prrafodelista"/>
        <w:spacing w:after="0" w:line="240" w:lineRule="auto"/>
        <w:ind w:left="426" w:right="1270"/>
        <w:jc w:val="both"/>
        <w:rPr>
          <w:rFonts w:ascii="Times New Roman" w:eastAsia="Times New Roman" w:hAnsi="Times New Roman" w:cs="Times New Roman"/>
          <w:spacing w:val="1"/>
          <w:sz w:val="20"/>
          <w:szCs w:val="20"/>
          <w:lang w:val="es-ES"/>
        </w:rPr>
      </w:pPr>
    </w:p>
    <w:p w:rsidR="000D1EB7" w:rsidRPr="000D1EB7" w:rsidRDefault="000D1EB7" w:rsidP="00D07F43">
      <w:pPr>
        <w:pStyle w:val="Prrafodelista"/>
        <w:numPr>
          <w:ilvl w:val="0"/>
          <w:numId w:val="33"/>
        </w:numPr>
        <w:spacing w:after="0" w:line="240" w:lineRule="auto"/>
        <w:ind w:left="426" w:right="1270"/>
        <w:jc w:val="both"/>
        <w:rPr>
          <w:rFonts w:ascii="Times New Roman" w:eastAsia="Times New Roman" w:hAnsi="Times New Roman" w:cs="Times New Roman"/>
          <w:spacing w:val="1"/>
          <w:sz w:val="20"/>
          <w:szCs w:val="20"/>
          <w:lang w:val="es-ES"/>
        </w:rPr>
      </w:pPr>
      <w:r w:rsidRPr="000D1EB7">
        <w:rPr>
          <w:rFonts w:ascii="Times New Roman" w:eastAsia="Times New Roman" w:hAnsi="Times New Roman" w:cs="Times New Roman"/>
          <w:bCs/>
          <w:spacing w:val="1"/>
          <w:sz w:val="20"/>
          <w:szCs w:val="20"/>
          <w:lang w:val="es-ES"/>
        </w:rPr>
        <w:t xml:space="preserve">Dado que el presente trabajo es un modelo para contratación netamente teórico, y se trabajo con datos supuestos tanto de inversión </w:t>
      </w:r>
    </w:p>
    <w:p w:rsidR="000D1EB7" w:rsidRDefault="000D1EB7" w:rsidP="000D1EB7">
      <w:pPr>
        <w:pStyle w:val="Prrafodelista"/>
        <w:spacing w:after="0"/>
        <w:ind w:left="1560"/>
        <w:jc w:val="both"/>
        <w:rPr>
          <w:rFonts w:ascii="Times New Roman" w:eastAsia="Times New Roman" w:hAnsi="Times New Roman" w:cs="Times New Roman"/>
          <w:bCs/>
          <w:spacing w:val="1"/>
          <w:sz w:val="20"/>
          <w:szCs w:val="20"/>
          <w:lang w:val="es-ES"/>
        </w:rPr>
      </w:pPr>
      <w:r w:rsidRPr="000D1EB7">
        <w:rPr>
          <w:rFonts w:ascii="Times New Roman" w:eastAsia="Times New Roman" w:hAnsi="Times New Roman" w:cs="Times New Roman"/>
          <w:bCs/>
          <w:spacing w:val="1"/>
          <w:sz w:val="20"/>
          <w:szCs w:val="20"/>
          <w:lang w:val="es-ES"/>
        </w:rPr>
        <w:t>como de producción y yacimientos, se recomienda realizar simulaciones con datos reales para establecer la efectividad y consistencia del modelo</w:t>
      </w:r>
      <w:r>
        <w:rPr>
          <w:rFonts w:ascii="Times New Roman" w:eastAsia="Times New Roman" w:hAnsi="Times New Roman" w:cs="Times New Roman"/>
          <w:bCs/>
          <w:spacing w:val="1"/>
          <w:sz w:val="20"/>
          <w:szCs w:val="20"/>
          <w:lang w:val="es-ES"/>
        </w:rPr>
        <w:t>.</w:t>
      </w:r>
    </w:p>
    <w:p w:rsidR="000D1EB7" w:rsidRPr="000D1EB7" w:rsidRDefault="000D1EB7" w:rsidP="000D1EB7">
      <w:pPr>
        <w:pStyle w:val="Prrafodelista"/>
        <w:spacing w:after="0"/>
        <w:ind w:left="1560"/>
        <w:jc w:val="both"/>
        <w:rPr>
          <w:rFonts w:ascii="Times New Roman" w:eastAsia="Times New Roman" w:hAnsi="Times New Roman" w:cs="Times New Roman"/>
          <w:bCs/>
          <w:spacing w:val="1"/>
          <w:sz w:val="20"/>
          <w:szCs w:val="20"/>
          <w:lang w:val="es-ES"/>
        </w:rPr>
      </w:pPr>
    </w:p>
    <w:p w:rsidR="000D1EB7" w:rsidRPr="00A82DB5" w:rsidRDefault="000D1EB7" w:rsidP="000D1EB7">
      <w:pPr>
        <w:pStyle w:val="Prrafodelista"/>
        <w:numPr>
          <w:ilvl w:val="0"/>
          <w:numId w:val="33"/>
        </w:numPr>
        <w:spacing w:after="0" w:line="240" w:lineRule="auto"/>
        <w:ind w:left="1560" w:right="11"/>
        <w:jc w:val="both"/>
        <w:rPr>
          <w:rFonts w:ascii="Times New Roman" w:eastAsia="Times New Roman" w:hAnsi="Times New Roman" w:cs="Times New Roman"/>
          <w:spacing w:val="1"/>
          <w:sz w:val="20"/>
          <w:szCs w:val="20"/>
          <w:lang w:val="es-ES"/>
        </w:rPr>
      </w:pPr>
      <w:r w:rsidRPr="000D1EB7">
        <w:rPr>
          <w:rFonts w:ascii="Times New Roman" w:eastAsia="Times New Roman" w:hAnsi="Times New Roman" w:cs="Times New Roman"/>
          <w:bCs/>
          <w:spacing w:val="1"/>
          <w:sz w:val="20"/>
          <w:szCs w:val="20"/>
          <w:lang w:val="es-ES"/>
        </w:rPr>
        <w:t>como de producción y yacimientos, se recomienda realizar simulaciones con datos reales para establecer la efectividad y consistencia del modelo</w:t>
      </w:r>
    </w:p>
    <w:p w:rsidR="00A82DB5" w:rsidRDefault="00A82DB5" w:rsidP="00A82DB5">
      <w:pPr>
        <w:spacing w:after="0" w:line="240" w:lineRule="auto"/>
        <w:ind w:left="1200" w:right="11"/>
        <w:jc w:val="both"/>
        <w:rPr>
          <w:rFonts w:ascii="Times New Roman" w:eastAsia="Times New Roman" w:hAnsi="Times New Roman"/>
          <w:spacing w:val="1"/>
          <w:sz w:val="20"/>
          <w:szCs w:val="20"/>
          <w:lang w:val="es-ES"/>
        </w:rPr>
      </w:pPr>
    </w:p>
    <w:p w:rsidR="00A82DB5" w:rsidRDefault="00A82DB5" w:rsidP="00A82DB5">
      <w:pPr>
        <w:spacing w:after="0" w:line="240" w:lineRule="auto"/>
        <w:ind w:left="1200" w:right="11"/>
        <w:jc w:val="both"/>
        <w:rPr>
          <w:rFonts w:ascii="Times New Roman" w:eastAsia="Times New Roman" w:hAnsi="Times New Roman"/>
          <w:spacing w:val="1"/>
          <w:sz w:val="20"/>
          <w:szCs w:val="20"/>
          <w:lang w:val="es-ES"/>
        </w:rPr>
      </w:pPr>
      <w:r w:rsidRPr="000D1EB7">
        <w:rPr>
          <w:rFonts w:ascii="Times New Roman" w:eastAsia="Times New Roman" w:hAnsi="Times New Roman"/>
          <w:b/>
          <w:spacing w:val="1"/>
          <w:sz w:val="24"/>
          <w:szCs w:val="24"/>
          <w:lang w:val="es-ES"/>
        </w:rPr>
        <w:t>7. BIBLIOGRAFÍA</w:t>
      </w:r>
    </w:p>
    <w:p w:rsidR="00A82DB5" w:rsidRDefault="00A82DB5" w:rsidP="00A82DB5">
      <w:pPr>
        <w:spacing w:after="0" w:line="240" w:lineRule="auto"/>
        <w:ind w:left="1200" w:right="11"/>
        <w:jc w:val="both"/>
        <w:rPr>
          <w:rFonts w:ascii="Times New Roman" w:eastAsia="Times New Roman" w:hAnsi="Times New Roman"/>
          <w:spacing w:val="1"/>
          <w:sz w:val="20"/>
          <w:szCs w:val="20"/>
          <w:lang w:val="es-ES"/>
        </w:rPr>
      </w:pPr>
    </w:p>
    <w:p w:rsidR="00A82DB5" w:rsidRDefault="00A82DB5" w:rsidP="00A82DB5">
      <w:pPr>
        <w:spacing w:after="0" w:line="240" w:lineRule="auto"/>
        <w:ind w:left="1701" w:right="11" w:hanging="425"/>
        <w:jc w:val="both"/>
        <w:rPr>
          <w:rFonts w:ascii="Times New Roman" w:eastAsia="Times New Roman" w:hAnsi="Times New Roman"/>
          <w:spacing w:val="1"/>
          <w:sz w:val="20"/>
          <w:szCs w:val="20"/>
          <w:lang w:val="es-EC"/>
        </w:rPr>
      </w:pPr>
      <w:r>
        <w:rPr>
          <w:rFonts w:ascii="Times New Roman" w:eastAsia="Times New Roman" w:hAnsi="Times New Roman"/>
          <w:spacing w:val="1"/>
          <w:sz w:val="20"/>
          <w:szCs w:val="20"/>
          <w:lang w:val="es-ES"/>
        </w:rPr>
        <w:t xml:space="preserve">[1] </w:t>
      </w:r>
      <w:r w:rsidRPr="004A13DA">
        <w:rPr>
          <w:rFonts w:ascii="Times New Roman" w:eastAsia="Times New Roman" w:hAnsi="Times New Roman"/>
          <w:spacing w:val="1"/>
          <w:sz w:val="20"/>
          <w:szCs w:val="20"/>
          <w:lang w:val="es-EC"/>
        </w:rPr>
        <w:t>REGISTRO OFICIAL No. 244, "Ley Reformatoria a la Ley de Hidrocarburos y a la Ley de Régimen Tributario Interno", Quito-Ecuador, 2010</w:t>
      </w:r>
    </w:p>
    <w:p w:rsidR="00A82DB5" w:rsidRPr="00A82DB5" w:rsidRDefault="00A82DB5" w:rsidP="00A82DB5">
      <w:pPr>
        <w:spacing w:after="0" w:line="240" w:lineRule="auto"/>
        <w:ind w:left="1200" w:right="11"/>
        <w:jc w:val="both"/>
        <w:rPr>
          <w:rFonts w:ascii="Times New Roman" w:eastAsia="Times New Roman" w:hAnsi="Times New Roman"/>
          <w:spacing w:val="1"/>
          <w:sz w:val="20"/>
          <w:szCs w:val="20"/>
          <w:lang w:val="es-EC"/>
        </w:rPr>
      </w:pPr>
    </w:p>
    <w:p w:rsidR="00A82DB5" w:rsidRDefault="00A82DB5" w:rsidP="00A82DB5">
      <w:pPr>
        <w:spacing w:after="0" w:line="240" w:lineRule="auto"/>
        <w:ind w:left="1200" w:right="11"/>
        <w:jc w:val="both"/>
        <w:rPr>
          <w:rFonts w:ascii="Times New Roman" w:eastAsia="Times New Roman" w:hAnsi="Times New Roman"/>
          <w:spacing w:val="1"/>
          <w:sz w:val="20"/>
          <w:szCs w:val="20"/>
          <w:lang w:val="es-ES"/>
        </w:rPr>
      </w:pPr>
    </w:p>
    <w:p w:rsidR="00A82DB5" w:rsidRPr="00A82DB5" w:rsidRDefault="00A82DB5" w:rsidP="00A82DB5">
      <w:pPr>
        <w:spacing w:after="0" w:line="240" w:lineRule="auto"/>
        <w:ind w:left="1200" w:right="11"/>
        <w:jc w:val="both"/>
        <w:rPr>
          <w:rFonts w:ascii="Times New Roman" w:eastAsia="Times New Roman" w:hAnsi="Times New Roman"/>
          <w:spacing w:val="1"/>
          <w:sz w:val="20"/>
          <w:szCs w:val="20"/>
          <w:lang w:val="es-ES"/>
        </w:rPr>
      </w:pPr>
    </w:p>
    <w:p w:rsidR="00E40D58" w:rsidRDefault="000D1EB7" w:rsidP="00A82DB5">
      <w:pPr>
        <w:tabs>
          <w:tab w:val="left" w:pos="4253"/>
        </w:tabs>
        <w:spacing w:after="0" w:line="240" w:lineRule="auto"/>
        <w:ind w:left="426" w:right="1270" w:hanging="426"/>
        <w:jc w:val="both"/>
        <w:rPr>
          <w:rFonts w:ascii="Times New Roman" w:eastAsia="Times New Roman" w:hAnsi="Times New Roman"/>
          <w:spacing w:val="1"/>
          <w:sz w:val="20"/>
          <w:szCs w:val="20"/>
        </w:rPr>
      </w:pPr>
      <w:r w:rsidRPr="004554A4">
        <w:rPr>
          <w:rFonts w:ascii="Times New Roman" w:eastAsia="Times New Roman" w:hAnsi="Times New Roman"/>
          <w:spacing w:val="1"/>
          <w:sz w:val="20"/>
          <w:szCs w:val="20"/>
        </w:rPr>
        <w:br w:type="column"/>
      </w:r>
      <w:r w:rsidR="00E40D58" w:rsidRPr="00E40D58">
        <w:rPr>
          <w:rFonts w:ascii="Times New Roman" w:eastAsia="Times New Roman" w:hAnsi="Times New Roman"/>
          <w:spacing w:val="1"/>
          <w:sz w:val="20"/>
          <w:szCs w:val="20"/>
        </w:rPr>
        <w:t>[2] AHMED TAREK, MCKINNEY PAUL, "Advanced Reservoir Engineering", Elsevier Inc., ISBN: 0-7506-7733-3, 2005</w:t>
      </w:r>
      <w:r w:rsidR="00E40D58">
        <w:rPr>
          <w:rFonts w:ascii="Times New Roman" w:eastAsia="Times New Roman" w:hAnsi="Times New Roman"/>
          <w:spacing w:val="1"/>
          <w:sz w:val="20"/>
          <w:szCs w:val="20"/>
        </w:rPr>
        <w:t>.</w:t>
      </w:r>
    </w:p>
    <w:p w:rsidR="00E40D58" w:rsidRDefault="00E40D58" w:rsidP="00E40D58">
      <w:pPr>
        <w:tabs>
          <w:tab w:val="left" w:pos="4253"/>
        </w:tabs>
        <w:spacing w:after="0" w:line="240" w:lineRule="auto"/>
        <w:ind w:left="426" w:right="1270" w:hanging="426"/>
        <w:jc w:val="both"/>
        <w:rPr>
          <w:rFonts w:ascii="Times New Roman" w:eastAsia="Times New Roman" w:hAnsi="Times New Roman"/>
          <w:spacing w:val="1"/>
          <w:sz w:val="20"/>
          <w:szCs w:val="20"/>
        </w:rPr>
      </w:pPr>
    </w:p>
    <w:p w:rsidR="00E40D58" w:rsidRDefault="00E40D58" w:rsidP="00E40D58">
      <w:pPr>
        <w:tabs>
          <w:tab w:val="left" w:pos="4253"/>
        </w:tabs>
        <w:spacing w:after="0" w:line="240" w:lineRule="auto"/>
        <w:ind w:left="426" w:right="1270" w:hanging="426"/>
        <w:jc w:val="both"/>
        <w:rPr>
          <w:rFonts w:ascii="Times New Roman" w:eastAsia="Times New Roman" w:hAnsi="Times New Roman"/>
          <w:spacing w:val="1"/>
          <w:sz w:val="20"/>
          <w:szCs w:val="20"/>
          <w:lang w:val="es-EC"/>
        </w:rPr>
      </w:pPr>
      <w:r w:rsidRPr="00E40D58">
        <w:rPr>
          <w:rFonts w:ascii="Times New Roman" w:eastAsia="Times New Roman" w:hAnsi="Times New Roman"/>
          <w:spacing w:val="1"/>
          <w:sz w:val="20"/>
          <w:szCs w:val="20"/>
          <w:lang w:val="es-EC"/>
        </w:rPr>
        <w:t>[3] PÁSTOR WILSON, "Conveniencia Para el Estado de la Renegociación de los Contratos Marginales", Ministerio de Recurso Naturales No Renovables, Ecuador, 2011</w:t>
      </w:r>
      <w:r>
        <w:rPr>
          <w:rFonts w:ascii="Times New Roman" w:eastAsia="Times New Roman" w:hAnsi="Times New Roman"/>
          <w:spacing w:val="1"/>
          <w:sz w:val="20"/>
          <w:szCs w:val="20"/>
          <w:lang w:val="es-EC"/>
        </w:rPr>
        <w:t>.</w:t>
      </w:r>
    </w:p>
    <w:p w:rsidR="00E40D58" w:rsidRDefault="00E40D58" w:rsidP="00E40D58">
      <w:pPr>
        <w:tabs>
          <w:tab w:val="left" w:pos="4253"/>
        </w:tabs>
        <w:spacing w:after="0" w:line="240" w:lineRule="auto"/>
        <w:ind w:left="426" w:right="1270" w:hanging="426"/>
        <w:jc w:val="both"/>
        <w:rPr>
          <w:rFonts w:ascii="Times New Roman" w:eastAsia="Times New Roman" w:hAnsi="Times New Roman"/>
          <w:spacing w:val="1"/>
          <w:sz w:val="20"/>
          <w:szCs w:val="20"/>
          <w:lang w:val="es-EC"/>
        </w:rPr>
      </w:pPr>
    </w:p>
    <w:p w:rsidR="002F2186" w:rsidRDefault="00E40D58" w:rsidP="00A62DA1">
      <w:pPr>
        <w:tabs>
          <w:tab w:val="left" w:pos="4253"/>
        </w:tabs>
        <w:spacing w:after="0" w:line="240" w:lineRule="auto"/>
        <w:ind w:left="426" w:right="1270" w:hanging="426"/>
        <w:jc w:val="both"/>
        <w:rPr>
          <w:rFonts w:ascii="Times New Roman" w:eastAsia="Times New Roman" w:hAnsi="Times New Roman"/>
          <w:spacing w:val="1"/>
          <w:sz w:val="20"/>
          <w:szCs w:val="20"/>
          <w:lang w:val="es-EC"/>
        </w:rPr>
      </w:pPr>
      <w:r>
        <w:rPr>
          <w:rFonts w:ascii="Times New Roman" w:eastAsia="Times New Roman" w:hAnsi="Times New Roman"/>
          <w:spacing w:val="1"/>
          <w:sz w:val="20"/>
          <w:szCs w:val="20"/>
          <w:lang w:val="es-EC"/>
        </w:rPr>
        <w:t xml:space="preserve">[4] </w:t>
      </w:r>
      <w:r w:rsidRPr="00E40D58">
        <w:rPr>
          <w:rFonts w:ascii="Times New Roman" w:eastAsia="Times New Roman" w:hAnsi="Times New Roman"/>
          <w:spacing w:val="1"/>
          <w:sz w:val="20"/>
          <w:szCs w:val="20"/>
          <w:lang w:val="es-EC"/>
        </w:rPr>
        <w:t>SULLIVAN WILLIAM, WICKS ELIN, LUXHOJ JAMES, Ingeniería Económica de DeGarmo, Pearson Educación, Duodécima edición, México-Estados Unidos Mexicanos</w:t>
      </w:r>
      <w:r w:rsidR="00A82DB5">
        <w:rPr>
          <w:rFonts w:ascii="Times New Roman" w:eastAsia="Times New Roman" w:hAnsi="Times New Roman"/>
          <w:spacing w:val="1"/>
          <w:sz w:val="20"/>
          <w:szCs w:val="20"/>
          <w:lang w:val="es-EC"/>
        </w:rPr>
        <w:t>, 2004</w:t>
      </w:r>
    </w:p>
    <w:p w:rsidR="00A82DB5" w:rsidRDefault="00A82DB5" w:rsidP="00A62DA1">
      <w:pPr>
        <w:tabs>
          <w:tab w:val="left" w:pos="4253"/>
        </w:tabs>
        <w:spacing w:after="0" w:line="240" w:lineRule="auto"/>
        <w:ind w:left="426" w:right="1270" w:hanging="426"/>
        <w:jc w:val="both"/>
        <w:rPr>
          <w:rFonts w:ascii="Times New Roman" w:eastAsia="Times New Roman" w:hAnsi="Times New Roman"/>
          <w:spacing w:val="1"/>
          <w:sz w:val="20"/>
          <w:szCs w:val="20"/>
          <w:lang w:val="es-EC"/>
        </w:rPr>
      </w:pPr>
    </w:p>
    <w:p w:rsidR="00A82DB5" w:rsidRDefault="00A82DB5" w:rsidP="00A82DB5">
      <w:pPr>
        <w:tabs>
          <w:tab w:val="left" w:pos="4253"/>
        </w:tabs>
        <w:spacing w:after="0" w:line="240" w:lineRule="auto"/>
        <w:ind w:right="1270"/>
        <w:jc w:val="both"/>
        <w:rPr>
          <w:rFonts w:ascii="Times New Roman" w:eastAsia="Times New Roman" w:hAnsi="Times New Roman"/>
          <w:spacing w:val="1"/>
          <w:sz w:val="20"/>
          <w:szCs w:val="20"/>
          <w:lang w:val="es-EC"/>
        </w:rPr>
        <w:sectPr w:rsidR="00A82DB5" w:rsidSect="00CA74EA">
          <w:pgSz w:w="11907" w:h="16840" w:code="9"/>
          <w:pgMar w:top="2268" w:right="0" w:bottom="1560" w:left="403" w:header="720" w:footer="720" w:gutter="0"/>
          <w:cols w:num="2" w:space="454" w:equalWidth="0">
            <w:col w:w="5540" w:space="454"/>
            <w:col w:w="5523"/>
          </w:cols>
        </w:sectPr>
      </w:pPr>
    </w:p>
    <w:p w:rsidR="00FE5FDF" w:rsidRPr="00A82DB5" w:rsidRDefault="00FE5FDF" w:rsidP="00A82DB5">
      <w:pPr>
        <w:tabs>
          <w:tab w:val="left" w:pos="3953"/>
        </w:tabs>
        <w:rPr>
          <w:rFonts w:ascii="Times New Roman" w:eastAsia="Times New Roman" w:hAnsi="Times New Roman"/>
          <w:sz w:val="20"/>
          <w:szCs w:val="20"/>
          <w:lang w:val="es-EC"/>
        </w:rPr>
      </w:pPr>
    </w:p>
    <w:sectPr w:rsidR="00FE5FDF" w:rsidRPr="00A82DB5" w:rsidSect="00A744E5">
      <w:type w:val="continuous"/>
      <w:pgSz w:w="11920" w:h="16860"/>
      <w:pgMar w:top="440" w:right="0" w:bottom="280" w:left="4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B11" w:rsidRDefault="00BB0B11">
      <w:pPr>
        <w:spacing w:after="0" w:line="240" w:lineRule="auto"/>
      </w:pPr>
      <w:r>
        <w:separator/>
      </w:r>
    </w:p>
  </w:endnote>
  <w:endnote w:type="continuationSeparator" w:id="1">
    <w:p w:rsidR="00BB0B11" w:rsidRDefault="00BB0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B11" w:rsidRDefault="00BB0B11">
      <w:pPr>
        <w:spacing w:after="0" w:line="240" w:lineRule="auto"/>
      </w:pPr>
      <w:r>
        <w:separator/>
      </w:r>
    </w:p>
  </w:footnote>
  <w:footnote w:type="continuationSeparator" w:id="1">
    <w:p w:rsidR="00BB0B11" w:rsidRDefault="00BB0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E15" w:rsidRDefault="00AA60EE">
    <w:pPr>
      <w:spacing w:after="0" w:line="200" w:lineRule="exact"/>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2" o:spid="_x0000_s8196" type="#_x0000_t75" style="position:absolute;margin-left:25.9pt;margin-top:27.15pt;width:63pt;height:63pt;z-index:-3;visibility:visible;mso-position-horizontal-relative:page;mso-position-vertical-relative:page">
          <v:imagedata r:id="rId1" o:title=""/>
          <w10:wrap anchorx="page" anchory="page"/>
        </v:shape>
      </w:pict>
    </w:r>
    <w:r>
      <w:rPr>
        <w:noProof/>
      </w:rPr>
      <w:pict>
        <v:shape id="Imagen 313" o:spid="_x0000_s8195" type="#_x0000_t75" style="position:absolute;margin-left:529.9pt;margin-top:27.15pt;width:62.75pt;height:1in;z-index:-2;visibility:visible;mso-position-horizontal-relative:page;mso-position-vertical-relative:page">
          <v:imagedata r:id="rId2" o:title=""/>
          <w10:wrap anchorx="page" anchory="page"/>
        </v:shape>
      </w:pict>
    </w:r>
    <w:r w:rsidR="00390926" w:rsidRPr="00390926">
      <w:rPr>
        <w:noProof/>
        <w:lang w:val="es-ES" w:eastAsia="es-ES"/>
      </w:rPr>
      <w:pict>
        <v:shapetype id="_x0000_t202" coordsize="21600,21600" o:spt="202" path="m,l,21600r21600,l21600,xe">
          <v:stroke joinstyle="miter"/>
          <v:path gradientshapeok="t" o:connecttype="rect"/>
        </v:shapetype>
        <v:shape id="Text Box 1" o:spid="_x0000_s8193" type="#_x0000_t202" style="position:absolute;margin-left:88.3pt;margin-top:41pt;width:431.6pt;height:32.8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2L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zOwsi/DuCqgLvQX/jx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" filled="f" stroked="f">
          <v:textbox inset="0,0,0,0">
            <w:txbxContent>
              <w:p w:rsidR="00C80E15" w:rsidRPr="00520574" w:rsidRDefault="00C80E15">
                <w:pPr>
                  <w:spacing w:after="0" w:line="311" w:lineRule="exact"/>
                  <w:ind w:left="677" w:right="661"/>
                  <w:jc w:val="center"/>
                  <w:rPr>
                    <w:rFonts w:ascii="Century" w:eastAsia="Century" w:hAnsi="Century" w:cs="Century"/>
                    <w:sz w:val="28"/>
                    <w:szCs w:val="28"/>
                    <w:lang w:val="es-ES"/>
                  </w:rPr>
                </w:pPr>
                <w:r w:rsidRPr="00520574">
                  <w:rPr>
                    <w:rFonts w:ascii="Century" w:eastAsia="Century" w:hAnsi="Century" w:cs="Century"/>
                    <w:spacing w:val="-1"/>
                    <w:sz w:val="28"/>
                    <w:szCs w:val="28"/>
                    <w:lang w:val="es-ES"/>
                  </w:rPr>
                  <w:t>E</w:t>
                </w:r>
                <w:r w:rsidRPr="00520574">
                  <w:rPr>
                    <w:rFonts w:ascii="Century" w:eastAsia="Century" w:hAnsi="Century" w:cs="Century"/>
                    <w:sz w:val="28"/>
                    <w:szCs w:val="28"/>
                    <w:lang w:val="es-ES"/>
                  </w:rPr>
                  <w:t>SC</w:t>
                </w:r>
                <w:r w:rsidRPr="00520574">
                  <w:rPr>
                    <w:rFonts w:ascii="Century" w:eastAsia="Century" w:hAnsi="Century" w:cs="Century"/>
                    <w:spacing w:val="1"/>
                    <w:sz w:val="28"/>
                    <w:szCs w:val="28"/>
                    <w:lang w:val="es-ES"/>
                  </w:rPr>
                  <w:t>U</w:t>
                </w:r>
                <w:r w:rsidRPr="00520574">
                  <w:rPr>
                    <w:rFonts w:ascii="Century" w:eastAsia="Century" w:hAnsi="Century" w:cs="Century"/>
                    <w:spacing w:val="-1"/>
                    <w:sz w:val="28"/>
                    <w:szCs w:val="28"/>
                    <w:lang w:val="es-ES"/>
                  </w:rPr>
                  <w:t>E</w:t>
                </w:r>
                <w:r w:rsidRPr="00520574">
                  <w:rPr>
                    <w:rFonts w:ascii="Century" w:eastAsia="Century" w:hAnsi="Century" w:cs="Century"/>
                    <w:sz w:val="28"/>
                    <w:szCs w:val="28"/>
                    <w:lang w:val="es-ES"/>
                  </w:rPr>
                  <w:t>LA SUP</w:t>
                </w:r>
                <w:r w:rsidRPr="00520574">
                  <w:rPr>
                    <w:rFonts w:ascii="Century" w:eastAsia="Century" w:hAnsi="Century" w:cs="Century"/>
                    <w:spacing w:val="-4"/>
                    <w:sz w:val="28"/>
                    <w:szCs w:val="28"/>
                    <w:lang w:val="es-ES"/>
                  </w:rPr>
                  <w:t>E</w:t>
                </w:r>
                <w:r w:rsidRPr="00520574">
                  <w:rPr>
                    <w:rFonts w:ascii="Century" w:eastAsia="Century" w:hAnsi="Century" w:cs="Century"/>
                    <w:spacing w:val="-1"/>
                    <w:sz w:val="28"/>
                    <w:szCs w:val="28"/>
                    <w:lang w:val="es-ES"/>
                  </w:rPr>
                  <w:t>R</w:t>
                </w:r>
                <w:r w:rsidRPr="00520574">
                  <w:rPr>
                    <w:rFonts w:ascii="Century" w:eastAsia="Century" w:hAnsi="Century" w:cs="Century"/>
                    <w:sz w:val="28"/>
                    <w:szCs w:val="28"/>
                    <w:lang w:val="es-ES"/>
                  </w:rPr>
                  <w:t>IOR POLITÉ</w:t>
                </w:r>
                <w:r w:rsidRPr="00520574">
                  <w:rPr>
                    <w:rFonts w:ascii="Century" w:eastAsia="Century" w:hAnsi="Century" w:cs="Century"/>
                    <w:spacing w:val="-2"/>
                    <w:sz w:val="28"/>
                    <w:szCs w:val="28"/>
                    <w:lang w:val="es-ES"/>
                  </w:rPr>
                  <w:t>C</w:t>
                </w:r>
                <w:r w:rsidRPr="00520574">
                  <w:rPr>
                    <w:rFonts w:ascii="Century" w:eastAsia="Century" w:hAnsi="Century" w:cs="Century"/>
                    <w:spacing w:val="-1"/>
                    <w:sz w:val="28"/>
                    <w:szCs w:val="28"/>
                    <w:lang w:val="es-ES"/>
                  </w:rPr>
                  <w:t>NI</w:t>
                </w:r>
                <w:r w:rsidRPr="00520574">
                  <w:rPr>
                    <w:rFonts w:ascii="Century" w:eastAsia="Century" w:hAnsi="Century" w:cs="Century"/>
                    <w:spacing w:val="1"/>
                    <w:sz w:val="28"/>
                    <w:szCs w:val="28"/>
                    <w:lang w:val="es-ES"/>
                  </w:rPr>
                  <w:t>C</w:t>
                </w:r>
                <w:r w:rsidRPr="00520574">
                  <w:rPr>
                    <w:rFonts w:ascii="Century" w:eastAsia="Century" w:hAnsi="Century" w:cs="Century"/>
                    <w:sz w:val="28"/>
                    <w:szCs w:val="28"/>
                    <w:lang w:val="es-ES"/>
                  </w:rPr>
                  <w:t>A D</w:t>
                </w:r>
                <w:r w:rsidRPr="00520574">
                  <w:rPr>
                    <w:rFonts w:ascii="Century" w:eastAsia="Century" w:hAnsi="Century" w:cs="Century"/>
                    <w:spacing w:val="-1"/>
                    <w:sz w:val="28"/>
                    <w:szCs w:val="28"/>
                    <w:lang w:val="es-ES"/>
                  </w:rPr>
                  <w:t>E</w:t>
                </w:r>
                <w:r w:rsidRPr="00520574">
                  <w:rPr>
                    <w:rFonts w:ascii="Century" w:eastAsia="Century" w:hAnsi="Century" w:cs="Century"/>
                    <w:sz w:val="28"/>
                    <w:szCs w:val="28"/>
                    <w:lang w:val="es-ES"/>
                  </w:rPr>
                  <w:t>L</w:t>
                </w:r>
                <w:r w:rsidRPr="00520574">
                  <w:rPr>
                    <w:rFonts w:ascii="Century" w:eastAsia="Century" w:hAnsi="Century" w:cs="Century"/>
                    <w:spacing w:val="-1"/>
                    <w:sz w:val="28"/>
                    <w:szCs w:val="28"/>
                    <w:lang w:val="es-ES"/>
                  </w:rPr>
                  <w:t xml:space="preserve"> </w:t>
                </w:r>
                <w:r w:rsidRPr="00520574">
                  <w:rPr>
                    <w:rFonts w:ascii="Century" w:eastAsia="Century" w:hAnsi="Century" w:cs="Century"/>
                    <w:sz w:val="28"/>
                    <w:szCs w:val="28"/>
                    <w:lang w:val="es-ES"/>
                  </w:rPr>
                  <w:t>LITOR</w:t>
                </w:r>
                <w:r w:rsidRPr="00520574">
                  <w:rPr>
                    <w:rFonts w:ascii="Century" w:eastAsia="Century" w:hAnsi="Century" w:cs="Century"/>
                    <w:spacing w:val="-4"/>
                    <w:sz w:val="28"/>
                    <w:szCs w:val="28"/>
                    <w:lang w:val="es-ES"/>
                  </w:rPr>
                  <w:t>A</w:t>
                </w:r>
                <w:r w:rsidRPr="00520574">
                  <w:rPr>
                    <w:rFonts w:ascii="Century" w:eastAsia="Century" w:hAnsi="Century" w:cs="Century"/>
                    <w:sz w:val="28"/>
                    <w:szCs w:val="28"/>
                    <w:lang w:val="es-ES"/>
                  </w:rPr>
                  <w:t>L</w:t>
                </w:r>
              </w:p>
              <w:p w:rsidR="00C80E15" w:rsidRPr="00520574" w:rsidRDefault="00C80E15">
                <w:pPr>
                  <w:spacing w:after="0" w:line="336" w:lineRule="exact"/>
                  <w:ind w:left="-21" w:right="-41"/>
                  <w:jc w:val="center"/>
                  <w:rPr>
                    <w:rFonts w:ascii="Century" w:eastAsia="Century" w:hAnsi="Century" w:cs="Century"/>
                    <w:sz w:val="28"/>
                    <w:szCs w:val="28"/>
                    <w:lang w:val="es-ES"/>
                  </w:rPr>
                </w:pPr>
                <w:r w:rsidRPr="00520574">
                  <w:rPr>
                    <w:rFonts w:ascii="Century" w:eastAsia="Century" w:hAnsi="Century" w:cs="Century"/>
                    <w:spacing w:val="1"/>
                    <w:position w:val="-1"/>
                    <w:sz w:val="28"/>
                    <w:szCs w:val="28"/>
                    <w:lang w:val="es-ES"/>
                  </w:rPr>
                  <w:t>C</w:t>
                </w:r>
                <w:r w:rsidRPr="00520574">
                  <w:rPr>
                    <w:rFonts w:ascii="Century" w:eastAsia="Century" w:hAnsi="Century" w:cs="Century"/>
                    <w:spacing w:val="-1"/>
                    <w:position w:val="-1"/>
                    <w:sz w:val="28"/>
                    <w:szCs w:val="28"/>
                    <w:lang w:val="es-ES"/>
                  </w:rPr>
                  <w:t>EN</w:t>
                </w:r>
                <w:r w:rsidRPr="00520574">
                  <w:rPr>
                    <w:rFonts w:ascii="Century" w:eastAsia="Century" w:hAnsi="Century" w:cs="Century"/>
                    <w:position w:val="-1"/>
                    <w:sz w:val="28"/>
                    <w:szCs w:val="28"/>
                    <w:lang w:val="es-ES"/>
                  </w:rPr>
                  <w:t>T</w:t>
                </w:r>
                <w:r w:rsidRPr="00520574">
                  <w:rPr>
                    <w:rFonts w:ascii="Century" w:eastAsia="Century" w:hAnsi="Century" w:cs="Century"/>
                    <w:spacing w:val="-1"/>
                    <w:position w:val="-1"/>
                    <w:sz w:val="28"/>
                    <w:szCs w:val="28"/>
                    <w:lang w:val="es-ES"/>
                  </w:rPr>
                  <w:t>R</w:t>
                </w:r>
                <w:r w:rsidRPr="00520574">
                  <w:rPr>
                    <w:rFonts w:ascii="Century" w:eastAsia="Century" w:hAnsi="Century" w:cs="Century"/>
                    <w:position w:val="-1"/>
                    <w:sz w:val="28"/>
                    <w:szCs w:val="28"/>
                    <w:lang w:val="es-ES"/>
                  </w:rPr>
                  <w:t>O</w:t>
                </w:r>
                <w:r w:rsidRPr="00520574">
                  <w:rPr>
                    <w:rFonts w:ascii="Century" w:eastAsia="Century" w:hAnsi="Century" w:cs="Century"/>
                    <w:spacing w:val="1"/>
                    <w:position w:val="-1"/>
                    <w:sz w:val="28"/>
                    <w:szCs w:val="28"/>
                    <w:lang w:val="es-ES"/>
                  </w:rPr>
                  <w:t xml:space="preserve"> </w:t>
                </w:r>
                <w:r w:rsidRPr="00520574">
                  <w:rPr>
                    <w:rFonts w:ascii="Century" w:eastAsia="Century" w:hAnsi="Century" w:cs="Century"/>
                    <w:position w:val="-1"/>
                    <w:sz w:val="28"/>
                    <w:szCs w:val="28"/>
                    <w:lang w:val="es-ES"/>
                  </w:rPr>
                  <w:t>DE</w:t>
                </w:r>
                <w:r w:rsidRPr="00520574">
                  <w:rPr>
                    <w:rFonts w:ascii="Century" w:eastAsia="Century" w:hAnsi="Century" w:cs="Century"/>
                    <w:spacing w:val="-2"/>
                    <w:position w:val="-1"/>
                    <w:sz w:val="28"/>
                    <w:szCs w:val="28"/>
                    <w:lang w:val="es-ES"/>
                  </w:rPr>
                  <w:t xml:space="preserve"> </w:t>
                </w:r>
                <w:r w:rsidRPr="00520574">
                  <w:rPr>
                    <w:rFonts w:ascii="Century" w:eastAsia="Century" w:hAnsi="Century" w:cs="Century"/>
                    <w:position w:val="-1"/>
                    <w:sz w:val="28"/>
                    <w:szCs w:val="28"/>
                    <w:lang w:val="es-ES"/>
                  </w:rPr>
                  <w:t>I</w:t>
                </w:r>
                <w:r w:rsidRPr="00520574">
                  <w:rPr>
                    <w:rFonts w:ascii="Century" w:eastAsia="Century" w:hAnsi="Century" w:cs="Century"/>
                    <w:spacing w:val="-1"/>
                    <w:position w:val="-1"/>
                    <w:sz w:val="28"/>
                    <w:szCs w:val="28"/>
                    <w:lang w:val="es-ES"/>
                  </w:rPr>
                  <w:t>NVE</w:t>
                </w:r>
                <w:r w:rsidRPr="00520574">
                  <w:rPr>
                    <w:rFonts w:ascii="Century" w:eastAsia="Century" w:hAnsi="Century" w:cs="Century"/>
                    <w:position w:val="-1"/>
                    <w:sz w:val="28"/>
                    <w:szCs w:val="28"/>
                    <w:lang w:val="es-ES"/>
                  </w:rPr>
                  <w:t>ST</w:t>
                </w:r>
                <w:r w:rsidRPr="00520574">
                  <w:rPr>
                    <w:rFonts w:ascii="Century" w:eastAsia="Century" w:hAnsi="Century" w:cs="Century"/>
                    <w:spacing w:val="1"/>
                    <w:position w:val="-1"/>
                    <w:sz w:val="28"/>
                    <w:szCs w:val="28"/>
                    <w:lang w:val="es-ES"/>
                  </w:rPr>
                  <w:t>I</w:t>
                </w:r>
                <w:r w:rsidRPr="00520574">
                  <w:rPr>
                    <w:rFonts w:ascii="Century" w:eastAsia="Century" w:hAnsi="Century" w:cs="Century"/>
                    <w:position w:val="-1"/>
                    <w:sz w:val="28"/>
                    <w:szCs w:val="28"/>
                    <w:lang w:val="es-ES"/>
                  </w:rPr>
                  <w:t>G</w:t>
                </w:r>
                <w:r w:rsidRPr="00520574">
                  <w:rPr>
                    <w:rFonts w:ascii="Century" w:eastAsia="Century" w:hAnsi="Century" w:cs="Century"/>
                    <w:spacing w:val="-1"/>
                    <w:position w:val="-1"/>
                    <w:sz w:val="28"/>
                    <w:szCs w:val="28"/>
                    <w:lang w:val="es-ES"/>
                  </w:rPr>
                  <w:t>AC</w:t>
                </w:r>
                <w:r w:rsidRPr="00520574">
                  <w:rPr>
                    <w:rFonts w:ascii="Century" w:eastAsia="Century" w:hAnsi="Century" w:cs="Century"/>
                    <w:position w:val="-1"/>
                    <w:sz w:val="28"/>
                    <w:szCs w:val="28"/>
                    <w:lang w:val="es-ES"/>
                  </w:rPr>
                  <w:t xml:space="preserve">IÓN </w:t>
                </w:r>
                <w:r w:rsidRPr="00520574">
                  <w:rPr>
                    <w:rFonts w:ascii="Century" w:eastAsia="Century" w:hAnsi="Century" w:cs="Century"/>
                    <w:spacing w:val="-1"/>
                    <w:position w:val="-1"/>
                    <w:sz w:val="28"/>
                    <w:szCs w:val="28"/>
                    <w:lang w:val="es-ES"/>
                  </w:rPr>
                  <w:t>CIEN</w:t>
                </w:r>
                <w:r w:rsidRPr="00520574">
                  <w:rPr>
                    <w:rFonts w:ascii="Century" w:eastAsia="Century" w:hAnsi="Century" w:cs="Century"/>
                    <w:position w:val="-1"/>
                    <w:sz w:val="28"/>
                    <w:szCs w:val="28"/>
                    <w:lang w:val="es-ES"/>
                  </w:rPr>
                  <w:t>TÍF</w:t>
                </w:r>
                <w:r w:rsidRPr="00520574">
                  <w:rPr>
                    <w:rFonts w:ascii="Century" w:eastAsia="Century" w:hAnsi="Century" w:cs="Century"/>
                    <w:spacing w:val="1"/>
                    <w:position w:val="-1"/>
                    <w:sz w:val="28"/>
                    <w:szCs w:val="28"/>
                    <w:lang w:val="es-ES"/>
                  </w:rPr>
                  <w:t>I</w:t>
                </w:r>
                <w:r w:rsidRPr="00520574">
                  <w:rPr>
                    <w:rFonts w:ascii="Century" w:eastAsia="Century" w:hAnsi="Century" w:cs="Century"/>
                    <w:spacing w:val="-1"/>
                    <w:position w:val="-1"/>
                    <w:sz w:val="28"/>
                    <w:szCs w:val="28"/>
                    <w:lang w:val="es-ES"/>
                  </w:rPr>
                  <w:t>C</w:t>
                </w:r>
                <w:r w:rsidRPr="00520574">
                  <w:rPr>
                    <w:rFonts w:ascii="Century" w:eastAsia="Century" w:hAnsi="Century" w:cs="Century"/>
                    <w:position w:val="-1"/>
                    <w:sz w:val="28"/>
                    <w:szCs w:val="28"/>
                    <w:lang w:val="es-ES"/>
                  </w:rPr>
                  <w:t>A Y T</w:t>
                </w:r>
                <w:r w:rsidRPr="00520574">
                  <w:rPr>
                    <w:rFonts w:ascii="Century" w:eastAsia="Century" w:hAnsi="Century" w:cs="Century"/>
                    <w:spacing w:val="-1"/>
                    <w:position w:val="-1"/>
                    <w:sz w:val="28"/>
                    <w:szCs w:val="28"/>
                    <w:lang w:val="es-ES"/>
                  </w:rPr>
                  <w:t>ECN</w:t>
                </w:r>
                <w:r w:rsidRPr="00520574">
                  <w:rPr>
                    <w:rFonts w:ascii="Century" w:eastAsia="Century" w:hAnsi="Century" w:cs="Century"/>
                    <w:position w:val="-1"/>
                    <w:sz w:val="28"/>
                    <w:szCs w:val="28"/>
                    <w:lang w:val="es-ES"/>
                  </w:rPr>
                  <w:t>OLÓGICA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8BE"/>
    <w:multiLevelType w:val="hybridMultilevel"/>
    <w:tmpl w:val="9BDCEEDA"/>
    <w:lvl w:ilvl="0" w:tplc="B34E63AC">
      <w:start w:val="1"/>
      <w:numFmt w:val="bullet"/>
      <w:lvlText w:val=""/>
      <w:lvlJc w:val="left"/>
      <w:pPr>
        <w:ind w:left="644" w:hanging="360"/>
      </w:pPr>
      <w:rPr>
        <w:rFonts w:ascii="Wingdings" w:hAnsi="Wingdings" w:hint="default"/>
        <w:sz w:val="20"/>
        <w:szCs w:val="20"/>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1">
    <w:nsid w:val="03D11C4E"/>
    <w:multiLevelType w:val="hybridMultilevel"/>
    <w:tmpl w:val="2ABE3566"/>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nsid w:val="0D8274FD"/>
    <w:multiLevelType w:val="hybridMultilevel"/>
    <w:tmpl w:val="A4328FF2"/>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3">
    <w:nsid w:val="0F891E77"/>
    <w:multiLevelType w:val="hybridMultilevel"/>
    <w:tmpl w:val="FA7AD552"/>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0FAD1203"/>
    <w:multiLevelType w:val="hybridMultilevel"/>
    <w:tmpl w:val="45D2F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3323DC"/>
    <w:multiLevelType w:val="hybridMultilevel"/>
    <w:tmpl w:val="BCF6D9A4"/>
    <w:lvl w:ilvl="0" w:tplc="0C0A0001">
      <w:start w:val="1"/>
      <w:numFmt w:val="bullet"/>
      <w:lvlText w:val=""/>
      <w:lvlJc w:val="left"/>
      <w:pPr>
        <w:ind w:left="2098" w:hanging="360"/>
      </w:pPr>
      <w:rPr>
        <w:rFonts w:ascii="Symbol" w:hAnsi="Symbol" w:hint="default"/>
      </w:rPr>
    </w:lvl>
    <w:lvl w:ilvl="1" w:tplc="0C0A0003" w:tentative="1">
      <w:start w:val="1"/>
      <w:numFmt w:val="bullet"/>
      <w:lvlText w:val="o"/>
      <w:lvlJc w:val="left"/>
      <w:pPr>
        <w:ind w:left="2818" w:hanging="360"/>
      </w:pPr>
      <w:rPr>
        <w:rFonts w:ascii="Courier New" w:hAnsi="Courier New" w:cs="Courier New" w:hint="default"/>
      </w:rPr>
    </w:lvl>
    <w:lvl w:ilvl="2" w:tplc="0C0A0005" w:tentative="1">
      <w:start w:val="1"/>
      <w:numFmt w:val="bullet"/>
      <w:lvlText w:val=""/>
      <w:lvlJc w:val="left"/>
      <w:pPr>
        <w:ind w:left="3538" w:hanging="360"/>
      </w:pPr>
      <w:rPr>
        <w:rFonts w:ascii="Wingdings" w:hAnsi="Wingdings" w:hint="default"/>
      </w:rPr>
    </w:lvl>
    <w:lvl w:ilvl="3" w:tplc="0C0A0001" w:tentative="1">
      <w:start w:val="1"/>
      <w:numFmt w:val="bullet"/>
      <w:lvlText w:val=""/>
      <w:lvlJc w:val="left"/>
      <w:pPr>
        <w:ind w:left="4258" w:hanging="360"/>
      </w:pPr>
      <w:rPr>
        <w:rFonts w:ascii="Symbol" w:hAnsi="Symbol" w:hint="default"/>
      </w:rPr>
    </w:lvl>
    <w:lvl w:ilvl="4" w:tplc="0C0A0003" w:tentative="1">
      <w:start w:val="1"/>
      <w:numFmt w:val="bullet"/>
      <w:lvlText w:val="o"/>
      <w:lvlJc w:val="left"/>
      <w:pPr>
        <w:ind w:left="4978" w:hanging="360"/>
      </w:pPr>
      <w:rPr>
        <w:rFonts w:ascii="Courier New" w:hAnsi="Courier New" w:cs="Courier New" w:hint="default"/>
      </w:rPr>
    </w:lvl>
    <w:lvl w:ilvl="5" w:tplc="0C0A0005" w:tentative="1">
      <w:start w:val="1"/>
      <w:numFmt w:val="bullet"/>
      <w:lvlText w:val=""/>
      <w:lvlJc w:val="left"/>
      <w:pPr>
        <w:ind w:left="5698" w:hanging="360"/>
      </w:pPr>
      <w:rPr>
        <w:rFonts w:ascii="Wingdings" w:hAnsi="Wingdings" w:hint="default"/>
      </w:rPr>
    </w:lvl>
    <w:lvl w:ilvl="6" w:tplc="0C0A0001" w:tentative="1">
      <w:start w:val="1"/>
      <w:numFmt w:val="bullet"/>
      <w:lvlText w:val=""/>
      <w:lvlJc w:val="left"/>
      <w:pPr>
        <w:ind w:left="6418" w:hanging="360"/>
      </w:pPr>
      <w:rPr>
        <w:rFonts w:ascii="Symbol" w:hAnsi="Symbol" w:hint="default"/>
      </w:rPr>
    </w:lvl>
    <w:lvl w:ilvl="7" w:tplc="0C0A0003" w:tentative="1">
      <w:start w:val="1"/>
      <w:numFmt w:val="bullet"/>
      <w:lvlText w:val="o"/>
      <w:lvlJc w:val="left"/>
      <w:pPr>
        <w:ind w:left="7138" w:hanging="360"/>
      </w:pPr>
      <w:rPr>
        <w:rFonts w:ascii="Courier New" w:hAnsi="Courier New" w:cs="Courier New" w:hint="default"/>
      </w:rPr>
    </w:lvl>
    <w:lvl w:ilvl="8" w:tplc="0C0A0005" w:tentative="1">
      <w:start w:val="1"/>
      <w:numFmt w:val="bullet"/>
      <w:lvlText w:val=""/>
      <w:lvlJc w:val="left"/>
      <w:pPr>
        <w:ind w:left="7858" w:hanging="360"/>
      </w:pPr>
      <w:rPr>
        <w:rFonts w:ascii="Wingdings" w:hAnsi="Wingdings" w:hint="default"/>
      </w:rPr>
    </w:lvl>
  </w:abstractNum>
  <w:abstractNum w:abstractNumId="6">
    <w:nsid w:val="1B512241"/>
    <w:multiLevelType w:val="hybridMultilevel"/>
    <w:tmpl w:val="9C26D214"/>
    <w:lvl w:ilvl="0" w:tplc="0C0A0001">
      <w:start w:val="1"/>
      <w:numFmt w:val="bullet"/>
      <w:lvlText w:val=""/>
      <w:lvlJc w:val="left"/>
      <w:pPr>
        <w:ind w:left="1880" w:hanging="360"/>
      </w:pPr>
      <w:rPr>
        <w:rFonts w:ascii="Symbol" w:hAnsi="Symbol" w:hint="default"/>
      </w:rPr>
    </w:lvl>
    <w:lvl w:ilvl="1" w:tplc="0C0A0003" w:tentative="1">
      <w:start w:val="1"/>
      <w:numFmt w:val="bullet"/>
      <w:lvlText w:val="o"/>
      <w:lvlJc w:val="left"/>
      <w:pPr>
        <w:ind w:left="2600" w:hanging="360"/>
      </w:pPr>
      <w:rPr>
        <w:rFonts w:ascii="Courier New" w:hAnsi="Courier New" w:cs="Courier New" w:hint="default"/>
      </w:rPr>
    </w:lvl>
    <w:lvl w:ilvl="2" w:tplc="0C0A0005" w:tentative="1">
      <w:start w:val="1"/>
      <w:numFmt w:val="bullet"/>
      <w:lvlText w:val=""/>
      <w:lvlJc w:val="left"/>
      <w:pPr>
        <w:ind w:left="3320" w:hanging="360"/>
      </w:pPr>
      <w:rPr>
        <w:rFonts w:ascii="Wingdings" w:hAnsi="Wingdings" w:hint="default"/>
      </w:rPr>
    </w:lvl>
    <w:lvl w:ilvl="3" w:tplc="0C0A0001" w:tentative="1">
      <w:start w:val="1"/>
      <w:numFmt w:val="bullet"/>
      <w:lvlText w:val=""/>
      <w:lvlJc w:val="left"/>
      <w:pPr>
        <w:ind w:left="4040" w:hanging="360"/>
      </w:pPr>
      <w:rPr>
        <w:rFonts w:ascii="Symbol" w:hAnsi="Symbol" w:hint="default"/>
      </w:rPr>
    </w:lvl>
    <w:lvl w:ilvl="4" w:tplc="0C0A0003" w:tentative="1">
      <w:start w:val="1"/>
      <w:numFmt w:val="bullet"/>
      <w:lvlText w:val="o"/>
      <w:lvlJc w:val="left"/>
      <w:pPr>
        <w:ind w:left="4760" w:hanging="360"/>
      </w:pPr>
      <w:rPr>
        <w:rFonts w:ascii="Courier New" w:hAnsi="Courier New" w:cs="Courier New" w:hint="default"/>
      </w:rPr>
    </w:lvl>
    <w:lvl w:ilvl="5" w:tplc="0C0A0005" w:tentative="1">
      <w:start w:val="1"/>
      <w:numFmt w:val="bullet"/>
      <w:lvlText w:val=""/>
      <w:lvlJc w:val="left"/>
      <w:pPr>
        <w:ind w:left="5480" w:hanging="360"/>
      </w:pPr>
      <w:rPr>
        <w:rFonts w:ascii="Wingdings" w:hAnsi="Wingdings" w:hint="default"/>
      </w:rPr>
    </w:lvl>
    <w:lvl w:ilvl="6" w:tplc="0C0A0001" w:tentative="1">
      <w:start w:val="1"/>
      <w:numFmt w:val="bullet"/>
      <w:lvlText w:val=""/>
      <w:lvlJc w:val="left"/>
      <w:pPr>
        <w:ind w:left="6200" w:hanging="360"/>
      </w:pPr>
      <w:rPr>
        <w:rFonts w:ascii="Symbol" w:hAnsi="Symbol" w:hint="default"/>
      </w:rPr>
    </w:lvl>
    <w:lvl w:ilvl="7" w:tplc="0C0A0003" w:tentative="1">
      <w:start w:val="1"/>
      <w:numFmt w:val="bullet"/>
      <w:lvlText w:val="o"/>
      <w:lvlJc w:val="left"/>
      <w:pPr>
        <w:ind w:left="6920" w:hanging="360"/>
      </w:pPr>
      <w:rPr>
        <w:rFonts w:ascii="Courier New" w:hAnsi="Courier New" w:cs="Courier New" w:hint="default"/>
      </w:rPr>
    </w:lvl>
    <w:lvl w:ilvl="8" w:tplc="0C0A0005" w:tentative="1">
      <w:start w:val="1"/>
      <w:numFmt w:val="bullet"/>
      <w:lvlText w:val=""/>
      <w:lvlJc w:val="left"/>
      <w:pPr>
        <w:ind w:left="7640" w:hanging="360"/>
      </w:pPr>
      <w:rPr>
        <w:rFonts w:ascii="Wingdings" w:hAnsi="Wingdings" w:hint="default"/>
      </w:rPr>
    </w:lvl>
  </w:abstractNum>
  <w:abstractNum w:abstractNumId="7">
    <w:nsid w:val="1D17200E"/>
    <w:multiLevelType w:val="hybridMultilevel"/>
    <w:tmpl w:val="F0C66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F9E2E5E"/>
    <w:multiLevelType w:val="multilevel"/>
    <w:tmpl w:val="349465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1D45E7"/>
    <w:multiLevelType w:val="hybridMultilevel"/>
    <w:tmpl w:val="D2A2525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nsid w:val="27E10DEC"/>
    <w:multiLevelType w:val="hybridMultilevel"/>
    <w:tmpl w:val="75D4A97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1">
    <w:nsid w:val="287A7F61"/>
    <w:multiLevelType w:val="hybridMultilevel"/>
    <w:tmpl w:val="09FEA182"/>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2">
    <w:nsid w:val="2AED06A3"/>
    <w:multiLevelType w:val="hybridMultilevel"/>
    <w:tmpl w:val="B1FCA0A8"/>
    <w:lvl w:ilvl="0" w:tplc="0C0A0001">
      <w:start w:val="1"/>
      <w:numFmt w:val="bullet"/>
      <w:lvlText w:val=""/>
      <w:lvlJc w:val="left"/>
      <w:pPr>
        <w:ind w:left="964" w:hanging="360"/>
      </w:pPr>
      <w:rPr>
        <w:rFonts w:ascii="Symbol" w:hAnsi="Symbol"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13">
    <w:nsid w:val="2C590CC5"/>
    <w:multiLevelType w:val="hybridMultilevel"/>
    <w:tmpl w:val="2B4EBE22"/>
    <w:lvl w:ilvl="0" w:tplc="300A000F">
      <w:start w:val="1"/>
      <w:numFmt w:val="decimal"/>
      <w:lvlText w:val="%1."/>
      <w:lvlJc w:val="left"/>
      <w:pPr>
        <w:ind w:left="1880" w:hanging="360"/>
      </w:pPr>
    </w:lvl>
    <w:lvl w:ilvl="1" w:tplc="300A0019" w:tentative="1">
      <w:start w:val="1"/>
      <w:numFmt w:val="lowerLetter"/>
      <w:lvlText w:val="%2."/>
      <w:lvlJc w:val="left"/>
      <w:pPr>
        <w:ind w:left="2600" w:hanging="360"/>
      </w:pPr>
    </w:lvl>
    <w:lvl w:ilvl="2" w:tplc="300A001B" w:tentative="1">
      <w:start w:val="1"/>
      <w:numFmt w:val="lowerRoman"/>
      <w:lvlText w:val="%3."/>
      <w:lvlJc w:val="right"/>
      <w:pPr>
        <w:ind w:left="3320" w:hanging="180"/>
      </w:pPr>
    </w:lvl>
    <w:lvl w:ilvl="3" w:tplc="300A000F" w:tentative="1">
      <w:start w:val="1"/>
      <w:numFmt w:val="decimal"/>
      <w:lvlText w:val="%4."/>
      <w:lvlJc w:val="left"/>
      <w:pPr>
        <w:ind w:left="4040" w:hanging="360"/>
      </w:pPr>
    </w:lvl>
    <w:lvl w:ilvl="4" w:tplc="300A0019" w:tentative="1">
      <w:start w:val="1"/>
      <w:numFmt w:val="lowerLetter"/>
      <w:lvlText w:val="%5."/>
      <w:lvlJc w:val="left"/>
      <w:pPr>
        <w:ind w:left="4760" w:hanging="360"/>
      </w:pPr>
    </w:lvl>
    <w:lvl w:ilvl="5" w:tplc="300A001B" w:tentative="1">
      <w:start w:val="1"/>
      <w:numFmt w:val="lowerRoman"/>
      <w:lvlText w:val="%6."/>
      <w:lvlJc w:val="right"/>
      <w:pPr>
        <w:ind w:left="5480" w:hanging="180"/>
      </w:pPr>
    </w:lvl>
    <w:lvl w:ilvl="6" w:tplc="300A000F" w:tentative="1">
      <w:start w:val="1"/>
      <w:numFmt w:val="decimal"/>
      <w:lvlText w:val="%7."/>
      <w:lvlJc w:val="left"/>
      <w:pPr>
        <w:ind w:left="6200" w:hanging="360"/>
      </w:pPr>
    </w:lvl>
    <w:lvl w:ilvl="7" w:tplc="300A0019" w:tentative="1">
      <w:start w:val="1"/>
      <w:numFmt w:val="lowerLetter"/>
      <w:lvlText w:val="%8."/>
      <w:lvlJc w:val="left"/>
      <w:pPr>
        <w:ind w:left="6920" w:hanging="360"/>
      </w:pPr>
    </w:lvl>
    <w:lvl w:ilvl="8" w:tplc="300A001B" w:tentative="1">
      <w:start w:val="1"/>
      <w:numFmt w:val="lowerRoman"/>
      <w:lvlText w:val="%9."/>
      <w:lvlJc w:val="right"/>
      <w:pPr>
        <w:ind w:left="7640" w:hanging="180"/>
      </w:pPr>
    </w:lvl>
  </w:abstractNum>
  <w:abstractNum w:abstractNumId="14">
    <w:nsid w:val="2D141D26"/>
    <w:multiLevelType w:val="multilevel"/>
    <w:tmpl w:val="D8F23D7E"/>
    <w:lvl w:ilvl="0">
      <w:start w:val="1"/>
      <w:numFmt w:val="decimal"/>
      <w:lvlText w:val="%1."/>
      <w:lvlJc w:val="left"/>
      <w:pPr>
        <w:ind w:left="1494" w:hanging="360"/>
      </w:pPr>
    </w:lvl>
    <w:lvl w:ilvl="1">
      <w:start w:val="1"/>
      <w:numFmt w:val="decimal"/>
      <w:isLgl/>
      <w:lvlText w:val="%1.%2"/>
      <w:lvlJc w:val="left"/>
      <w:pPr>
        <w:ind w:left="1524" w:hanging="390"/>
      </w:pPr>
      <w:rPr>
        <w:rFonts w:eastAsia="Times New Roman" w:hint="default"/>
      </w:rPr>
    </w:lvl>
    <w:lvl w:ilvl="2">
      <w:start w:val="1"/>
      <w:numFmt w:val="decimal"/>
      <w:isLgl/>
      <w:lvlText w:val="%1.%2.%3"/>
      <w:lvlJc w:val="left"/>
      <w:pPr>
        <w:ind w:left="1854" w:hanging="720"/>
      </w:pPr>
      <w:rPr>
        <w:rFonts w:eastAsia="Times New Roman" w:hint="default"/>
      </w:rPr>
    </w:lvl>
    <w:lvl w:ilvl="3">
      <w:start w:val="1"/>
      <w:numFmt w:val="decimal"/>
      <w:isLgl/>
      <w:lvlText w:val="%1.%2.%3.%4"/>
      <w:lvlJc w:val="left"/>
      <w:pPr>
        <w:ind w:left="1854" w:hanging="720"/>
      </w:pPr>
      <w:rPr>
        <w:rFonts w:eastAsia="Times New Roman" w:hint="default"/>
      </w:rPr>
    </w:lvl>
    <w:lvl w:ilvl="4">
      <w:start w:val="1"/>
      <w:numFmt w:val="decimal"/>
      <w:isLgl/>
      <w:lvlText w:val="%1.%2.%3.%4.%5"/>
      <w:lvlJc w:val="left"/>
      <w:pPr>
        <w:ind w:left="2214" w:hanging="1080"/>
      </w:pPr>
      <w:rPr>
        <w:rFonts w:eastAsia="Times New Roman" w:hint="default"/>
      </w:rPr>
    </w:lvl>
    <w:lvl w:ilvl="5">
      <w:start w:val="1"/>
      <w:numFmt w:val="decimal"/>
      <w:isLgl/>
      <w:lvlText w:val="%1.%2.%3.%4.%5.%6"/>
      <w:lvlJc w:val="left"/>
      <w:pPr>
        <w:ind w:left="2214" w:hanging="1080"/>
      </w:pPr>
      <w:rPr>
        <w:rFonts w:eastAsia="Times New Roman" w:hint="default"/>
      </w:rPr>
    </w:lvl>
    <w:lvl w:ilvl="6">
      <w:start w:val="1"/>
      <w:numFmt w:val="decimal"/>
      <w:isLgl/>
      <w:lvlText w:val="%1.%2.%3.%4.%5.%6.%7"/>
      <w:lvlJc w:val="left"/>
      <w:pPr>
        <w:ind w:left="2574" w:hanging="1440"/>
      </w:pPr>
      <w:rPr>
        <w:rFonts w:eastAsia="Times New Roman" w:hint="default"/>
      </w:rPr>
    </w:lvl>
    <w:lvl w:ilvl="7">
      <w:start w:val="1"/>
      <w:numFmt w:val="decimal"/>
      <w:isLgl/>
      <w:lvlText w:val="%1.%2.%3.%4.%5.%6.%7.%8"/>
      <w:lvlJc w:val="left"/>
      <w:pPr>
        <w:ind w:left="2574" w:hanging="1440"/>
      </w:pPr>
      <w:rPr>
        <w:rFonts w:eastAsia="Times New Roman" w:hint="default"/>
      </w:rPr>
    </w:lvl>
    <w:lvl w:ilvl="8">
      <w:start w:val="1"/>
      <w:numFmt w:val="decimal"/>
      <w:isLgl/>
      <w:lvlText w:val="%1.%2.%3.%4.%5.%6.%7.%8.%9"/>
      <w:lvlJc w:val="left"/>
      <w:pPr>
        <w:ind w:left="2934" w:hanging="1800"/>
      </w:pPr>
      <w:rPr>
        <w:rFonts w:eastAsia="Times New Roman" w:hint="default"/>
      </w:rPr>
    </w:lvl>
  </w:abstractNum>
  <w:abstractNum w:abstractNumId="15">
    <w:nsid w:val="354254FD"/>
    <w:multiLevelType w:val="hybridMultilevel"/>
    <w:tmpl w:val="7AA233F0"/>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6">
    <w:nsid w:val="35F83444"/>
    <w:multiLevelType w:val="hybridMultilevel"/>
    <w:tmpl w:val="83642088"/>
    <w:lvl w:ilvl="0" w:tplc="7D9EAF60">
      <w:start w:val="1"/>
      <w:numFmt w:val="bullet"/>
      <w:lvlText w:val=""/>
      <w:lvlJc w:val="left"/>
      <w:pPr>
        <w:ind w:left="1920" w:hanging="360"/>
      </w:pPr>
      <w:rPr>
        <w:rFonts w:ascii="Wingdings" w:hAnsi="Wingdings" w:cs="Wingdings" w:hint="default"/>
        <w:b/>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cs="Wingdings" w:hint="default"/>
      </w:rPr>
    </w:lvl>
    <w:lvl w:ilvl="3" w:tplc="04090001">
      <w:start w:val="1"/>
      <w:numFmt w:val="bullet"/>
      <w:lvlText w:val=""/>
      <w:lvlJc w:val="left"/>
      <w:pPr>
        <w:ind w:left="4080" w:hanging="360"/>
      </w:pPr>
      <w:rPr>
        <w:rFonts w:ascii="Symbol" w:hAnsi="Symbol" w:cs="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cs="Wingdings" w:hint="default"/>
      </w:rPr>
    </w:lvl>
    <w:lvl w:ilvl="6" w:tplc="04090001">
      <w:start w:val="1"/>
      <w:numFmt w:val="bullet"/>
      <w:lvlText w:val=""/>
      <w:lvlJc w:val="left"/>
      <w:pPr>
        <w:ind w:left="6240" w:hanging="360"/>
      </w:pPr>
      <w:rPr>
        <w:rFonts w:ascii="Symbol" w:hAnsi="Symbol" w:cs="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cs="Wingdings" w:hint="default"/>
      </w:rPr>
    </w:lvl>
  </w:abstractNum>
  <w:abstractNum w:abstractNumId="17">
    <w:nsid w:val="37590BA3"/>
    <w:multiLevelType w:val="hybridMultilevel"/>
    <w:tmpl w:val="4C8E7238"/>
    <w:lvl w:ilvl="0" w:tplc="300A000F">
      <w:start w:val="1"/>
      <w:numFmt w:val="decimal"/>
      <w:lvlText w:val="%1."/>
      <w:lvlJc w:val="left"/>
      <w:pPr>
        <w:ind w:left="1880" w:hanging="360"/>
      </w:pPr>
    </w:lvl>
    <w:lvl w:ilvl="1" w:tplc="300A0019" w:tentative="1">
      <w:start w:val="1"/>
      <w:numFmt w:val="lowerLetter"/>
      <w:lvlText w:val="%2."/>
      <w:lvlJc w:val="left"/>
      <w:pPr>
        <w:ind w:left="2600" w:hanging="360"/>
      </w:pPr>
    </w:lvl>
    <w:lvl w:ilvl="2" w:tplc="300A001B" w:tentative="1">
      <w:start w:val="1"/>
      <w:numFmt w:val="lowerRoman"/>
      <w:lvlText w:val="%3."/>
      <w:lvlJc w:val="right"/>
      <w:pPr>
        <w:ind w:left="3320" w:hanging="180"/>
      </w:pPr>
    </w:lvl>
    <w:lvl w:ilvl="3" w:tplc="300A000F" w:tentative="1">
      <w:start w:val="1"/>
      <w:numFmt w:val="decimal"/>
      <w:lvlText w:val="%4."/>
      <w:lvlJc w:val="left"/>
      <w:pPr>
        <w:ind w:left="4040" w:hanging="360"/>
      </w:pPr>
    </w:lvl>
    <w:lvl w:ilvl="4" w:tplc="300A0019" w:tentative="1">
      <w:start w:val="1"/>
      <w:numFmt w:val="lowerLetter"/>
      <w:lvlText w:val="%5."/>
      <w:lvlJc w:val="left"/>
      <w:pPr>
        <w:ind w:left="4760" w:hanging="360"/>
      </w:pPr>
    </w:lvl>
    <w:lvl w:ilvl="5" w:tplc="300A001B" w:tentative="1">
      <w:start w:val="1"/>
      <w:numFmt w:val="lowerRoman"/>
      <w:lvlText w:val="%6."/>
      <w:lvlJc w:val="right"/>
      <w:pPr>
        <w:ind w:left="5480" w:hanging="180"/>
      </w:pPr>
    </w:lvl>
    <w:lvl w:ilvl="6" w:tplc="300A000F" w:tentative="1">
      <w:start w:val="1"/>
      <w:numFmt w:val="decimal"/>
      <w:lvlText w:val="%7."/>
      <w:lvlJc w:val="left"/>
      <w:pPr>
        <w:ind w:left="6200" w:hanging="360"/>
      </w:pPr>
    </w:lvl>
    <w:lvl w:ilvl="7" w:tplc="300A0019" w:tentative="1">
      <w:start w:val="1"/>
      <w:numFmt w:val="lowerLetter"/>
      <w:lvlText w:val="%8."/>
      <w:lvlJc w:val="left"/>
      <w:pPr>
        <w:ind w:left="6920" w:hanging="360"/>
      </w:pPr>
    </w:lvl>
    <w:lvl w:ilvl="8" w:tplc="300A001B" w:tentative="1">
      <w:start w:val="1"/>
      <w:numFmt w:val="lowerRoman"/>
      <w:lvlText w:val="%9."/>
      <w:lvlJc w:val="right"/>
      <w:pPr>
        <w:ind w:left="7640" w:hanging="180"/>
      </w:pPr>
    </w:lvl>
  </w:abstractNum>
  <w:abstractNum w:abstractNumId="18">
    <w:nsid w:val="3EB2045D"/>
    <w:multiLevelType w:val="hybridMultilevel"/>
    <w:tmpl w:val="8FBCAC7E"/>
    <w:lvl w:ilvl="0" w:tplc="131C8C58">
      <w:start w:val="6"/>
      <w:numFmt w:val="decimal"/>
      <w:lvlText w:val="%1."/>
      <w:lvlJc w:val="left"/>
      <w:pPr>
        <w:ind w:left="1495" w:hanging="360"/>
      </w:pPr>
      <w:rPr>
        <w:rFonts w:hint="default"/>
      </w:rPr>
    </w:lvl>
    <w:lvl w:ilvl="1" w:tplc="300A0019">
      <w:start w:val="1"/>
      <w:numFmt w:val="lowerLetter"/>
      <w:lvlText w:val="%2."/>
      <w:lvlJc w:val="left"/>
      <w:pPr>
        <w:ind w:left="2215" w:hanging="360"/>
      </w:pPr>
    </w:lvl>
    <w:lvl w:ilvl="2" w:tplc="300A001B" w:tentative="1">
      <w:start w:val="1"/>
      <w:numFmt w:val="lowerRoman"/>
      <w:lvlText w:val="%3."/>
      <w:lvlJc w:val="right"/>
      <w:pPr>
        <w:ind w:left="2935" w:hanging="180"/>
      </w:pPr>
    </w:lvl>
    <w:lvl w:ilvl="3" w:tplc="300A000F" w:tentative="1">
      <w:start w:val="1"/>
      <w:numFmt w:val="decimal"/>
      <w:lvlText w:val="%4."/>
      <w:lvlJc w:val="left"/>
      <w:pPr>
        <w:ind w:left="3655" w:hanging="360"/>
      </w:pPr>
    </w:lvl>
    <w:lvl w:ilvl="4" w:tplc="300A0019" w:tentative="1">
      <w:start w:val="1"/>
      <w:numFmt w:val="lowerLetter"/>
      <w:lvlText w:val="%5."/>
      <w:lvlJc w:val="left"/>
      <w:pPr>
        <w:ind w:left="4375" w:hanging="360"/>
      </w:pPr>
    </w:lvl>
    <w:lvl w:ilvl="5" w:tplc="300A001B" w:tentative="1">
      <w:start w:val="1"/>
      <w:numFmt w:val="lowerRoman"/>
      <w:lvlText w:val="%6."/>
      <w:lvlJc w:val="right"/>
      <w:pPr>
        <w:ind w:left="5095" w:hanging="180"/>
      </w:pPr>
    </w:lvl>
    <w:lvl w:ilvl="6" w:tplc="300A000F" w:tentative="1">
      <w:start w:val="1"/>
      <w:numFmt w:val="decimal"/>
      <w:lvlText w:val="%7."/>
      <w:lvlJc w:val="left"/>
      <w:pPr>
        <w:ind w:left="5815" w:hanging="360"/>
      </w:pPr>
    </w:lvl>
    <w:lvl w:ilvl="7" w:tplc="300A0019" w:tentative="1">
      <w:start w:val="1"/>
      <w:numFmt w:val="lowerLetter"/>
      <w:lvlText w:val="%8."/>
      <w:lvlJc w:val="left"/>
      <w:pPr>
        <w:ind w:left="6535" w:hanging="360"/>
      </w:pPr>
    </w:lvl>
    <w:lvl w:ilvl="8" w:tplc="300A001B" w:tentative="1">
      <w:start w:val="1"/>
      <w:numFmt w:val="lowerRoman"/>
      <w:lvlText w:val="%9."/>
      <w:lvlJc w:val="right"/>
      <w:pPr>
        <w:ind w:left="7255" w:hanging="180"/>
      </w:pPr>
    </w:lvl>
  </w:abstractNum>
  <w:abstractNum w:abstractNumId="19">
    <w:nsid w:val="4C74419B"/>
    <w:multiLevelType w:val="hybridMultilevel"/>
    <w:tmpl w:val="C4FC6BE2"/>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20">
    <w:nsid w:val="4F9B222A"/>
    <w:multiLevelType w:val="multilevel"/>
    <w:tmpl w:val="CD56027E"/>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07D166D"/>
    <w:multiLevelType w:val="hybridMultilevel"/>
    <w:tmpl w:val="30EC32A4"/>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2">
    <w:nsid w:val="58E45FD0"/>
    <w:multiLevelType w:val="hybridMultilevel"/>
    <w:tmpl w:val="0778EE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0B538F6"/>
    <w:multiLevelType w:val="multilevel"/>
    <w:tmpl w:val="D8F23D7E"/>
    <w:lvl w:ilvl="0">
      <w:start w:val="1"/>
      <w:numFmt w:val="decimal"/>
      <w:lvlText w:val="%1."/>
      <w:lvlJc w:val="left"/>
      <w:pPr>
        <w:ind w:left="1494" w:hanging="360"/>
      </w:pPr>
    </w:lvl>
    <w:lvl w:ilvl="1">
      <w:start w:val="1"/>
      <w:numFmt w:val="decimal"/>
      <w:isLgl/>
      <w:lvlText w:val="%1.%2"/>
      <w:lvlJc w:val="left"/>
      <w:pPr>
        <w:ind w:left="1524" w:hanging="390"/>
      </w:pPr>
      <w:rPr>
        <w:rFonts w:eastAsia="Times New Roman" w:hint="default"/>
      </w:rPr>
    </w:lvl>
    <w:lvl w:ilvl="2">
      <w:start w:val="1"/>
      <w:numFmt w:val="decimal"/>
      <w:isLgl/>
      <w:lvlText w:val="%1.%2.%3"/>
      <w:lvlJc w:val="left"/>
      <w:pPr>
        <w:ind w:left="1854" w:hanging="720"/>
      </w:pPr>
      <w:rPr>
        <w:rFonts w:eastAsia="Times New Roman" w:hint="default"/>
      </w:rPr>
    </w:lvl>
    <w:lvl w:ilvl="3">
      <w:start w:val="1"/>
      <w:numFmt w:val="decimal"/>
      <w:isLgl/>
      <w:lvlText w:val="%1.%2.%3.%4"/>
      <w:lvlJc w:val="left"/>
      <w:pPr>
        <w:ind w:left="1854" w:hanging="720"/>
      </w:pPr>
      <w:rPr>
        <w:rFonts w:eastAsia="Times New Roman" w:hint="default"/>
      </w:rPr>
    </w:lvl>
    <w:lvl w:ilvl="4">
      <w:start w:val="1"/>
      <w:numFmt w:val="decimal"/>
      <w:isLgl/>
      <w:lvlText w:val="%1.%2.%3.%4.%5"/>
      <w:lvlJc w:val="left"/>
      <w:pPr>
        <w:ind w:left="2214" w:hanging="1080"/>
      </w:pPr>
      <w:rPr>
        <w:rFonts w:eastAsia="Times New Roman" w:hint="default"/>
      </w:rPr>
    </w:lvl>
    <w:lvl w:ilvl="5">
      <w:start w:val="1"/>
      <w:numFmt w:val="decimal"/>
      <w:isLgl/>
      <w:lvlText w:val="%1.%2.%3.%4.%5.%6"/>
      <w:lvlJc w:val="left"/>
      <w:pPr>
        <w:ind w:left="2214" w:hanging="1080"/>
      </w:pPr>
      <w:rPr>
        <w:rFonts w:eastAsia="Times New Roman" w:hint="default"/>
      </w:rPr>
    </w:lvl>
    <w:lvl w:ilvl="6">
      <w:start w:val="1"/>
      <w:numFmt w:val="decimal"/>
      <w:isLgl/>
      <w:lvlText w:val="%1.%2.%3.%4.%5.%6.%7"/>
      <w:lvlJc w:val="left"/>
      <w:pPr>
        <w:ind w:left="2574" w:hanging="1440"/>
      </w:pPr>
      <w:rPr>
        <w:rFonts w:eastAsia="Times New Roman" w:hint="default"/>
      </w:rPr>
    </w:lvl>
    <w:lvl w:ilvl="7">
      <w:start w:val="1"/>
      <w:numFmt w:val="decimal"/>
      <w:isLgl/>
      <w:lvlText w:val="%1.%2.%3.%4.%5.%6.%7.%8"/>
      <w:lvlJc w:val="left"/>
      <w:pPr>
        <w:ind w:left="2574" w:hanging="1440"/>
      </w:pPr>
      <w:rPr>
        <w:rFonts w:eastAsia="Times New Roman" w:hint="default"/>
      </w:rPr>
    </w:lvl>
    <w:lvl w:ilvl="8">
      <w:start w:val="1"/>
      <w:numFmt w:val="decimal"/>
      <w:isLgl/>
      <w:lvlText w:val="%1.%2.%3.%4.%5.%6.%7.%8.%9"/>
      <w:lvlJc w:val="left"/>
      <w:pPr>
        <w:ind w:left="2934" w:hanging="1800"/>
      </w:pPr>
      <w:rPr>
        <w:rFonts w:eastAsia="Times New Roman" w:hint="default"/>
      </w:rPr>
    </w:lvl>
  </w:abstractNum>
  <w:abstractNum w:abstractNumId="24">
    <w:nsid w:val="62424F2D"/>
    <w:multiLevelType w:val="hybridMultilevel"/>
    <w:tmpl w:val="6432320C"/>
    <w:lvl w:ilvl="0" w:tplc="0C0A0001">
      <w:start w:val="1"/>
      <w:numFmt w:val="bullet"/>
      <w:lvlText w:val=""/>
      <w:lvlJc w:val="left"/>
      <w:pPr>
        <w:ind w:left="964" w:hanging="360"/>
      </w:pPr>
      <w:rPr>
        <w:rFonts w:ascii="Symbol" w:hAnsi="Symbol"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25">
    <w:nsid w:val="62581F8D"/>
    <w:multiLevelType w:val="multilevel"/>
    <w:tmpl w:val="2280D10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200" w:hanging="72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6880" w:hanging="108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560" w:hanging="1440"/>
      </w:pPr>
      <w:rPr>
        <w:rFonts w:hint="default"/>
      </w:rPr>
    </w:lvl>
    <w:lvl w:ilvl="8">
      <w:start w:val="1"/>
      <w:numFmt w:val="decimal"/>
      <w:lvlText w:val="%1.%2.%3.%4.%5.%6.%7.%8.%9"/>
      <w:lvlJc w:val="left"/>
      <w:pPr>
        <w:ind w:left="10720" w:hanging="1440"/>
      </w:pPr>
      <w:rPr>
        <w:rFonts w:hint="default"/>
      </w:rPr>
    </w:lvl>
  </w:abstractNum>
  <w:abstractNum w:abstractNumId="26">
    <w:nsid w:val="664F1F9A"/>
    <w:multiLevelType w:val="hybridMultilevel"/>
    <w:tmpl w:val="35847002"/>
    <w:lvl w:ilvl="0" w:tplc="300A000F">
      <w:start w:val="1"/>
      <w:numFmt w:val="decimal"/>
      <w:lvlText w:val="%1."/>
      <w:lvlJc w:val="left"/>
      <w:pPr>
        <w:ind w:left="1880" w:hanging="360"/>
      </w:pPr>
    </w:lvl>
    <w:lvl w:ilvl="1" w:tplc="300A0019" w:tentative="1">
      <w:start w:val="1"/>
      <w:numFmt w:val="lowerLetter"/>
      <w:lvlText w:val="%2."/>
      <w:lvlJc w:val="left"/>
      <w:pPr>
        <w:ind w:left="2600" w:hanging="360"/>
      </w:pPr>
    </w:lvl>
    <w:lvl w:ilvl="2" w:tplc="300A001B" w:tentative="1">
      <w:start w:val="1"/>
      <w:numFmt w:val="lowerRoman"/>
      <w:lvlText w:val="%3."/>
      <w:lvlJc w:val="right"/>
      <w:pPr>
        <w:ind w:left="3320" w:hanging="180"/>
      </w:pPr>
    </w:lvl>
    <w:lvl w:ilvl="3" w:tplc="300A000F" w:tentative="1">
      <w:start w:val="1"/>
      <w:numFmt w:val="decimal"/>
      <w:lvlText w:val="%4."/>
      <w:lvlJc w:val="left"/>
      <w:pPr>
        <w:ind w:left="4040" w:hanging="360"/>
      </w:pPr>
    </w:lvl>
    <w:lvl w:ilvl="4" w:tplc="300A0019" w:tentative="1">
      <w:start w:val="1"/>
      <w:numFmt w:val="lowerLetter"/>
      <w:lvlText w:val="%5."/>
      <w:lvlJc w:val="left"/>
      <w:pPr>
        <w:ind w:left="4760" w:hanging="360"/>
      </w:pPr>
    </w:lvl>
    <w:lvl w:ilvl="5" w:tplc="300A001B" w:tentative="1">
      <w:start w:val="1"/>
      <w:numFmt w:val="lowerRoman"/>
      <w:lvlText w:val="%6."/>
      <w:lvlJc w:val="right"/>
      <w:pPr>
        <w:ind w:left="5480" w:hanging="180"/>
      </w:pPr>
    </w:lvl>
    <w:lvl w:ilvl="6" w:tplc="300A000F" w:tentative="1">
      <w:start w:val="1"/>
      <w:numFmt w:val="decimal"/>
      <w:lvlText w:val="%7."/>
      <w:lvlJc w:val="left"/>
      <w:pPr>
        <w:ind w:left="6200" w:hanging="360"/>
      </w:pPr>
    </w:lvl>
    <w:lvl w:ilvl="7" w:tplc="300A0019" w:tentative="1">
      <w:start w:val="1"/>
      <w:numFmt w:val="lowerLetter"/>
      <w:lvlText w:val="%8."/>
      <w:lvlJc w:val="left"/>
      <w:pPr>
        <w:ind w:left="6920" w:hanging="360"/>
      </w:pPr>
    </w:lvl>
    <w:lvl w:ilvl="8" w:tplc="300A001B" w:tentative="1">
      <w:start w:val="1"/>
      <w:numFmt w:val="lowerRoman"/>
      <w:lvlText w:val="%9."/>
      <w:lvlJc w:val="right"/>
      <w:pPr>
        <w:ind w:left="7640" w:hanging="180"/>
      </w:pPr>
    </w:lvl>
  </w:abstractNum>
  <w:abstractNum w:abstractNumId="27">
    <w:nsid w:val="763C1B23"/>
    <w:multiLevelType w:val="hybridMultilevel"/>
    <w:tmpl w:val="ADECB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7542D6C"/>
    <w:multiLevelType w:val="multilevel"/>
    <w:tmpl w:val="825ED8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7E55713"/>
    <w:multiLevelType w:val="hybridMultilevel"/>
    <w:tmpl w:val="9E18718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nsid w:val="7856442D"/>
    <w:multiLevelType w:val="hybridMultilevel"/>
    <w:tmpl w:val="7298C50C"/>
    <w:lvl w:ilvl="0" w:tplc="0C0A0001">
      <w:start w:val="1"/>
      <w:numFmt w:val="bullet"/>
      <w:lvlText w:val=""/>
      <w:lvlJc w:val="left"/>
      <w:pPr>
        <w:ind w:left="964" w:hanging="360"/>
      </w:pPr>
      <w:rPr>
        <w:rFonts w:ascii="Symbol" w:hAnsi="Symbol"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31">
    <w:nsid w:val="7C9107E0"/>
    <w:multiLevelType w:val="hybridMultilevel"/>
    <w:tmpl w:val="115E881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7D741C88"/>
    <w:multiLevelType w:val="hybridMultilevel"/>
    <w:tmpl w:val="8F52BDE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3"/>
  </w:num>
  <w:num w:numId="5">
    <w:abstractNumId w:val="15"/>
  </w:num>
  <w:num w:numId="6">
    <w:abstractNumId w:val="6"/>
  </w:num>
  <w:num w:numId="7">
    <w:abstractNumId w:val="25"/>
  </w:num>
  <w:num w:numId="8">
    <w:abstractNumId w:val="28"/>
  </w:num>
  <w:num w:numId="9">
    <w:abstractNumId w:val="16"/>
  </w:num>
  <w:num w:numId="10">
    <w:abstractNumId w:val="12"/>
  </w:num>
  <w:num w:numId="11">
    <w:abstractNumId w:val="24"/>
  </w:num>
  <w:num w:numId="12">
    <w:abstractNumId w:val="30"/>
  </w:num>
  <w:num w:numId="13">
    <w:abstractNumId w:val="9"/>
  </w:num>
  <w:num w:numId="14">
    <w:abstractNumId w:val="23"/>
  </w:num>
  <w:num w:numId="15">
    <w:abstractNumId w:val="4"/>
  </w:num>
  <w:num w:numId="16">
    <w:abstractNumId w:val="1"/>
  </w:num>
  <w:num w:numId="17">
    <w:abstractNumId w:val="32"/>
  </w:num>
  <w:num w:numId="18">
    <w:abstractNumId w:val="5"/>
  </w:num>
  <w:num w:numId="19">
    <w:abstractNumId w:val="21"/>
  </w:num>
  <w:num w:numId="20">
    <w:abstractNumId w:val="7"/>
  </w:num>
  <w:num w:numId="21">
    <w:abstractNumId w:val="27"/>
  </w:num>
  <w:num w:numId="22">
    <w:abstractNumId w:val="14"/>
  </w:num>
  <w:num w:numId="23">
    <w:abstractNumId w:val="29"/>
  </w:num>
  <w:num w:numId="24">
    <w:abstractNumId w:val="18"/>
  </w:num>
  <w:num w:numId="25">
    <w:abstractNumId w:val="0"/>
  </w:num>
  <w:num w:numId="26">
    <w:abstractNumId w:val="13"/>
  </w:num>
  <w:num w:numId="27">
    <w:abstractNumId w:val="26"/>
  </w:num>
  <w:num w:numId="28">
    <w:abstractNumId w:val="17"/>
  </w:num>
  <w:num w:numId="29">
    <w:abstractNumId w:val="8"/>
  </w:num>
  <w:num w:numId="30">
    <w:abstractNumId w:val="19"/>
  </w:num>
  <w:num w:numId="31">
    <w:abstractNumId w:val="31"/>
  </w:num>
  <w:num w:numId="32">
    <w:abstractNumId w:val="22"/>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hyphenationZone w:val="425"/>
  <w:drawingGridHorizontalSpacing w:val="110"/>
  <w:displayHorizontalDrawingGridEvery w:val="2"/>
  <w:characterSpacingControl w:val="doNotCompress"/>
  <w:savePreviewPicture/>
  <w:hdrShapeDefaults>
    <o:shapedefaults v:ext="edit" spidmax="12290"/>
    <o:shapelayout v:ext="edit">
      <o:idmap v:ext="edit" data="8"/>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5FDF"/>
    <w:rsid w:val="00012B9D"/>
    <w:rsid w:val="00016210"/>
    <w:rsid w:val="00017157"/>
    <w:rsid w:val="0005084C"/>
    <w:rsid w:val="0006164B"/>
    <w:rsid w:val="00074790"/>
    <w:rsid w:val="00076D76"/>
    <w:rsid w:val="00085381"/>
    <w:rsid w:val="00097737"/>
    <w:rsid w:val="000D0C7F"/>
    <w:rsid w:val="000D1EB7"/>
    <w:rsid w:val="000E1BAA"/>
    <w:rsid w:val="00126E93"/>
    <w:rsid w:val="00165578"/>
    <w:rsid w:val="0018521C"/>
    <w:rsid w:val="001A11D2"/>
    <w:rsid w:val="001A3E44"/>
    <w:rsid w:val="001D0C2C"/>
    <w:rsid w:val="001D12B8"/>
    <w:rsid w:val="0025329A"/>
    <w:rsid w:val="002922CB"/>
    <w:rsid w:val="002935A8"/>
    <w:rsid w:val="002A57B6"/>
    <w:rsid w:val="002C4F17"/>
    <w:rsid w:val="002F2186"/>
    <w:rsid w:val="002F499D"/>
    <w:rsid w:val="003024EA"/>
    <w:rsid w:val="00347489"/>
    <w:rsid w:val="00362B65"/>
    <w:rsid w:val="003671EA"/>
    <w:rsid w:val="00390926"/>
    <w:rsid w:val="003B07F1"/>
    <w:rsid w:val="003B1261"/>
    <w:rsid w:val="003F2278"/>
    <w:rsid w:val="00424F47"/>
    <w:rsid w:val="004554A4"/>
    <w:rsid w:val="00474891"/>
    <w:rsid w:val="004979E7"/>
    <w:rsid w:val="004A13DA"/>
    <w:rsid w:val="004A4DFD"/>
    <w:rsid w:val="004D4C19"/>
    <w:rsid w:val="004D64E9"/>
    <w:rsid w:val="00511F16"/>
    <w:rsid w:val="00520574"/>
    <w:rsid w:val="005A7E2E"/>
    <w:rsid w:val="005E0C15"/>
    <w:rsid w:val="005E282D"/>
    <w:rsid w:val="005F7CD3"/>
    <w:rsid w:val="00613C24"/>
    <w:rsid w:val="006274CE"/>
    <w:rsid w:val="006370B2"/>
    <w:rsid w:val="00645497"/>
    <w:rsid w:val="00655642"/>
    <w:rsid w:val="00660850"/>
    <w:rsid w:val="00665F0A"/>
    <w:rsid w:val="00672F86"/>
    <w:rsid w:val="00674637"/>
    <w:rsid w:val="00695772"/>
    <w:rsid w:val="006A3D25"/>
    <w:rsid w:val="006B08AC"/>
    <w:rsid w:val="006B4280"/>
    <w:rsid w:val="006F099F"/>
    <w:rsid w:val="007118E9"/>
    <w:rsid w:val="00717634"/>
    <w:rsid w:val="00720331"/>
    <w:rsid w:val="00725D0B"/>
    <w:rsid w:val="00730EA2"/>
    <w:rsid w:val="00744C21"/>
    <w:rsid w:val="00753DF8"/>
    <w:rsid w:val="00754969"/>
    <w:rsid w:val="007A4209"/>
    <w:rsid w:val="007A585D"/>
    <w:rsid w:val="007E5F4B"/>
    <w:rsid w:val="007F6057"/>
    <w:rsid w:val="00822C35"/>
    <w:rsid w:val="008630A2"/>
    <w:rsid w:val="00884AC2"/>
    <w:rsid w:val="008B3643"/>
    <w:rsid w:val="008E6B5A"/>
    <w:rsid w:val="008F1DAF"/>
    <w:rsid w:val="009003DF"/>
    <w:rsid w:val="0093782E"/>
    <w:rsid w:val="009434D1"/>
    <w:rsid w:val="009915BC"/>
    <w:rsid w:val="009A5696"/>
    <w:rsid w:val="009A74FB"/>
    <w:rsid w:val="009B72F3"/>
    <w:rsid w:val="009D28DE"/>
    <w:rsid w:val="009F3697"/>
    <w:rsid w:val="009F566B"/>
    <w:rsid w:val="00A01CFC"/>
    <w:rsid w:val="00A208FD"/>
    <w:rsid w:val="00A34AE9"/>
    <w:rsid w:val="00A5697E"/>
    <w:rsid w:val="00A62DA1"/>
    <w:rsid w:val="00A65204"/>
    <w:rsid w:val="00A67BEE"/>
    <w:rsid w:val="00A744E5"/>
    <w:rsid w:val="00A82DB5"/>
    <w:rsid w:val="00A838EB"/>
    <w:rsid w:val="00AA60EE"/>
    <w:rsid w:val="00AE56C9"/>
    <w:rsid w:val="00B22A7C"/>
    <w:rsid w:val="00B37658"/>
    <w:rsid w:val="00B65981"/>
    <w:rsid w:val="00BB0B11"/>
    <w:rsid w:val="00BB60D7"/>
    <w:rsid w:val="00BC430F"/>
    <w:rsid w:val="00BD76D7"/>
    <w:rsid w:val="00BF312E"/>
    <w:rsid w:val="00C31D49"/>
    <w:rsid w:val="00C32E56"/>
    <w:rsid w:val="00C657F0"/>
    <w:rsid w:val="00C80E15"/>
    <w:rsid w:val="00C91F18"/>
    <w:rsid w:val="00C956DF"/>
    <w:rsid w:val="00CA5EFA"/>
    <w:rsid w:val="00CA74EA"/>
    <w:rsid w:val="00CC2A99"/>
    <w:rsid w:val="00CC58F7"/>
    <w:rsid w:val="00CF3ED9"/>
    <w:rsid w:val="00CF6116"/>
    <w:rsid w:val="00D04C33"/>
    <w:rsid w:val="00D07F43"/>
    <w:rsid w:val="00D27CE6"/>
    <w:rsid w:val="00D322F0"/>
    <w:rsid w:val="00D417F4"/>
    <w:rsid w:val="00D81C05"/>
    <w:rsid w:val="00D83656"/>
    <w:rsid w:val="00DC10AD"/>
    <w:rsid w:val="00DD6708"/>
    <w:rsid w:val="00DF645D"/>
    <w:rsid w:val="00E203A8"/>
    <w:rsid w:val="00E40D58"/>
    <w:rsid w:val="00E62DDF"/>
    <w:rsid w:val="00E835E7"/>
    <w:rsid w:val="00E95CBB"/>
    <w:rsid w:val="00E95D46"/>
    <w:rsid w:val="00EC1C08"/>
    <w:rsid w:val="00ED26D9"/>
    <w:rsid w:val="00F1121F"/>
    <w:rsid w:val="00F15AE6"/>
    <w:rsid w:val="00F20F1C"/>
    <w:rsid w:val="00F231C6"/>
    <w:rsid w:val="00F3179D"/>
    <w:rsid w:val="00FE2DFE"/>
    <w:rsid w:val="00FE5FD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0574"/>
    <w:rPr>
      <w:color w:val="0000FF"/>
      <w:u w:val="single"/>
    </w:rPr>
  </w:style>
  <w:style w:type="character" w:customStyle="1" w:styleId="apple-style-span">
    <w:name w:val="apple-style-span"/>
    <w:basedOn w:val="Fuentedeprrafopredeter"/>
    <w:rsid w:val="00520574"/>
  </w:style>
  <w:style w:type="paragraph" w:styleId="Textodeglobo">
    <w:name w:val="Balloon Text"/>
    <w:basedOn w:val="Normal"/>
    <w:link w:val="TextodegloboCar"/>
    <w:uiPriority w:val="99"/>
    <w:semiHidden/>
    <w:unhideWhenUsed/>
    <w:rsid w:val="006A3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D25"/>
    <w:rPr>
      <w:rFonts w:ascii="Tahoma" w:hAnsi="Tahoma" w:cs="Tahoma"/>
      <w:sz w:val="16"/>
      <w:szCs w:val="16"/>
    </w:rPr>
  </w:style>
  <w:style w:type="paragraph" w:styleId="Prrafodelista">
    <w:name w:val="List Paragraph"/>
    <w:basedOn w:val="Normal"/>
    <w:uiPriority w:val="34"/>
    <w:qFormat/>
    <w:rsid w:val="00F1121F"/>
    <w:pPr>
      <w:widowControl/>
      <w:ind w:left="720"/>
    </w:pPr>
    <w:rPr>
      <w:rFonts w:cs="Calibri"/>
    </w:rPr>
  </w:style>
  <w:style w:type="table" w:styleId="Tablaconcuadrcula">
    <w:name w:val="Table Grid"/>
    <w:basedOn w:val="Tablanormal"/>
    <w:uiPriority w:val="59"/>
    <w:rsid w:val="003B07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2C4F17"/>
    <w:pPr>
      <w:widowControl/>
      <w:ind w:left="720"/>
    </w:pPr>
    <w:rPr>
      <w:rFonts w:cs="Calibri"/>
    </w:rPr>
  </w:style>
  <w:style w:type="paragraph" w:styleId="Encabezado">
    <w:name w:val="header"/>
    <w:basedOn w:val="Normal"/>
    <w:link w:val="EncabezadoCar"/>
    <w:uiPriority w:val="99"/>
    <w:semiHidden/>
    <w:unhideWhenUsed/>
    <w:rsid w:val="00511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11F16"/>
  </w:style>
  <w:style w:type="paragraph" w:styleId="Piedepgina">
    <w:name w:val="footer"/>
    <w:basedOn w:val="Normal"/>
    <w:link w:val="PiedepginaCar"/>
    <w:uiPriority w:val="99"/>
    <w:semiHidden/>
    <w:unhideWhenUsed/>
    <w:rsid w:val="00511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11F16"/>
  </w:style>
</w:styles>
</file>

<file path=word/webSettings.xml><?xml version="1.0" encoding="utf-8"?>
<w:webSettings xmlns:r="http://schemas.openxmlformats.org/officeDocument/2006/relationships" xmlns:w="http://schemas.openxmlformats.org/wordprocessingml/2006/main">
  <w:divs>
    <w:div w:id="183713155">
      <w:bodyDiv w:val="1"/>
      <w:marLeft w:val="0"/>
      <w:marRight w:val="0"/>
      <w:marTop w:val="0"/>
      <w:marBottom w:val="0"/>
      <w:divBdr>
        <w:top w:val="none" w:sz="0" w:space="0" w:color="auto"/>
        <w:left w:val="none" w:sz="0" w:space="0" w:color="auto"/>
        <w:bottom w:val="none" w:sz="0" w:space="0" w:color="auto"/>
        <w:right w:val="none" w:sz="0" w:space="0" w:color="auto"/>
      </w:divBdr>
      <w:divsChild>
        <w:div w:id="1200895931">
          <w:marLeft w:val="0"/>
          <w:marRight w:val="0"/>
          <w:marTop w:val="0"/>
          <w:marBottom w:val="0"/>
          <w:divBdr>
            <w:top w:val="none" w:sz="0" w:space="0" w:color="auto"/>
            <w:left w:val="none" w:sz="0" w:space="0" w:color="auto"/>
            <w:bottom w:val="none" w:sz="0" w:space="0" w:color="auto"/>
            <w:right w:val="none" w:sz="0" w:space="0" w:color="auto"/>
          </w:divBdr>
          <w:divsChild>
            <w:div w:id="1536625787">
              <w:marLeft w:val="0"/>
              <w:marRight w:val="0"/>
              <w:marTop w:val="0"/>
              <w:marBottom w:val="0"/>
              <w:divBdr>
                <w:top w:val="none" w:sz="0" w:space="0" w:color="auto"/>
                <w:left w:val="none" w:sz="0" w:space="0" w:color="auto"/>
                <w:bottom w:val="none" w:sz="0" w:space="0" w:color="auto"/>
                <w:right w:val="none" w:sz="0" w:space="0" w:color="auto"/>
              </w:divBdr>
              <w:divsChild>
                <w:div w:id="1688630152">
                  <w:marLeft w:val="0"/>
                  <w:marRight w:val="0"/>
                  <w:marTop w:val="0"/>
                  <w:marBottom w:val="0"/>
                  <w:divBdr>
                    <w:top w:val="none" w:sz="0" w:space="0" w:color="auto"/>
                    <w:left w:val="none" w:sz="0" w:space="0" w:color="auto"/>
                    <w:bottom w:val="none" w:sz="0" w:space="0" w:color="auto"/>
                    <w:right w:val="none" w:sz="0" w:space="0" w:color="auto"/>
                  </w:divBdr>
                  <w:divsChild>
                    <w:div w:id="1170876858">
                      <w:marLeft w:val="0"/>
                      <w:marRight w:val="0"/>
                      <w:marTop w:val="0"/>
                      <w:marBottom w:val="0"/>
                      <w:divBdr>
                        <w:top w:val="none" w:sz="0" w:space="0" w:color="auto"/>
                        <w:left w:val="none" w:sz="0" w:space="0" w:color="auto"/>
                        <w:bottom w:val="none" w:sz="0" w:space="0" w:color="auto"/>
                        <w:right w:val="none" w:sz="0" w:space="0" w:color="auto"/>
                      </w:divBdr>
                      <w:divsChild>
                        <w:div w:id="1844851611">
                          <w:marLeft w:val="0"/>
                          <w:marRight w:val="0"/>
                          <w:marTop w:val="0"/>
                          <w:marBottom w:val="0"/>
                          <w:divBdr>
                            <w:top w:val="none" w:sz="0" w:space="0" w:color="auto"/>
                            <w:left w:val="none" w:sz="0" w:space="0" w:color="auto"/>
                            <w:bottom w:val="none" w:sz="0" w:space="0" w:color="auto"/>
                            <w:right w:val="none" w:sz="0" w:space="0" w:color="auto"/>
                          </w:divBdr>
                          <w:divsChild>
                            <w:div w:id="238562770">
                              <w:marLeft w:val="0"/>
                              <w:marRight w:val="0"/>
                              <w:marTop w:val="0"/>
                              <w:marBottom w:val="0"/>
                              <w:divBdr>
                                <w:top w:val="none" w:sz="0" w:space="0" w:color="auto"/>
                                <w:left w:val="none" w:sz="0" w:space="0" w:color="auto"/>
                                <w:bottom w:val="none" w:sz="0" w:space="0" w:color="auto"/>
                                <w:right w:val="none" w:sz="0" w:space="0" w:color="auto"/>
                              </w:divBdr>
                              <w:divsChild>
                                <w:div w:id="19555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2458">
      <w:bodyDiv w:val="1"/>
      <w:marLeft w:val="0"/>
      <w:marRight w:val="0"/>
      <w:marTop w:val="0"/>
      <w:marBottom w:val="0"/>
      <w:divBdr>
        <w:top w:val="none" w:sz="0" w:space="0" w:color="auto"/>
        <w:left w:val="none" w:sz="0" w:space="0" w:color="auto"/>
        <w:bottom w:val="none" w:sz="0" w:space="0" w:color="auto"/>
        <w:right w:val="none" w:sz="0" w:space="0" w:color="auto"/>
      </w:divBdr>
    </w:div>
    <w:div w:id="251016533">
      <w:bodyDiv w:val="1"/>
      <w:marLeft w:val="0"/>
      <w:marRight w:val="0"/>
      <w:marTop w:val="0"/>
      <w:marBottom w:val="0"/>
      <w:divBdr>
        <w:top w:val="none" w:sz="0" w:space="0" w:color="auto"/>
        <w:left w:val="none" w:sz="0" w:space="0" w:color="auto"/>
        <w:bottom w:val="none" w:sz="0" w:space="0" w:color="auto"/>
        <w:right w:val="none" w:sz="0" w:space="0" w:color="auto"/>
      </w:divBdr>
      <w:divsChild>
        <w:div w:id="1724208051">
          <w:marLeft w:val="0"/>
          <w:marRight w:val="0"/>
          <w:marTop w:val="0"/>
          <w:marBottom w:val="0"/>
          <w:divBdr>
            <w:top w:val="none" w:sz="0" w:space="0" w:color="auto"/>
            <w:left w:val="none" w:sz="0" w:space="0" w:color="auto"/>
            <w:bottom w:val="none" w:sz="0" w:space="0" w:color="auto"/>
            <w:right w:val="none" w:sz="0" w:space="0" w:color="auto"/>
          </w:divBdr>
          <w:divsChild>
            <w:div w:id="144931361">
              <w:marLeft w:val="0"/>
              <w:marRight w:val="0"/>
              <w:marTop w:val="0"/>
              <w:marBottom w:val="0"/>
              <w:divBdr>
                <w:top w:val="none" w:sz="0" w:space="0" w:color="auto"/>
                <w:left w:val="none" w:sz="0" w:space="0" w:color="auto"/>
                <w:bottom w:val="none" w:sz="0" w:space="0" w:color="auto"/>
                <w:right w:val="none" w:sz="0" w:space="0" w:color="auto"/>
              </w:divBdr>
              <w:divsChild>
                <w:div w:id="1758134762">
                  <w:marLeft w:val="0"/>
                  <w:marRight w:val="0"/>
                  <w:marTop w:val="0"/>
                  <w:marBottom w:val="0"/>
                  <w:divBdr>
                    <w:top w:val="none" w:sz="0" w:space="0" w:color="auto"/>
                    <w:left w:val="none" w:sz="0" w:space="0" w:color="auto"/>
                    <w:bottom w:val="none" w:sz="0" w:space="0" w:color="auto"/>
                    <w:right w:val="none" w:sz="0" w:space="0" w:color="auto"/>
                  </w:divBdr>
                  <w:divsChild>
                    <w:div w:id="498036069">
                      <w:marLeft w:val="0"/>
                      <w:marRight w:val="0"/>
                      <w:marTop w:val="0"/>
                      <w:marBottom w:val="0"/>
                      <w:divBdr>
                        <w:top w:val="none" w:sz="0" w:space="0" w:color="auto"/>
                        <w:left w:val="none" w:sz="0" w:space="0" w:color="auto"/>
                        <w:bottom w:val="none" w:sz="0" w:space="0" w:color="auto"/>
                        <w:right w:val="none" w:sz="0" w:space="0" w:color="auto"/>
                      </w:divBdr>
                      <w:divsChild>
                        <w:div w:id="1577396431">
                          <w:marLeft w:val="0"/>
                          <w:marRight w:val="0"/>
                          <w:marTop w:val="0"/>
                          <w:marBottom w:val="0"/>
                          <w:divBdr>
                            <w:top w:val="none" w:sz="0" w:space="0" w:color="auto"/>
                            <w:left w:val="none" w:sz="0" w:space="0" w:color="auto"/>
                            <w:bottom w:val="none" w:sz="0" w:space="0" w:color="auto"/>
                            <w:right w:val="none" w:sz="0" w:space="0" w:color="auto"/>
                          </w:divBdr>
                          <w:divsChild>
                            <w:div w:id="756177355">
                              <w:marLeft w:val="0"/>
                              <w:marRight w:val="0"/>
                              <w:marTop w:val="0"/>
                              <w:marBottom w:val="0"/>
                              <w:divBdr>
                                <w:top w:val="none" w:sz="0" w:space="0" w:color="auto"/>
                                <w:left w:val="none" w:sz="0" w:space="0" w:color="auto"/>
                                <w:bottom w:val="none" w:sz="0" w:space="0" w:color="auto"/>
                                <w:right w:val="none" w:sz="0" w:space="0" w:color="auto"/>
                              </w:divBdr>
                              <w:divsChild>
                                <w:div w:id="13650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348862">
      <w:bodyDiv w:val="1"/>
      <w:marLeft w:val="0"/>
      <w:marRight w:val="0"/>
      <w:marTop w:val="0"/>
      <w:marBottom w:val="0"/>
      <w:divBdr>
        <w:top w:val="none" w:sz="0" w:space="0" w:color="auto"/>
        <w:left w:val="none" w:sz="0" w:space="0" w:color="auto"/>
        <w:bottom w:val="none" w:sz="0" w:space="0" w:color="auto"/>
        <w:right w:val="none" w:sz="0" w:space="0" w:color="auto"/>
      </w:divBdr>
      <w:divsChild>
        <w:div w:id="269549822">
          <w:marLeft w:val="0"/>
          <w:marRight w:val="0"/>
          <w:marTop w:val="0"/>
          <w:marBottom w:val="0"/>
          <w:divBdr>
            <w:top w:val="none" w:sz="0" w:space="0" w:color="auto"/>
            <w:left w:val="none" w:sz="0" w:space="0" w:color="auto"/>
            <w:bottom w:val="none" w:sz="0" w:space="0" w:color="auto"/>
            <w:right w:val="none" w:sz="0" w:space="0" w:color="auto"/>
          </w:divBdr>
          <w:divsChild>
            <w:div w:id="262298981">
              <w:marLeft w:val="0"/>
              <w:marRight w:val="0"/>
              <w:marTop w:val="0"/>
              <w:marBottom w:val="0"/>
              <w:divBdr>
                <w:top w:val="none" w:sz="0" w:space="0" w:color="auto"/>
                <w:left w:val="none" w:sz="0" w:space="0" w:color="auto"/>
                <w:bottom w:val="none" w:sz="0" w:space="0" w:color="auto"/>
                <w:right w:val="none" w:sz="0" w:space="0" w:color="auto"/>
              </w:divBdr>
              <w:divsChild>
                <w:div w:id="2000424638">
                  <w:marLeft w:val="0"/>
                  <w:marRight w:val="0"/>
                  <w:marTop w:val="0"/>
                  <w:marBottom w:val="0"/>
                  <w:divBdr>
                    <w:top w:val="none" w:sz="0" w:space="0" w:color="auto"/>
                    <w:left w:val="none" w:sz="0" w:space="0" w:color="auto"/>
                    <w:bottom w:val="none" w:sz="0" w:space="0" w:color="auto"/>
                    <w:right w:val="none" w:sz="0" w:space="0" w:color="auto"/>
                  </w:divBdr>
                  <w:divsChild>
                    <w:div w:id="119809373">
                      <w:marLeft w:val="0"/>
                      <w:marRight w:val="0"/>
                      <w:marTop w:val="0"/>
                      <w:marBottom w:val="0"/>
                      <w:divBdr>
                        <w:top w:val="none" w:sz="0" w:space="0" w:color="auto"/>
                        <w:left w:val="none" w:sz="0" w:space="0" w:color="auto"/>
                        <w:bottom w:val="none" w:sz="0" w:space="0" w:color="auto"/>
                        <w:right w:val="none" w:sz="0" w:space="0" w:color="auto"/>
                      </w:divBdr>
                      <w:divsChild>
                        <w:div w:id="1740786930">
                          <w:marLeft w:val="0"/>
                          <w:marRight w:val="0"/>
                          <w:marTop w:val="0"/>
                          <w:marBottom w:val="0"/>
                          <w:divBdr>
                            <w:top w:val="none" w:sz="0" w:space="0" w:color="auto"/>
                            <w:left w:val="none" w:sz="0" w:space="0" w:color="auto"/>
                            <w:bottom w:val="none" w:sz="0" w:space="0" w:color="auto"/>
                            <w:right w:val="none" w:sz="0" w:space="0" w:color="auto"/>
                          </w:divBdr>
                          <w:divsChild>
                            <w:div w:id="364333237">
                              <w:marLeft w:val="0"/>
                              <w:marRight w:val="0"/>
                              <w:marTop w:val="0"/>
                              <w:marBottom w:val="0"/>
                              <w:divBdr>
                                <w:top w:val="none" w:sz="0" w:space="0" w:color="auto"/>
                                <w:left w:val="none" w:sz="0" w:space="0" w:color="auto"/>
                                <w:bottom w:val="none" w:sz="0" w:space="0" w:color="auto"/>
                                <w:right w:val="none" w:sz="0" w:space="0" w:color="auto"/>
                              </w:divBdr>
                              <w:divsChild>
                                <w:div w:id="4790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6641">
      <w:bodyDiv w:val="1"/>
      <w:marLeft w:val="0"/>
      <w:marRight w:val="0"/>
      <w:marTop w:val="0"/>
      <w:marBottom w:val="0"/>
      <w:divBdr>
        <w:top w:val="none" w:sz="0" w:space="0" w:color="auto"/>
        <w:left w:val="none" w:sz="0" w:space="0" w:color="auto"/>
        <w:bottom w:val="none" w:sz="0" w:space="0" w:color="auto"/>
        <w:right w:val="none" w:sz="0" w:space="0" w:color="auto"/>
      </w:divBdr>
      <w:divsChild>
        <w:div w:id="1059783791">
          <w:marLeft w:val="0"/>
          <w:marRight w:val="0"/>
          <w:marTop w:val="0"/>
          <w:marBottom w:val="0"/>
          <w:divBdr>
            <w:top w:val="none" w:sz="0" w:space="0" w:color="auto"/>
            <w:left w:val="none" w:sz="0" w:space="0" w:color="auto"/>
            <w:bottom w:val="none" w:sz="0" w:space="0" w:color="auto"/>
            <w:right w:val="none" w:sz="0" w:space="0" w:color="auto"/>
          </w:divBdr>
          <w:divsChild>
            <w:div w:id="1632977983">
              <w:marLeft w:val="0"/>
              <w:marRight w:val="0"/>
              <w:marTop w:val="0"/>
              <w:marBottom w:val="0"/>
              <w:divBdr>
                <w:top w:val="none" w:sz="0" w:space="0" w:color="auto"/>
                <w:left w:val="none" w:sz="0" w:space="0" w:color="auto"/>
                <w:bottom w:val="none" w:sz="0" w:space="0" w:color="auto"/>
                <w:right w:val="none" w:sz="0" w:space="0" w:color="auto"/>
              </w:divBdr>
              <w:divsChild>
                <w:div w:id="373428047">
                  <w:marLeft w:val="0"/>
                  <w:marRight w:val="0"/>
                  <w:marTop w:val="0"/>
                  <w:marBottom w:val="0"/>
                  <w:divBdr>
                    <w:top w:val="none" w:sz="0" w:space="0" w:color="auto"/>
                    <w:left w:val="none" w:sz="0" w:space="0" w:color="auto"/>
                    <w:bottom w:val="none" w:sz="0" w:space="0" w:color="auto"/>
                    <w:right w:val="none" w:sz="0" w:space="0" w:color="auto"/>
                  </w:divBdr>
                  <w:divsChild>
                    <w:div w:id="1381900501">
                      <w:marLeft w:val="0"/>
                      <w:marRight w:val="0"/>
                      <w:marTop w:val="0"/>
                      <w:marBottom w:val="0"/>
                      <w:divBdr>
                        <w:top w:val="none" w:sz="0" w:space="0" w:color="auto"/>
                        <w:left w:val="none" w:sz="0" w:space="0" w:color="auto"/>
                        <w:bottom w:val="none" w:sz="0" w:space="0" w:color="auto"/>
                        <w:right w:val="none" w:sz="0" w:space="0" w:color="auto"/>
                      </w:divBdr>
                      <w:divsChild>
                        <w:div w:id="1540046751">
                          <w:marLeft w:val="0"/>
                          <w:marRight w:val="0"/>
                          <w:marTop w:val="0"/>
                          <w:marBottom w:val="0"/>
                          <w:divBdr>
                            <w:top w:val="none" w:sz="0" w:space="0" w:color="auto"/>
                            <w:left w:val="none" w:sz="0" w:space="0" w:color="auto"/>
                            <w:bottom w:val="none" w:sz="0" w:space="0" w:color="auto"/>
                            <w:right w:val="none" w:sz="0" w:space="0" w:color="auto"/>
                          </w:divBdr>
                          <w:divsChild>
                            <w:div w:id="1983266903">
                              <w:marLeft w:val="0"/>
                              <w:marRight w:val="0"/>
                              <w:marTop w:val="0"/>
                              <w:marBottom w:val="0"/>
                              <w:divBdr>
                                <w:top w:val="none" w:sz="0" w:space="0" w:color="auto"/>
                                <w:left w:val="none" w:sz="0" w:space="0" w:color="auto"/>
                                <w:bottom w:val="none" w:sz="0" w:space="0" w:color="auto"/>
                                <w:right w:val="none" w:sz="0" w:space="0" w:color="auto"/>
                              </w:divBdr>
                              <w:divsChild>
                                <w:div w:id="16517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225616">
      <w:bodyDiv w:val="1"/>
      <w:marLeft w:val="0"/>
      <w:marRight w:val="0"/>
      <w:marTop w:val="0"/>
      <w:marBottom w:val="0"/>
      <w:divBdr>
        <w:top w:val="none" w:sz="0" w:space="0" w:color="auto"/>
        <w:left w:val="none" w:sz="0" w:space="0" w:color="auto"/>
        <w:bottom w:val="none" w:sz="0" w:space="0" w:color="auto"/>
        <w:right w:val="none" w:sz="0" w:space="0" w:color="auto"/>
      </w:divBdr>
    </w:div>
    <w:div w:id="753088049">
      <w:bodyDiv w:val="1"/>
      <w:marLeft w:val="0"/>
      <w:marRight w:val="0"/>
      <w:marTop w:val="0"/>
      <w:marBottom w:val="0"/>
      <w:divBdr>
        <w:top w:val="none" w:sz="0" w:space="0" w:color="auto"/>
        <w:left w:val="none" w:sz="0" w:space="0" w:color="auto"/>
        <w:bottom w:val="none" w:sz="0" w:space="0" w:color="auto"/>
        <w:right w:val="none" w:sz="0" w:space="0" w:color="auto"/>
      </w:divBdr>
      <w:divsChild>
        <w:div w:id="401754882">
          <w:marLeft w:val="0"/>
          <w:marRight w:val="0"/>
          <w:marTop w:val="0"/>
          <w:marBottom w:val="0"/>
          <w:divBdr>
            <w:top w:val="none" w:sz="0" w:space="0" w:color="auto"/>
            <w:left w:val="none" w:sz="0" w:space="0" w:color="auto"/>
            <w:bottom w:val="none" w:sz="0" w:space="0" w:color="auto"/>
            <w:right w:val="none" w:sz="0" w:space="0" w:color="auto"/>
          </w:divBdr>
          <w:divsChild>
            <w:div w:id="1578903125">
              <w:marLeft w:val="0"/>
              <w:marRight w:val="0"/>
              <w:marTop w:val="0"/>
              <w:marBottom w:val="0"/>
              <w:divBdr>
                <w:top w:val="none" w:sz="0" w:space="0" w:color="auto"/>
                <w:left w:val="none" w:sz="0" w:space="0" w:color="auto"/>
                <w:bottom w:val="none" w:sz="0" w:space="0" w:color="auto"/>
                <w:right w:val="none" w:sz="0" w:space="0" w:color="auto"/>
              </w:divBdr>
              <w:divsChild>
                <w:div w:id="1561674676">
                  <w:marLeft w:val="0"/>
                  <w:marRight w:val="0"/>
                  <w:marTop w:val="0"/>
                  <w:marBottom w:val="0"/>
                  <w:divBdr>
                    <w:top w:val="none" w:sz="0" w:space="0" w:color="auto"/>
                    <w:left w:val="none" w:sz="0" w:space="0" w:color="auto"/>
                    <w:bottom w:val="none" w:sz="0" w:space="0" w:color="auto"/>
                    <w:right w:val="none" w:sz="0" w:space="0" w:color="auto"/>
                  </w:divBdr>
                  <w:divsChild>
                    <w:div w:id="1317535746">
                      <w:marLeft w:val="0"/>
                      <w:marRight w:val="0"/>
                      <w:marTop w:val="0"/>
                      <w:marBottom w:val="0"/>
                      <w:divBdr>
                        <w:top w:val="none" w:sz="0" w:space="0" w:color="auto"/>
                        <w:left w:val="none" w:sz="0" w:space="0" w:color="auto"/>
                        <w:bottom w:val="none" w:sz="0" w:space="0" w:color="auto"/>
                        <w:right w:val="none" w:sz="0" w:space="0" w:color="auto"/>
                      </w:divBdr>
                      <w:divsChild>
                        <w:div w:id="926691100">
                          <w:marLeft w:val="0"/>
                          <w:marRight w:val="0"/>
                          <w:marTop w:val="0"/>
                          <w:marBottom w:val="0"/>
                          <w:divBdr>
                            <w:top w:val="none" w:sz="0" w:space="0" w:color="auto"/>
                            <w:left w:val="none" w:sz="0" w:space="0" w:color="auto"/>
                            <w:bottom w:val="none" w:sz="0" w:space="0" w:color="auto"/>
                            <w:right w:val="none" w:sz="0" w:space="0" w:color="auto"/>
                          </w:divBdr>
                          <w:divsChild>
                            <w:div w:id="898974539">
                              <w:marLeft w:val="0"/>
                              <w:marRight w:val="0"/>
                              <w:marTop w:val="0"/>
                              <w:marBottom w:val="0"/>
                              <w:divBdr>
                                <w:top w:val="none" w:sz="0" w:space="0" w:color="auto"/>
                                <w:left w:val="none" w:sz="0" w:space="0" w:color="auto"/>
                                <w:bottom w:val="none" w:sz="0" w:space="0" w:color="auto"/>
                                <w:right w:val="none" w:sz="0" w:space="0" w:color="auto"/>
                              </w:divBdr>
                              <w:divsChild>
                                <w:div w:id="7676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965277">
      <w:bodyDiv w:val="1"/>
      <w:marLeft w:val="0"/>
      <w:marRight w:val="0"/>
      <w:marTop w:val="0"/>
      <w:marBottom w:val="0"/>
      <w:divBdr>
        <w:top w:val="none" w:sz="0" w:space="0" w:color="auto"/>
        <w:left w:val="none" w:sz="0" w:space="0" w:color="auto"/>
        <w:bottom w:val="none" w:sz="0" w:space="0" w:color="auto"/>
        <w:right w:val="none" w:sz="0" w:space="0" w:color="auto"/>
      </w:divBdr>
      <w:divsChild>
        <w:div w:id="749473354">
          <w:marLeft w:val="0"/>
          <w:marRight w:val="0"/>
          <w:marTop w:val="0"/>
          <w:marBottom w:val="0"/>
          <w:divBdr>
            <w:top w:val="none" w:sz="0" w:space="0" w:color="auto"/>
            <w:left w:val="none" w:sz="0" w:space="0" w:color="auto"/>
            <w:bottom w:val="none" w:sz="0" w:space="0" w:color="auto"/>
            <w:right w:val="none" w:sz="0" w:space="0" w:color="auto"/>
          </w:divBdr>
          <w:divsChild>
            <w:div w:id="1502814315">
              <w:marLeft w:val="0"/>
              <w:marRight w:val="0"/>
              <w:marTop w:val="0"/>
              <w:marBottom w:val="0"/>
              <w:divBdr>
                <w:top w:val="none" w:sz="0" w:space="0" w:color="auto"/>
                <w:left w:val="none" w:sz="0" w:space="0" w:color="auto"/>
                <w:bottom w:val="none" w:sz="0" w:space="0" w:color="auto"/>
                <w:right w:val="none" w:sz="0" w:space="0" w:color="auto"/>
              </w:divBdr>
              <w:divsChild>
                <w:div w:id="1799495761">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240941637">
                          <w:marLeft w:val="0"/>
                          <w:marRight w:val="0"/>
                          <w:marTop w:val="0"/>
                          <w:marBottom w:val="0"/>
                          <w:divBdr>
                            <w:top w:val="none" w:sz="0" w:space="0" w:color="auto"/>
                            <w:left w:val="none" w:sz="0" w:space="0" w:color="auto"/>
                            <w:bottom w:val="none" w:sz="0" w:space="0" w:color="auto"/>
                            <w:right w:val="none" w:sz="0" w:space="0" w:color="auto"/>
                          </w:divBdr>
                          <w:divsChild>
                            <w:div w:id="1028529603">
                              <w:marLeft w:val="0"/>
                              <w:marRight w:val="0"/>
                              <w:marTop w:val="0"/>
                              <w:marBottom w:val="0"/>
                              <w:divBdr>
                                <w:top w:val="none" w:sz="0" w:space="0" w:color="auto"/>
                                <w:left w:val="none" w:sz="0" w:space="0" w:color="auto"/>
                                <w:bottom w:val="none" w:sz="0" w:space="0" w:color="auto"/>
                                <w:right w:val="none" w:sz="0" w:space="0" w:color="auto"/>
                              </w:divBdr>
                              <w:divsChild>
                                <w:div w:id="19636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77988">
      <w:bodyDiv w:val="1"/>
      <w:marLeft w:val="0"/>
      <w:marRight w:val="0"/>
      <w:marTop w:val="0"/>
      <w:marBottom w:val="0"/>
      <w:divBdr>
        <w:top w:val="none" w:sz="0" w:space="0" w:color="auto"/>
        <w:left w:val="none" w:sz="0" w:space="0" w:color="auto"/>
        <w:bottom w:val="none" w:sz="0" w:space="0" w:color="auto"/>
        <w:right w:val="none" w:sz="0" w:space="0" w:color="auto"/>
      </w:divBdr>
      <w:divsChild>
        <w:div w:id="1573466694">
          <w:marLeft w:val="0"/>
          <w:marRight w:val="0"/>
          <w:marTop w:val="0"/>
          <w:marBottom w:val="0"/>
          <w:divBdr>
            <w:top w:val="none" w:sz="0" w:space="0" w:color="auto"/>
            <w:left w:val="none" w:sz="0" w:space="0" w:color="auto"/>
            <w:bottom w:val="none" w:sz="0" w:space="0" w:color="auto"/>
            <w:right w:val="none" w:sz="0" w:space="0" w:color="auto"/>
          </w:divBdr>
          <w:divsChild>
            <w:div w:id="946162335">
              <w:marLeft w:val="0"/>
              <w:marRight w:val="0"/>
              <w:marTop w:val="0"/>
              <w:marBottom w:val="0"/>
              <w:divBdr>
                <w:top w:val="none" w:sz="0" w:space="0" w:color="auto"/>
                <w:left w:val="none" w:sz="0" w:space="0" w:color="auto"/>
                <w:bottom w:val="none" w:sz="0" w:space="0" w:color="auto"/>
                <w:right w:val="none" w:sz="0" w:space="0" w:color="auto"/>
              </w:divBdr>
              <w:divsChild>
                <w:div w:id="1304384492">
                  <w:marLeft w:val="0"/>
                  <w:marRight w:val="0"/>
                  <w:marTop w:val="0"/>
                  <w:marBottom w:val="0"/>
                  <w:divBdr>
                    <w:top w:val="none" w:sz="0" w:space="0" w:color="auto"/>
                    <w:left w:val="none" w:sz="0" w:space="0" w:color="auto"/>
                    <w:bottom w:val="none" w:sz="0" w:space="0" w:color="auto"/>
                    <w:right w:val="none" w:sz="0" w:space="0" w:color="auto"/>
                  </w:divBdr>
                  <w:divsChild>
                    <w:div w:id="199706454">
                      <w:marLeft w:val="0"/>
                      <w:marRight w:val="0"/>
                      <w:marTop w:val="0"/>
                      <w:marBottom w:val="0"/>
                      <w:divBdr>
                        <w:top w:val="none" w:sz="0" w:space="0" w:color="auto"/>
                        <w:left w:val="none" w:sz="0" w:space="0" w:color="auto"/>
                        <w:bottom w:val="none" w:sz="0" w:space="0" w:color="auto"/>
                        <w:right w:val="none" w:sz="0" w:space="0" w:color="auto"/>
                      </w:divBdr>
                      <w:divsChild>
                        <w:div w:id="1694070359">
                          <w:marLeft w:val="0"/>
                          <w:marRight w:val="0"/>
                          <w:marTop w:val="0"/>
                          <w:marBottom w:val="0"/>
                          <w:divBdr>
                            <w:top w:val="none" w:sz="0" w:space="0" w:color="auto"/>
                            <w:left w:val="none" w:sz="0" w:space="0" w:color="auto"/>
                            <w:bottom w:val="none" w:sz="0" w:space="0" w:color="auto"/>
                            <w:right w:val="none" w:sz="0" w:space="0" w:color="auto"/>
                          </w:divBdr>
                          <w:divsChild>
                            <w:div w:id="893807423">
                              <w:marLeft w:val="0"/>
                              <w:marRight w:val="0"/>
                              <w:marTop w:val="0"/>
                              <w:marBottom w:val="0"/>
                              <w:divBdr>
                                <w:top w:val="none" w:sz="0" w:space="0" w:color="auto"/>
                                <w:left w:val="none" w:sz="0" w:space="0" w:color="auto"/>
                                <w:bottom w:val="none" w:sz="0" w:space="0" w:color="auto"/>
                                <w:right w:val="none" w:sz="0" w:space="0" w:color="auto"/>
                              </w:divBdr>
                              <w:divsChild>
                                <w:div w:id="18062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013212">
      <w:bodyDiv w:val="1"/>
      <w:marLeft w:val="0"/>
      <w:marRight w:val="0"/>
      <w:marTop w:val="0"/>
      <w:marBottom w:val="0"/>
      <w:divBdr>
        <w:top w:val="none" w:sz="0" w:space="0" w:color="auto"/>
        <w:left w:val="none" w:sz="0" w:space="0" w:color="auto"/>
        <w:bottom w:val="none" w:sz="0" w:space="0" w:color="auto"/>
        <w:right w:val="none" w:sz="0" w:space="0" w:color="auto"/>
      </w:divBdr>
      <w:divsChild>
        <w:div w:id="2013021694">
          <w:marLeft w:val="0"/>
          <w:marRight w:val="0"/>
          <w:marTop w:val="0"/>
          <w:marBottom w:val="0"/>
          <w:divBdr>
            <w:top w:val="none" w:sz="0" w:space="0" w:color="auto"/>
            <w:left w:val="none" w:sz="0" w:space="0" w:color="auto"/>
            <w:bottom w:val="none" w:sz="0" w:space="0" w:color="auto"/>
            <w:right w:val="none" w:sz="0" w:space="0" w:color="auto"/>
          </w:divBdr>
          <w:divsChild>
            <w:div w:id="89468838">
              <w:marLeft w:val="0"/>
              <w:marRight w:val="0"/>
              <w:marTop w:val="0"/>
              <w:marBottom w:val="0"/>
              <w:divBdr>
                <w:top w:val="none" w:sz="0" w:space="0" w:color="auto"/>
                <w:left w:val="none" w:sz="0" w:space="0" w:color="auto"/>
                <w:bottom w:val="none" w:sz="0" w:space="0" w:color="auto"/>
                <w:right w:val="none" w:sz="0" w:space="0" w:color="auto"/>
              </w:divBdr>
              <w:divsChild>
                <w:div w:id="212232166">
                  <w:marLeft w:val="0"/>
                  <w:marRight w:val="0"/>
                  <w:marTop w:val="0"/>
                  <w:marBottom w:val="0"/>
                  <w:divBdr>
                    <w:top w:val="none" w:sz="0" w:space="0" w:color="auto"/>
                    <w:left w:val="none" w:sz="0" w:space="0" w:color="auto"/>
                    <w:bottom w:val="none" w:sz="0" w:space="0" w:color="auto"/>
                    <w:right w:val="none" w:sz="0" w:space="0" w:color="auto"/>
                  </w:divBdr>
                  <w:divsChild>
                    <w:div w:id="627972889">
                      <w:marLeft w:val="0"/>
                      <w:marRight w:val="0"/>
                      <w:marTop w:val="0"/>
                      <w:marBottom w:val="0"/>
                      <w:divBdr>
                        <w:top w:val="none" w:sz="0" w:space="0" w:color="auto"/>
                        <w:left w:val="none" w:sz="0" w:space="0" w:color="auto"/>
                        <w:bottom w:val="none" w:sz="0" w:space="0" w:color="auto"/>
                        <w:right w:val="none" w:sz="0" w:space="0" w:color="auto"/>
                      </w:divBdr>
                      <w:divsChild>
                        <w:div w:id="359283140">
                          <w:marLeft w:val="0"/>
                          <w:marRight w:val="0"/>
                          <w:marTop w:val="0"/>
                          <w:marBottom w:val="0"/>
                          <w:divBdr>
                            <w:top w:val="none" w:sz="0" w:space="0" w:color="auto"/>
                            <w:left w:val="none" w:sz="0" w:space="0" w:color="auto"/>
                            <w:bottom w:val="none" w:sz="0" w:space="0" w:color="auto"/>
                            <w:right w:val="none" w:sz="0" w:space="0" w:color="auto"/>
                          </w:divBdr>
                          <w:divsChild>
                            <w:div w:id="1348368997">
                              <w:marLeft w:val="0"/>
                              <w:marRight w:val="0"/>
                              <w:marTop w:val="0"/>
                              <w:marBottom w:val="0"/>
                              <w:divBdr>
                                <w:top w:val="none" w:sz="0" w:space="0" w:color="auto"/>
                                <w:left w:val="none" w:sz="0" w:space="0" w:color="auto"/>
                                <w:bottom w:val="none" w:sz="0" w:space="0" w:color="auto"/>
                                <w:right w:val="none" w:sz="0" w:space="0" w:color="auto"/>
                              </w:divBdr>
                              <w:divsChild>
                                <w:div w:id="20073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732550">
      <w:bodyDiv w:val="1"/>
      <w:marLeft w:val="0"/>
      <w:marRight w:val="0"/>
      <w:marTop w:val="0"/>
      <w:marBottom w:val="0"/>
      <w:divBdr>
        <w:top w:val="none" w:sz="0" w:space="0" w:color="auto"/>
        <w:left w:val="none" w:sz="0" w:space="0" w:color="auto"/>
        <w:bottom w:val="none" w:sz="0" w:space="0" w:color="auto"/>
        <w:right w:val="none" w:sz="0" w:space="0" w:color="auto"/>
      </w:divBdr>
      <w:divsChild>
        <w:div w:id="472254657">
          <w:marLeft w:val="0"/>
          <w:marRight w:val="0"/>
          <w:marTop w:val="0"/>
          <w:marBottom w:val="0"/>
          <w:divBdr>
            <w:top w:val="none" w:sz="0" w:space="0" w:color="auto"/>
            <w:left w:val="none" w:sz="0" w:space="0" w:color="auto"/>
            <w:bottom w:val="none" w:sz="0" w:space="0" w:color="auto"/>
            <w:right w:val="none" w:sz="0" w:space="0" w:color="auto"/>
          </w:divBdr>
          <w:divsChild>
            <w:div w:id="1017735716">
              <w:marLeft w:val="0"/>
              <w:marRight w:val="0"/>
              <w:marTop w:val="0"/>
              <w:marBottom w:val="0"/>
              <w:divBdr>
                <w:top w:val="none" w:sz="0" w:space="0" w:color="auto"/>
                <w:left w:val="none" w:sz="0" w:space="0" w:color="auto"/>
                <w:bottom w:val="none" w:sz="0" w:space="0" w:color="auto"/>
                <w:right w:val="none" w:sz="0" w:space="0" w:color="auto"/>
              </w:divBdr>
              <w:divsChild>
                <w:div w:id="2071610718">
                  <w:marLeft w:val="0"/>
                  <w:marRight w:val="0"/>
                  <w:marTop w:val="0"/>
                  <w:marBottom w:val="0"/>
                  <w:divBdr>
                    <w:top w:val="none" w:sz="0" w:space="0" w:color="auto"/>
                    <w:left w:val="none" w:sz="0" w:space="0" w:color="auto"/>
                    <w:bottom w:val="none" w:sz="0" w:space="0" w:color="auto"/>
                    <w:right w:val="none" w:sz="0" w:space="0" w:color="auto"/>
                  </w:divBdr>
                  <w:divsChild>
                    <w:div w:id="434711595">
                      <w:marLeft w:val="0"/>
                      <w:marRight w:val="0"/>
                      <w:marTop w:val="0"/>
                      <w:marBottom w:val="0"/>
                      <w:divBdr>
                        <w:top w:val="none" w:sz="0" w:space="0" w:color="auto"/>
                        <w:left w:val="none" w:sz="0" w:space="0" w:color="auto"/>
                        <w:bottom w:val="none" w:sz="0" w:space="0" w:color="auto"/>
                        <w:right w:val="none" w:sz="0" w:space="0" w:color="auto"/>
                      </w:divBdr>
                      <w:divsChild>
                        <w:div w:id="1368530596">
                          <w:marLeft w:val="0"/>
                          <w:marRight w:val="0"/>
                          <w:marTop w:val="0"/>
                          <w:marBottom w:val="0"/>
                          <w:divBdr>
                            <w:top w:val="none" w:sz="0" w:space="0" w:color="auto"/>
                            <w:left w:val="none" w:sz="0" w:space="0" w:color="auto"/>
                            <w:bottom w:val="none" w:sz="0" w:space="0" w:color="auto"/>
                            <w:right w:val="none" w:sz="0" w:space="0" w:color="auto"/>
                          </w:divBdr>
                          <w:divsChild>
                            <w:div w:id="1129396176">
                              <w:marLeft w:val="0"/>
                              <w:marRight w:val="0"/>
                              <w:marTop w:val="0"/>
                              <w:marBottom w:val="0"/>
                              <w:divBdr>
                                <w:top w:val="none" w:sz="0" w:space="0" w:color="auto"/>
                                <w:left w:val="none" w:sz="0" w:space="0" w:color="auto"/>
                                <w:bottom w:val="none" w:sz="0" w:space="0" w:color="auto"/>
                                <w:right w:val="none" w:sz="0" w:space="0" w:color="auto"/>
                              </w:divBdr>
                              <w:divsChild>
                                <w:div w:id="18858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722267">
      <w:bodyDiv w:val="1"/>
      <w:marLeft w:val="0"/>
      <w:marRight w:val="0"/>
      <w:marTop w:val="0"/>
      <w:marBottom w:val="0"/>
      <w:divBdr>
        <w:top w:val="none" w:sz="0" w:space="0" w:color="auto"/>
        <w:left w:val="none" w:sz="0" w:space="0" w:color="auto"/>
        <w:bottom w:val="none" w:sz="0" w:space="0" w:color="auto"/>
        <w:right w:val="none" w:sz="0" w:space="0" w:color="auto"/>
      </w:divBdr>
    </w:div>
    <w:div w:id="1834298617">
      <w:bodyDiv w:val="1"/>
      <w:marLeft w:val="0"/>
      <w:marRight w:val="0"/>
      <w:marTop w:val="0"/>
      <w:marBottom w:val="0"/>
      <w:divBdr>
        <w:top w:val="none" w:sz="0" w:space="0" w:color="auto"/>
        <w:left w:val="none" w:sz="0" w:space="0" w:color="auto"/>
        <w:bottom w:val="none" w:sz="0" w:space="0" w:color="auto"/>
        <w:right w:val="none" w:sz="0" w:space="0" w:color="auto"/>
      </w:divBdr>
      <w:divsChild>
        <w:div w:id="529269376">
          <w:marLeft w:val="0"/>
          <w:marRight w:val="0"/>
          <w:marTop w:val="0"/>
          <w:marBottom w:val="0"/>
          <w:divBdr>
            <w:top w:val="none" w:sz="0" w:space="0" w:color="auto"/>
            <w:left w:val="none" w:sz="0" w:space="0" w:color="auto"/>
            <w:bottom w:val="none" w:sz="0" w:space="0" w:color="auto"/>
            <w:right w:val="none" w:sz="0" w:space="0" w:color="auto"/>
          </w:divBdr>
          <w:divsChild>
            <w:div w:id="869607364">
              <w:marLeft w:val="0"/>
              <w:marRight w:val="0"/>
              <w:marTop w:val="0"/>
              <w:marBottom w:val="0"/>
              <w:divBdr>
                <w:top w:val="none" w:sz="0" w:space="0" w:color="auto"/>
                <w:left w:val="none" w:sz="0" w:space="0" w:color="auto"/>
                <w:bottom w:val="none" w:sz="0" w:space="0" w:color="auto"/>
                <w:right w:val="none" w:sz="0" w:space="0" w:color="auto"/>
              </w:divBdr>
              <w:divsChild>
                <w:div w:id="900407219">
                  <w:marLeft w:val="0"/>
                  <w:marRight w:val="0"/>
                  <w:marTop w:val="0"/>
                  <w:marBottom w:val="0"/>
                  <w:divBdr>
                    <w:top w:val="none" w:sz="0" w:space="0" w:color="auto"/>
                    <w:left w:val="none" w:sz="0" w:space="0" w:color="auto"/>
                    <w:bottom w:val="none" w:sz="0" w:space="0" w:color="auto"/>
                    <w:right w:val="none" w:sz="0" w:space="0" w:color="auto"/>
                  </w:divBdr>
                  <w:divsChild>
                    <w:div w:id="1587882478">
                      <w:marLeft w:val="0"/>
                      <w:marRight w:val="0"/>
                      <w:marTop w:val="0"/>
                      <w:marBottom w:val="0"/>
                      <w:divBdr>
                        <w:top w:val="none" w:sz="0" w:space="0" w:color="auto"/>
                        <w:left w:val="none" w:sz="0" w:space="0" w:color="auto"/>
                        <w:bottom w:val="none" w:sz="0" w:space="0" w:color="auto"/>
                        <w:right w:val="none" w:sz="0" w:space="0" w:color="auto"/>
                      </w:divBdr>
                      <w:divsChild>
                        <w:div w:id="540827417">
                          <w:marLeft w:val="0"/>
                          <w:marRight w:val="0"/>
                          <w:marTop w:val="0"/>
                          <w:marBottom w:val="0"/>
                          <w:divBdr>
                            <w:top w:val="none" w:sz="0" w:space="0" w:color="auto"/>
                            <w:left w:val="none" w:sz="0" w:space="0" w:color="auto"/>
                            <w:bottom w:val="none" w:sz="0" w:space="0" w:color="auto"/>
                            <w:right w:val="none" w:sz="0" w:space="0" w:color="auto"/>
                          </w:divBdr>
                          <w:divsChild>
                            <w:div w:id="1260136378">
                              <w:marLeft w:val="0"/>
                              <w:marRight w:val="0"/>
                              <w:marTop w:val="0"/>
                              <w:marBottom w:val="0"/>
                              <w:divBdr>
                                <w:top w:val="none" w:sz="0" w:space="0" w:color="auto"/>
                                <w:left w:val="none" w:sz="0" w:space="0" w:color="auto"/>
                                <w:bottom w:val="none" w:sz="0" w:space="0" w:color="auto"/>
                                <w:right w:val="none" w:sz="0" w:space="0" w:color="auto"/>
                              </w:divBdr>
                              <w:divsChild>
                                <w:div w:id="11434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368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254D-8A40-4262-9873-48438111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3400</Words>
  <Characters>18703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Hewlett-Packard</Company>
  <LinksUpToDate>false</LinksUpToDate>
  <CharactersWithSpaces>22059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balvez</cp:lastModifiedBy>
  <cp:revision>2</cp:revision>
  <dcterms:created xsi:type="dcterms:W3CDTF">2011-05-31T19:06:00Z</dcterms:created>
  <dcterms:modified xsi:type="dcterms:W3CDTF">2011-05-31T19:06:00Z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2009-04-24T00:00:00Z</vt:filetime>
  </property>
  <property fmtid="{D5CDD505-2E9C-101B-9397-08002B2CF9AE}" pid="3" name="LastSaved">
    <vt:filetime>2011-02-14T00:00:00Z</vt:filetime>
  </property>
</Properties>
</file>