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0F" w:rsidRPr="004B7D7F" w:rsidRDefault="00A0200F" w:rsidP="00A0200F">
      <w:pPr>
        <w:jc w:val="center"/>
        <w:rPr>
          <w:rFonts w:ascii="Arial" w:eastAsia="SimSun" w:hAnsi="Arial" w:cs="Arial"/>
          <w:b/>
          <w:bCs/>
          <w:iCs/>
          <w:sz w:val="28"/>
          <w:szCs w:val="28"/>
          <w:lang w:val="es-ES_tradnl"/>
        </w:rPr>
      </w:pPr>
      <w:r w:rsidRPr="004B7D7F">
        <w:rPr>
          <w:rFonts w:ascii="Arial" w:eastAsia="SimSun" w:hAnsi="Arial" w:cs="Arial"/>
          <w:b/>
          <w:bCs/>
          <w:iCs/>
          <w:sz w:val="28"/>
          <w:szCs w:val="28"/>
          <w:lang w:val="es-ES_tradnl"/>
        </w:rPr>
        <w:t>Titularización de Flujos Futuros de Recaudación</w:t>
      </w:r>
    </w:p>
    <w:p w:rsidR="00C57663" w:rsidRPr="00801EF6" w:rsidRDefault="00C57663" w:rsidP="00801EF6">
      <w:pPr>
        <w:autoSpaceDE w:val="0"/>
        <w:autoSpaceDN w:val="0"/>
        <w:adjustRightInd w:val="0"/>
        <w:spacing w:after="0" w:line="240" w:lineRule="auto"/>
        <w:jc w:val="center"/>
        <w:rPr>
          <w:rFonts w:ascii="Arial" w:eastAsia="SimSun" w:hAnsi="Arial" w:cs="Arial"/>
          <w:bCs/>
          <w:sz w:val="20"/>
          <w:szCs w:val="24"/>
          <w:lang w:eastAsia="zh-CN"/>
        </w:rPr>
      </w:pPr>
      <w:r w:rsidRPr="00801EF6">
        <w:rPr>
          <w:rFonts w:ascii="Arial" w:eastAsia="SimSun" w:hAnsi="Arial" w:cs="Arial"/>
          <w:bCs/>
          <w:sz w:val="20"/>
          <w:szCs w:val="24"/>
          <w:lang w:eastAsia="zh-CN"/>
        </w:rPr>
        <w:t>Lissette Pita Alvarado</w:t>
      </w:r>
      <w:r w:rsidRPr="00C854E3">
        <w:rPr>
          <w:rFonts w:ascii="Arial" w:eastAsia="SimSun" w:hAnsi="Arial" w:cs="Arial"/>
          <w:bCs/>
          <w:sz w:val="20"/>
          <w:szCs w:val="24"/>
          <w:vertAlign w:val="superscript"/>
          <w:lang w:eastAsia="zh-CN"/>
        </w:rPr>
        <w:t>1</w:t>
      </w:r>
      <w:r w:rsidRPr="00801EF6">
        <w:rPr>
          <w:rFonts w:ascii="Arial" w:eastAsia="SimSun" w:hAnsi="Arial" w:cs="Arial"/>
          <w:bCs/>
          <w:sz w:val="20"/>
          <w:szCs w:val="24"/>
          <w:lang w:eastAsia="zh-CN"/>
        </w:rPr>
        <w:t>, Edward Pilligua</w:t>
      </w:r>
      <w:r w:rsidR="00C854E3">
        <w:rPr>
          <w:rFonts w:ascii="Arial" w:eastAsia="SimSun" w:hAnsi="Arial" w:cs="Arial"/>
          <w:bCs/>
          <w:sz w:val="20"/>
          <w:szCs w:val="24"/>
          <w:lang w:eastAsia="zh-CN"/>
        </w:rPr>
        <w:t xml:space="preserve"> Holguin</w:t>
      </w:r>
      <w:r w:rsidRPr="00C854E3">
        <w:rPr>
          <w:rFonts w:ascii="Arial" w:eastAsia="SimSun" w:hAnsi="Arial" w:cs="Arial"/>
          <w:bCs/>
          <w:sz w:val="20"/>
          <w:szCs w:val="24"/>
          <w:vertAlign w:val="superscript"/>
          <w:lang w:eastAsia="zh-CN"/>
        </w:rPr>
        <w:t>2</w:t>
      </w:r>
      <w:r w:rsidRPr="00801EF6">
        <w:rPr>
          <w:rFonts w:ascii="Arial" w:eastAsia="SimSun" w:hAnsi="Arial" w:cs="Arial"/>
          <w:bCs/>
          <w:sz w:val="20"/>
          <w:szCs w:val="24"/>
          <w:lang w:eastAsia="zh-CN"/>
        </w:rPr>
        <w:t>, Lenin Freire</w:t>
      </w:r>
      <w:r w:rsidRPr="00C854E3">
        <w:rPr>
          <w:rFonts w:ascii="Arial" w:eastAsia="SimSun" w:hAnsi="Arial" w:cs="Arial"/>
          <w:bCs/>
          <w:sz w:val="20"/>
          <w:szCs w:val="24"/>
          <w:vertAlign w:val="superscript"/>
          <w:lang w:eastAsia="zh-CN"/>
        </w:rPr>
        <w:t>3</w:t>
      </w:r>
    </w:p>
    <w:p w:rsidR="00C57663" w:rsidRPr="00801EF6" w:rsidRDefault="00C57663" w:rsidP="00801EF6">
      <w:pPr>
        <w:autoSpaceDE w:val="0"/>
        <w:autoSpaceDN w:val="0"/>
        <w:adjustRightInd w:val="0"/>
        <w:spacing w:after="0" w:line="240" w:lineRule="auto"/>
        <w:jc w:val="center"/>
        <w:rPr>
          <w:rFonts w:ascii="Arial" w:eastAsia="SimSun" w:hAnsi="Arial" w:cs="Arial"/>
          <w:bCs/>
          <w:sz w:val="20"/>
          <w:szCs w:val="24"/>
          <w:lang w:eastAsia="zh-CN"/>
        </w:rPr>
      </w:pPr>
      <w:r w:rsidRPr="00801EF6">
        <w:rPr>
          <w:rFonts w:ascii="Arial" w:eastAsia="SimSun" w:hAnsi="Arial" w:cs="Arial"/>
          <w:bCs/>
          <w:sz w:val="20"/>
          <w:szCs w:val="24"/>
          <w:lang w:eastAsia="zh-CN"/>
        </w:rPr>
        <w:t>Facultad de Ingeniería Eléctrica y Computación (FIEC)</w:t>
      </w:r>
    </w:p>
    <w:p w:rsidR="00C57663" w:rsidRPr="00801EF6" w:rsidRDefault="00C57663" w:rsidP="00801EF6">
      <w:pPr>
        <w:autoSpaceDE w:val="0"/>
        <w:autoSpaceDN w:val="0"/>
        <w:adjustRightInd w:val="0"/>
        <w:spacing w:after="0" w:line="240" w:lineRule="auto"/>
        <w:jc w:val="center"/>
        <w:rPr>
          <w:rFonts w:ascii="Arial" w:eastAsia="SimSun" w:hAnsi="Arial" w:cs="Arial"/>
          <w:bCs/>
          <w:sz w:val="20"/>
          <w:szCs w:val="24"/>
          <w:lang w:eastAsia="zh-CN"/>
        </w:rPr>
      </w:pPr>
      <w:r w:rsidRPr="00801EF6">
        <w:rPr>
          <w:rFonts w:ascii="Arial" w:eastAsia="SimSun" w:hAnsi="Arial" w:cs="Arial"/>
          <w:bCs/>
          <w:sz w:val="20"/>
          <w:szCs w:val="24"/>
          <w:lang w:eastAsia="zh-CN"/>
        </w:rPr>
        <w:t>Escuela Superior Politécnica del Litoral (ESPOL)</w:t>
      </w:r>
    </w:p>
    <w:p w:rsidR="00C57663" w:rsidRPr="00801EF6" w:rsidRDefault="00C57663" w:rsidP="00801EF6">
      <w:pPr>
        <w:autoSpaceDE w:val="0"/>
        <w:autoSpaceDN w:val="0"/>
        <w:adjustRightInd w:val="0"/>
        <w:spacing w:after="0" w:line="240" w:lineRule="auto"/>
        <w:jc w:val="center"/>
        <w:rPr>
          <w:rFonts w:ascii="Arial" w:eastAsia="SimSun" w:hAnsi="Arial" w:cs="Arial"/>
          <w:bCs/>
          <w:sz w:val="20"/>
          <w:szCs w:val="24"/>
          <w:lang w:eastAsia="zh-CN"/>
        </w:rPr>
      </w:pPr>
      <w:r w:rsidRPr="00801EF6">
        <w:rPr>
          <w:rFonts w:ascii="Arial" w:eastAsia="SimSun" w:hAnsi="Arial" w:cs="Arial"/>
          <w:bCs/>
          <w:sz w:val="20"/>
          <w:szCs w:val="24"/>
          <w:lang w:eastAsia="zh-CN"/>
        </w:rPr>
        <w:t>Campus Gustavo Galindo, Km 30.5 Vía  Perimetral</w:t>
      </w:r>
    </w:p>
    <w:p w:rsidR="00C57663" w:rsidRPr="00801EF6" w:rsidRDefault="00C57663" w:rsidP="00801EF6">
      <w:pPr>
        <w:autoSpaceDE w:val="0"/>
        <w:autoSpaceDN w:val="0"/>
        <w:adjustRightInd w:val="0"/>
        <w:spacing w:after="0" w:line="240" w:lineRule="auto"/>
        <w:jc w:val="center"/>
        <w:rPr>
          <w:rFonts w:ascii="Arial" w:eastAsia="SimSun" w:hAnsi="Arial" w:cs="Arial"/>
          <w:bCs/>
          <w:sz w:val="20"/>
          <w:szCs w:val="24"/>
          <w:lang w:eastAsia="zh-CN"/>
        </w:rPr>
      </w:pPr>
      <w:r w:rsidRPr="00801EF6">
        <w:rPr>
          <w:rFonts w:ascii="Arial" w:eastAsia="SimSun" w:hAnsi="Arial" w:cs="Arial"/>
          <w:bCs/>
          <w:sz w:val="20"/>
          <w:szCs w:val="24"/>
          <w:lang w:eastAsia="zh-CN"/>
        </w:rPr>
        <w:t>Apartado 09-01-5863 Guayaquil, Ecuador</w:t>
      </w:r>
    </w:p>
    <w:p w:rsidR="00C57663" w:rsidRPr="00801EF6" w:rsidRDefault="00C57663" w:rsidP="00801EF6">
      <w:pPr>
        <w:autoSpaceDE w:val="0"/>
        <w:autoSpaceDN w:val="0"/>
        <w:adjustRightInd w:val="0"/>
        <w:spacing w:after="0" w:line="240" w:lineRule="auto"/>
        <w:jc w:val="center"/>
        <w:rPr>
          <w:rFonts w:ascii="Arial" w:eastAsia="SimSun" w:hAnsi="Arial" w:cs="Arial"/>
          <w:bCs/>
          <w:sz w:val="20"/>
          <w:szCs w:val="24"/>
          <w:lang w:eastAsia="zh-CN"/>
        </w:rPr>
      </w:pPr>
      <w:r w:rsidRPr="00801EF6">
        <w:rPr>
          <w:rFonts w:ascii="Arial" w:eastAsia="SimSun" w:hAnsi="Arial" w:cs="Arial"/>
          <w:bCs/>
          <w:sz w:val="20"/>
          <w:szCs w:val="24"/>
          <w:lang w:eastAsia="zh-CN"/>
        </w:rPr>
        <w:t>lpita@espol.edu.ec</w:t>
      </w:r>
      <w:r w:rsidRPr="00C854E3">
        <w:rPr>
          <w:rFonts w:ascii="Arial" w:eastAsia="SimSun" w:hAnsi="Arial" w:cs="Arial"/>
          <w:bCs/>
          <w:sz w:val="20"/>
          <w:szCs w:val="24"/>
          <w:vertAlign w:val="superscript"/>
          <w:lang w:eastAsia="zh-CN"/>
        </w:rPr>
        <w:t>1</w:t>
      </w:r>
      <w:r w:rsidRPr="00801EF6">
        <w:rPr>
          <w:rFonts w:ascii="Arial" w:eastAsia="SimSun" w:hAnsi="Arial" w:cs="Arial"/>
          <w:bCs/>
          <w:sz w:val="20"/>
          <w:szCs w:val="24"/>
          <w:lang w:eastAsia="zh-CN"/>
        </w:rPr>
        <w:t>, epilligu@espol.edu.ec</w:t>
      </w:r>
      <w:r w:rsidRPr="00C854E3">
        <w:rPr>
          <w:rFonts w:ascii="Arial" w:eastAsia="SimSun" w:hAnsi="Arial" w:cs="Arial"/>
          <w:bCs/>
          <w:sz w:val="20"/>
          <w:szCs w:val="24"/>
          <w:vertAlign w:val="superscript"/>
          <w:lang w:eastAsia="zh-CN"/>
        </w:rPr>
        <w:t>2</w:t>
      </w:r>
      <w:r w:rsidRPr="00801EF6">
        <w:rPr>
          <w:rFonts w:ascii="Arial" w:eastAsia="SimSun" w:hAnsi="Arial" w:cs="Arial"/>
          <w:bCs/>
          <w:sz w:val="20"/>
          <w:szCs w:val="24"/>
          <w:lang w:eastAsia="zh-CN"/>
        </w:rPr>
        <w:t>, lfreire@espol.edu</w:t>
      </w:r>
      <w:r w:rsidRPr="00C854E3">
        <w:rPr>
          <w:rFonts w:ascii="Arial" w:eastAsia="SimSun" w:hAnsi="Arial" w:cs="Arial"/>
          <w:bCs/>
          <w:sz w:val="20"/>
          <w:szCs w:val="24"/>
          <w:vertAlign w:val="superscript"/>
          <w:lang w:eastAsia="zh-CN"/>
        </w:rPr>
        <w:t>3</w:t>
      </w:r>
    </w:p>
    <w:p w:rsidR="0075059B" w:rsidRPr="00C57663" w:rsidRDefault="0075059B"/>
    <w:p w:rsidR="0075059B" w:rsidRDefault="0075059B" w:rsidP="00A0200F">
      <w:pPr>
        <w:jc w:val="center"/>
        <w:rPr>
          <w:rFonts w:ascii="Arial" w:eastAsia="Times New Roman" w:hAnsi="Arial" w:cs="Arial"/>
          <w:b/>
          <w:sz w:val="24"/>
          <w:szCs w:val="24"/>
        </w:rPr>
      </w:pPr>
      <w:r w:rsidRPr="004B7D7F">
        <w:rPr>
          <w:rFonts w:ascii="Arial" w:eastAsia="Times New Roman" w:hAnsi="Arial" w:cs="Arial"/>
          <w:b/>
          <w:sz w:val="24"/>
          <w:szCs w:val="24"/>
        </w:rPr>
        <w:t>Resumen</w:t>
      </w:r>
    </w:p>
    <w:p w:rsidR="00FF6233" w:rsidRPr="00801EF6" w:rsidRDefault="00FF6233" w:rsidP="00D60106">
      <w:pPr>
        <w:ind w:firstLine="708"/>
        <w:jc w:val="both"/>
        <w:rPr>
          <w:rFonts w:ascii="Arial" w:eastAsia="SimSun" w:hAnsi="Arial" w:cs="Arial"/>
          <w:lang w:eastAsia="zh-CN"/>
        </w:rPr>
      </w:pPr>
      <w:proofErr w:type="spellStart"/>
      <w:r w:rsidRPr="00801EF6">
        <w:rPr>
          <w:rFonts w:ascii="Arial" w:eastAsia="SimSun" w:hAnsi="Arial" w:cs="Arial"/>
          <w:lang w:eastAsia="zh-CN"/>
        </w:rPr>
        <w:t>Water</w:t>
      </w:r>
      <w:proofErr w:type="spellEnd"/>
      <w:r w:rsidRPr="00801EF6">
        <w:rPr>
          <w:rFonts w:ascii="Arial" w:eastAsia="SimSun" w:hAnsi="Arial" w:cs="Arial"/>
          <w:lang w:eastAsia="zh-CN"/>
        </w:rPr>
        <w:t xml:space="preserve"> – PMI es una empresa dedicada a la distribución de agua potable y alcantarillado, constituida con un capital nacional e internacional que tiene 10 años de experiencia en esta actividad. </w:t>
      </w:r>
    </w:p>
    <w:p w:rsidR="00D60106" w:rsidRPr="00801EF6" w:rsidRDefault="00FF6233" w:rsidP="00D60106">
      <w:pPr>
        <w:jc w:val="both"/>
        <w:rPr>
          <w:rFonts w:ascii="Arial" w:eastAsia="SimSun" w:hAnsi="Arial" w:cs="Arial"/>
          <w:lang w:eastAsia="zh-CN"/>
        </w:rPr>
      </w:pPr>
      <w:r w:rsidRPr="00801EF6">
        <w:rPr>
          <w:rFonts w:ascii="Arial" w:eastAsia="SimSun" w:hAnsi="Arial" w:cs="Arial"/>
          <w:lang w:eastAsia="zh-CN"/>
        </w:rPr>
        <w:tab/>
        <w:t xml:space="preserve">Los directivos de la Empresa </w:t>
      </w:r>
      <w:proofErr w:type="spellStart"/>
      <w:r w:rsidRPr="00801EF6">
        <w:rPr>
          <w:rFonts w:ascii="Arial" w:eastAsia="SimSun" w:hAnsi="Arial" w:cs="Arial"/>
          <w:lang w:eastAsia="zh-CN"/>
        </w:rPr>
        <w:t>Water</w:t>
      </w:r>
      <w:proofErr w:type="spellEnd"/>
      <w:r w:rsidRPr="00801EF6">
        <w:rPr>
          <w:rFonts w:ascii="Arial" w:eastAsia="SimSun" w:hAnsi="Arial" w:cs="Arial"/>
          <w:lang w:eastAsia="zh-CN"/>
        </w:rPr>
        <w:t xml:space="preserve"> – PMI teniendo como antecedentes las grandes inversiones que se realizaron en años anteriores en el proyecto expansión de Acueducto - Alcantarillado y para seguir con este proyecto en el 2010 y años posteriores </w:t>
      </w:r>
      <w:r w:rsidR="00D60106" w:rsidRPr="00801EF6">
        <w:rPr>
          <w:rFonts w:ascii="Arial" w:eastAsia="SimSun" w:hAnsi="Arial" w:cs="Arial"/>
          <w:lang w:eastAsia="zh-CN"/>
        </w:rPr>
        <w:t xml:space="preserve">deciden </w:t>
      </w:r>
      <w:r w:rsidRPr="00801EF6">
        <w:rPr>
          <w:rFonts w:ascii="Arial" w:eastAsia="SimSun" w:hAnsi="Arial" w:cs="Arial"/>
          <w:lang w:eastAsia="zh-CN"/>
        </w:rPr>
        <w:t xml:space="preserve">invertir en </w:t>
      </w:r>
      <w:r w:rsidR="00D60106" w:rsidRPr="00801EF6">
        <w:rPr>
          <w:rFonts w:ascii="Arial" w:eastAsia="SimSun" w:hAnsi="Arial" w:cs="Arial"/>
          <w:lang w:eastAsia="zh-CN"/>
        </w:rPr>
        <w:t>el proyecto de Titularización de Flujos Futuros y Recaudaciónes.</w:t>
      </w:r>
    </w:p>
    <w:p w:rsidR="00FF6233" w:rsidRPr="00801EF6" w:rsidRDefault="00FF6233" w:rsidP="00FF6233">
      <w:pPr>
        <w:jc w:val="both"/>
        <w:rPr>
          <w:rFonts w:ascii="Arial" w:eastAsia="SimSun" w:hAnsi="Arial" w:cs="Arial"/>
          <w:lang w:eastAsia="zh-CN"/>
        </w:rPr>
      </w:pPr>
      <w:r w:rsidRPr="00801EF6">
        <w:rPr>
          <w:rFonts w:ascii="Arial" w:eastAsia="SimSun" w:hAnsi="Arial" w:cs="Arial"/>
          <w:lang w:eastAsia="zh-CN"/>
        </w:rPr>
        <w:tab/>
      </w:r>
      <w:r w:rsidR="00D60106" w:rsidRPr="00801EF6">
        <w:rPr>
          <w:rFonts w:ascii="Arial" w:eastAsia="SimSun" w:hAnsi="Arial" w:cs="Arial"/>
          <w:lang w:eastAsia="zh-CN"/>
        </w:rPr>
        <w:t xml:space="preserve">Para ello se reúnen los </w:t>
      </w:r>
      <w:r w:rsidRPr="00801EF6">
        <w:rPr>
          <w:rFonts w:ascii="Arial" w:eastAsia="SimSun" w:hAnsi="Arial" w:cs="Arial"/>
          <w:lang w:eastAsia="zh-CN"/>
        </w:rPr>
        <w:t xml:space="preserve">Directores de las áreas financiera y comercial en conjunto con el área de informática </w:t>
      </w:r>
      <w:r w:rsidR="00D60106" w:rsidRPr="00801EF6">
        <w:rPr>
          <w:rFonts w:ascii="Arial" w:eastAsia="SimSun" w:hAnsi="Arial" w:cs="Arial"/>
          <w:lang w:eastAsia="zh-CN"/>
        </w:rPr>
        <w:t xml:space="preserve">y </w:t>
      </w:r>
      <w:r w:rsidRPr="00801EF6">
        <w:rPr>
          <w:rFonts w:ascii="Arial" w:eastAsia="SimSun" w:hAnsi="Arial" w:cs="Arial"/>
          <w:lang w:eastAsia="zh-CN"/>
        </w:rPr>
        <w:t xml:space="preserve">decidieron realizar modificaciones al Sistema Comercial, por efecto de la implementación del proyecto de Titularización de Flujos Futuros de Recaudación. Este proyecto será gestionado bajo la metodología PMI </w:t>
      </w:r>
    </w:p>
    <w:p w:rsidR="00FF6233" w:rsidRPr="00801EF6" w:rsidRDefault="00FF6233" w:rsidP="00FF6233">
      <w:pPr>
        <w:jc w:val="both"/>
        <w:rPr>
          <w:rFonts w:ascii="Arial" w:eastAsia="SimSun" w:hAnsi="Arial" w:cs="Arial"/>
          <w:lang w:eastAsia="zh-CN"/>
        </w:rPr>
      </w:pPr>
      <w:r w:rsidRPr="00801EF6">
        <w:rPr>
          <w:rFonts w:ascii="Arial" w:eastAsia="SimSun" w:hAnsi="Arial" w:cs="Arial"/>
          <w:lang w:eastAsia="zh-CN"/>
        </w:rPr>
        <w:tab/>
        <w:t>Dicho proyecto va a permitir llevar un  control de la venta de títulos de créditos las cuales serán realizadas por una fiduciaria externa</w:t>
      </w:r>
    </w:p>
    <w:p w:rsidR="00801EF6" w:rsidRPr="005063A4" w:rsidRDefault="00801EF6" w:rsidP="00801EF6">
      <w:pPr>
        <w:jc w:val="both"/>
        <w:rPr>
          <w:rFonts w:ascii="Arial" w:eastAsia="Times New Roman" w:hAnsi="Arial" w:cs="Arial"/>
          <w:b/>
        </w:rPr>
      </w:pPr>
      <w:r w:rsidRPr="005063A4">
        <w:rPr>
          <w:rFonts w:ascii="Arial" w:eastAsia="Times New Roman" w:hAnsi="Arial" w:cs="Arial"/>
          <w:b/>
        </w:rPr>
        <w:t>Palabras Claves:</w:t>
      </w:r>
      <w:r>
        <w:rPr>
          <w:rFonts w:ascii="Arial" w:eastAsia="Times New Roman" w:hAnsi="Arial" w:cs="Arial"/>
          <w:b/>
        </w:rPr>
        <w:t xml:space="preserve"> </w:t>
      </w:r>
      <w:r w:rsidR="00701DA2">
        <w:rPr>
          <w:rFonts w:ascii="Arial" w:hAnsi="Arial" w:cs="Arial"/>
        </w:rPr>
        <w:t>Metodología PMI,</w:t>
      </w:r>
      <w:r>
        <w:rPr>
          <w:rFonts w:ascii="Arial" w:hAnsi="Arial" w:cs="Arial"/>
        </w:rPr>
        <w:t xml:space="preserve"> </w:t>
      </w:r>
      <w:proofErr w:type="spellStart"/>
      <w:r>
        <w:rPr>
          <w:rFonts w:ascii="Arial" w:hAnsi="Arial" w:cs="Arial"/>
        </w:rPr>
        <w:t>PMBook</w:t>
      </w:r>
      <w:proofErr w:type="spellEnd"/>
      <w:r>
        <w:rPr>
          <w:rFonts w:ascii="Arial" w:hAnsi="Arial" w:cs="Arial"/>
        </w:rPr>
        <w:t>, WBS, EDT, Chárter, COCOMO, Instituto de administración de proyectos (PMI), Valor Ganado, Administración de proyectos, Puntos de función de estimación, métricas.</w:t>
      </w:r>
    </w:p>
    <w:p w:rsidR="00801EF6" w:rsidRPr="0080419C" w:rsidRDefault="00801EF6" w:rsidP="00801EF6">
      <w:pPr>
        <w:jc w:val="center"/>
        <w:rPr>
          <w:rFonts w:ascii="Arial" w:hAnsi="Arial" w:cs="Arial"/>
          <w:b/>
          <w:lang w:val="en-US"/>
        </w:rPr>
      </w:pPr>
      <w:r w:rsidRPr="0080419C">
        <w:rPr>
          <w:rFonts w:ascii="Arial" w:hAnsi="Arial" w:cs="Arial"/>
          <w:b/>
          <w:lang w:val="en-US"/>
        </w:rPr>
        <w:t>Abstract</w:t>
      </w:r>
    </w:p>
    <w:p w:rsidR="00DF5E6A" w:rsidRDefault="005F447F" w:rsidP="005F447F">
      <w:pPr>
        <w:spacing w:after="0" w:line="240" w:lineRule="auto"/>
        <w:jc w:val="both"/>
        <w:textAlignment w:val="top"/>
        <w:rPr>
          <w:rFonts w:ascii="Arial" w:eastAsia="SimSun" w:hAnsi="Arial" w:cs="Arial"/>
          <w:lang w:val="en-US" w:eastAsia="zh-CN"/>
        </w:rPr>
      </w:pPr>
      <w:r w:rsidRPr="00801EF6">
        <w:rPr>
          <w:rFonts w:ascii="Arial" w:eastAsia="SimSun" w:hAnsi="Arial" w:cs="Arial"/>
          <w:lang w:val="en-US" w:eastAsia="zh-CN"/>
        </w:rPr>
        <w:t>Water - PMI</w:t>
      </w:r>
      <w:r w:rsidRPr="00370E41">
        <w:rPr>
          <w:lang w:val="en-US"/>
        </w:rPr>
        <w:t xml:space="preserve"> </w:t>
      </w:r>
      <w:r w:rsidRPr="00370E41">
        <w:rPr>
          <w:rFonts w:ascii="Arial" w:hAnsi="Arial" w:cs="Arial"/>
          <w:lang w:val="en-US"/>
        </w:rPr>
        <w:t>Is a company dedicated to the distribution of potable water and sanitation, constituted a national and international capital that has 10 years experience in this activity.</w:t>
      </w:r>
      <w:r w:rsidRPr="00370E41">
        <w:rPr>
          <w:rFonts w:ascii="Arial" w:hAnsi="Arial" w:cs="Arial"/>
          <w:lang w:val="en-US"/>
        </w:rPr>
        <w:br/>
      </w:r>
      <w:r w:rsidRPr="00404D49">
        <w:rPr>
          <w:rFonts w:ascii="Arial" w:eastAsia="SimSun" w:hAnsi="Arial" w:cs="Arial"/>
          <w:lang w:val="en-US" w:eastAsia="zh-CN"/>
        </w:rPr>
        <w:br/>
        <w:t>The directors of the Water Company - PMI has as background the largest investments made in previous years in the expansion draft Water Supply - Sewage and to continue this project in 2010 and thereafter decide to invest in the project of Future Flow Securitization and collectors.</w:t>
      </w:r>
    </w:p>
    <w:p w:rsidR="00DF5E6A" w:rsidRDefault="005F447F" w:rsidP="005F447F">
      <w:pPr>
        <w:spacing w:after="0" w:line="240" w:lineRule="auto"/>
        <w:jc w:val="both"/>
        <w:textAlignment w:val="top"/>
        <w:rPr>
          <w:rFonts w:ascii="Arial" w:eastAsia="SimSun" w:hAnsi="Arial" w:cs="Arial"/>
          <w:lang w:val="en-US" w:eastAsia="zh-CN"/>
        </w:rPr>
      </w:pPr>
      <w:r w:rsidRPr="00404D49">
        <w:rPr>
          <w:rFonts w:ascii="Arial" w:eastAsia="SimSun" w:hAnsi="Arial" w:cs="Arial"/>
          <w:lang w:val="en-US" w:eastAsia="zh-CN"/>
        </w:rPr>
        <w:br/>
        <w:t>This will meet the Directors of the financial and commercial areas in conjunction with the area of information and decided to make amendments to the Trading System, as a result of project implementation Future Flow Securitization Collection. This project will be managed under the PMI methodology.</w:t>
      </w:r>
    </w:p>
    <w:p w:rsidR="005F447F" w:rsidRPr="00404D49" w:rsidRDefault="005F447F" w:rsidP="005F447F">
      <w:pPr>
        <w:spacing w:after="0" w:line="240" w:lineRule="auto"/>
        <w:jc w:val="both"/>
        <w:textAlignment w:val="top"/>
        <w:rPr>
          <w:rFonts w:ascii="Arial" w:eastAsia="SimSun" w:hAnsi="Arial" w:cs="Arial"/>
          <w:lang w:val="en-US" w:eastAsia="zh-CN"/>
        </w:rPr>
      </w:pPr>
      <w:r w:rsidRPr="00404D49">
        <w:rPr>
          <w:rFonts w:ascii="Arial" w:eastAsia="SimSun" w:hAnsi="Arial" w:cs="Arial"/>
          <w:lang w:val="en-US" w:eastAsia="zh-CN"/>
        </w:rPr>
        <w:br/>
        <w:t xml:space="preserve">This project will allow </w:t>
      </w:r>
      <w:proofErr w:type="gramStart"/>
      <w:r w:rsidRPr="00404D49">
        <w:rPr>
          <w:rFonts w:ascii="Arial" w:eastAsia="SimSun" w:hAnsi="Arial" w:cs="Arial"/>
          <w:lang w:val="en-US" w:eastAsia="zh-CN"/>
        </w:rPr>
        <w:t>to keep</w:t>
      </w:r>
      <w:proofErr w:type="gramEnd"/>
      <w:r w:rsidRPr="00404D49">
        <w:rPr>
          <w:rFonts w:ascii="Arial" w:eastAsia="SimSun" w:hAnsi="Arial" w:cs="Arial"/>
          <w:lang w:val="en-US" w:eastAsia="zh-CN"/>
        </w:rPr>
        <w:t xml:space="preserve"> track of the credit sale of securities and shall be performed by an external trust.</w:t>
      </w:r>
    </w:p>
    <w:p w:rsidR="00801EF6" w:rsidRPr="00801EF6" w:rsidRDefault="00801EF6" w:rsidP="00801EF6">
      <w:pPr>
        <w:spacing w:after="0" w:line="240" w:lineRule="auto"/>
        <w:jc w:val="both"/>
        <w:textAlignment w:val="top"/>
        <w:rPr>
          <w:rFonts w:ascii="Arial" w:eastAsia="SimSun" w:hAnsi="Arial" w:cs="Arial"/>
          <w:lang w:val="en-US" w:eastAsia="zh-CN"/>
        </w:rPr>
      </w:pPr>
    </w:p>
    <w:p w:rsidR="00801EF6" w:rsidRDefault="00801EF6" w:rsidP="00A0200F">
      <w:pPr>
        <w:jc w:val="center"/>
        <w:rPr>
          <w:rFonts w:ascii="Arial" w:eastAsia="Times New Roman" w:hAnsi="Arial" w:cs="Arial"/>
          <w:b/>
          <w:sz w:val="24"/>
          <w:szCs w:val="24"/>
          <w:lang w:val="en-US"/>
        </w:rPr>
        <w:sectPr w:rsidR="00801EF6" w:rsidSect="00934234">
          <w:pgSz w:w="11906" w:h="16838"/>
          <w:pgMar w:top="1417" w:right="1701" w:bottom="1417" w:left="1701" w:header="708" w:footer="708" w:gutter="0"/>
          <w:cols w:space="708"/>
          <w:docGrid w:linePitch="360"/>
        </w:sectPr>
      </w:pPr>
    </w:p>
    <w:p w:rsidR="00961007" w:rsidRPr="00EA0250" w:rsidRDefault="0040612F" w:rsidP="0075059B">
      <w:pPr>
        <w:jc w:val="both"/>
        <w:rPr>
          <w:rFonts w:ascii="Arial" w:hAnsi="Arial" w:cs="Arial"/>
          <w:b/>
          <w:sz w:val="24"/>
          <w:szCs w:val="24"/>
        </w:rPr>
      </w:pPr>
      <w:r w:rsidRPr="00EA0250">
        <w:rPr>
          <w:rFonts w:ascii="Arial" w:hAnsi="Arial" w:cs="Arial"/>
          <w:b/>
          <w:sz w:val="24"/>
          <w:szCs w:val="24"/>
        </w:rPr>
        <w:lastRenderedPageBreak/>
        <w:t xml:space="preserve">1. </w:t>
      </w:r>
      <w:r w:rsidR="00D60106" w:rsidRPr="00EA0250">
        <w:rPr>
          <w:rFonts w:ascii="Arial" w:hAnsi="Arial" w:cs="Arial"/>
          <w:b/>
          <w:sz w:val="24"/>
          <w:szCs w:val="24"/>
        </w:rPr>
        <w:t>Introducción</w:t>
      </w:r>
      <w:r w:rsidR="00961007" w:rsidRPr="00EA0250">
        <w:rPr>
          <w:rFonts w:ascii="Arial" w:hAnsi="Arial" w:cs="Arial"/>
          <w:b/>
          <w:sz w:val="24"/>
          <w:szCs w:val="24"/>
        </w:rPr>
        <w:t xml:space="preserve"> </w:t>
      </w:r>
    </w:p>
    <w:p w:rsidR="00FF6233" w:rsidRPr="001D36D3" w:rsidRDefault="00FF6233" w:rsidP="00FF6233">
      <w:pPr>
        <w:jc w:val="both"/>
        <w:rPr>
          <w:rFonts w:ascii="Arial" w:eastAsia="Times New Roman" w:hAnsi="Arial" w:cs="Arial"/>
          <w:sz w:val="20"/>
          <w:szCs w:val="20"/>
          <w:lang w:eastAsia="es-ES"/>
        </w:rPr>
      </w:pPr>
      <w:r w:rsidRPr="001D36D3">
        <w:rPr>
          <w:rFonts w:ascii="Arial" w:eastAsia="Times New Roman" w:hAnsi="Arial" w:cs="Arial"/>
          <w:sz w:val="20"/>
          <w:szCs w:val="20"/>
          <w:lang w:eastAsia="es-ES"/>
        </w:rPr>
        <w:t xml:space="preserve">El proyecto Titularización de Flujos Futuros de Recaudación se centra en llevar una mejor administración de los procesos de la empresa </w:t>
      </w:r>
      <w:proofErr w:type="spellStart"/>
      <w:r w:rsidRPr="001D36D3">
        <w:rPr>
          <w:rFonts w:ascii="Arial" w:eastAsia="Times New Roman" w:hAnsi="Arial" w:cs="Arial"/>
          <w:sz w:val="20"/>
          <w:szCs w:val="20"/>
          <w:lang w:eastAsia="es-ES"/>
        </w:rPr>
        <w:t>Water</w:t>
      </w:r>
      <w:proofErr w:type="spellEnd"/>
      <w:r w:rsidRPr="001D36D3">
        <w:rPr>
          <w:rFonts w:ascii="Arial" w:eastAsia="Times New Roman" w:hAnsi="Arial" w:cs="Arial"/>
          <w:sz w:val="20"/>
          <w:szCs w:val="20"/>
          <w:lang w:eastAsia="es-ES"/>
        </w:rPr>
        <w:t xml:space="preserve"> – PMI, utilizando como  estándar la metodología PMI en todas sus etapas.</w:t>
      </w:r>
    </w:p>
    <w:p w:rsidR="008968C4" w:rsidRPr="001D36D3" w:rsidRDefault="00FF6233" w:rsidP="00FF6233">
      <w:pPr>
        <w:jc w:val="both"/>
        <w:rPr>
          <w:rFonts w:ascii="Arial" w:eastAsia="Times New Roman" w:hAnsi="Arial" w:cs="Arial"/>
          <w:sz w:val="20"/>
          <w:szCs w:val="20"/>
          <w:lang w:eastAsia="es-ES"/>
        </w:rPr>
      </w:pPr>
      <w:r w:rsidRPr="001D36D3">
        <w:rPr>
          <w:rFonts w:ascii="Arial" w:eastAsia="Times New Roman" w:hAnsi="Arial" w:cs="Arial"/>
          <w:sz w:val="20"/>
          <w:szCs w:val="20"/>
          <w:lang w:eastAsia="es-ES"/>
        </w:rPr>
        <w:t xml:space="preserve">Para ello se hace un énfasis especial en el control de las  cuentas de los clientes que pertenecen a las categorías industrial y comercial que se manejan en la empresa </w:t>
      </w:r>
    </w:p>
    <w:p w:rsidR="00FF6233" w:rsidRPr="001D36D3" w:rsidRDefault="008968C4" w:rsidP="00FF6233">
      <w:pPr>
        <w:jc w:val="both"/>
        <w:rPr>
          <w:rFonts w:ascii="Arial" w:eastAsia="Times New Roman" w:hAnsi="Arial" w:cs="Arial"/>
          <w:sz w:val="20"/>
          <w:szCs w:val="20"/>
          <w:lang w:eastAsia="es-ES"/>
        </w:rPr>
      </w:pPr>
      <w:r w:rsidRPr="001D36D3">
        <w:rPr>
          <w:rFonts w:ascii="Arial" w:eastAsia="Times New Roman" w:hAnsi="Arial" w:cs="Arial"/>
          <w:sz w:val="20"/>
          <w:szCs w:val="20"/>
          <w:lang w:eastAsia="es-ES"/>
        </w:rPr>
        <w:t>E</w:t>
      </w:r>
      <w:r w:rsidR="00FF6233" w:rsidRPr="001D36D3">
        <w:rPr>
          <w:rFonts w:ascii="Arial" w:eastAsia="Times New Roman" w:hAnsi="Arial" w:cs="Arial"/>
          <w:sz w:val="20"/>
          <w:szCs w:val="20"/>
          <w:lang w:eastAsia="es-ES"/>
        </w:rPr>
        <w:t>l proyecto va a permitir llevar un  control de la venta de títulos de créditos las cuales serán realizadas por una fiduciaria externa.</w:t>
      </w:r>
    </w:p>
    <w:p w:rsidR="00FF6233" w:rsidRPr="001D36D3" w:rsidRDefault="00FF6233" w:rsidP="00FF6233">
      <w:pPr>
        <w:jc w:val="both"/>
        <w:rPr>
          <w:rFonts w:ascii="Arial" w:eastAsia="Times New Roman" w:hAnsi="Arial" w:cs="Arial"/>
          <w:sz w:val="20"/>
          <w:szCs w:val="20"/>
          <w:lang w:eastAsia="es-ES"/>
        </w:rPr>
      </w:pPr>
      <w:r w:rsidRPr="001D36D3">
        <w:rPr>
          <w:rFonts w:ascii="Arial" w:eastAsia="Times New Roman" w:hAnsi="Arial" w:cs="Arial"/>
          <w:sz w:val="20"/>
          <w:szCs w:val="20"/>
          <w:lang w:eastAsia="es-ES"/>
        </w:rPr>
        <w:t>Los valores que se recaudaran de estas categorías serán el aval de los titulo de crédito que serán puestos a la venta posteriormente. Las recaudaciones de las ventas de los títulos de créditos serán utilizadas para inversiones en las futuras obras.</w:t>
      </w:r>
    </w:p>
    <w:p w:rsidR="00D60106" w:rsidRPr="00EA0250" w:rsidRDefault="00D60106" w:rsidP="00801EF6">
      <w:pPr>
        <w:pStyle w:val="Prrafodelista"/>
        <w:numPr>
          <w:ilvl w:val="1"/>
          <w:numId w:val="7"/>
        </w:numPr>
        <w:contextualSpacing/>
        <w:jc w:val="both"/>
        <w:rPr>
          <w:rFonts w:ascii="Arial" w:hAnsi="Arial" w:cs="Arial"/>
          <w:sz w:val="24"/>
          <w:szCs w:val="24"/>
        </w:rPr>
      </w:pPr>
      <w:bookmarkStart w:id="0" w:name="_Toc240739934"/>
      <w:r w:rsidRPr="00EA0250">
        <w:rPr>
          <w:rFonts w:ascii="Arial" w:hAnsi="Arial" w:cs="Arial"/>
          <w:sz w:val="24"/>
          <w:szCs w:val="24"/>
        </w:rPr>
        <w:t>Definición del Producto del Proyecto</w:t>
      </w:r>
      <w:bookmarkEnd w:id="0"/>
    </w:p>
    <w:p w:rsidR="00801EF6" w:rsidRPr="00801EF6" w:rsidRDefault="00801EF6" w:rsidP="00801EF6">
      <w:pPr>
        <w:pStyle w:val="Prrafodelista"/>
        <w:ind w:left="360"/>
        <w:contextualSpacing/>
        <w:jc w:val="both"/>
        <w:rPr>
          <w:rFonts w:ascii="Arial" w:hAnsi="Arial" w:cs="Arial"/>
        </w:rPr>
      </w:pPr>
    </w:p>
    <w:p w:rsidR="00D60106" w:rsidRDefault="00D60106" w:rsidP="00D60106">
      <w:pPr>
        <w:jc w:val="both"/>
        <w:rPr>
          <w:rFonts w:ascii="Arial" w:eastAsia="SimSun" w:hAnsi="Arial" w:cs="Arial"/>
          <w:sz w:val="20"/>
          <w:szCs w:val="20"/>
          <w:lang w:eastAsia="zh-CN"/>
        </w:rPr>
      </w:pPr>
      <w:r w:rsidRPr="00801EF6">
        <w:rPr>
          <w:rFonts w:ascii="Arial" w:eastAsia="SimSun" w:hAnsi="Arial" w:cs="Arial"/>
          <w:sz w:val="20"/>
          <w:szCs w:val="20"/>
          <w:lang w:eastAsia="zh-CN"/>
        </w:rPr>
        <w:t>El Sistema de Titularización de Flujos Futuros de Recaudación es un sistema creado para: controlar el ingreso de las cuentas por categorías, controlar y registrar las ventas de los títulos de créditos por fiduciaria, identificar las cuentas asociadas a cada proceso de Titularización, identificar los créditos generados y aplicados a las cuentas asociadas en cada proceso de Titularización.</w:t>
      </w:r>
    </w:p>
    <w:p w:rsidR="00D60106" w:rsidRPr="00EA0250" w:rsidRDefault="0040612F" w:rsidP="00D60106">
      <w:pPr>
        <w:jc w:val="both"/>
        <w:rPr>
          <w:rFonts w:ascii="Arial" w:eastAsia="SimSun" w:hAnsi="Arial" w:cs="Arial"/>
          <w:b/>
          <w:sz w:val="24"/>
          <w:szCs w:val="24"/>
          <w:lang w:eastAsia="zh-CN"/>
        </w:rPr>
      </w:pPr>
      <w:r w:rsidRPr="00EA0250">
        <w:rPr>
          <w:rFonts w:ascii="Arial" w:hAnsi="Arial"/>
          <w:b/>
          <w:sz w:val="24"/>
          <w:szCs w:val="24"/>
          <w:lang w:val="es-EC"/>
        </w:rPr>
        <w:t xml:space="preserve">2. </w:t>
      </w:r>
      <w:r w:rsidR="008968C4" w:rsidRPr="00EA0250">
        <w:rPr>
          <w:rFonts w:ascii="Arial" w:hAnsi="Arial"/>
          <w:b/>
          <w:sz w:val="24"/>
          <w:szCs w:val="24"/>
          <w:lang w:val="es-EC"/>
        </w:rPr>
        <w:t xml:space="preserve">Beneficios </w:t>
      </w:r>
    </w:p>
    <w:p w:rsidR="008968C4" w:rsidRPr="00801EF6" w:rsidRDefault="008968C4" w:rsidP="008968C4">
      <w:pPr>
        <w:jc w:val="both"/>
        <w:rPr>
          <w:rFonts w:ascii="Arial" w:eastAsia="SimSun" w:hAnsi="Arial" w:cs="Arial"/>
          <w:sz w:val="20"/>
          <w:szCs w:val="20"/>
          <w:lang w:eastAsia="zh-CN"/>
        </w:rPr>
      </w:pPr>
      <w:r w:rsidRPr="00801EF6">
        <w:rPr>
          <w:rFonts w:ascii="Arial" w:eastAsia="SimSun" w:hAnsi="Arial" w:cs="Arial"/>
          <w:sz w:val="20"/>
          <w:szCs w:val="20"/>
          <w:lang w:eastAsia="zh-CN"/>
        </w:rPr>
        <w:t xml:space="preserve">Entre los beneficios más importantes que brindara el proyecto son: </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 xml:space="preserve">Mejorar la toma de decisiones de las áreas financiera y comercial </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Mejorar las Recaudaciones por categoría (Industrial y comercial).</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 xml:space="preserve">Integración de Sistemas </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Conocer el monto de las recaudaciones de manera eficaz, el cual será la garantía que sustentara las ventas de los títulos de créditos.</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 xml:space="preserve">Tener un mejor enfoque de las garantías, si es suficiente para </w:t>
      </w:r>
      <w:r w:rsidRPr="00801EF6">
        <w:rPr>
          <w:rFonts w:ascii="Arial" w:hAnsi="Arial"/>
          <w:b w:val="0"/>
          <w:sz w:val="20"/>
          <w:szCs w:val="20"/>
          <w:lang w:val="es-EC"/>
        </w:rPr>
        <w:lastRenderedPageBreak/>
        <w:t>sustentar los valores de los títulos de créditos</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Optimización de la información de las cuentas residenciales que podrán ser parte de dicha garantía.</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La Inclusión y exclusión de cuentas de manera automático.</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Mejorar el desempeño del recurso de la empresa</w:t>
      </w:r>
    </w:p>
    <w:p w:rsidR="008968C4" w:rsidRPr="00801EF6" w:rsidRDefault="008968C4" w:rsidP="008968C4">
      <w:pPr>
        <w:pStyle w:val="Prrafodelista"/>
        <w:numPr>
          <w:ilvl w:val="0"/>
          <w:numId w:val="1"/>
        </w:numPr>
        <w:jc w:val="both"/>
        <w:rPr>
          <w:rFonts w:ascii="Arial" w:hAnsi="Arial"/>
          <w:b w:val="0"/>
          <w:sz w:val="20"/>
          <w:szCs w:val="20"/>
          <w:lang w:val="es-EC"/>
        </w:rPr>
      </w:pPr>
      <w:r w:rsidRPr="00801EF6">
        <w:rPr>
          <w:rFonts w:ascii="Arial" w:hAnsi="Arial"/>
          <w:b w:val="0"/>
          <w:sz w:val="20"/>
          <w:szCs w:val="20"/>
          <w:lang w:val="es-EC"/>
        </w:rPr>
        <w:t>Mejor distribución de los ingresos económicos de la empresa</w:t>
      </w:r>
    </w:p>
    <w:p w:rsidR="005F447F" w:rsidRDefault="005F447F" w:rsidP="008D3023">
      <w:pPr>
        <w:jc w:val="both"/>
        <w:rPr>
          <w:rFonts w:ascii="Arial" w:hAnsi="Arial"/>
          <w:b/>
          <w:sz w:val="24"/>
          <w:szCs w:val="24"/>
          <w:lang w:val="es-EC"/>
        </w:rPr>
      </w:pPr>
    </w:p>
    <w:p w:rsidR="008D3023" w:rsidRPr="00EA0250" w:rsidRDefault="0040612F" w:rsidP="008D3023">
      <w:pPr>
        <w:jc w:val="both"/>
        <w:rPr>
          <w:rFonts w:ascii="Arial" w:hAnsi="Arial"/>
          <w:b/>
          <w:sz w:val="24"/>
          <w:szCs w:val="24"/>
          <w:lang w:val="es-EC"/>
        </w:rPr>
      </w:pPr>
      <w:r w:rsidRPr="00EA0250">
        <w:rPr>
          <w:rFonts w:ascii="Arial" w:hAnsi="Arial"/>
          <w:b/>
          <w:sz w:val="24"/>
          <w:szCs w:val="24"/>
          <w:lang w:val="es-EC"/>
        </w:rPr>
        <w:t xml:space="preserve">3. </w:t>
      </w:r>
      <w:r w:rsidR="008D3023" w:rsidRPr="00EA0250">
        <w:rPr>
          <w:rFonts w:ascii="Arial" w:hAnsi="Arial"/>
          <w:b/>
          <w:sz w:val="24"/>
          <w:szCs w:val="24"/>
          <w:lang w:val="es-EC"/>
        </w:rPr>
        <w:t>Diseño de la Solución</w:t>
      </w:r>
    </w:p>
    <w:p w:rsidR="008D3023" w:rsidRPr="00801EF6" w:rsidRDefault="008D3023" w:rsidP="008D3023">
      <w:pPr>
        <w:jc w:val="both"/>
        <w:rPr>
          <w:rFonts w:ascii="Arial" w:eastAsia="SimSun" w:hAnsi="Arial" w:cs="Arial"/>
          <w:sz w:val="20"/>
          <w:szCs w:val="20"/>
          <w:lang w:eastAsia="zh-CN"/>
        </w:rPr>
      </w:pPr>
      <w:r w:rsidRPr="00801EF6">
        <w:rPr>
          <w:rFonts w:ascii="Arial" w:eastAsia="SimSun" w:hAnsi="Arial" w:cs="Arial"/>
          <w:sz w:val="20"/>
          <w:szCs w:val="20"/>
          <w:lang w:eastAsia="zh-CN"/>
        </w:rPr>
        <w:t>El Sistemas de Titularización de Flujos de Pagos Futuros de Recaudación, constará de los siguientes elementos principales tales los cuales son los usuarios, el sistema componentes adicionales y el servidor.  La interacción de estos elementos constituye la base para la solución del sistema.</w:t>
      </w:r>
    </w:p>
    <w:p w:rsidR="008D3023" w:rsidRPr="00801EF6" w:rsidRDefault="008D3023" w:rsidP="008D3023">
      <w:pPr>
        <w:jc w:val="both"/>
        <w:rPr>
          <w:rFonts w:ascii="Arial" w:eastAsia="SimSun" w:hAnsi="Arial" w:cs="Arial"/>
          <w:sz w:val="20"/>
          <w:szCs w:val="20"/>
          <w:lang w:eastAsia="zh-CN"/>
        </w:rPr>
      </w:pPr>
      <w:r w:rsidRPr="00801EF6">
        <w:rPr>
          <w:rFonts w:ascii="Arial" w:eastAsia="SimSun" w:hAnsi="Arial" w:cs="Arial"/>
          <w:sz w:val="20"/>
          <w:szCs w:val="20"/>
          <w:lang w:eastAsia="zh-CN"/>
        </w:rPr>
        <w:t>Los usuarios que utilizarán el sistema, que pertenecen a las áreas financiera y comercial utilizarán los computadores asignados actualmente lo cual no influye en el incremento de la inversión del proyecto.</w:t>
      </w:r>
    </w:p>
    <w:p w:rsidR="008D3023" w:rsidRPr="00801EF6" w:rsidRDefault="008D3023" w:rsidP="008D3023">
      <w:pPr>
        <w:jc w:val="both"/>
        <w:rPr>
          <w:rFonts w:ascii="Arial" w:eastAsia="SimSun" w:hAnsi="Arial" w:cs="Arial"/>
          <w:sz w:val="20"/>
          <w:szCs w:val="20"/>
          <w:lang w:eastAsia="zh-CN"/>
        </w:rPr>
      </w:pPr>
      <w:r w:rsidRPr="00801EF6">
        <w:rPr>
          <w:rFonts w:ascii="Arial" w:eastAsia="SimSun" w:hAnsi="Arial" w:cs="Arial"/>
          <w:sz w:val="20"/>
          <w:szCs w:val="20"/>
          <w:lang w:eastAsia="zh-CN"/>
        </w:rPr>
        <w:t xml:space="preserve">Los computadores de los usuarios deberán tener instalado el </w:t>
      </w:r>
      <w:proofErr w:type="spellStart"/>
      <w:r w:rsidRPr="00801EF6">
        <w:rPr>
          <w:rFonts w:ascii="Arial" w:eastAsia="SimSun" w:hAnsi="Arial" w:cs="Arial"/>
          <w:sz w:val="20"/>
          <w:szCs w:val="20"/>
          <w:lang w:eastAsia="zh-CN"/>
        </w:rPr>
        <w:t>runtime</w:t>
      </w:r>
      <w:proofErr w:type="spellEnd"/>
      <w:r w:rsidRPr="00801EF6">
        <w:rPr>
          <w:rFonts w:ascii="Arial" w:eastAsia="SimSun" w:hAnsi="Arial" w:cs="Arial"/>
          <w:sz w:val="20"/>
          <w:szCs w:val="20"/>
          <w:lang w:eastAsia="zh-CN"/>
        </w:rPr>
        <w:t xml:space="preserve"> de Oracle, las entradas al </w:t>
      </w:r>
      <w:proofErr w:type="spellStart"/>
      <w:r w:rsidRPr="00801EF6">
        <w:rPr>
          <w:rFonts w:ascii="Arial" w:eastAsia="SimSun" w:hAnsi="Arial" w:cs="Arial"/>
          <w:sz w:val="20"/>
          <w:szCs w:val="20"/>
          <w:lang w:eastAsia="zh-CN"/>
        </w:rPr>
        <w:t>regedit</w:t>
      </w:r>
      <w:proofErr w:type="spellEnd"/>
      <w:r w:rsidRPr="00801EF6">
        <w:rPr>
          <w:rFonts w:ascii="Arial" w:eastAsia="SimSun" w:hAnsi="Arial" w:cs="Arial"/>
          <w:sz w:val="20"/>
          <w:szCs w:val="20"/>
          <w:lang w:eastAsia="zh-CN"/>
        </w:rPr>
        <w:t xml:space="preserve"> en la cual se indicará la ubicación de los ejecutables de la aplicación, el archivo TNSMANES donde se detalla la conexión a la base de datos y el acceso directo al Sistema Comercial; creado bajo Oracle </w:t>
      </w:r>
      <w:proofErr w:type="spellStart"/>
      <w:r w:rsidRPr="00801EF6">
        <w:rPr>
          <w:rFonts w:ascii="Arial" w:eastAsia="SimSun" w:hAnsi="Arial" w:cs="Arial"/>
          <w:sz w:val="20"/>
          <w:szCs w:val="20"/>
          <w:lang w:eastAsia="zh-CN"/>
        </w:rPr>
        <w:t>Developer</w:t>
      </w:r>
      <w:proofErr w:type="spellEnd"/>
      <w:r w:rsidRPr="00801EF6">
        <w:rPr>
          <w:rFonts w:ascii="Arial" w:eastAsia="SimSun" w:hAnsi="Arial" w:cs="Arial"/>
          <w:sz w:val="20"/>
          <w:szCs w:val="20"/>
          <w:lang w:eastAsia="zh-CN"/>
        </w:rPr>
        <w:t xml:space="preserve"> 6i, que es una herramienta de desarrollo de aplicaciones de la empresa Oracle la cual interactúa de forma nativa con su base de datos, incluye herramientas como </w:t>
      </w:r>
      <w:proofErr w:type="spellStart"/>
      <w:r w:rsidRPr="00801EF6">
        <w:rPr>
          <w:rFonts w:ascii="Arial" w:eastAsia="SimSun" w:hAnsi="Arial" w:cs="Arial"/>
          <w:sz w:val="20"/>
          <w:szCs w:val="20"/>
          <w:lang w:eastAsia="zh-CN"/>
        </w:rPr>
        <w:t>Forms</w:t>
      </w:r>
      <w:proofErr w:type="spellEnd"/>
      <w:r w:rsidRPr="00801EF6">
        <w:rPr>
          <w:rFonts w:ascii="Arial" w:eastAsia="SimSun" w:hAnsi="Arial" w:cs="Arial"/>
          <w:sz w:val="20"/>
          <w:szCs w:val="20"/>
          <w:lang w:eastAsia="zh-CN"/>
        </w:rPr>
        <w:t xml:space="preserve"> (Para la interfaz de usuario), </w:t>
      </w:r>
      <w:proofErr w:type="spellStart"/>
      <w:r w:rsidRPr="00801EF6">
        <w:rPr>
          <w:rFonts w:ascii="Arial" w:eastAsia="SimSun" w:hAnsi="Arial" w:cs="Arial"/>
          <w:sz w:val="20"/>
          <w:szCs w:val="20"/>
          <w:lang w:eastAsia="zh-CN"/>
        </w:rPr>
        <w:t>Reports</w:t>
      </w:r>
      <w:proofErr w:type="spellEnd"/>
      <w:r w:rsidRPr="00801EF6">
        <w:rPr>
          <w:rFonts w:ascii="Arial" w:eastAsia="SimSun" w:hAnsi="Arial" w:cs="Arial"/>
          <w:sz w:val="20"/>
          <w:szCs w:val="20"/>
          <w:lang w:eastAsia="zh-CN"/>
        </w:rPr>
        <w:t xml:space="preserve"> (Generación de </w:t>
      </w:r>
      <w:proofErr w:type="spellStart"/>
      <w:r w:rsidRPr="00801EF6">
        <w:rPr>
          <w:rFonts w:ascii="Arial" w:eastAsia="SimSun" w:hAnsi="Arial" w:cs="Arial"/>
          <w:sz w:val="20"/>
          <w:szCs w:val="20"/>
          <w:lang w:eastAsia="zh-CN"/>
        </w:rPr>
        <w:t>reprotes</w:t>
      </w:r>
      <w:proofErr w:type="spellEnd"/>
      <w:r w:rsidRPr="00801EF6">
        <w:rPr>
          <w:rFonts w:ascii="Arial" w:eastAsia="SimSun" w:hAnsi="Arial" w:cs="Arial"/>
          <w:sz w:val="20"/>
          <w:szCs w:val="20"/>
          <w:lang w:eastAsia="zh-CN"/>
        </w:rPr>
        <w:t xml:space="preserve">) y </w:t>
      </w:r>
      <w:proofErr w:type="spellStart"/>
      <w:r w:rsidRPr="00801EF6">
        <w:rPr>
          <w:rFonts w:ascii="Arial" w:eastAsia="SimSun" w:hAnsi="Arial" w:cs="Arial"/>
          <w:sz w:val="20"/>
          <w:szCs w:val="20"/>
          <w:lang w:eastAsia="zh-CN"/>
        </w:rPr>
        <w:t>graphics</w:t>
      </w:r>
      <w:proofErr w:type="spellEnd"/>
      <w:r w:rsidRPr="00801EF6">
        <w:rPr>
          <w:rFonts w:ascii="Arial" w:eastAsia="SimSun" w:hAnsi="Arial" w:cs="Arial"/>
          <w:sz w:val="20"/>
          <w:szCs w:val="20"/>
          <w:lang w:eastAsia="zh-CN"/>
        </w:rPr>
        <w:t>.</w:t>
      </w:r>
    </w:p>
    <w:p w:rsidR="008D3023" w:rsidRPr="00801EF6" w:rsidRDefault="008D3023" w:rsidP="008D3023">
      <w:pPr>
        <w:jc w:val="both"/>
        <w:rPr>
          <w:rFonts w:ascii="Arial" w:eastAsia="SimSun" w:hAnsi="Arial" w:cs="Arial"/>
          <w:sz w:val="20"/>
          <w:szCs w:val="20"/>
          <w:lang w:eastAsia="zh-CN"/>
        </w:rPr>
      </w:pPr>
      <w:r w:rsidRPr="00801EF6">
        <w:rPr>
          <w:rFonts w:ascii="Arial" w:eastAsia="SimSun" w:hAnsi="Arial" w:cs="Arial"/>
          <w:sz w:val="20"/>
          <w:szCs w:val="20"/>
          <w:lang w:eastAsia="zh-CN"/>
        </w:rPr>
        <w:t>El tercer elemento es el servidor de base de datos Oracle 10g de manera transaccional el cual contiene toda la estructura necesaria para almacenar la información, escogida gracias a su robustez, flexibilidad y principalmente su rapidez a la hora de manejar gran volumen de información. El servidor de base de datos esta bajo el sistema operativo AIX 5.3 con una arquitectura IBM.</w:t>
      </w:r>
    </w:p>
    <w:p w:rsidR="008D3023" w:rsidRDefault="008D3023" w:rsidP="008D3023">
      <w:pPr>
        <w:jc w:val="both"/>
        <w:rPr>
          <w:rFonts w:ascii="Arial" w:eastAsia="SimSun" w:hAnsi="Arial" w:cs="Arial"/>
          <w:sz w:val="20"/>
          <w:szCs w:val="20"/>
          <w:lang w:eastAsia="zh-CN"/>
        </w:rPr>
      </w:pPr>
      <w:r w:rsidRPr="00801EF6">
        <w:rPr>
          <w:rFonts w:ascii="Arial" w:eastAsia="SimSun" w:hAnsi="Arial" w:cs="Arial"/>
          <w:sz w:val="20"/>
          <w:szCs w:val="20"/>
          <w:lang w:eastAsia="zh-CN"/>
        </w:rPr>
        <w:lastRenderedPageBreak/>
        <w:t>Desde el punto de vista lógico, la arquitectura de la aplicación sigue los estándares cliente servidor.</w:t>
      </w:r>
    </w:p>
    <w:p w:rsidR="0040612F" w:rsidRPr="00EA0250" w:rsidRDefault="0040612F" w:rsidP="0040612F">
      <w:pPr>
        <w:rPr>
          <w:rFonts w:ascii="Arial" w:hAnsi="Arial"/>
          <w:b/>
          <w:sz w:val="24"/>
          <w:szCs w:val="24"/>
        </w:rPr>
      </w:pPr>
      <w:r w:rsidRPr="00EA0250">
        <w:rPr>
          <w:rFonts w:ascii="Arial" w:hAnsi="Arial"/>
          <w:b/>
          <w:sz w:val="24"/>
          <w:szCs w:val="24"/>
        </w:rPr>
        <w:t xml:space="preserve">4. Desarrollo de la Solución </w:t>
      </w:r>
    </w:p>
    <w:p w:rsidR="0040612F" w:rsidRPr="00801EF6" w:rsidRDefault="0040612F" w:rsidP="0040612F">
      <w:pPr>
        <w:jc w:val="both"/>
        <w:rPr>
          <w:rFonts w:ascii="Arial" w:eastAsia="SimSun" w:hAnsi="Arial" w:cs="Arial"/>
          <w:sz w:val="20"/>
          <w:szCs w:val="20"/>
          <w:lang w:eastAsia="zh-CN"/>
        </w:rPr>
      </w:pPr>
      <w:r w:rsidRPr="00801EF6">
        <w:rPr>
          <w:rFonts w:ascii="Arial" w:eastAsia="SimSun" w:hAnsi="Arial" w:cs="Arial"/>
          <w:sz w:val="20"/>
          <w:szCs w:val="20"/>
          <w:lang w:eastAsia="zh-CN"/>
        </w:rPr>
        <w:t>Después de hacer un estudio completo del Sistema Comercial existente se determino que el sistema cuenta con la flexibilidad de implementar más módulos.</w:t>
      </w:r>
    </w:p>
    <w:p w:rsidR="0040612F" w:rsidRPr="00801EF6" w:rsidRDefault="0040612F" w:rsidP="0040612F">
      <w:pPr>
        <w:jc w:val="both"/>
        <w:rPr>
          <w:rFonts w:ascii="Arial" w:eastAsia="SimSun" w:hAnsi="Arial" w:cs="Arial"/>
          <w:sz w:val="20"/>
          <w:szCs w:val="20"/>
          <w:lang w:eastAsia="zh-CN"/>
        </w:rPr>
      </w:pPr>
      <w:r w:rsidRPr="00801EF6">
        <w:rPr>
          <w:rFonts w:ascii="Arial" w:eastAsia="SimSun" w:hAnsi="Arial" w:cs="Arial"/>
          <w:sz w:val="20"/>
          <w:szCs w:val="20"/>
          <w:lang w:eastAsia="zh-CN"/>
        </w:rPr>
        <w:t>Por lo cual se implemento el modulo de Titularización de Flujos de Pagos Futuros de Recaudación el mismo que se va a reflejar en el menú principal del Sistema Comercial el cual se conectara a las nuevas pantallas.</w:t>
      </w:r>
    </w:p>
    <w:p w:rsidR="0040612F" w:rsidRPr="00801EF6" w:rsidRDefault="0040612F" w:rsidP="0040612F">
      <w:pPr>
        <w:jc w:val="both"/>
        <w:rPr>
          <w:rFonts w:ascii="Arial" w:eastAsia="SimSun" w:hAnsi="Arial" w:cs="Arial"/>
          <w:sz w:val="20"/>
          <w:szCs w:val="20"/>
          <w:lang w:eastAsia="zh-CN"/>
        </w:rPr>
      </w:pPr>
      <w:r w:rsidRPr="00801EF6">
        <w:rPr>
          <w:rFonts w:ascii="Arial" w:eastAsia="SimSun" w:hAnsi="Arial" w:cs="Arial"/>
          <w:sz w:val="20"/>
          <w:szCs w:val="20"/>
          <w:lang w:eastAsia="zh-CN"/>
        </w:rPr>
        <w:t xml:space="preserve">La puesta a producción de la solución se realizará mediante implementaciones parciales del sistema, se planea como primera implementación el proceso de titularización y como segundo el proceso de registro de emisión y ventas de títulos  para minimizar el impacto, riesgos y con la ventaja de simplicidad, comenzando con los procesos más básicos y generales del modulo.  </w:t>
      </w:r>
    </w:p>
    <w:p w:rsidR="0040612F" w:rsidRDefault="0040612F" w:rsidP="008D3023">
      <w:pPr>
        <w:jc w:val="both"/>
        <w:rPr>
          <w:rFonts w:ascii="Arial" w:hAnsi="Arial" w:cs="Arial"/>
        </w:rPr>
      </w:pPr>
    </w:p>
    <w:p w:rsidR="008D3023" w:rsidRPr="009A49EF" w:rsidRDefault="00801EF6" w:rsidP="008D3023">
      <w:pPr>
        <w:rPr>
          <w:rFonts w:ascii="Arial" w:hAnsi="Arial" w:cs="Arial"/>
        </w:rPr>
      </w:pPr>
      <w:r>
        <w:object w:dxaOrig="13669" w:dyaOrig="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71.75pt" o:ole="">
            <v:imagedata r:id="rId6" o:title=""/>
          </v:shape>
          <o:OLEObject Type="Embed" ProgID="Visio.Drawing.11" ShapeID="_x0000_i1025" DrawAspect="Content" ObjectID="_1358063187" r:id="rId7"/>
        </w:object>
      </w:r>
    </w:p>
    <w:p w:rsidR="008D3023" w:rsidRPr="00EC2618" w:rsidRDefault="008D3023" w:rsidP="008D3023">
      <w:pPr>
        <w:pStyle w:val="Epgrafe"/>
        <w:rPr>
          <w:rFonts w:ascii="Arial" w:hAnsi="Arial" w:cs="Arial"/>
          <w:sz w:val="16"/>
          <w:szCs w:val="16"/>
        </w:rPr>
      </w:pPr>
      <w:r w:rsidRPr="00EC2618">
        <w:rPr>
          <w:rFonts w:ascii="Arial" w:hAnsi="Arial" w:cs="Arial"/>
          <w:sz w:val="16"/>
          <w:szCs w:val="16"/>
        </w:rPr>
        <w:t>Figura 3 – 1: Proceso de Titularización de Flujos</w:t>
      </w:r>
    </w:p>
    <w:p w:rsidR="008D3023" w:rsidRPr="009A49EF" w:rsidRDefault="00801EF6" w:rsidP="008D3023">
      <w:pPr>
        <w:rPr>
          <w:rFonts w:ascii="Arial" w:hAnsi="Arial" w:cs="Arial"/>
        </w:rPr>
      </w:pPr>
      <w:r>
        <w:object w:dxaOrig="13669" w:dyaOrig="11299">
          <v:shape id="_x0000_i1026" type="#_x0000_t75" style="width:245.25pt;height:184.5pt" o:ole="">
            <v:imagedata r:id="rId8" o:title=""/>
          </v:shape>
          <o:OLEObject Type="Embed" ProgID="Visio.Drawing.11" ShapeID="_x0000_i1026" DrawAspect="Content" ObjectID="_1358063188" r:id="rId9"/>
        </w:object>
      </w:r>
      <w:r w:rsidR="008D3023" w:rsidRPr="00047234">
        <w:rPr>
          <w:rFonts w:ascii="Arial" w:hAnsi="Arial" w:cs="Arial"/>
        </w:rPr>
        <w:t xml:space="preserve"> </w:t>
      </w:r>
    </w:p>
    <w:p w:rsidR="008D3023" w:rsidRPr="00EC2618" w:rsidRDefault="008D3023" w:rsidP="008D3023">
      <w:pPr>
        <w:pStyle w:val="Epgrafe"/>
        <w:rPr>
          <w:rFonts w:ascii="Arial" w:hAnsi="Arial" w:cs="Arial"/>
          <w:sz w:val="16"/>
          <w:szCs w:val="16"/>
        </w:rPr>
      </w:pPr>
      <w:r w:rsidRPr="00EC2618">
        <w:rPr>
          <w:rFonts w:ascii="Arial" w:hAnsi="Arial" w:cs="Arial"/>
          <w:sz w:val="16"/>
          <w:szCs w:val="16"/>
        </w:rPr>
        <w:t>Figura 3 – 2: Proceso de Registro de emisión y venta de Títulos</w:t>
      </w:r>
    </w:p>
    <w:p w:rsidR="008D3023" w:rsidRDefault="0040612F" w:rsidP="008D3023">
      <w:pPr>
        <w:jc w:val="both"/>
        <w:rPr>
          <w:rFonts w:ascii="Arial" w:hAnsi="Arial" w:cs="Arial"/>
          <w:b/>
          <w:sz w:val="24"/>
          <w:szCs w:val="24"/>
        </w:rPr>
      </w:pPr>
      <w:r w:rsidRPr="00EA0250">
        <w:rPr>
          <w:rFonts w:ascii="Arial" w:hAnsi="Arial" w:cs="Arial"/>
          <w:b/>
          <w:sz w:val="24"/>
          <w:szCs w:val="24"/>
        </w:rPr>
        <w:t xml:space="preserve">5. </w:t>
      </w:r>
      <w:r w:rsidR="008D3023" w:rsidRPr="00EA0250">
        <w:rPr>
          <w:rFonts w:ascii="Arial" w:hAnsi="Arial" w:cs="Arial"/>
          <w:b/>
          <w:sz w:val="24"/>
          <w:szCs w:val="24"/>
        </w:rPr>
        <w:t xml:space="preserve">Métricas de desarrollo de Software </w:t>
      </w:r>
    </w:p>
    <w:p w:rsidR="00697B0B" w:rsidRPr="00697B0B" w:rsidRDefault="00697B0B" w:rsidP="008D3023">
      <w:pPr>
        <w:jc w:val="both"/>
        <w:rPr>
          <w:rFonts w:ascii="Arial" w:hAnsi="Arial" w:cs="Arial"/>
          <w:b/>
          <w:sz w:val="24"/>
          <w:szCs w:val="24"/>
        </w:rPr>
      </w:pPr>
      <w:r w:rsidRPr="00697B0B">
        <w:rPr>
          <w:rFonts w:ascii="Arial" w:hAnsi="Arial"/>
          <w:b/>
        </w:rPr>
        <w:t>Orientadas al Tamaño del Sistema</w:t>
      </w:r>
    </w:p>
    <w:tbl>
      <w:tblPr>
        <w:tblStyle w:val="Tablaconcuadrcula"/>
        <w:tblW w:w="3969" w:type="dxa"/>
        <w:tblInd w:w="108" w:type="dxa"/>
        <w:tblLayout w:type="fixed"/>
        <w:tblLook w:val="04A0"/>
      </w:tblPr>
      <w:tblGrid>
        <w:gridCol w:w="709"/>
        <w:gridCol w:w="709"/>
        <w:gridCol w:w="709"/>
        <w:gridCol w:w="850"/>
        <w:gridCol w:w="992"/>
      </w:tblGrid>
      <w:tr w:rsidR="00D24567" w:rsidRPr="00D24567" w:rsidTr="00D24567">
        <w:trPr>
          <w:trHeight w:val="252"/>
        </w:trPr>
        <w:tc>
          <w:tcPr>
            <w:tcW w:w="709" w:type="dxa"/>
            <w:shd w:val="solid" w:color="auto" w:fill="auto"/>
            <w:vAlign w:val="center"/>
          </w:tcPr>
          <w:p w:rsidR="00697B0B" w:rsidRPr="00D24567" w:rsidRDefault="00697B0B" w:rsidP="0089170B">
            <w:pPr>
              <w:jc w:val="center"/>
              <w:rPr>
                <w:rFonts w:ascii="Arial" w:hAnsi="Arial" w:cs="Arial"/>
                <w:b/>
                <w:sz w:val="16"/>
                <w:szCs w:val="16"/>
                <w:lang w:val="es-ES" w:eastAsia="es-ES"/>
              </w:rPr>
            </w:pPr>
            <w:r w:rsidRPr="00D24567">
              <w:rPr>
                <w:rFonts w:ascii="Arial" w:hAnsi="Arial" w:cs="Arial"/>
                <w:b/>
                <w:sz w:val="16"/>
                <w:szCs w:val="16"/>
                <w:lang w:val="es-ES" w:eastAsia="es-ES"/>
              </w:rPr>
              <w:t>LDC</w:t>
            </w:r>
          </w:p>
        </w:tc>
        <w:tc>
          <w:tcPr>
            <w:tcW w:w="709" w:type="dxa"/>
            <w:shd w:val="solid" w:color="auto" w:fill="auto"/>
            <w:vAlign w:val="center"/>
          </w:tcPr>
          <w:p w:rsidR="00697B0B" w:rsidRPr="00D24567" w:rsidRDefault="00697B0B" w:rsidP="0089170B">
            <w:pPr>
              <w:jc w:val="center"/>
              <w:rPr>
                <w:rFonts w:ascii="Arial" w:hAnsi="Arial" w:cs="Arial"/>
                <w:b/>
                <w:sz w:val="16"/>
                <w:szCs w:val="16"/>
                <w:lang w:val="es-ES" w:eastAsia="es-ES"/>
              </w:rPr>
            </w:pPr>
            <w:r w:rsidRPr="00D24567">
              <w:rPr>
                <w:rFonts w:ascii="Arial" w:hAnsi="Arial" w:cs="Arial"/>
                <w:b/>
                <w:sz w:val="16"/>
                <w:szCs w:val="16"/>
                <w:lang w:val="es-ES" w:eastAsia="es-ES"/>
              </w:rPr>
              <w:t>Costo</w:t>
            </w:r>
          </w:p>
        </w:tc>
        <w:tc>
          <w:tcPr>
            <w:tcW w:w="709" w:type="dxa"/>
            <w:shd w:val="solid" w:color="auto" w:fill="auto"/>
            <w:vAlign w:val="center"/>
          </w:tcPr>
          <w:p w:rsidR="00697B0B" w:rsidRPr="00D24567" w:rsidRDefault="00697B0B" w:rsidP="0089170B">
            <w:pPr>
              <w:jc w:val="center"/>
              <w:rPr>
                <w:rFonts w:ascii="Arial" w:hAnsi="Arial" w:cs="Arial"/>
                <w:b/>
                <w:sz w:val="16"/>
                <w:szCs w:val="16"/>
                <w:lang w:val="es-ES" w:eastAsia="es-ES"/>
              </w:rPr>
            </w:pPr>
            <w:r w:rsidRPr="00D24567">
              <w:rPr>
                <w:rFonts w:ascii="Arial" w:hAnsi="Arial" w:cs="Arial"/>
                <w:b/>
                <w:sz w:val="16"/>
                <w:szCs w:val="16"/>
                <w:lang w:val="es-ES" w:eastAsia="es-ES"/>
              </w:rPr>
              <w:t>Meses</w:t>
            </w:r>
          </w:p>
        </w:tc>
        <w:tc>
          <w:tcPr>
            <w:tcW w:w="850" w:type="dxa"/>
            <w:shd w:val="solid" w:color="auto" w:fill="auto"/>
            <w:vAlign w:val="center"/>
          </w:tcPr>
          <w:p w:rsidR="00697B0B" w:rsidRPr="00D24567" w:rsidRDefault="00697B0B" w:rsidP="0089170B">
            <w:pPr>
              <w:jc w:val="center"/>
              <w:rPr>
                <w:rFonts w:ascii="Arial" w:hAnsi="Arial" w:cs="Arial"/>
                <w:b/>
                <w:sz w:val="16"/>
                <w:szCs w:val="16"/>
                <w:lang w:val="es-ES" w:eastAsia="es-ES"/>
              </w:rPr>
            </w:pPr>
            <w:r w:rsidRPr="00D24567">
              <w:rPr>
                <w:rFonts w:ascii="Arial" w:hAnsi="Arial" w:cs="Arial"/>
                <w:b/>
                <w:sz w:val="16"/>
                <w:szCs w:val="16"/>
                <w:lang w:val="es-ES" w:eastAsia="es-ES"/>
              </w:rPr>
              <w:t>Errores</w:t>
            </w:r>
          </w:p>
        </w:tc>
        <w:tc>
          <w:tcPr>
            <w:tcW w:w="992" w:type="dxa"/>
            <w:shd w:val="solid" w:color="auto" w:fill="auto"/>
            <w:vAlign w:val="center"/>
          </w:tcPr>
          <w:p w:rsidR="00697B0B" w:rsidRPr="00D24567" w:rsidRDefault="00697B0B" w:rsidP="0089170B">
            <w:pPr>
              <w:jc w:val="center"/>
              <w:rPr>
                <w:rFonts w:ascii="Arial" w:hAnsi="Arial" w:cs="Arial"/>
                <w:b/>
                <w:sz w:val="16"/>
                <w:szCs w:val="16"/>
                <w:lang w:val="es-ES" w:eastAsia="es-ES"/>
              </w:rPr>
            </w:pPr>
            <w:r w:rsidRPr="00D24567">
              <w:rPr>
                <w:rFonts w:ascii="Arial" w:hAnsi="Arial" w:cs="Arial"/>
                <w:b/>
                <w:sz w:val="16"/>
                <w:szCs w:val="16"/>
                <w:lang w:val="es-ES" w:eastAsia="es-ES"/>
              </w:rPr>
              <w:t>Personas</w:t>
            </w:r>
          </w:p>
        </w:tc>
      </w:tr>
      <w:tr w:rsidR="00D24567" w:rsidRPr="00D24567" w:rsidTr="00D24567">
        <w:trPr>
          <w:trHeight w:val="292"/>
        </w:trPr>
        <w:tc>
          <w:tcPr>
            <w:tcW w:w="709" w:type="dxa"/>
            <w:vAlign w:val="center"/>
          </w:tcPr>
          <w:p w:rsidR="00697B0B" w:rsidRPr="00D24567" w:rsidRDefault="00697B0B" w:rsidP="00D24567">
            <w:pPr>
              <w:jc w:val="center"/>
              <w:rPr>
                <w:rFonts w:ascii="Arial" w:hAnsi="Arial" w:cs="Arial"/>
                <w:sz w:val="16"/>
                <w:szCs w:val="16"/>
                <w:lang w:val="es-ES" w:eastAsia="es-ES"/>
              </w:rPr>
            </w:pPr>
            <w:r w:rsidRPr="00D24567">
              <w:rPr>
                <w:rFonts w:ascii="Arial" w:hAnsi="Arial" w:cs="Arial"/>
                <w:sz w:val="16"/>
                <w:szCs w:val="16"/>
                <w:lang w:val="es-ES" w:eastAsia="es-ES"/>
              </w:rPr>
              <w:t>13,376</w:t>
            </w:r>
          </w:p>
        </w:tc>
        <w:tc>
          <w:tcPr>
            <w:tcW w:w="709" w:type="dxa"/>
            <w:vAlign w:val="center"/>
          </w:tcPr>
          <w:p w:rsidR="00697B0B" w:rsidRPr="00D24567" w:rsidRDefault="00697B0B" w:rsidP="00D24567">
            <w:pPr>
              <w:jc w:val="center"/>
              <w:rPr>
                <w:rFonts w:ascii="Arial" w:hAnsi="Arial" w:cs="Arial"/>
                <w:sz w:val="16"/>
                <w:szCs w:val="16"/>
                <w:lang w:val="es-ES" w:eastAsia="es-ES"/>
              </w:rPr>
            </w:pPr>
            <w:r w:rsidRPr="00D24567">
              <w:rPr>
                <w:rFonts w:ascii="Arial" w:hAnsi="Arial" w:cs="Arial"/>
                <w:sz w:val="16"/>
                <w:szCs w:val="16"/>
                <w:lang w:val="es-ES" w:eastAsia="es-ES"/>
              </w:rPr>
              <w:t>17,500</w:t>
            </w:r>
          </w:p>
        </w:tc>
        <w:tc>
          <w:tcPr>
            <w:tcW w:w="709" w:type="dxa"/>
            <w:vAlign w:val="center"/>
          </w:tcPr>
          <w:p w:rsidR="00697B0B" w:rsidRPr="00D24567" w:rsidRDefault="00697B0B" w:rsidP="00D24567">
            <w:pPr>
              <w:jc w:val="center"/>
              <w:rPr>
                <w:rFonts w:ascii="Arial" w:hAnsi="Arial" w:cs="Arial"/>
                <w:sz w:val="16"/>
                <w:szCs w:val="16"/>
                <w:lang w:val="es-ES" w:eastAsia="es-ES"/>
              </w:rPr>
            </w:pPr>
            <w:r w:rsidRPr="00D24567">
              <w:rPr>
                <w:rFonts w:ascii="Arial" w:hAnsi="Arial" w:cs="Arial"/>
                <w:sz w:val="16"/>
                <w:szCs w:val="16"/>
                <w:lang w:val="es-ES" w:eastAsia="es-ES"/>
              </w:rPr>
              <w:t>6</w:t>
            </w:r>
          </w:p>
        </w:tc>
        <w:tc>
          <w:tcPr>
            <w:tcW w:w="850" w:type="dxa"/>
            <w:vAlign w:val="center"/>
          </w:tcPr>
          <w:p w:rsidR="00697B0B" w:rsidRPr="00D24567" w:rsidRDefault="00697B0B" w:rsidP="00D24567">
            <w:pPr>
              <w:jc w:val="center"/>
              <w:rPr>
                <w:rFonts w:ascii="Arial" w:hAnsi="Arial" w:cs="Arial"/>
                <w:sz w:val="16"/>
                <w:szCs w:val="16"/>
                <w:lang w:val="es-ES" w:eastAsia="es-ES"/>
              </w:rPr>
            </w:pPr>
            <w:r w:rsidRPr="00D24567">
              <w:rPr>
                <w:rFonts w:ascii="Arial" w:hAnsi="Arial" w:cs="Arial"/>
                <w:sz w:val="16"/>
                <w:szCs w:val="16"/>
                <w:lang w:val="es-ES" w:eastAsia="es-ES"/>
              </w:rPr>
              <w:t>129</w:t>
            </w:r>
          </w:p>
        </w:tc>
        <w:tc>
          <w:tcPr>
            <w:tcW w:w="992" w:type="dxa"/>
            <w:vAlign w:val="center"/>
          </w:tcPr>
          <w:p w:rsidR="00697B0B" w:rsidRPr="00D24567" w:rsidRDefault="00697B0B" w:rsidP="00D24567">
            <w:pPr>
              <w:jc w:val="center"/>
              <w:rPr>
                <w:rFonts w:ascii="Arial" w:hAnsi="Arial" w:cs="Arial"/>
                <w:sz w:val="16"/>
                <w:szCs w:val="16"/>
                <w:lang w:val="es-ES" w:eastAsia="es-ES"/>
              </w:rPr>
            </w:pPr>
            <w:r w:rsidRPr="00D24567">
              <w:rPr>
                <w:rFonts w:ascii="Arial" w:hAnsi="Arial" w:cs="Arial"/>
                <w:sz w:val="16"/>
                <w:szCs w:val="16"/>
                <w:lang w:val="es-ES" w:eastAsia="es-ES"/>
              </w:rPr>
              <w:t>3</w:t>
            </w:r>
          </w:p>
        </w:tc>
      </w:tr>
    </w:tbl>
    <w:p w:rsidR="00697B0B" w:rsidRPr="00697B0B" w:rsidRDefault="00697B0B" w:rsidP="00697B0B">
      <w:pPr>
        <w:pStyle w:val="Epgrafe"/>
        <w:jc w:val="center"/>
        <w:rPr>
          <w:rFonts w:ascii="Arial" w:hAnsi="Arial" w:cs="Arial"/>
          <w:sz w:val="16"/>
          <w:szCs w:val="16"/>
        </w:rPr>
      </w:pPr>
      <w:r w:rsidRPr="00697B0B">
        <w:rPr>
          <w:rFonts w:ascii="Arial" w:hAnsi="Arial" w:cs="Arial"/>
          <w:sz w:val="16"/>
          <w:szCs w:val="16"/>
        </w:rPr>
        <w:t>Tabla 3 – 3: Parámetros para el cálculo de métricas orientadas al tamaño.</w:t>
      </w:r>
    </w:p>
    <w:p w:rsidR="00697B0B" w:rsidRPr="00697B0B" w:rsidRDefault="00697B0B" w:rsidP="00697B0B">
      <w:pPr>
        <w:spacing w:after="0"/>
        <w:ind w:left="142"/>
        <w:rPr>
          <w:rFonts w:ascii="Arial" w:hAnsi="Arial" w:cs="Arial"/>
          <w:sz w:val="20"/>
          <w:szCs w:val="20"/>
          <w:lang w:eastAsia="es-ES"/>
        </w:rPr>
      </w:pPr>
    </w:p>
    <w:p w:rsidR="00697B0B" w:rsidRPr="00697B0B" w:rsidRDefault="00697B0B" w:rsidP="00697B0B">
      <w:pPr>
        <w:spacing w:after="0"/>
        <w:rPr>
          <w:rFonts w:ascii="Arial" w:hAnsi="Arial" w:cs="Arial"/>
          <w:b/>
          <w:sz w:val="20"/>
          <w:szCs w:val="20"/>
          <w:lang w:eastAsia="es-ES"/>
        </w:rPr>
      </w:pPr>
      <w:r w:rsidRPr="00697B0B">
        <w:rPr>
          <w:rFonts w:ascii="Arial" w:hAnsi="Arial" w:cs="Arial"/>
          <w:b/>
          <w:sz w:val="20"/>
          <w:szCs w:val="20"/>
          <w:lang w:eastAsia="es-ES"/>
        </w:rPr>
        <w:t>Calculo de Indicadores</w:t>
      </w:r>
    </w:p>
    <w:p w:rsidR="00697B0B" w:rsidRPr="00697B0B" w:rsidRDefault="00697B0B" w:rsidP="00697B0B">
      <w:pPr>
        <w:spacing w:after="0"/>
        <w:rPr>
          <w:rFonts w:ascii="Arial" w:hAnsi="Arial" w:cs="Arial"/>
          <w:sz w:val="20"/>
          <w:szCs w:val="20"/>
          <w:lang w:eastAsia="es-ES"/>
        </w:rPr>
      </w:pPr>
      <w:r w:rsidRPr="00697B0B">
        <w:rPr>
          <w:rFonts w:ascii="Arial" w:hAnsi="Arial" w:cs="Arial"/>
          <w:sz w:val="20"/>
          <w:szCs w:val="20"/>
          <w:lang w:eastAsia="es-ES"/>
        </w:rPr>
        <w:t>Índices de productividad = 743.11 LCD por cada persona mensual.</w:t>
      </w:r>
    </w:p>
    <w:p w:rsidR="00697B0B" w:rsidRPr="00697B0B" w:rsidRDefault="00697B0B" w:rsidP="00697B0B">
      <w:pPr>
        <w:spacing w:after="0"/>
        <w:rPr>
          <w:rFonts w:ascii="Arial" w:hAnsi="Arial" w:cs="Arial"/>
          <w:sz w:val="20"/>
          <w:szCs w:val="20"/>
          <w:lang w:eastAsia="es-ES"/>
        </w:rPr>
      </w:pPr>
    </w:p>
    <w:p w:rsidR="00697B0B" w:rsidRPr="00697B0B" w:rsidRDefault="00A3247A" w:rsidP="00697B0B">
      <w:pPr>
        <w:spacing w:after="0"/>
        <w:rPr>
          <w:rFonts w:ascii="Arial" w:hAnsi="Arial" w:cs="Arial"/>
          <w:sz w:val="20"/>
          <w:szCs w:val="20"/>
          <w:lang w:eastAsia="es-ES"/>
        </w:rPr>
      </w:pPr>
      <m:oMathPara>
        <m:oMathParaPr>
          <m:jc m:val="left"/>
        </m:oMathParaPr>
        <m:oMath>
          <m:f>
            <m:fPr>
              <m:ctrlPr>
                <w:rPr>
                  <w:rFonts w:ascii="Cambria Math" w:hAnsi="Arial" w:cs="Arial"/>
                  <w:i/>
                  <w:sz w:val="20"/>
                  <w:szCs w:val="20"/>
                  <w:lang w:eastAsia="es-ES"/>
                </w:rPr>
              </m:ctrlPr>
            </m:fPr>
            <m:num>
              <m:r>
                <w:rPr>
                  <w:rFonts w:ascii="Cambria Math" w:hAnsi="Cambria Math" w:cs="Arial"/>
                  <w:sz w:val="20"/>
                  <w:szCs w:val="20"/>
                  <w:lang w:eastAsia="es-ES"/>
                </w:rPr>
                <m:t>LCD</m:t>
              </m:r>
            </m:num>
            <m:den>
              <m:r>
                <w:rPr>
                  <w:rFonts w:ascii="Cambria Math" w:hAnsi="Cambria Math" w:cs="Arial"/>
                  <w:sz w:val="20"/>
                  <w:szCs w:val="20"/>
                  <w:lang w:eastAsia="es-ES"/>
                </w:rPr>
                <m:t>Personas</m:t>
              </m:r>
              <m:r>
                <w:rPr>
                  <w:rFonts w:ascii="Arial" w:hAnsi="Cambria Math" w:cs="Arial"/>
                  <w:sz w:val="20"/>
                  <w:szCs w:val="20"/>
                  <w:lang w:eastAsia="es-ES"/>
                </w:rPr>
                <m:t>*</m:t>
              </m:r>
              <m:r>
                <w:rPr>
                  <w:rFonts w:ascii="Cambria Math" w:hAnsi="Cambria Math" w:cs="Arial"/>
                  <w:sz w:val="20"/>
                  <w:szCs w:val="20"/>
                  <w:lang w:eastAsia="es-ES"/>
                </w:rPr>
                <m:t>meses</m:t>
              </m:r>
            </m:den>
          </m:f>
          <m:r>
            <w:rPr>
              <w:rFonts w:ascii="Cambria Math" w:hAnsi="Arial" w:cs="Arial"/>
              <w:sz w:val="20"/>
              <w:szCs w:val="20"/>
              <w:lang w:eastAsia="es-ES"/>
            </w:rPr>
            <m:t xml:space="preserve">   </m:t>
          </m:r>
          <m:f>
            <m:fPr>
              <m:ctrlPr>
                <w:rPr>
                  <w:rFonts w:ascii="Cambria Math" w:hAnsi="Arial" w:cs="Arial"/>
                  <w:i/>
                  <w:sz w:val="20"/>
                  <w:szCs w:val="20"/>
                  <w:lang w:eastAsia="es-ES"/>
                </w:rPr>
              </m:ctrlPr>
            </m:fPr>
            <m:num>
              <m:r>
                <w:rPr>
                  <w:rFonts w:ascii="Cambria Math" w:hAnsi="Arial" w:cs="Arial"/>
                  <w:sz w:val="20"/>
                  <w:szCs w:val="20"/>
                  <w:lang w:eastAsia="es-ES"/>
                </w:rPr>
                <m:t>13376</m:t>
              </m:r>
            </m:num>
            <m:den>
              <m:r>
                <w:rPr>
                  <w:rFonts w:ascii="Cambria Math" w:hAnsi="Arial" w:cs="Arial"/>
                  <w:sz w:val="20"/>
                  <w:szCs w:val="20"/>
                  <w:lang w:eastAsia="es-ES"/>
                </w:rPr>
                <m:t>3</m:t>
              </m:r>
              <m:r>
                <w:rPr>
                  <w:rFonts w:ascii="Cambria Math" w:hAnsi="Cambria Math" w:cs="Arial"/>
                  <w:sz w:val="20"/>
                  <w:szCs w:val="20"/>
                  <w:lang w:eastAsia="es-ES"/>
                </w:rPr>
                <m:t>*</m:t>
              </m:r>
              <m:r>
                <w:rPr>
                  <w:rFonts w:ascii="Cambria Math" w:hAnsi="Arial" w:cs="Arial"/>
                  <w:sz w:val="20"/>
                  <w:szCs w:val="20"/>
                  <w:lang w:eastAsia="es-ES"/>
                </w:rPr>
                <m:t>6</m:t>
              </m:r>
            </m:den>
          </m:f>
        </m:oMath>
      </m:oMathPara>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r w:rsidRPr="00697B0B">
        <w:rPr>
          <w:rFonts w:ascii="Arial" w:hAnsi="Arial" w:cs="Arial"/>
          <w:sz w:val="20"/>
          <w:szCs w:val="20"/>
          <w:lang w:eastAsia="es-ES"/>
        </w:rPr>
        <w:t>Índices de calidad = 103.69 LCD para cometer un error.</w:t>
      </w:r>
    </w:p>
    <w:p w:rsidR="00697B0B" w:rsidRPr="00697B0B" w:rsidRDefault="00697B0B" w:rsidP="00697B0B">
      <w:pPr>
        <w:spacing w:after="0"/>
        <w:rPr>
          <w:rFonts w:ascii="Arial" w:hAnsi="Arial" w:cs="Arial"/>
          <w:sz w:val="20"/>
          <w:szCs w:val="20"/>
          <w:lang w:eastAsia="es-ES"/>
        </w:rPr>
      </w:pPr>
    </w:p>
    <w:p w:rsidR="00697B0B" w:rsidRPr="00697B0B" w:rsidRDefault="00A3247A" w:rsidP="00697B0B">
      <w:pPr>
        <w:spacing w:after="0"/>
        <w:rPr>
          <w:rFonts w:ascii="Arial" w:hAnsi="Arial" w:cs="Arial"/>
          <w:sz w:val="20"/>
          <w:szCs w:val="20"/>
          <w:lang w:eastAsia="es-ES"/>
        </w:rPr>
      </w:pPr>
      <m:oMathPara>
        <m:oMathParaPr>
          <m:jc m:val="left"/>
        </m:oMathParaPr>
        <m:oMath>
          <m:f>
            <m:fPr>
              <m:ctrlPr>
                <w:rPr>
                  <w:rFonts w:ascii="Cambria Math" w:hAnsi="Arial" w:cs="Arial"/>
                  <w:i/>
                  <w:sz w:val="20"/>
                  <w:szCs w:val="20"/>
                  <w:lang w:eastAsia="es-ES"/>
                </w:rPr>
              </m:ctrlPr>
            </m:fPr>
            <m:num>
              <m:r>
                <w:rPr>
                  <w:rFonts w:ascii="Cambria Math" w:hAnsi="Cambria Math" w:cs="Arial"/>
                  <w:sz w:val="20"/>
                  <w:szCs w:val="20"/>
                  <w:lang w:eastAsia="es-ES"/>
                </w:rPr>
                <m:t>LCD</m:t>
              </m:r>
            </m:num>
            <m:den>
              <m:r>
                <w:rPr>
                  <w:rFonts w:ascii="Cambria Math" w:hAnsi="Cambria Math" w:cs="Arial"/>
                  <w:sz w:val="20"/>
                  <w:szCs w:val="20"/>
                  <w:lang w:eastAsia="es-ES"/>
                </w:rPr>
                <m:t>Errores</m:t>
              </m:r>
            </m:den>
          </m:f>
          <m:r>
            <w:rPr>
              <w:rFonts w:ascii="Cambria Math" w:hAnsi="Arial" w:cs="Arial"/>
              <w:sz w:val="20"/>
              <w:szCs w:val="20"/>
              <w:lang w:eastAsia="es-ES"/>
            </w:rPr>
            <m:t xml:space="preserve">   </m:t>
          </m:r>
          <m:f>
            <m:fPr>
              <m:ctrlPr>
                <w:rPr>
                  <w:rFonts w:ascii="Cambria Math" w:hAnsi="Arial" w:cs="Arial"/>
                  <w:i/>
                  <w:sz w:val="20"/>
                  <w:szCs w:val="20"/>
                  <w:lang w:eastAsia="es-ES"/>
                </w:rPr>
              </m:ctrlPr>
            </m:fPr>
            <m:num>
              <m:r>
                <w:rPr>
                  <w:rFonts w:ascii="Cambria Math" w:hAnsi="Arial" w:cs="Arial"/>
                  <w:sz w:val="20"/>
                  <w:szCs w:val="20"/>
                  <w:lang w:eastAsia="es-ES"/>
                </w:rPr>
                <m:t>13376</m:t>
              </m:r>
            </m:num>
            <m:den>
              <m:r>
                <w:rPr>
                  <w:rFonts w:ascii="Cambria Math" w:hAnsi="Arial" w:cs="Arial"/>
                  <w:sz w:val="20"/>
                  <w:szCs w:val="20"/>
                  <w:lang w:eastAsia="es-ES"/>
                </w:rPr>
                <m:t>129</m:t>
              </m:r>
            </m:den>
          </m:f>
        </m:oMath>
      </m:oMathPara>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r w:rsidRPr="00697B0B">
        <w:rPr>
          <w:rFonts w:ascii="Arial" w:hAnsi="Arial" w:cs="Arial"/>
          <w:sz w:val="20"/>
          <w:szCs w:val="20"/>
          <w:lang w:eastAsia="es-ES"/>
        </w:rPr>
        <w:t>Índices de Costo =1.31 dólares por una LCD</w:t>
      </w:r>
    </w:p>
    <w:p w:rsidR="00697B0B" w:rsidRDefault="00697B0B" w:rsidP="00697B0B">
      <w:pPr>
        <w:spacing w:after="0"/>
        <w:rPr>
          <w:rFonts w:ascii="Arial" w:hAnsi="Arial"/>
          <w:szCs w:val="20"/>
          <w:lang w:eastAsia="es-ES"/>
        </w:rPr>
      </w:pPr>
    </w:p>
    <w:p w:rsidR="00697B0B" w:rsidRDefault="00A3247A" w:rsidP="00697B0B">
      <w:pPr>
        <w:spacing w:after="0"/>
        <w:rPr>
          <w:rFonts w:ascii="Arial" w:eastAsiaTheme="minorEastAsia" w:hAnsi="Arial" w:cs="Arial"/>
          <w:szCs w:val="20"/>
          <w:lang w:eastAsia="es-ES"/>
        </w:rPr>
      </w:pPr>
      <m:oMathPara>
        <m:oMathParaPr>
          <m:jc m:val="left"/>
        </m:oMathParaPr>
        <m:oMath>
          <m:f>
            <m:fPr>
              <m:ctrlPr>
                <w:rPr>
                  <w:rFonts w:ascii="Cambria Math" w:hAnsi="Arial" w:cs="Arial"/>
                  <w:i/>
                  <w:szCs w:val="20"/>
                  <w:lang w:eastAsia="es-ES"/>
                </w:rPr>
              </m:ctrlPr>
            </m:fPr>
            <m:num>
              <m:r>
                <w:rPr>
                  <w:rFonts w:ascii="Cambria Math" w:hAnsi="Cambria Math" w:cs="Arial"/>
                  <w:szCs w:val="20"/>
                  <w:lang w:eastAsia="es-ES"/>
                </w:rPr>
                <m:t>Costo</m:t>
              </m:r>
            </m:num>
            <m:den>
              <m:r>
                <w:rPr>
                  <w:rFonts w:ascii="Cambria Math" w:hAnsi="Cambria Math" w:cs="Arial"/>
                  <w:szCs w:val="20"/>
                  <w:lang w:eastAsia="es-ES"/>
                </w:rPr>
                <m:t>LCD</m:t>
              </m:r>
            </m:den>
          </m:f>
          <m:r>
            <w:rPr>
              <w:rFonts w:ascii="Cambria Math" w:hAnsi="Arial" w:cs="Arial"/>
              <w:szCs w:val="20"/>
              <w:lang w:eastAsia="es-ES"/>
            </w:rPr>
            <m:t xml:space="preserve">   </m:t>
          </m:r>
          <m:f>
            <m:fPr>
              <m:ctrlPr>
                <w:rPr>
                  <w:rFonts w:ascii="Cambria Math" w:hAnsi="Cambria Math" w:cs="Arial"/>
                  <w:i/>
                  <w:szCs w:val="20"/>
                  <w:lang w:eastAsia="es-ES"/>
                </w:rPr>
              </m:ctrlPr>
            </m:fPr>
            <m:num>
              <m:r>
                <w:rPr>
                  <w:rFonts w:ascii="Cambria Math" w:hAnsi="Cambria Math" w:cs="Arial"/>
                  <w:szCs w:val="20"/>
                  <w:lang w:eastAsia="es-ES"/>
                </w:rPr>
                <m:t>17,500</m:t>
              </m:r>
            </m:num>
            <m:den>
              <m:r>
                <w:rPr>
                  <w:rFonts w:ascii="Cambria Math" w:hAnsi="Cambria Math" w:cs="Arial"/>
                  <w:szCs w:val="20"/>
                  <w:lang w:eastAsia="es-ES"/>
                </w:rPr>
                <m:t>13,376</m:t>
              </m:r>
            </m:den>
          </m:f>
        </m:oMath>
      </m:oMathPara>
    </w:p>
    <w:p w:rsidR="00D24567" w:rsidRDefault="00D24567" w:rsidP="00697B0B">
      <w:pPr>
        <w:jc w:val="both"/>
        <w:rPr>
          <w:rFonts w:ascii="Arial" w:hAnsi="Arial"/>
          <w:b/>
        </w:rPr>
      </w:pPr>
    </w:p>
    <w:p w:rsidR="005F447F" w:rsidRDefault="005F447F" w:rsidP="00697B0B">
      <w:pPr>
        <w:jc w:val="both"/>
        <w:rPr>
          <w:rFonts w:ascii="Arial" w:hAnsi="Arial"/>
          <w:b/>
        </w:rPr>
      </w:pPr>
    </w:p>
    <w:p w:rsidR="005F447F" w:rsidRDefault="005F447F" w:rsidP="00697B0B">
      <w:pPr>
        <w:jc w:val="both"/>
        <w:rPr>
          <w:rFonts w:ascii="Arial" w:hAnsi="Arial"/>
          <w:b/>
        </w:rPr>
      </w:pPr>
    </w:p>
    <w:p w:rsidR="00697B0B" w:rsidRDefault="00697B0B" w:rsidP="00697B0B">
      <w:pPr>
        <w:jc w:val="both"/>
        <w:rPr>
          <w:rFonts w:ascii="Arial" w:hAnsi="Arial"/>
          <w:b/>
        </w:rPr>
      </w:pPr>
      <w:r w:rsidRPr="00697B0B">
        <w:rPr>
          <w:rFonts w:ascii="Arial" w:hAnsi="Arial"/>
          <w:b/>
        </w:rPr>
        <w:lastRenderedPageBreak/>
        <w:t>Orientadas a la Función (Puntos de Función / Grado de Complejidad)</w:t>
      </w:r>
    </w:p>
    <w:tbl>
      <w:tblPr>
        <w:tblStyle w:val="Tablaconcuadrcula"/>
        <w:tblW w:w="4111" w:type="dxa"/>
        <w:tblInd w:w="108" w:type="dxa"/>
        <w:tblLayout w:type="fixed"/>
        <w:tblLook w:val="04A0"/>
      </w:tblPr>
      <w:tblGrid>
        <w:gridCol w:w="709"/>
        <w:gridCol w:w="709"/>
        <w:gridCol w:w="709"/>
        <w:gridCol w:w="850"/>
        <w:gridCol w:w="1134"/>
      </w:tblGrid>
      <w:tr w:rsidR="00D24567" w:rsidRPr="00D24567" w:rsidTr="0089170B">
        <w:trPr>
          <w:trHeight w:val="271"/>
        </w:trPr>
        <w:tc>
          <w:tcPr>
            <w:tcW w:w="709" w:type="dxa"/>
            <w:shd w:val="solid" w:color="auto" w:fill="auto"/>
            <w:vAlign w:val="center"/>
          </w:tcPr>
          <w:p w:rsidR="00D24567" w:rsidRPr="00D24567" w:rsidRDefault="00D24567" w:rsidP="0089170B">
            <w:pPr>
              <w:jc w:val="center"/>
              <w:rPr>
                <w:rFonts w:ascii="Arial" w:hAnsi="Arial" w:cs="Arial"/>
                <w:b/>
                <w:sz w:val="16"/>
                <w:szCs w:val="16"/>
                <w:lang w:val="es-ES" w:eastAsia="es-ES"/>
              </w:rPr>
            </w:pPr>
            <w:r w:rsidRPr="00D24567">
              <w:rPr>
                <w:rFonts w:ascii="Arial" w:hAnsi="Arial" w:cs="Arial"/>
                <w:b/>
                <w:sz w:val="16"/>
                <w:szCs w:val="16"/>
                <w:lang w:val="es-ES" w:eastAsia="es-ES"/>
              </w:rPr>
              <w:t>PFA</w:t>
            </w:r>
          </w:p>
        </w:tc>
        <w:tc>
          <w:tcPr>
            <w:tcW w:w="709" w:type="dxa"/>
            <w:shd w:val="solid" w:color="auto" w:fill="auto"/>
            <w:vAlign w:val="center"/>
          </w:tcPr>
          <w:p w:rsidR="00D24567" w:rsidRPr="00D24567" w:rsidRDefault="00D24567" w:rsidP="0089170B">
            <w:pPr>
              <w:jc w:val="center"/>
              <w:rPr>
                <w:rFonts w:ascii="Arial" w:hAnsi="Arial" w:cs="Arial"/>
                <w:b/>
                <w:sz w:val="16"/>
                <w:szCs w:val="16"/>
                <w:lang w:val="es-ES" w:eastAsia="es-ES"/>
              </w:rPr>
            </w:pPr>
            <w:r w:rsidRPr="00D24567">
              <w:rPr>
                <w:rFonts w:ascii="Arial" w:hAnsi="Arial" w:cs="Arial"/>
                <w:b/>
                <w:sz w:val="16"/>
                <w:szCs w:val="16"/>
                <w:lang w:val="es-ES" w:eastAsia="es-ES"/>
              </w:rPr>
              <w:t>Costo</w:t>
            </w:r>
          </w:p>
        </w:tc>
        <w:tc>
          <w:tcPr>
            <w:tcW w:w="709" w:type="dxa"/>
            <w:shd w:val="solid" w:color="auto" w:fill="auto"/>
            <w:vAlign w:val="center"/>
          </w:tcPr>
          <w:p w:rsidR="00D24567" w:rsidRPr="00D24567" w:rsidRDefault="00D24567" w:rsidP="0089170B">
            <w:pPr>
              <w:jc w:val="center"/>
              <w:rPr>
                <w:rFonts w:ascii="Arial" w:hAnsi="Arial" w:cs="Arial"/>
                <w:b/>
                <w:sz w:val="16"/>
                <w:szCs w:val="16"/>
                <w:lang w:val="es-ES" w:eastAsia="es-ES"/>
              </w:rPr>
            </w:pPr>
            <w:r w:rsidRPr="00D24567">
              <w:rPr>
                <w:rFonts w:ascii="Arial" w:hAnsi="Arial" w:cs="Arial"/>
                <w:b/>
                <w:sz w:val="16"/>
                <w:szCs w:val="16"/>
                <w:lang w:val="es-ES" w:eastAsia="es-ES"/>
              </w:rPr>
              <w:t>Meses</w:t>
            </w:r>
          </w:p>
        </w:tc>
        <w:tc>
          <w:tcPr>
            <w:tcW w:w="850" w:type="dxa"/>
            <w:shd w:val="solid" w:color="auto" w:fill="auto"/>
            <w:vAlign w:val="center"/>
          </w:tcPr>
          <w:p w:rsidR="00D24567" w:rsidRPr="00D24567" w:rsidRDefault="00D24567" w:rsidP="0089170B">
            <w:pPr>
              <w:jc w:val="center"/>
              <w:rPr>
                <w:rFonts w:ascii="Arial" w:hAnsi="Arial" w:cs="Arial"/>
                <w:b/>
                <w:sz w:val="16"/>
                <w:szCs w:val="16"/>
                <w:lang w:val="es-ES" w:eastAsia="es-ES"/>
              </w:rPr>
            </w:pPr>
            <w:r w:rsidRPr="00D24567">
              <w:rPr>
                <w:rFonts w:ascii="Arial" w:hAnsi="Arial" w:cs="Arial"/>
                <w:b/>
                <w:sz w:val="16"/>
                <w:szCs w:val="16"/>
                <w:lang w:val="es-ES" w:eastAsia="es-ES"/>
              </w:rPr>
              <w:t>Errores</w:t>
            </w:r>
          </w:p>
        </w:tc>
        <w:tc>
          <w:tcPr>
            <w:tcW w:w="1134" w:type="dxa"/>
            <w:shd w:val="solid" w:color="auto" w:fill="auto"/>
            <w:vAlign w:val="center"/>
          </w:tcPr>
          <w:p w:rsidR="00D24567" w:rsidRPr="00D24567" w:rsidRDefault="00D24567" w:rsidP="0089170B">
            <w:pPr>
              <w:jc w:val="center"/>
              <w:rPr>
                <w:rFonts w:ascii="Arial" w:hAnsi="Arial" w:cs="Arial"/>
                <w:b/>
                <w:sz w:val="16"/>
                <w:szCs w:val="16"/>
                <w:lang w:val="es-ES" w:eastAsia="es-ES"/>
              </w:rPr>
            </w:pPr>
            <w:r w:rsidRPr="00D24567">
              <w:rPr>
                <w:rFonts w:ascii="Arial" w:hAnsi="Arial" w:cs="Arial"/>
                <w:b/>
                <w:sz w:val="16"/>
                <w:szCs w:val="16"/>
                <w:lang w:val="es-ES" w:eastAsia="es-ES"/>
              </w:rPr>
              <w:t>Personas</w:t>
            </w:r>
          </w:p>
        </w:tc>
      </w:tr>
      <w:tr w:rsidR="00D24567" w:rsidRPr="00D24567" w:rsidTr="0089170B">
        <w:trPr>
          <w:trHeight w:val="279"/>
        </w:trPr>
        <w:tc>
          <w:tcPr>
            <w:tcW w:w="709" w:type="dxa"/>
            <w:vAlign w:val="center"/>
          </w:tcPr>
          <w:p w:rsidR="00D24567" w:rsidRPr="00D24567" w:rsidRDefault="00D24567" w:rsidP="0089170B">
            <w:pPr>
              <w:jc w:val="center"/>
              <w:rPr>
                <w:rFonts w:ascii="Arial" w:hAnsi="Arial" w:cs="Arial"/>
                <w:sz w:val="16"/>
                <w:szCs w:val="16"/>
                <w:lang w:val="es-ES" w:eastAsia="es-ES"/>
              </w:rPr>
            </w:pPr>
            <w:r w:rsidRPr="00D24567">
              <w:rPr>
                <w:rFonts w:ascii="Arial" w:hAnsi="Arial" w:cs="Arial"/>
                <w:sz w:val="16"/>
                <w:szCs w:val="16"/>
                <w:lang w:val="es-ES" w:eastAsia="es-ES"/>
              </w:rPr>
              <w:t>334.4</w:t>
            </w:r>
          </w:p>
        </w:tc>
        <w:tc>
          <w:tcPr>
            <w:tcW w:w="709" w:type="dxa"/>
            <w:vAlign w:val="center"/>
          </w:tcPr>
          <w:p w:rsidR="00D24567" w:rsidRPr="00D24567" w:rsidRDefault="00D24567" w:rsidP="0089170B">
            <w:pPr>
              <w:jc w:val="center"/>
              <w:rPr>
                <w:rFonts w:ascii="Arial" w:hAnsi="Arial" w:cs="Arial"/>
                <w:sz w:val="16"/>
                <w:szCs w:val="16"/>
                <w:lang w:val="es-ES" w:eastAsia="es-ES"/>
              </w:rPr>
            </w:pPr>
            <w:r w:rsidRPr="00D24567">
              <w:rPr>
                <w:rFonts w:ascii="Arial" w:hAnsi="Arial" w:cs="Arial"/>
                <w:sz w:val="16"/>
                <w:szCs w:val="16"/>
                <w:lang w:val="es-ES" w:eastAsia="es-ES"/>
              </w:rPr>
              <w:t>17,500</w:t>
            </w:r>
          </w:p>
        </w:tc>
        <w:tc>
          <w:tcPr>
            <w:tcW w:w="709" w:type="dxa"/>
            <w:vAlign w:val="center"/>
          </w:tcPr>
          <w:p w:rsidR="00D24567" w:rsidRPr="00D24567" w:rsidRDefault="00D24567" w:rsidP="0089170B">
            <w:pPr>
              <w:jc w:val="center"/>
              <w:rPr>
                <w:rFonts w:ascii="Arial" w:hAnsi="Arial" w:cs="Arial"/>
                <w:sz w:val="16"/>
                <w:szCs w:val="16"/>
                <w:lang w:val="es-ES" w:eastAsia="es-ES"/>
              </w:rPr>
            </w:pPr>
            <w:r w:rsidRPr="00D24567">
              <w:rPr>
                <w:rFonts w:ascii="Arial" w:hAnsi="Arial" w:cs="Arial"/>
                <w:sz w:val="16"/>
                <w:szCs w:val="16"/>
                <w:lang w:val="es-ES" w:eastAsia="es-ES"/>
              </w:rPr>
              <w:t>6</w:t>
            </w:r>
          </w:p>
        </w:tc>
        <w:tc>
          <w:tcPr>
            <w:tcW w:w="850" w:type="dxa"/>
            <w:vAlign w:val="center"/>
          </w:tcPr>
          <w:p w:rsidR="00D24567" w:rsidRPr="00D24567" w:rsidRDefault="00D24567" w:rsidP="0089170B">
            <w:pPr>
              <w:jc w:val="center"/>
              <w:rPr>
                <w:rFonts w:ascii="Arial" w:hAnsi="Arial" w:cs="Arial"/>
                <w:sz w:val="16"/>
                <w:szCs w:val="16"/>
                <w:lang w:val="es-ES" w:eastAsia="es-ES"/>
              </w:rPr>
            </w:pPr>
            <w:r w:rsidRPr="00D24567">
              <w:rPr>
                <w:rFonts w:ascii="Arial" w:hAnsi="Arial" w:cs="Arial"/>
                <w:sz w:val="16"/>
                <w:szCs w:val="16"/>
                <w:lang w:val="es-ES" w:eastAsia="es-ES"/>
              </w:rPr>
              <w:t>129</w:t>
            </w:r>
          </w:p>
        </w:tc>
        <w:tc>
          <w:tcPr>
            <w:tcW w:w="1134" w:type="dxa"/>
            <w:vAlign w:val="center"/>
          </w:tcPr>
          <w:p w:rsidR="00D24567" w:rsidRPr="00D24567" w:rsidRDefault="00D24567" w:rsidP="0089170B">
            <w:pPr>
              <w:jc w:val="center"/>
              <w:rPr>
                <w:rFonts w:ascii="Arial" w:hAnsi="Arial" w:cs="Arial"/>
                <w:sz w:val="16"/>
                <w:szCs w:val="16"/>
                <w:lang w:val="es-ES" w:eastAsia="es-ES"/>
              </w:rPr>
            </w:pPr>
            <w:r w:rsidRPr="00D24567">
              <w:rPr>
                <w:rFonts w:ascii="Arial" w:hAnsi="Arial" w:cs="Arial"/>
                <w:sz w:val="16"/>
                <w:szCs w:val="16"/>
                <w:lang w:val="es-ES" w:eastAsia="es-ES"/>
              </w:rPr>
              <w:t>3</w:t>
            </w:r>
          </w:p>
        </w:tc>
      </w:tr>
    </w:tbl>
    <w:p w:rsidR="00697B0B" w:rsidRPr="00697B0B" w:rsidRDefault="00697B0B" w:rsidP="00697B0B">
      <w:pPr>
        <w:pStyle w:val="Epgrafe"/>
        <w:jc w:val="center"/>
        <w:rPr>
          <w:rFonts w:ascii="Arial" w:hAnsi="Arial" w:cs="Arial"/>
          <w:sz w:val="16"/>
          <w:szCs w:val="16"/>
        </w:rPr>
      </w:pPr>
      <w:r w:rsidRPr="00697B0B">
        <w:rPr>
          <w:rFonts w:ascii="Arial" w:hAnsi="Arial" w:cs="Arial"/>
          <w:sz w:val="16"/>
          <w:szCs w:val="16"/>
        </w:rPr>
        <w:t>Tabla 3 – 4: Parámetros para el cálculo de métricas orientadas a la función.</w:t>
      </w:r>
    </w:p>
    <w:p w:rsidR="00697B0B" w:rsidRPr="00697B0B" w:rsidRDefault="00697B0B" w:rsidP="00697B0B">
      <w:pPr>
        <w:spacing w:after="0"/>
        <w:rPr>
          <w:rFonts w:ascii="Arial" w:hAnsi="Arial" w:cs="Arial"/>
          <w:b/>
          <w:sz w:val="20"/>
          <w:szCs w:val="20"/>
          <w:lang w:eastAsia="es-ES"/>
        </w:rPr>
      </w:pPr>
    </w:p>
    <w:p w:rsidR="00697B0B" w:rsidRPr="00697B0B" w:rsidRDefault="00697B0B" w:rsidP="00697B0B">
      <w:pPr>
        <w:spacing w:after="0"/>
        <w:rPr>
          <w:rFonts w:ascii="Arial" w:hAnsi="Arial" w:cs="Arial"/>
          <w:b/>
          <w:sz w:val="20"/>
          <w:szCs w:val="20"/>
          <w:lang w:eastAsia="es-ES"/>
        </w:rPr>
      </w:pPr>
      <w:r w:rsidRPr="00697B0B">
        <w:rPr>
          <w:rFonts w:ascii="Arial" w:hAnsi="Arial" w:cs="Arial"/>
          <w:b/>
          <w:sz w:val="20"/>
          <w:szCs w:val="20"/>
          <w:lang w:eastAsia="es-ES"/>
        </w:rPr>
        <w:t>Calculo de Indicadores</w:t>
      </w:r>
    </w:p>
    <w:p w:rsidR="00697B0B" w:rsidRPr="00697B0B" w:rsidRDefault="00697B0B" w:rsidP="00697B0B">
      <w:pPr>
        <w:spacing w:after="0"/>
        <w:rPr>
          <w:rFonts w:ascii="Arial" w:hAnsi="Arial" w:cs="Arial"/>
          <w:b/>
          <w:sz w:val="20"/>
          <w:szCs w:val="20"/>
          <w:lang w:eastAsia="es-ES"/>
        </w:rPr>
      </w:pPr>
    </w:p>
    <w:p w:rsidR="00697B0B" w:rsidRPr="00697B0B" w:rsidRDefault="00697B0B" w:rsidP="00697B0B">
      <w:pPr>
        <w:spacing w:after="0"/>
        <w:rPr>
          <w:rFonts w:ascii="Arial" w:hAnsi="Arial" w:cs="Arial"/>
          <w:sz w:val="20"/>
          <w:szCs w:val="20"/>
          <w:lang w:eastAsia="es-ES"/>
        </w:rPr>
      </w:pPr>
      <w:r w:rsidRPr="00697B0B">
        <w:rPr>
          <w:rFonts w:ascii="Arial" w:hAnsi="Arial" w:cs="Arial"/>
          <w:sz w:val="20"/>
          <w:szCs w:val="20"/>
          <w:lang w:eastAsia="es-ES"/>
        </w:rPr>
        <w:t>Índices de productividad = 18.58 PFA por cada persona mensual.</w:t>
      </w:r>
    </w:p>
    <w:p w:rsidR="00697B0B" w:rsidRPr="00697B0B" w:rsidRDefault="00697B0B" w:rsidP="00697B0B">
      <w:pPr>
        <w:spacing w:after="0"/>
        <w:rPr>
          <w:rFonts w:ascii="Arial" w:hAnsi="Arial" w:cs="Arial"/>
          <w:sz w:val="20"/>
          <w:szCs w:val="20"/>
          <w:lang w:eastAsia="es-ES"/>
        </w:rPr>
      </w:pPr>
    </w:p>
    <w:p w:rsidR="00697B0B" w:rsidRPr="00697B0B" w:rsidRDefault="00A3247A" w:rsidP="00697B0B">
      <w:pPr>
        <w:spacing w:after="0"/>
        <w:rPr>
          <w:rFonts w:ascii="Arial" w:hAnsi="Arial" w:cs="Arial"/>
          <w:sz w:val="20"/>
          <w:szCs w:val="20"/>
          <w:lang w:eastAsia="es-ES"/>
        </w:rPr>
      </w:pPr>
      <m:oMathPara>
        <m:oMathParaPr>
          <m:jc m:val="left"/>
        </m:oMathParaPr>
        <m:oMath>
          <m:f>
            <m:fPr>
              <m:ctrlPr>
                <w:rPr>
                  <w:rFonts w:ascii="Cambria Math" w:hAnsi="Arial" w:cs="Arial"/>
                  <w:i/>
                  <w:sz w:val="20"/>
                  <w:szCs w:val="20"/>
                  <w:lang w:eastAsia="es-ES"/>
                </w:rPr>
              </m:ctrlPr>
            </m:fPr>
            <m:num>
              <m:r>
                <w:rPr>
                  <w:rFonts w:ascii="Cambria Math" w:hAnsi="Arial" w:cs="Arial"/>
                  <w:sz w:val="20"/>
                  <w:szCs w:val="20"/>
                  <w:lang w:eastAsia="es-ES"/>
                </w:rPr>
                <m:t>PFA</m:t>
              </m:r>
            </m:num>
            <m:den>
              <m:r>
                <w:rPr>
                  <w:rFonts w:ascii="Cambria Math" w:hAnsi="Cambria Math" w:cs="Arial"/>
                  <w:sz w:val="20"/>
                  <w:szCs w:val="20"/>
                  <w:lang w:eastAsia="es-ES"/>
                </w:rPr>
                <m:t>Personas</m:t>
              </m:r>
              <m:r>
                <w:rPr>
                  <w:rFonts w:ascii="Arial" w:hAnsi="Cambria Math" w:cs="Arial"/>
                  <w:sz w:val="20"/>
                  <w:szCs w:val="20"/>
                  <w:lang w:eastAsia="es-ES"/>
                </w:rPr>
                <m:t>*</m:t>
              </m:r>
              <m:r>
                <w:rPr>
                  <w:rFonts w:ascii="Cambria Math" w:hAnsi="Cambria Math" w:cs="Arial"/>
                  <w:sz w:val="20"/>
                  <w:szCs w:val="20"/>
                  <w:lang w:eastAsia="es-ES"/>
                </w:rPr>
                <m:t>meses</m:t>
              </m:r>
            </m:den>
          </m:f>
          <m:r>
            <w:rPr>
              <w:rFonts w:ascii="Cambria Math" w:hAnsi="Arial" w:cs="Arial"/>
              <w:sz w:val="20"/>
              <w:szCs w:val="20"/>
              <w:lang w:eastAsia="es-ES"/>
            </w:rPr>
            <m:t xml:space="preserve">   </m:t>
          </m:r>
          <m:f>
            <m:fPr>
              <m:ctrlPr>
                <w:rPr>
                  <w:rFonts w:ascii="Cambria Math" w:hAnsi="Arial" w:cs="Arial"/>
                  <w:i/>
                  <w:sz w:val="20"/>
                  <w:szCs w:val="20"/>
                  <w:lang w:eastAsia="es-ES"/>
                </w:rPr>
              </m:ctrlPr>
            </m:fPr>
            <m:num>
              <m:r>
                <w:rPr>
                  <w:rFonts w:ascii="Cambria Math" w:hAnsi="Arial" w:cs="Arial"/>
                  <w:sz w:val="20"/>
                  <w:szCs w:val="20"/>
                  <w:lang w:eastAsia="es-ES"/>
                </w:rPr>
                <m:t>334.4</m:t>
              </m:r>
            </m:num>
            <m:den>
              <m:r>
                <w:rPr>
                  <w:rFonts w:ascii="Cambria Math" w:hAnsi="Arial" w:cs="Arial"/>
                  <w:sz w:val="20"/>
                  <w:szCs w:val="20"/>
                  <w:lang w:eastAsia="es-ES"/>
                </w:rPr>
                <m:t>3</m:t>
              </m:r>
              <m:r>
                <w:rPr>
                  <w:rFonts w:ascii="Cambria Math" w:hAnsi="Cambria Math" w:cs="Arial"/>
                  <w:sz w:val="20"/>
                  <w:szCs w:val="20"/>
                  <w:lang w:eastAsia="es-ES"/>
                </w:rPr>
                <m:t>*</m:t>
              </m:r>
              <m:r>
                <w:rPr>
                  <w:rFonts w:ascii="Cambria Math" w:hAnsi="Arial" w:cs="Arial"/>
                  <w:sz w:val="20"/>
                  <w:szCs w:val="20"/>
                  <w:lang w:eastAsia="es-ES"/>
                </w:rPr>
                <m:t>6</m:t>
              </m:r>
            </m:den>
          </m:f>
        </m:oMath>
      </m:oMathPara>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r w:rsidRPr="00697B0B">
        <w:rPr>
          <w:rFonts w:ascii="Arial" w:hAnsi="Arial" w:cs="Arial"/>
          <w:sz w:val="20"/>
          <w:szCs w:val="20"/>
          <w:lang w:eastAsia="es-ES"/>
        </w:rPr>
        <w:t>Índices de calidad = 2.59 PFA para cometer un error.</w:t>
      </w:r>
    </w:p>
    <w:p w:rsidR="00697B0B" w:rsidRPr="00697B0B" w:rsidRDefault="00697B0B" w:rsidP="00697B0B">
      <w:pPr>
        <w:spacing w:after="0"/>
        <w:rPr>
          <w:rFonts w:ascii="Arial" w:hAnsi="Arial" w:cs="Arial"/>
          <w:sz w:val="20"/>
          <w:szCs w:val="20"/>
          <w:lang w:eastAsia="es-ES"/>
        </w:rPr>
      </w:pPr>
    </w:p>
    <w:p w:rsidR="00697B0B" w:rsidRPr="00697B0B" w:rsidRDefault="00A3247A" w:rsidP="00697B0B">
      <w:pPr>
        <w:spacing w:after="0"/>
        <w:rPr>
          <w:rFonts w:ascii="Arial" w:hAnsi="Arial" w:cs="Arial"/>
          <w:sz w:val="20"/>
          <w:szCs w:val="20"/>
          <w:lang w:eastAsia="es-ES"/>
        </w:rPr>
      </w:pPr>
      <m:oMathPara>
        <m:oMathParaPr>
          <m:jc m:val="left"/>
        </m:oMathParaPr>
        <m:oMath>
          <m:f>
            <m:fPr>
              <m:ctrlPr>
                <w:rPr>
                  <w:rFonts w:ascii="Cambria Math" w:hAnsi="Arial" w:cs="Arial"/>
                  <w:i/>
                  <w:sz w:val="20"/>
                  <w:szCs w:val="20"/>
                  <w:lang w:eastAsia="es-ES"/>
                </w:rPr>
              </m:ctrlPr>
            </m:fPr>
            <m:num>
              <m:r>
                <w:rPr>
                  <w:rFonts w:ascii="Cambria Math" w:hAnsi="Cambria Math" w:cs="Arial"/>
                  <w:sz w:val="20"/>
                  <w:szCs w:val="20"/>
                  <w:lang w:eastAsia="es-ES"/>
                </w:rPr>
                <m:t>PFA</m:t>
              </m:r>
            </m:num>
            <m:den>
              <m:r>
                <w:rPr>
                  <w:rFonts w:ascii="Cambria Math" w:hAnsi="Cambria Math" w:cs="Arial"/>
                  <w:sz w:val="20"/>
                  <w:szCs w:val="20"/>
                  <w:lang w:eastAsia="es-ES"/>
                </w:rPr>
                <m:t>Errores</m:t>
              </m:r>
            </m:den>
          </m:f>
          <m:r>
            <w:rPr>
              <w:rFonts w:ascii="Cambria Math" w:hAnsi="Arial" w:cs="Arial"/>
              <w:sz w:val="20"/>
              <w:szCs w:val="20"/>
              <w:lang w:eastAsia="es-ES"/>
            </w:rPr>
            <m:t xml:space="preserve">   </m:t>
          </m:r>
          <m:f>
            <m:fPr>
              <m:ctrlPr>
                <w:rPr>
                  <w:rFonts w:ascii="Cambria Math" w:hAnsi="Arial" w:cs="Arial"/>
                  <w:i/>
                  <w:sz w:val="20"/>
                  <w:szCs w:val="20"/>
                  <w:lang w:eastAsia="es-ES"/>
                </w:rPr>
              </m:ctrlPr>
            </m:fPr>
            <m:num>
              <m:r>
                <w:rPr>
                  <w:rFonts w:ascii="Cambria Math" w:hAnsi="Arial" w:cs="Arial"/>
                  <w:sz w:val="20"/>
                  <w:szCs w:val="20"/>
                  <w:lang w:eastAsia="es-ES"/>
                </w:rPr>
                <m:t>334.4</m:t>
              </m:r>
            </m:num>
            <m:den>
              <m:r>
                <w:rPr>
                  <w:rFonts w:ascii="Cambria Math" w:hAnsi="Arial" w:cs="Arial"/>
                  <w:sz w:val="20"/>
                  <w:szCs w:val="20"/>
                  <w:lang w:eastAsia="es-ES"/>
                </w:rPr>
                <m:t>129</m:t>
              </m:r>
            </m:den>
          </m:f>
        </m:oMath>
      </m:oMathPara>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p>
    <w:p w:rsidR="00697B0B" w:rsidRPr="00697B0B" w:rsidRDefault="00697B0B" w:rsidP="00697B0B">
      <w:pPr>
        <w:spacing w:after="0"/>
        <w:rPr>
          <w:rFonts w:ascii="Arial" w:hAnsi="Arial" w:cs="Arial"/>
          <w:sz w:val="20"/>
          <w:szCs w:val="20"/>
          <w:lang w:eastAsia="es-ES"/>
        </w:rPr>
      </w:pPr>
      <w:r w:rsidRPr="00697B0B">
        <w:rPr>
          <w:rFonts w:ascii="Arial" w:hAnsi="Arial" w:cs="Arial"/>
          <w:sz w:val="20"/>
          <w:szCs w:val="20"/>
          <w:lang w:eastAsia="es-ES"/>
        </w:rPr>
        <w:t>Índices de Costo =52.33 dólares por una PFA</w:t>
      </w:r>
    </w:p>
    <w:p w:rsidR="00697B0B" w:rsidRPr="00697B0B" w:rsidRDefault="00697B0B" w:rsidP="00697B0B">
      <w:pPr>
        <w:spacing w:after="0"/>
        <w:rPr>
          <w:rFonts w:ascii="Arial" w:hAnsi="Arial" w:cs="Arial"/>
          <w:sz w:val="20"/>
          <w:szCs w:val="20"/>
          <w:lang w:eastAsia="es-ES"/>
        </w:rPr>
      </w:pPr>
    </w:p>
    <w:p w:rsidR="00697B0B" w:rsidRPr="00697B0B" w:rsidRDefault="00A3247A" w:rsidP="00697B0B">
      <w:pPr>
        <w:spacing w:after="0"/>
        <w:rPr>
          <w:rFonts w:ascii="Arial" w:hAnsi="Arial" w:cs="Arial"/>
          <w:sz w:val="20"/>
          <w:szCs w:val="20"/>
          <w:lang w:eastAsia="es-ES"/>
        </w:rPr>
      </w:pPr>
      <m:oMathPara>
        <m:oMathParaPr>
          <m:jc m:val="left"/>
        </m:oMathParaPr>
        <m:oMath>
          <m:f>
            <m:fPr>
              <m:ctrlPr>
                <w:rPr>
                  <w:rFonts w:ascii="Cambria Math" w:hAnsi="Arial" w:cs="Arial"/>
                  <w:i/>
                  <w:sz w:val="20"/>
                  <w:szCs w:val="20"/>
                  <w:lang w:eastAsia="es-ES"/>
                </w:rPr>
              </m:ctrlPr>
            </m:fPr>
            <m:num>
              <m:r>
                <w:rPr>
                  <w:rFonts w:ascii="Cambria Math" w:hAnsi="Cambria Math" w:cs="Arial"/>
                  <w:sz w:val="20"/>
                  <w:szCs w:val="20"/>
                  <w:lang w:eastAsia="es-ES"/>
                </w:rPr>
                <m:t>Costo</m:t>
              </m:r>
            </m:num>
            <m:den>
              <m:r>
                <w:rPr>
                  <w:rFonts w:ascii="Cambria Math" w:hAnsi="Cambria Math" w:cs="Arial"/>
                  <w:sz w:val="20"/>
                  <w:szCs w:val="20"/>
                  <w:lang w:eastAsia="es-ES"/>
                </w:rPr>
                <m:t>PFA</m:t>
              </m:r>
            </m:den>
          </m:f>
          <m:r>
            <w:rPr>
              <w:rFonts w:ascii="Cambria Math" w:hAnsi="Arial" w:cs="Arial"/>
              <w:sz w:val="20"/>
              <w:szCs w:val="20"/>
              <w:lang w:eastAsia="es-ES"/>
            </w:rPr>
            <m:t xml:space="preserve">   </m:t>
          </m:r>
          <m:f>
            <m:fPr>
              <m:ctrlPr>
                <w:rPr>
                  <w:rFonts w:ascii="Cambria Math" w:hAnsi="Arial" w:cs="Arial"/>
                  <w:i/>
                  <w:sz w:val="20"/>
                  <w:szCs w:val="20"/>
                  <w:lang w:eastAsia="es-ES"/>
                </w:rPr>
              </m:ctrlPr>
            </m:fPr>
            <m:num>
              <m:r>
                <w:rPr>
                  <w:rFonts w:ascii="Cambria Math" w:hAnsi="Arial" w:cs="Arial"/>
                  <w:sz w:val="20"/>
                  <w:szCs w:val="20"/>
                  <w:lang w:eastAsia="es-ES"/>
                </w:rPr>
                <m:t>17,500</m:t>
              </m:r>
            </m:num>
            <m:den>
              <m:r>
                <w:rPr>
                  <w:rFonts w:ascii="Cambria Math" w:hAnsi="Arial" w:cs="Arial"/>
                  <w:sz w:val="20"/>
                  <w:szCs w:val="20"/>
                  <w:lang w:eastAsia="es-ES"/>
                </w:rPr>
                <m:t>334.4</m:t>
              </m:r>
            </m:den>
          </m:f>
        </m:oMath>
      </m:oMathPara>
    </w:p>
    <w:p w:rsidR="00697B0B" w:rsidRPr="00697B0B" w:rsidRDefault="00697B0B" w:rsidP="00697B0B">
      <w:pPr>
        <w:spacing w:after="0"/>
        <w:rPr>
          <w:rFonts w:ascii="Arial" w:hAnsi="Arial" w:cs="Arial"/>
          <w:sz w:val="20"/>
          <w:szCs w:val="20"/>
          <w:lang w:eastAsia="es-ES"/>
        </w:rPr>
      </w:pPr>
    </w:p>
    <w:p w:rsidR="00697B0B" w:rsidRDefault="00697B0B" w:rsidP="00697B0B">
      <w:pPr>
        <w:spacing w:after="0"/>
        <w:rPr>
          <w:rFonts w:ascii="Arial" w:eastAsiaTheme="minorEastAsia" w:hAnsi="Arial" w:cs="Arial"/>
          <w:szCs w:val="20"/>
          <w:lang w:eastAsia="es-ES"/>
        </w:rPr>
      </w:pPr>
    </w:p>
    <w:p w:rsidR="008D3023" w:rsidRPr="00EA0250" w:rsidRDefault="0040612F" w:rsidP="00801EF6">
      <w:pPr>
        <w:jc w:val="both"/>
        <w:rPr>
          <w:rFonts w:ascii="Arial" w:hAnsi="Arial"/>
          <w:b/>
          <w:sz w:val="24"/>
          <w:szCs w:val="24"/>
          <w:lang w:val="es-EC"/>
        </w:rPr>
      </w:pPr>
      <w:r w:rsidRPr="00EA0250">
        <w:rPr>
          <w:rFonts w:ascii="Arial" w:hAnsi="Arial"/>
          <w:b/>
          <w:sz w:val="24"/>
          <w:szCs w:val="24"/>
          <w:lang w:val="es-EC"/>
        </w:rPr>
        <w:t xml:space="preserve">6. </w:t>
      </w:r>
      <w:r w:rsidR="006525E2" w:rsidRPr="00EA0250">
        <w:rPr>
          <w:rFonts w:ascii="Arial" w:hAnsi="Arial"/>
          <w:b/>
          <w:sz w:val="24"/>
          <w:szCs w:val="24"/>
          <w:lang w:val="es-EC"/>
        </w:rPr>
        <w:t xml:space="preserve">Interesados </w:t>
      </w:r>
    </w:p>
    <w:p w:rsidR="006525E2" w:rsidRPr="00801EF6" w:rsidRDefault="006525E2" w:rsidP="006525E2">
      <w:pPr>
        <w:jc w:val="both"/>
        <w:rPr>
          <w:rFonts w:ascii="Arial" w:eastAsia="SimSun" w:hAnsi="Arial" w:cs="Arial"/>
          <w:sz w:val="20"/>
          <w:szCs w:val="20"/>
          <w:lang w:eastAsia="zh-CN"/>
        </w:rPr>
      </w:pPr>
      <w:r w:rsidRPr="00801EF6">
        <w:rPr>
          <w:rFonts w:ascii="Arial" w:eastAsia="SimSun" w:hAnsi="Arial" w:cs="Arial"/>
          <w:sz w:val="20"/>
          <w:szCs w:val="20"/>
          <w:lang w:eastAsia="zh-CN"/>
        </w:rPr>
        <w:t>Las áreas y las personas involucradas en la definición, planificación, ejecución, control y finalización de este proyecto son las siguientes</w:t>
      </w:r>
    </w:p>
    <w:p w:rsidR="006525E2" w:rsidRPr="00801EF6" w:rsidRDefault="006525E2" w:rsidP="00801EF6">
      <w:pPr>
        <w:tabs>
          <w:tab w:val="left" w:pos="720"/>
        </w:tabs>
        <w:autoSpaceDE w:val="0"/>
        <w:autoSpaceDN w:val="0"/>
        <w:adjustRightInd w:val="0"/>
        <w:ind w:right="18"/>
        <w:jc w:val="both"/>
        <w:rPr>
          <w:rFonts w:ascii="Arial" w:eastAsia="SimSun" w:hAnsi="Arial" w:cs="Arial"/>
          <w:sz w:val="20"/>
          <w:szCs w:val="20"/>
          <w:lang w:eastAsia="zh-CN"/>
        </w:rPr>
      </w:pPr>
      <w:r w:rsidRPr="00801EF6">
        <w:rPr>
          <w:rFonts w:ascii="Arial" w:eastAsia="SimSun" w:hAnsi="Arial" w:cs="Arial"/>
          <w:sz w:val="20"/>
          <w:szCs w:val="20"/>
          <w:lang w:eastAsia="zh-CN"/>
        </w:rPr>
        <w:t>Área Financiera:</w:t>
      </w:r>
    </w:p>
    <w:p w:rsidR="006525E2" w:rsidRPr="001D36D3" w:rsidRDefault="006525E2" w:rsidP="001D36D3">
      <w:pPr>
        <w:pStyle w:val="Prrafodelista"/>
        <w:numPr>
          <w:ilvl w:val="0"/>
          <w:numId w:val="8"/>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Contralor General.</w:t>
      </w:r>
    </w:p>
    <w:p w:rsidR="00801EF6" w:rsidRPr="001D36D3" w:rsidRDefault="006525E2" w:rsidP="001D36D3">
      <w:pPr>
        <w:pStyle w:val="Prrafodelista"/>
        <w:numPr>
          <w:ilvl w:val="0"/>
          <w:numId w:val="8"/>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Subgerente de Presupuesto.</w:t>
      </w:r>
    </w:p>
    <w:p w:rsidR="006525E2" w:rsidRPr="001D36D3" w:rsidRDefault="006525E2" w:rsidP="001D36D3">
      <w:pPr>
        <w:pStyle w:val="Prrafodelista"/>
        <w:numPr>
          <w:ilvl w:val="0"/>
          <w:numId w:val="8"/>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Contador General.</w:t>
      </w:r>
    </w:p>
    <w:p w:rsidR="006525E2" w:rsidRPr="00801EF6" w:rsidRDefault="006525E2" w:rsidP="006525E2">
      <w:pPr>
        <w:pStyle w:val="Prrafodelista"/>
        <w:tabs>
          <w:tab w:val="left" w:pos="720"/>
        </w:tabs>
        <w:autoSpaceDE w:val="0"/>
        <w:autoSpaceDN w:val="0"/>
        <w:adjustRightInd w:val="0"/>
        <w:ind w:left="1800" w:right="18"/>
        <w:jc w:val="both"/>
        <w:rPr>
          <w:rFonts w:ascii="Arial" w:eastAsia="SimSun" w:hAnsi="Arial" w:cs="Arial"/>
          <w:b w:val="0"/>
          <w:sz w:val="20"/>
          <w:szCs w:val="20"/>
          <w:lang w:eastAsia="zh-CN"/>
        </w:rPr>
      </w:pPr>
    </w:p>
    <w:p w:rsidR="006525E2" w:rsidRPr="00801EF6" w:rsidRDefault="006525E2" w:rsidP="00801EF6">
      <w:pPr>
        <w:tabs>
          <w:tab w:val="left" w:pos="720"/>
        </w:tabs>
        <w:autoSpaceDE w:val="0"/>
        <w:autoSpaceDN w:val="0"/>
        <w:adjustRightInd w:val="0"/>
        <w:ind w:right="18"/>
        <w:jc w:val="both"/>
        <w:rPr>
          <w:rFonts w:ascii="Arial" w:eastAsia="SimSun" w:hAnsi="Arial" w:cs="Arial"/>
          <w:sz w:val="20"/>
          <w:szCs w:val="20"/>
          <w:lang w:eastAsia="zh-CN"/>
        </w:rPr>
      </w:pPr>
      <w:r w:rsidRPr="00801EF6">
        <w:rPr>
          <w:rFonts w:ascii="Arial" w:eastAsia="SimSun" w:hAnsi="Arial" w:cs="Arial"/>
          <w:sz w:val="20"/>
          <w:szCs w:val="20"/>
          <w:lang w:eastAsia="zh-CN"/>
        </w:rPr>
        <w:t>Área Comercial:</w:t>
      </w:r>
    </w:p>
    <w:p w:rsidR="006525E2" w:rsidRPr="001D36D3" w:rsidRDefault="006525E2" w:rsidP="001D36D3">
      <w:pPr>
        <w:pStyle w:val="Prrafodelista"/>
        <w:numPr>
          <w:ilvl w:val="0"/>
          <w:numId w:val="9"/>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Subgerente de Cartera.</w:t>
      </w:r>
    </w:p>
    <w:p w:rsidR="006525E2" w:rsidRPr="001D36D3" w:rsidRDefault="006525E2" w:rsidP="001D36D3">
      <w:pPr>
        <w:pStyle w:val="Prrafodelista"/>
        <w:numPr>
          <w:ilvl w:val="0"/>
          <w:numId w:val="9"/>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Asistente de Cartera.</w:t>
      </w:r>
    </w:p>
    <w:p w:rsidR="006525E2" w:rsidRPr="00801EF6" w:rsidRDefault="006525E2" w:rsidP="006525E2">
      <w:pPr>
        <w:pStyle w:val="Prrafodelista"/>
        <w:tabs>
          <w:tab w:val="left" w:pos="720"/>
        </w:tabs>
        <w:autoSpaceDE w:val="0"/>
        <w:autoSpaceDN w:val="0"/>
        <w:adjustRightInd w:val="0"/>
        <w:ind w:left="1800" w:right="18"/>
        <w:jc w:val="both"/>
        <w:rPr>
          <w:rFonts w:ascii="Arial" w:eastAsia="SimSun" w:hAnsi="Arial" w:cs="Arial"/>
          <w:b w:val="0"/>
          <w:sz w:val="20"/>
          <w:szCs w:val="20"/>
          <w:lang w:eastAsia="zh-CN"/>
        </w:rPr>
      </w:pPr>
    </w:p>
    <w:p w:rsidR="006525E2" w:rsidRPr="00801EF6" w:rsidRDefault="006525E2" w:rsidP="00801EF6">
      <w:pPr>
        <w:tabs>
          <w:tab w:val="left" w:pos="720"/>
        </w:tabs>
        <w:autoSpaceDE w:val="0"/>
        <w:autoSpaceDN w:val="0"/>
        <w:adjustRightInd w:val="0"/>
        <w:ind w:right="18"/>
        <w:jc w:val="both"/>
        <w:rPr>
          <w:rFonts w:ascii="Arial" w:eastAsia="SimSun" w:hAnsi="Arial" w:cs="Arial"/>
          <w:sz w:val="20"/>
          <w:szCs w:val="20"/>
          <w:lang w:eastAsia="zh-CN"/>
        </w:rPr>
      </w:pPr>
      <w:r w:rsidRPr="00801EF6">
        <w:rPr>
          <w:rFonts w:ascii="Arial" w:eastAsia="SimSun" w:hAnsi="Arial" w:cs="Arial"/>
          <w:sz w:val="20"/>
          <w:szCs w:val="20"/>
          <w:lang w:eastAsia="zh-CN"/>
        </w:rPr>
        <w:t>Área Informática:</w:t>
      </w:r>
    </w:p>
    <w:p w:rsidR="006525E2" w:rsidRPr="001D36D3" w:rsidRDefault="006525E2" w:rsidP="001D36D3">
      <w:pPr>
        <w:pStyle w:val="Prrafodelista"/>
        <w:numPr>
          <w:ilvl w:val="0"/>
          <w:numId w:val="10"/>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Gerente Sistema.</w:t>
      </w:r>
    </w:p>
    <w:p w:rsidR="006525E2" w:rsidRPr="001D36D3" w:rsidRDefault="006525E2" w:rsidP="001D36D3">
      <w:pPr>
        <w:pStyle w:val="Prrafodelista"/>
        <w:numPr>
          <w:ilvl w:val="0"/>
          <w:numId w:val="10"/>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Jefe de Desarrollo</w:t>
      </w:r>
    </w:p>
    <w:p w:rsidR="006525E2" w:rsidRPr="001D36D3" w:rsidRDefault="006525E2" w:rsidP="001D36D3">
      <w:pPr>
        <w:pStyle w:val="Prrafodelista"/>
        <w:numPr>
          <w:ilvl w:val="0"/>
          <w:numId w:val="10"/>
        </w:numPr>
        <w:tabs>
          <w:tab w:val="left" w:pos="720"/>
        </w:tabs>
        <w:autoSpaceDE w:val="0"/>
        <w:autoSpaceDN w:val="0"/>
        <w:adjustRightInd w:val="0"/>
        <w:ind w:right="18"/>
        <w:jc w:val="both"/>
        <w:rPr>
          <w:rFonts w:ascii="Arial" w:eastAsia="SimSun" w:hAnsi="Arial" w:cs="Arial"/>
          <w:b w:val="0"/>
          <w:sz w:val="20"/>
          <w:szCs w:val="20"/>
          <w:lang w:eastAsia="zh-CN"/>
        </w:rPr>
      </w:pPr>
      <w:r w:rsidRPr="001D36D3">
        <w:rPr>
          <w:rFonts w:ascii="Arial" w:eastAsia="SimSun" w:hAnsi="Arial" w:cs="Arial"/>
          <w:b w:val="0"/>
          <w:sz w:val="20"/>
          <w:szCs w:val="20"/>
          <w:lang w:eastAsia="zh-CN"/>
        </w:rPr>
        <w:t>Líder del Proyecto.</w:t>
      </w:r>
    </w:p>
    <w:p w:rsidR="006525E2" w:rsidRPr="00EA0250" w:rsidRDefault="00EA0250" w:rsidP="006525E2">
      <w:pPr>
        <w:jc w:val="both"/>
        <w:rPr>
          <w:rFonts w:ascii="Arial" w:hAnsi="Arial"/>
          <w:b/>
          <w:sz w:val="24"/>
          <w:szCs w:val="24"/>
          <w:lang w:val="es-EC"/>
        </w:rPr>
      </w:pPr>
      <w:r>
        <w:rPr>
          <w:rFonts w:ascii="Arial" w:hAnsi="Arial"/>
          <w:b/>
          <w:sz w:val="24"/>
          <w:szCs w:val="24"/>
          <w:lang w:val="es-EC"/>
        </w:rPr>
        <w:lastRenderedPageBreak/>
        <w:t xml:space="preserve">7. </w:t>
      </w:r>
      <w:r w:rsidR="006525E2" w:rsidRPr="00EA0250">
        <w:rPr>
          <w:rFonts w:ascii="Arial" w:hAnsi="Arial"/>
          <w:b/>
          <w:sz w:val="24"/>
          <w:szCs w:val="24"/>
          <w:lang w:val="es-EC"/>
        </w:rPr>
        <w:t>Expectativas</w:t>
      </w:r>
    </w:p>
    <w:tbl>
      <w:tblPr>
        <w:tblW w:w="4678" w:type="dxa"/>
        <w:tblInd w:w="108" w:type="dxa"/>
        <w:tblLook w:val="04A0"/>
      </w:tblPr>
      <w:tblGrid>
        <w:gridCol w:w="1843"/>
        <w:gridCol w:w="2835"/>
      </w:tblGrid>
      <w:tr w:rsidR="0040612F" w:rsidRPr="00801EF6" w:rsidTr="005F447F">
        <w:trPr>
          <w:cantSplit/>
          <w:trHeight w:val="638"/>
          <w:tblHeader/>
        </w:trPr>
        <w:tc>
          <w:tcPr>
            <w:tcW w:w="1843" w:type="dxa"/>
            <w:shd w:val="clear" w:color="auto" w:fill="000000" w:themeFill="text1"/>
            <w:vAlign w:val="center"/>
          </w:tcPr>
          <w:p w:rsidR="0040612F" w:rsidRPr="000B02F2" w:rsidRDefault="0040612F" w:rsidP="00747A94">
            <w:pPr>
              <w:jc w:val="both"/>
              <w:rPr>
                <w:rFonts w:ascii="Arial" w:hAnsi="Arial"/>
                <w:b/>
                <w:sz w:val="20"/>
                <w:szCs w:val="20"/>
                <w:lang w:val="pt-BR"/>
              </w:rPr>
            </w:pPr>
            <w:proofErr w:type="spellStart"/>
            <w:r w:rsidRPr="000B02F2">
              <w:rPr>
                <w:rFonts w:ascii="Arial" w:hAnsi="Arial"/>
                <w:b/>
                <w:sz w:val="20"/>
                <w:szCs w:val="20"/>
                <w:lang w:val="pt-BR"/>
              </w:rPr>
              <w:t>Interesados</w:t>
            </w:r>
            <w:proofErr w:type="spellEnd"/>
          </w:p>
        </w:tc>
        <w:tc>
          <w:tcPr>
            <w:tcW w:w="2835" w:type="dxa"/>
            <w:shd w:val="clear" w:color="auto" w:fill="000000" w:themeFill="text1"/>
            <w:vAlign w:val="center"/>
          </w:tcPr>
          <w:p w:rsidR="0040612F" w:rsidRPr="000B02F2" w:rsidRDefault="0040612F" w:rsidP="00747A94">
            <w:pPr>
              <w:jc w:val="both"/>
              <w:rPr>
                <w:rFonts w:ascii="Arial" w:hAnsi="Arial"/>
                <w:b/>
                <w:sz w:val="20"/>
                <w:szCs w:val="20"/>
                <w:lang w:val="pt-BR"/>
              </w:rPr>
            </w:pPr>
            <w:r w:rsidRPr="000B02F2">
              <w:rPr>
                <w:rFonts w:ascii="Arial" w:hAnsi="Arial"/>
                <w:b/>
                <w:sz w:val="20"/>
                <w:szCs w:val="20"/>
                <w:lang w:val="pt-BR"/>
              </w:rPr>
              <w:t>Expectativas</w:t>
            </w:r>
          </w:p>
        </w:tc>
      </w:tr>
      <w:tr w:rsidR="0040612F" w:rsidRPr="00801EF6" w:rsidTr="005F447F">
        <w:trPr>
          <w:trHeight w:val="1681"/>
        </w:trPr>
        <w:tc>
          <w:tcPr>
            <w:tcW w:w="1843" w:type="dxa"/>
            <w:vAlign w:val="center"/>
          </w:tcPr>
          <w:p w:rsidR="0040612F" w:rsidRPr="00801EF6" w:rsidRDefault="0040612F" w:rsidP="00747A94">
            <w:pPr>
              <w:jc w:val="both"/>
              <w:rPr>
                <w:rFonts w:ascii="Arial" w:hAnsi="Arial"/>
                <w:sz w:val="20"/>
                <w:szCs w:val="20"/>
                <w:lang w:val="pt-BR"/>
              </w:rPr>
            </w:pPr>
            <w:proofErr w:type="spellStart"/>
            <w:r w:rsidRPr="00801EF6">
              <w:rPr>
                <w:rFonts w:ascii="Arial" w:hAnsi="Arial"/>
                <w:sz w:val="20"/>
                <w:szCs w:val="20"/>
                <w:lang w:val="pt-BR"/>
              </w:rPr>
              <w:t>Contralor</w:t>
            </w:r>
            <w:proofErr w:type="spellEnd"/>
            <w:r w:rsidRPr="00801EF6">
              <w:rPr>
                <w:rFonts w:ascii="Arial" w:hAnsi="Arial"/>
                <w:sz w:val="20"/>
                <w:szCs w:val="20"/>
                <w:lang w:val="pt-BR"/>
              </w:rPr>
              <w:t xml:space="preserve"> General</w:t>
            </w:r>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Obtener  información adecuada sobre los Ingresos de la venta de la titularización y sobre las cuentas que son el soporte para resguardar de forma correcta el dinero de los clientes.</w:t>
            </w:r>
          </w:p>
        </w:tc>
      </w:tr>
      <w:tr w:rsidR="0040612F" w:rsidRPr="00801EF6" w:rsidTr="005F447F">
        <w:trPr>
          <w:trHeight w:val="1135"/>
        </w:trPr>
        <w:tc>
          <w:tcPr>
            <w:tcW w:w="1843" w:type="dxa"/>
            <w:vAlign w:val="center"/>
          </w:tcPr>
          <w:p w:rsidR="0040612F" w:rsidRPr="00801EF6" w:rsidRDefault="0040612F" w:rsidP="00747A94">
            <w:pPr>
              <w:jc w:val="both"/>
              <w:rPr>
                <w:rFonts w:ascii="Arial" w:hAnsi="Arial"/>
                <w:sz w:val="20"/>
                <w:szCs w:val="20"/>
                <w:lang w:val="pt-BR"/>
              </w:rPr>
            </w:pPr>
            <w:r w:rsidRPr="00801EF6">
              <w:rPr>
                <w:rFonts w:ascii="Arial" w:hAnsi="Arial"/>
                <w:sz w:val="20"/>
                <w:szCs w:val="20"/>
                <w:lang w:val="pt-BR"/>
              </w:rPr>
              <w:t xml:space="preserve">Subgerente de </w:t>
            </w:r>
            <w:proofErr w:type="spellStart"/>
            <w:r w:rsidRPr="00801EF6">
              <w:rPr>
                <w:rFonts w:ascii="Arial" w:hAnsi="Arial"/>
                <w:sz w:val="20"/>
                <w:szCs w:val="20"/>
                <w:lang w:val="pt-BR"/>
              </w:rPr>
              <w:t>Presupuesto</w:t>
            </w:r>
            <w:proofErr w:type="spellEnd"/>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Poder preparar de una manera ágil un informe que detalle el costo que tendrá un servicio</w:t>
            </w:r>
          </w:p>
        </w:tc>
      </w:tr>
      <w:tr w:rsidR="0040612F" w:rsidRPr="00801EF6" w:rsidTr="005F447F">
        <w:trPr>
          <w:trHeight w:val="842"/>
        </w:trPr>
        <w:tc>
          <w:tcPr>
            <w:tcW w:w="1843" w:type="dxa"/>
            <w:vAlign w:val="center"/>
          </w:tcPr>
          <w:p w:rsidR="0040612F" w:rsidRPr="00801EF6" w:rsidRDefault="0040612F" w:rsidP="00747A94">
            <w:pPr>
              <w:jc w:val="both"/>
              <w:rPr>
                <w:rFonts w:ascii="Arial" w:hAnsi="Arial"/>
                <w:sz w:val="20"/>
                <w:szCs w:val="20"/>
                <w:lang w:val="pt-BR"/>
              </w:rPr>
            </w:pPr>
            <w:r w:rsidRPr="00801EF6">
              <w:rPr>
                <w:rFonts w:ascii="Arial" w:hAnsi="Arial"/>
                <w:sz w:val="20"/>
                <w:szCs w:val="20"/>
                <w:lang w:val="pt-BR"/>
              </w:rPr>
              <w:t>Contador General</w:t>
            </w:r>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 xml:space="preserve">Tener los Reportes oportunamente para llevar la contabilidad </w:t>
            </w:r>
          </w:p>
        </w:tc>
      </w:tr>
      <w:tr w:rsidR="0040612F" w:rsidRPr="00801EF6" w:rsidTr="005F447F">
        <w:trPr>
          <w:trHeight w:val="1393"/>
        </w:trPr>
        <w:tc>
          <w:tcPr>
            <w:tcW w:w="1843" w:type="dxa"/>
            <w:vAlign w:val="center"/>
          </w:tcPr>
          <w:p w:rsidR="0040612F" w:rsidRPr="00801EF6" w:rsidRDefault="0040612F" w:rsidP="00747A94">
            <w:pPr>
              <w:jc w:val="both"/>
              <w:rPr>
                <w:rFonts w:ascii="Arial" w:hAnsi="Arial"/>
                <w:sz w:val="20"/>
                <w:szCs w:val="20"/>
                <w:lang w:val="pt-BR"/>
              </w:rPr>
            </w:pPr>
            <w:r w:rsidRPr="00801EF6">
              <w:rPr>
                <w:rFonts w:ascii="Arial" w:hAnsi="Arial"/>
                <w:sz w:val="20"/>
                <w:szCs w:val="20"/>
                <w:lang w:val="pt-BR"/>
              </w:rPr>
              <w:t xml:space="preserve">Subgerente de </w:t>
            </w:r>
            <w:proofErr w:type="spellStart"/>
            <w:r w:rsidRPr="00801EF6">
              <w:rPr>
                <w:rFonts w:ascii="Arial" w:hAnsi="Arial"/>
                <w:sz w:val="20"/>
                <w:szCs w:val="20"/>
                <w:lang w:val="pt-BR"/>
              </w:rPr>
              <w:t>Cartera</w:t>
            </w:r>
            <w:proofErr w:type="spellEnd"/>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Conocer todas las transacciones realizadas en la venta de títulos de crédito para determinar el riesgo del activo dentro de la empresa</w:t>
            </w:r>
          </w:p>
        </w:tc>
      </w:tr>
      <w:tr w:rsidR="0040612F" w:rsidRPr="00801EF6" w:rsidTr="005F447F">
        <w:trPr>
          <w:trHeight w:val="1413"/>
        </w:trPr>
        <w:tc>
          <w:tcPr>
            <w:tcW w:w="1843" w:type="dxa"/>
            <w:vAlign w:val="center"/>
          </w:tcPr>
          <w:p w:rsidR="0040612F" w:rsidRPr="00801EF6" w:rsidRDefault="0040612F" w:rsidP="00747A94">
            <w:pPr>
              <w:jc w:val="both"/>
              <w:rPr>
                <w:rFonts w:ascii="Arial" w:hAnsi="Arial"/>
                <w:sz w:val="20"/>
                <w:szCs w:val="20"/>
                <w:lang w:val="pt-BR"/>
              </w:rPr>
            </w:pPr>
            <w:r w:rsidRPr="00801EF6">
              <w:rPr>
                <w:rFonts w:ascii="Arial" w:hAnsi="Arial"/>
                <w:sz w:val="20"/>
                <w:szCs w:val="20"/>
                <w:lang w:val="pt-BR"/>
              </w:rPr>
              <w:t>Gerente de Sistemas</w:t>
            </w:r>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 xml:space="preserve">Contar con los estándares y servicios que el proyecto requiere para entregar un sistema de calidad con los costos adecuados </w:t>
            </w:r>
          </w:p>
        </w:tc>
      </w:tr>
      <w:tr w:rsidR="0040612F" w:rsidRPr="00801EF6" w:rsidTr="005F447F">
        <w:trPr>
          <w:trHeight w:val="838"/>
        </w:trPr>
        <w:tc>
          <w:tcPr>
            <w:tcW w:w="1843" w:type="dxa"/>
            <w:vAlign w:val="center"/>
          </w:tcPr>
          <w:p w:rsidR="0040612F" w:rsidRPr="00801EF6" w:rsidRDefault="0040612F" w:rsidP="00747A94">
            <w:pPr>
              <w:jc w:val="both"/>
              <w:rPr>
                <w:rFonts w:ascii="Arial" w:hAnsi="Arial"/>
                <w:sz w:val="20"/>
                <w:szCs w:val="20"/>
                <w:lang w:val="pt-BR"/>
              </w:rPr>
            </w:pPr>
            <w:proofErr w:type="spellStart"/>
            <w:r w:rsidRPr="00801EF6">
              <w:rPr>
                <w:rFonts w:ascii="Arial" w:hAnsi="Arial"/>
                <w:sz w:val="20"/>
                <w:szCs w:val="20"/>
                <w:lang w:val="pt-BR"/>
              </w:rPr>
              <w:t>Jefe</w:t>
            </w:r>
            <w:proofErr w:type="spellEnd"/>
            <w:r w:rsidRPr="00801EF6">
              <w:rPr>
                <w:rFonts w:ascii="Arial" w:hAnsi="Arial"/>
                <w:sz w:val="20"/>
                <w:szCs w:val="20"/>
                <w:lang w:val="pt-BR"/>
              </w:rPr>
              <w:t xml:space="preserve"> de </w:t>
            </w:r>
            <w:proofErr w:type="spellStart"/>
            <w:r w:rsidRPr="00801EF6">
              <w:rPr>
                <w:rFonts w:ascii="Arial" w:hAnsi="Arial"/>
                <w:sz w:val="20"/>
                <w:szCs w:val="20"/>
                <w:lang w:val="pt-BR"/>
              </w:rPr>
              <w:t>Desarrollo</w:t>
            </w:r>
            <w:proofErr w:type="spellEnd"/>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Optimizar los tiempo de entrega del proyecto para la operatividad del mismo</w:t>
            </w:r>
          </w:p>
        </w:tc>
      </w:tr>
      <w:tr w:rsidR="0040612F" w:rsidRPr="00801EF6" w:rsidTr="005F447F">
        <w:trPr>
          <w:trHeight w:val="847"/>
        </w:trPr>
        <w:tc>
          <w:tcPr>
            <w:tcW w:w="1843" w:type="dxa"/>
            <w:vAlign w:val="center"/>
          </w:tcPr>
          <w:p w:rsidR="0040612F" w:rsidRPr="00801EF6" w:rsidRDefault="0040612F" w:rsidP="00747A94">
            <w:pPr>
              <w:jc w:val="both"/>
              <w:rPr>
                <w:rFonts w:ascii="Arial" w:hAnsi="Arial"/>
                <w:sz w:val="20"/>
                <w:szCs w:val="20"/>
                <w:lang w:val="pt-BR"/>
              </w:rPr>
            </w:pPr>
            <w:proofErr w:type="spellStart"/>
            <w:r w:rsidRPr="00801EF6">
              <w:rPr>
                <w:rFonts w:ascii="Arial" w:hAnsi="Arial"/>
                <w:sz w:val="20"/>
                <w:szCs w:val="20"/>
                <w:lang w:val="pt-BR"/>
              </w:rPr>
              <w:t>Lider</w:t>
            </w:r>
            <w:proofErr w:type="spellEnd"/>
            <w:r w:rsidRPr="00801EF6">
              <w:rPr>
                <w:rFonts w:ascii="Arial" w:hAnsi="Arial"/>
                <w:sz w:val="20"/>
                <w:szCs w:val="20"/>
                <w:lang w:val="pt-BR"/>
              </w:rPr>
              <w:t xml:space="preserve"> </w:t>
            </w:r>
            <w:proofErr w:type="spellStart"/>
            <w:proofErr w:type="gramStart"/>
            <w:r w:rsidRPr="00801EF6">
              <w:rPr>
                <w:rFonts w:ascii="Arial" w:hAnsi="Arial"/>
                <w:sz w:val="20"/>
                <w:szCs w:val="20"/>
                <w:lang w:val="pt-BR"/>
              </w:rPr>
              <w:t>del</w:t>
            </w:r>
            <w:proofErr w:type="spellEnd"/>
            <w:proofErr w:type="gramEnd"/>
            <w:r w:rsidRPr="00801EF6">
              <w:rPr>
                <w:rFonts w:ascii="Arial" w:hAnsi="Arial"/>
                <w:sz w:val="20"/>
                <w:szCs w:val="20"/>
                <w:lang w:val="pt-BR"/>
              </w:rPr>
              <w:t xml:space="preserve"> </w:t>
            </w:r>
            <w:proofErr w:type="spellStart"/>
            <w:r w:rsidRPr="00801EF6">
              <w:rPr>
                <w:rFonts w:ascii="Arial" w:hAnsi="Arial"/>
                <w:sz w:val="20"/>
                <w:szCs w:val="20"/>
                <w:lang w:val="pt-BR"/>
              </w:rPr>
              <w:t>Proyecto</w:t>
            </w:r>
            <w:proofErr w:type="spellEnd"/>
          </w:p>
        </w:tc>
        <w:tc>
          <w:tcPr>
            <w:tcW w:w="2835" w:type="dxa"/>
            <w:vAlign w:val="center"/>
          </w:tcPr>
          <w:p w:rsidR="0040612F" w:rsidRPr="00801EF6" w:rsidRDefault="0040612F" w:rsidP="00747A94">
            <w:pPr>
              <w:jc w:val="both"/>
              <w:rPr>
                <w:rFonts w:ascii="Arial" w:hAnsi="Arial"/>
                <w:sz w:val="20"/>
                <w:szCs w:val="20"/>
                <w:lang w:val="es-EC"/>
              </w:rPr>
            </w:pPr>
            <w:r w:rsidRPr="00801EF6">
              <w:rPr>
                <w:rFonts w:ascii="Arial" w:hAnsi="Arial"/>
                <w:sz w:val="20"/>
                <w:szCs w:val="20"/>
                <w:lang w:val="es-EC"/>
              </w:rPr>
              <w:t xml:space="preserve">Terminar el proyecto en los tiempos establecidos </w:t>
            </w:r>
          </w:p>
        </w:tc>
      </w:tr>
    </w:tbl>
    <w:p w:rsidR="006525E2" w:rsidRDefault="006525E2" w:rsidP="006525E2">
      <w:pPr>
        <w:jc w:val="both"/>
        <w:rPr>
          <w:rFonts w:ascii="Arial" w:hAnsi="Arial"/>
        </w:rPr>
      </w:pPr>
    </w:p>
    <w:p w:rsidR="000B02F2" w:rsidRDefault="000B02F2" w:rsidP="006525E2">
      <w:pPr>
        <w:jc w:val="both"/>
        <w:rPr>
          <w:rFonts w:ascii="Arial" w:hAnsi="Arial"/>
        </w:rPr>
      </w:pPr>
    </w:p>
    <w:p w:rsidR="0040612F" w:rsidRDefault="00EA0250" w:rsidP="006525E2">
      <w:pPr>
        <w:jc w:val="both"/>
        <w:rPr>
          <w:rFonts w:ascii="Arial" w:hAnsi="Arial"/>
          <w:b/>
          <w:sz w:val="24"/>
          <w:szCs w:val="24"/>
        </w:rPr>
      </w:pPr>
      <w:r w:rsidRPr="00EA0250">
        <w:rPr>
          <w:rFonts w:ascii="Arial" w:hAnsi="Arial"/>
          <w:b/>
          <w:sz w:val="24"/>
          <w:szCs w:val="24"/>
        </w:rPr>
        <w:t xml:space="preserve">8. </w:t>
      </w:r>
      <w:r w:rsidR="0040612F" w:rsidRPr="00EA0250">
        <w:rPr>
          <w:rFonts w:ascii="Arial" w:hAnsi="Arial"/>
          <w:b/>
          <w:sz w:val="24"/>
          <w:szCs w:val="24"/>
        </w:rPr>
        <w:t xml:space="preserve">Referencias </w:t>
      </w:r>
    </w:p>
    <w:p w:rsidR="002A1449" w:rsidRPr="002A1449" w:rsidRDefault="00220856" w:rsidP="002A1449">
      <w:pPr>
        <w:spacing w:before="240" w:after="240"/>
        <w:jc w:val="both"/>
        <w:rPr>
          <w:rFonts w:ascii="Arial" w:hAnsi="Arial" w:cs="Arial"/>
          <w:sz w:val="20"/>
          <w:szCs w:val="20"/>
        </w:rPr>
      </w:pPr>
      <w:r>
        <w:rPr>
          <w:rFonts w:ascii="Arial" w:hAnsi="Arial" w:cs="Arial"/>
          <w:sz w:val="20"/>
          <w:szCs w:val="20"/>
        </w:rPr>
        <w:t xml:space="preserve">[1] </w:t>
      </w:r>
      <w:r w:rsidR="002A1449" w:rsidRPr="002A1449">
        <w:rPr>
          <w:rFonts w:ascii="Arial" w:hAnsi="Arial" w:cs="Arial"/>
          <w:sz w:val="20"/>
          <w:szCs w:val="20"/>
        </w:rPr>
        <w:t xml:space="preserve">Puntos de Función </w:t>
      </w:r>
      <w:proofErr w:type="spellStart"/>
      <w:r w:rsidR="002A1449" w:rsidRPr="002A1449">
        <w:rPr>
          <w:rFonts w:ascii="Arial" w:hAnsi="Arial" w:cs="Arial"/>
          <w:sz w:val="20"/>
          <w:szCs w:val="20"/>
        </w:rPr>
        <w:t>Albrecht</w:t>
      </w:r>
      <w:proofErr w:type="spellEnd"/>
    </w:p>
    <w:p w:rsidR="002A1449" w:rsidRDefault="00A3247A" w:rsidP="000B02F2">
      <w:pPr>
        <w:spacing w:before="240" w:after="240"/>
        <w:jc w:val="both"/>
        <w:rPr>
          <w:rFonts w:ascii="Arial" w:hAnsi="Arial" w:cs="Arial"/>
          <w:sz w:val="20"/>
          <w:szCs w:val="20"/>
        </w:rPr>
      </w:pPr>
      <w:hyperlink r:id="rId10" w:history="1">
        <w:r w:rsidR="002A1449" w:rsidRPr="0059239C">
          <w:rPr>
            <w:rStyle w:val="Hipervnculo"/>
            <w:rFonts w:ascii="Arial" w:hAnsi="Arial" w:cs="Arial"/>
            <w:sz w:val="20"/>
            <w:szCs w:val="20"/>
          </w:rPr>
          <w:t>http://www.sc.ehu.es/jiwdocoj/mmis/fpa.htm</w:t>
        </w:r>
      </w:hyperlink>
      <w:r w:rsidR="002A1449">
        <w:rPr>
          <w:rFonts w:ascii="Arial" w:hAnsi="Arial" w:cs="Arial"/>
          <w:sz w:val="20"/>
          <w:szCs w:val="20"/>
        </w:rPr>
        <w:t xml:space="preserve"> </w:t>
      </w:r>
    </w:p>
    <w:p w:rsidR="002A1449" w:rsidRDefault="00220856" w:rsidP="002A1449">
      <w:pPr>
        <w:spacing w:before="240" w:after="240"/>
        <w:jc w:val="both"/>
        <w:rPr>
          <w:rFonts w:ascii="Arial" w:hAnsi="Arial" w:cs="Arial"/>
          <w:sz w:val="20"/>
          <w:szCs w:val="20"/>
        </w:rPr>
      </w:pPr>
      <w:r>
        <w:rPr>
          <w:rFonts w:ascii="Arial" w:hAnsi="Arial" w:cs="Arial"/>
          <w:sz w:val="20"/>
          <w:szCs w:val="20"/>
        </w:rPr>
        <w:t xml:space="preserve">[2] </w:t>
      </w:r>
      <w:r w:rsidRPr="00220856">
        <w:rPr>
          <w:rFonts w:ascii="Arial" w:hAnsi="Arial" w:cs="Arial"/>
          <w:sz w:val="20"/>
          <w:szCs w:val="20"/>
        </w:rPr>
        <w:t xml:space="preserve">Estudio </w:t>
      </w:r>
      <w:r>
        <w:rPr>
          <w:rFonts w:ascii="Arial" w:hAnsi="Arial" w:cs="Arial"/>
          <w:sz w:val="20"/>
          <w:szCs w:val="20"/>
        </w:rPr>
        <w:t>de Técnicas Basadas e</w:t>
      </w:r>
      <w:r w:rsidRPr="00220856">
        <w:rPr>
          <w:rFonts w:ascii="Arial" w:hAnsi="Arial" w:cs="Arial"/>
          <w:sz w:val="20"/>
          <w:szCs w:val="20"/>
        </w:rPr>
        <w:t xml:space="preserve">n Puntos </w:t>
      </w:r>
      <w:r>
        <w:rPr>
          <w:rFonts w:ascii="Arial" w:hAnsi="Arial" w:cs="Arial"/>
          <w:sz w:val="20"/>
          <w:szCs w:val="20"/>
        </w:rPr>
        <w:t>d</w:t>
      </w:r>
      <w:r w:rsidRPr="00220856">
        <w:rPr>
          <w:rFonts w:ascii="Arial" w:hAnsi="Arial" w:cs="Arial"/>
          <w:sz w:val="20"/>
          <w:szCs w:val="20"/>
        </w:rPr>
        <w:t>e Función</w:t>
      </w:r>
      <w:r>
        <w:rPr>
          <w:rFonts w:ascii="Arial" w:hAnsi="Arial" w:cs="Arial"/>
          <w:sz w:val="20"/>
          <w:szCs w:val="20"/>
        </w:rPr>
        <w:t xml:space="preserve"> para l</w:t>
      </w:r>
      <w:r w:rsidRPr="00220856">
        <w:rPr>
          <w:rFonts w:ascii="Arial" w:hAnsi="Arial" w:cs="Arial"/>
          <w:sz w:val="20"/>
          <w:szCs w:val="20"/>
        </w:rPr>
        <w:t xml:space="preserve">a Estimación </w:t>
      </w:r>
      <w:r>
        <w:rPr>
          <w:rFonts w:ascii="Arial" w:hAnsi="Arial" w:cs="Arial"/>
          <w:sz w:val="20"/>
          <w:szCs w:val="20"/>
        </w:rPr>
        <w:t>d</w:t>
      </w:r>
      <w:r w:rsidRPr="00220856">
        <w:rPr>
          <w:rFonts w:ascii="Arial" w:hAnsi="Arial" w:cs="Arial"/>
          <w:sz w:val="20"/>
          <w:szCs w:val="20"/>
        </w:rPr>
        <w:t xml:space="preserve">el Esfuerzo </w:t>
      </w:r>
      <w:r>
        <w:rPr>
          <w:rFonts w:ascii="Arial" w:hAnsi="Arial" w:cs="Arial"/>
          <w:sz w:val="20"/>
          <w:szCs w:val="20"/>
        </w:rPr>
        <w:t>e</w:t>
      </w:r>
      <w:r w:rsidRPr="00220856">
        <w:rPr>
          <w:rFonts w:ascii="Arial" w:hAnsi="Arial" w:cs="Arial"/>
          <w:sz w:val="20"/>
          <w:szCs w:val="20"/>
        </w:rPr>
        <w:t>n Proyectos</w:t>
      </w:r>
      <w:r>
        <w:rPr>
          <w:rFonts w:ascii="Arial" w:hAnsi="Arial" w:cs="Arial"/>
          <w:sz w:val="20"/>
          <w:szCs w:val="20"/>
        </w:rPr>
        <w:t xml:space="preserve"> </w:t>
      </w:r>
      <w:r w:rsidRPr="00220856">
        <w:rPr>
          <w:rFonts w:ascii="Arial" w:hAnsi="Arial" w:cs="Arial"/>
          <w:sz w:val="20"/>
          <w:szCs w:val="20"/>
        </w:rPr>
        <w:t>Software</w:t>
      </w:r>
      <w:r w:rsidR="00FE4694">
        <w:rPr>
          <w:rFonts w:ascii="Arial" w:hAnsi="Arial" w:cs="Arial"/>
          <w:sz w:val="20"/>
          <w:szCs w:val="20"/>
        </w:rPr>
        <w:t>.</w:t>
      </w:r>
    </w:p>
    <w:p w:rsidR="00220856" w:rsidRDefault="00A3247A" w:rsidP="002A1449">
      <w:pPr>
        <w:spacing w:before="240" w:after="240"/>
        <w:jc w:val="both"/>
        <w:rPr>
          <w:rFonts w:ascii="Arial" w:hAnsi="Arial" w:cs="Arial"/>
          <w:sz w:val="20"/>
          <w:szCs w:val="20"/>
        </w:rPr>
      </w:pPr>
      <w:hyperlink r:id="rId11" w:history="1">
        <w:r w:rsidR="00220856" w:rsidRPr="0059239C">
          <w:rPr>
            <w:rStyle w:val="Hipervnculo"/>
            <w:rFonts w:ascii="Arial" w:hAnsi="Arial" w:cs="Arial"/>
            <w:sz w:val="20"/>
            <w:szCs w:val="20"/>
          </w:rPr>
          <w:t>http://sisbib.unmsm.edu.pe/bibvirtualdata/publicaciones/risi/n1_2004/a10.pdf</w:t>
        </w:r>
      </w:hyperlink>
    </w:p>
    <w:p w:rsidR="00220856" w:rsidRPr="00220856" w:rsidRDefault="00220856" w:rsidP="00220856">
      <w:pPr>
        <w:spacing w:before="240" w:after="240"/>
        <w:jc w:val="both"/>
        <w:rPr>
          <w:rFonts w:ascii="Arial" w:hAnsi="Arial" w:cs="Arial"/>
          <w:sz w:val="20"/>
          <w:szCs w:val="20"/>
        </w:rPr>
      </w:pPr>
      <w:r>
        <w:rPr>
          <w:rFonts w:ascii="Arial" w:hAnsi="Arial" w:cs="Arial"/>
          <w:sz w:val="20"/>
          <w:szCs w:val="20"/>
        </w:rPr>
        <w:t xml:space="preserve">[3] </w:t>
      </w:r>
      <w:proofErr w:type="spellStart"/>
      <w:r w:rsidRPr="00220856">
        <w:rPr>
          <w:rFonts w:ascii="Arial" w:hAnsi="Arial" w:cs="Arial"/>
          <w:sz w:val="20"/>
          <w:szCs w:val="20"/>
        </w:rPr>
        <w:t>Metricas</w:t>
      </w:r>
      <w:proofErr w:type="spellEnd"/>
      <w:r w:rsidRPr="00220856">
        <w:rPr>
          <w:rFonts w:ascii="Arial" w:hAnsi="Arial" w:cs="Arial"/>
          <w:sz w:val="20"/>
          <w:szCs w:val="20"/>
        </w:rPr>
        <w:t xml:space="preserve"> de </w:t>
      </w:r>
      <w:r>
        <w:rPr>
          <w:rFonts w:ascii="Arial" w:hAnsi="Arial" w:cs="Arial"/>
          <w:sz w:val="20"/>
          <w:szCs w:val="20"/>
        </w:rPr>
        <w:t>m</w:t>
      </w:r>
      <w:r w:rsidRPr="00220856">
        <w:rPr>
          <w:rFonts w:ascii="Arial" w:hAnsi="Arial" w:cs="Arial"/>
          <w:sz w:val="20"/>
          <w:szCs w:val="20"/>
        </w:rPr>
        <w:t xml:space="preserve">antenimiento de Sistemas y </w:t>
      </w:r>
      <w:r w:rsidR="00FE4694">
        <w:rPr>
          <w:rFonts w:ascii="Arial" w:hAnsi="Arial" w:cs="Arial"/>
          <w:sz w:val="20"/>
          <w:szCs w:val="20"/>
        </w:rPr>
        <w:t>e</w:t>
      </w:r>
      <w:r w:rsidRPr="00220856">
        <w:rPr>
          <w:rFonts w:ascii="Arial" w:hAnsi="Arial" w:cs="Arial"/>
          <w:sz w:val="20"/>
          <w:szCs w:val="20"/>
        </w:rPr>
        <w:t>jemplos</w:t>
      </w:r>
      <w:r w:rsidR="00FE4694">
        <w:rPr>
          <w:rFonts w:ascii="Arial" w:hAnsi="Arial" w:cs="Arial"/>
          <w:sz w:val="20"/>
          <w:szCs w:val="20"/>
        </w:rPr>
        <w:t>.</w:t>
      </w:r>
    </w:p>
    <w:p w:rsidR="00220856" w:rsidRDefault="00A3247A" w:rsidP="002A1449">
      <w:pPr>
        <w:spacing w:before="240" w:after="240"/>
        <w:jc w:val="both"/>
        <w:rPr>
          <w:rFonts w:ascii="Arial" w:hAnsi="Arial" w:cs="Arial"/>
          <w:sz w:val="20"/>
          <w:szCs w:val="20"/>
        </w:rPr>
      </w:pPr>
      <w:hyperlink r:id="rId12" w:history="1">
        <w:r w:rsidR="00220856" w:rsidRPr="0059239C">
          <w:rPr>
            <w:rStyle w:val="Hipervnculo"/>
            <w:rFonts w:ascii="Arial" w:hAnsi="Arial" w:cs="Arial"/>
            <w:sz w:val="20"/>
            <w:szCs w:val="20"/>
          </w:rPr>
          <w:t>http://www.scribd.com/doc/8544789/Metricas-de-Mantenimiento-de-Sistemas-y-Ejemplos</w:t>
        </w:r>
      </w:hyperlink>
      <w:r w:rsidR="00220856">
        <w:rPr>
          <w:rFonts w:ascii="Arial" w:hAnsi="Arial" w:cs="Arial"/>
          <w:sz w:val="20"/>
          <w:szCs w:val="20"/>
        </w:rPr>
        <w:t xml:space="preserve"> </w:t>
      </w:r>
    </w:p>
    <w:p w:rsidR="00220856" w:rsidRPr="00220856" w:rsidRDefault="00220856" w:rsidP="00220856">
      <w:pPr>
        <w:spacing w:before="240" w:after="240"/>
        <w:jc w:val="both"/>
        <w:rPr>
          <w:rFonts w:ascii="Arial" w:hAnsi="Arial" w:cs="Arial"/>
          <w:sz w:val="20"/>
          <w:szCs w:val="20"/>
        </w:rPr>
      </w:pPr>
      <w:r>
        <w:rPr>
          <w:rFonts w:ascii="Arial" w:hAnsi="Arial" w:cs="Arial"/>
          <w:sz w:val="20"/>
          <w:szCs w:val="20"/>
        </w:rPr>
        <w:t xml:space="preserve">[4] </w:t>
      </w:r>
      <w:r w:rsidR="00FE4694" w:rsidRPr="00220856">
        <w:rPr>
          <w:rFonts w:ascii="Arial" w:hAnsi="Arial" w:cs="Arial"/>
          <w:sz w:val="20"/>
          <w:szCs w:val="20"/>
        </w:rPr>
        <w:t>Métricas</w:t>
      </w:r>
      <w:r w:rsidRPr="00220856">
        <w:rPr>
          <w:rFonts w:ascii="Arial" w:hAnsi="Arial" w:cs="Arial"/>
          <w:sz w:val="20"/>
          <w:szCs w:val="20"/>
        </w:rPr>
        <w:t xml:space="preserve"> de Procesos y Proyecto</w:t>
      </w:r>
      <w:r w:rsidR="00FE4694">
        <w:rPr>
          <w:rFonts w:ascii="Arial" w:hAnsi="Arial" w:cs="Arial"/>
          <w:sz w:val="20"/>
          <w:szCs w:val="20"/>
        </w:rPr>
        <w:t>.</w:t>
      </w:r>
    </w:p>
    <w:p w:rsidR="00220856" w:rsidRDefault="00A3247A" w:rsidP="002A1449">
      <w:pPr>
        <w:spacing w:before="240" w:after="240"/>
        <w:jc w:val="both"/>
        <w:rPr>
          <w:rFonts w:ascii="Arial" w:hAnsi="Arial" w:cs="Arial"/>
          <w:sz w:val="20"/>
          <w:szCs w:val="20"/>
        </w:rPr>
      </w:pPr>
      <w:hyperlink r:id="rId13" w:history="1">
        <w:r w:rsidR="00220856" w:rsidRPr="0059239C">
          <w:rPr>
            <w:rStyle w:val="Hipervnculo"/>
            <w:rFonts w:ascii="Arial" w:hAnsi="Arial" w:cs="Arial"/>
            <w:sz w:val="20"/>
            <w:szCs w:val="20"/>
          </w:rPr>
          <w:t>http://www.scribd.com/doc/17727554/Metricas-de-Procesos-y-Proyecto</w:t>
        </w:r>
      </w:hyperlink>
    </w:p>
    <w:p w:rsidR="001C333C" w:rsidRPr="00220856" w:rsidRDefault="001C333C" w:rsidP="001C333C">
      <w:pPr>
        <w:spacing w:before="240" w:after="240"/>
        <w:jc w:val="both"/>
        <w:rPr>
          <w:rFonts w:ascii="Arial" w:hAnsi="Arial" w:cs="Arial"/>
          <w:sz w:val="20"/>
          <w:szCs w:val="20"/>
        </w:rPr>
      </w:pPr>
      <w:r>
        <w:rPr>
          <w:rFonts w:ascii="Arial" w:hAnsi="Arial" w:cs="Arial"/>
          <w:sz w:val="20"/>
          <w:szCs w:val="20"/>
        </w:rPr>
        <w:t>[5] Gestión de Proyectos de Desarrollo de Software</w:t>
      </w:r>
      <w:r w:rsidR="00FE4694">
        <w:rPr>
          <w:rFonts w:ascii="Arial" w:hAnsi="Arial" w:cs="Arial"/>
          <w:sz w:val="20"/>
          <w:szCs w:val="20"/>
        </w:rPr>
        <w:t>.</w:t>
      </w:r>
    </w:p>
    <w:p w:rsidR="000B02F2" w:rsidRDefault="00A3247A" w:rsidP="00FE4694">
      <w:pPr>
        <w:spacing w:before="240" w:after="240"/>
        <w:jc w:val="both"/>
        <w:rPr>
          <w:rFonts w:ascii="Arial" w:hAnsi="Arial" w:cs="Arial"/>
          <w:sz w:val="20"/>
          <w:szCs w:val="20"/>
        </w:rPr>
      </w:pPr>
      <w:hyperlink r:id="rId14" w:history="1">
        <w:r w:rsidR="00FE4694" w:rsidRPr="0059239C">
          <w:rPr>
            <w:rStyle w:val="Hipervnculo"/>
            <w:rFonts w:ascii="Arial" w:hAnsi="Arial" w:cs="Arial"/>
            <w:sz w:val="20"/>
            <w:szCs w:val="20"/>
          </w:rPr>
          <w:t>http://www.inf.udec.cl/~mvaras/gpis/apunteGPDS.pdf</w:t>
        </w:r>
      </w:hyperlink>
    </w:p>
    <w:p w:rsidR="00FE4694" w:rsidRDefault="00FE4694" w:rsidP="00FE4694">
      <w:pPr>
        <w:spacing w:before="240" w:after="240"/>
        <w:jc w:val="both"/>
        <w:rPr>
          <w:rFonts w:ascii="Arial" w:hAnsi="Arial" w:cs="Arial"/>
          <w:sz w:val="20"/>
          <w:szCs w:val="20"/>
        </w:rPr>
      </w:pPr>
      <w:r>
        <w:rPr>
          <w:rFonts w:ascii="Arial" w:hAnsi="Arial" w:cs="Arial"/>
          <w:sz w:val="20"/>
          <w:szCs w:val="20"/>
        </w:rPr>
        <w:t>[6] Glosario en Administración de proyectos.</w:t>
      </w:r>
    </w:p>
    <w:p w:rsidR="00FE4694" w:rsidRPr="00FE4694" w:rsidRDefault="00A3247A" w:rsidP="00FE4694">
      <w:pPr>
        <w:spacing w:before="240" w:after="240"/>
        <w:jc w:val="both"/>
        <w:rPr>
          <w:rFonts w:ascii="Arial" w:hAnsi="Arial" w:cs="Arial"/>
          <w:sz w:val="20"/>
          <w:szCs w:val="20"/>
        </w:rPr>
      </w:pPr>
      <w:hyperlink r:id="rId15" w:history="1">
        <w:r w:rsidR="00FE4694" w:rsidRPr="0059239C">
          <w:rPr>
            <w:rStyle w:val="Hipervnculo"/>
            <w:rFonts w:ascii="Arial" w:hAnsi="Arial" w:cs="Arial"/>
            <w:sz w:val="20"/>
            <w:szCs w:val="20"/>
          </w:rPr>
          <w:t>http://www.liderdeproyecto.com/glosario/</w:t>
        </w:r>
      </w:hyperlink>
      <w:r w:rsidR="00FE4694">
        <w:rPr>
          <w:rFonts w:ascii="Arial" w:hAnsi="Arial" w:cs="Arial"/>
          <w:sz w:val="20"/>
          <w:szCs w:val="20"/>
        </w:rPr>
        <w:t xml:space="preserve"> </w:t>
      </w:r>
    </w:p>
    <w:p w:rsidR="0040612F" w:rsidRPr="00EA0250" w:rsidRDefault="00EA0250" w:rsidP="006525E2">
      <w:pPr>
        <w:jc w:val="both"/>
        <w:rPr>
          <w:rFonts w:ascii="Arial" w:hAnsi="Arial"/>
          <w:b/>
          <w:sz w:val="24"/>
          <w:szCs w:val="24"/>
        </w:rPr>
      </w:pPr>
      <w:r w:rsidRPr="00EA0250">
        <w:rPr>
          <w:rFonts w:ascii="Arial" w:hAnsi="Arial"/>
          <w:b/>
          <w:sz w:val="24"/>
          <w:szCs w:val="24"/>
        </w:rPr>
        <w:t xml:space="preserve">9. </w:t>
      </w:r>
      <w:r w:rsidR="0040612F" w:rsidRPr="00EA0250">
        <w:rPr>
          <w:rFonts w:ascii="Arial" w:hAnsi="Arial"/>
          <w:b/>
          <w:sz w:val="24"/>
          <w:szCs w:val="24"/>
        </w:rPr>
        <w:t>Recomendaciones</w:t>
      </w:r>
    </w:p>
    <w:p w:rsidR="001D36D3" w:rsidRPr="00F1795C" w:rsidRDefault="001D36D3" w:rsidP="001D36D3">
      <w:pPr>
        <w:numPr>
          <w:ilvl w:val="0"/>
          <w:numId w:val="11"/>
        </w:numPr>
        <w:spacing w:after="0" w:line="360" w:lineRule="auto"/>
        <w:jc w:val="both"/>
        <w:rPr>
          <w:rFonts w:ascii="Arial" w:hAnsi="Arial" w:cs="Arial"/>
          <w:sz w:val="20"/>
          <w:szCs w:val="20"/>
        </w:rPr>
      </w:pPr>
      <w:r>
        <w:rPr>
          <w:rFonts w:ascii="Arial" w:hAnsi="Arial" w:cs="Arial"/>
          <w:sz w:val="20"/>
          <w:szCs w:val="20"/>
        </w:rPr>
        <w:t xml:space="preserve">Todas las </w:t>
      </w:r>
      <w:r w:rsidRPr="00F1795C">
        <w:rPr>
          <w:rFonts w:ascii="Arial" w:hAnsi="Arial" w:cs="Arial"/>
          <w:sz w:val="20"/>
          <w:szCs w:val="20"/>
        </w:rPr>
        <w:t>actividades debe tener el apoyo total del equipo de gerentes.</w:t>
      </w:r>
    </w:p>
    <w:p w:rsidR="001D36D3" w:rsidRPr="00F1795C" w:rsidRDefault="001D36D3" w:rsidP="001D36D3">
      <w:pPr>
        <w:spacing w:line="360" w:lineRule="auto"/>
        <w:jc w:val="both"/>
        <w:rPr>
          <w:rFonts w:ascii="Arial" w:hAnsi="Arial" w:cs="Arial"/>
          <w:sz w:val="20"/>
          <w:szCs w:val="20"/>
        </w:rPr>
      </w:pPr>
    </w:p>
    <w:p w:rsidR="001D36D3" w:rsidRDefault="001D36D3" w:rsidP="001D36D3">
      <w:pPr>
        <w:numPr>
          <w:ilvl w:val="0"/>
          <w:numId w:val="11"/>
        </w:numPr>
        <w:spacing w:after="0" w:line="360" w:lineRule="auto"/>
        <w:jc w:val="both"/>
        <w:rPr>
          <w:rFonts w:ascii="Arial" w:hAnsi="Arial" w:cs="Arial"/>
          <w:sz w:val="20"/>
          <w:szCs w:val="20"/>
        </w:rPr>
      </w:pPr>
      <w:r w:rsidRPr="00F1795C">
        <w:rPr>
          <w:rFonts w:ascii="Arial" w:hAnsi="Arial" w:cs="Arial"/>
          <w:sz w:val="20"/>
          <w:szCs w:val="20"/>
        </w:rPr>
        <w:t>El grupo de Aseguramiento de calidad es el responsable de realizar las revisiones independientes que verifiquen el cumplimiento a los procesos y estándares no definidos.</w:t>
      </w:r>
    </w:p>
    <w:p w:rsidR="001D36D3" w:rsidRDefault="001D36D3" w:rsidP="001D36D3">
      <w:pPr>
        <w:pStyle w:val="Prrafodelista"/>
        <w:rPr>
          <w:rFonts w:ascii="Arial" w:hAnsi="Arial" w:cs="Arial"/>
          <w:sz w:val="20"/>
          <w:szCs w:val="20"/>
        </w:rPr>
      </w:pPr>
    </w:p>
    <w:p w:rsidR="001D36D3" w:rsidRDefault="001D36D3" w:rsidP="001D36D3">
      <w:pPr>
        <w:pStyle w:val="Prrafodelista"/>
        <w:numPr>
          <w:ilvl w:val="0"/>
          <w:numId w:val="13"/>
        </w:numPr>
        <w:spacing w:line="360" w:lineRule="auto"/>
        <w:jc w:val="both"/>
        <w:rPr>
          <w:rFonts w:ascii="Arial" w:hAnsi="Arial" w:cs="Arial"/>
          <w:b w:val="0"/>
          <w:sz w:val="20"/>
          <w:szCs w:val="20"/>
        </w:rPr>
      </w:pPr>
      <w:r w:rsidRPr="001D36D3">
        <w:rPr>
          <w:rFonts w:ascii="Arial" w:hAnsi="Arial" w:cs="Arial"/>
          <w:b w:val="0"/>
          <w:sz w:val="20"/>
          <w:szCs w:val="20"/>
        </w:rPr>
        <w:t xml:space="preserve">Cuando la solicitud de pase a producción tenga un grado de complejidad alto,  el analista de sistemas deberá estar presente en la puesta a producción para que atienda las novedades o inquietudes </w:t>
      </w:r>
      <w:r>
        <w:rPr>
          <w:rFonts w:ascii="Arial" w:hAnsi="Arial" w:cs="Arial"/>
          <w:b w:val="0"/>
          <w:sz w:val="20"/>
          <w:szCs w:val="20"/>
        </w:rPr>
        <w:t>que se susciten durante el pase.</w:t>
      </w:r>
    </w:p>
    <w:p w:rsidR="001D36D3" w:rsidRDefault="001D36D3" w:rsidP="001D36D3">
      <w:pPr>
        <w:pStyle w:val="Prrafodelista"/>
        <w:spacing w:line="360" w:lineRule="auto"/>
        <w:ind w:left="720"/>
        <w:jc w:val="both"/>
        <w:rPr>
          <w:rFonts w:ascii="Arial" w:hAnsi="Arial" w:cs="Arial"/>
          <w:b w:val="0"/>
          <w:sz w:val="20"/>
          <w:szCs w:val="20"/>
        </w:rPr>
      </w:pPr>
    </w:p>
    <w:p w:rsidR="001D36D3" w:rsidRDefault="001D36D3" w:rsidP="001D36D3">
      <w:pPr>
        <w:numPr>
          <w:ilvl w:val="0"/>
          <w:numId w:val="13"/>
        </w:numPr>
        <w:spacing w:after="0" w:line="360" w:lineRule="auto"/>
        <w:jc w:val="both"/>
        <w:rPr>
          <w:rFonts w:ascii="Arial" w:hAnsi="Arial" w:cs="Arial"/>
          <w:sz w:val="20"/>
          <w:szCs w:val="20"/>
        </w:rPr>
      </w:pPr>
      <w:r w:rsidRPr="001D36D3">
        <w:rPr>
          <w:rFonts w:ascii="Arial" w:hAnsi="Arial" w:cs="Arial"/>
          <w:sz w:val="20"/>
          <w:szCs w:val="20"/>
        </w:rPr>
        <w:t xml:space="preserve">Se debe capacitar a alguien del área de tecnología para no perder el conocimiento adquirido </w:t>
      </w:r>
      <w:r>
        <w:rPr>
          <w:rFonts w:ascii="Arial" w:hAnsi="Arial" w:cs="Arial"/>
          <w:sz w:val="20"/>
          <w:szCs w:val="20"/>
        </w:rPr>
        <w:t>del proyecto.</w:t>
      </w:r>
    </w:p>
    <w:p w:rsidR="001D36D3" w:rsidRDefault="001D36D3" w:rsidP="001D36D3">
      <w:pPr>
        <w:pStyle w:val="Prrafodelista"/>
        <w:rPr>
          <w:rFonts w:ascii="Arial" w:hAnsi="Arial" w:cs="Arial"/>
          <w:sz w:val="20"/>
          <w:szCs w:val="20"/>
        </w:rPr>
      </w:pPr>
    </w:p>
    <w:p w:rsidR="001D36D3" w:rsidRDefault="001D36D3" w:rsidP="001D36D3">
      <w:pPr>
        <w:numPr>
          <w:ilvl w:val="0"/>
          <w:numId w:val="13"/>
        </w:numPr>
        <w:spacing w:after="0" w:line="360" w:lineRule="auto"/>
        <w:jc w:val="both"/>
        <w:rPr>
          <w:rFonts w:ascii="Arial" w:hAnsi="Arial" w:cs="Arial"/>
          <w:sz w:val="20"/>
          <w:szCs w:val="20"/>
        </w:rPr>
      </w:pPr>
      <w:r>
        <w:rPr>
          <w:rFonts w:ascii="Arial" w:hAnsi="Arial" w:cs="Arial"/>
          <w:sz w:val="20"/>
          <w:szCs w:val="20"/>
        </w:rPr>
        <w:lastRenderedPageBreak/>
        <w:t>Todo Cambio debe ser debidamente documentado y archivado.</w:t>
      </w:r>
    </w:p>
    <w:p w:rsidR="00C16D40" w:rsidRPr="001D36D3" w:rsidRDefault="00C16D40" w:rsidP="00C16D40">
      <w:pPr>
        <w:spacing w:after="0" w:line="360" w:lineRule="auto"/>
        <w:ind w:left="720"/>
        <w:jc w:val="both"/>
        <w:rPr>
          <w:rFonts w:ascii="Arial" w:hAnsi="Arial" w:cs="Arial"/>
          <w:sz w:val="20"/>
          <w:szCs w:val="20"/>
        </w:rPr>
      </w:pPr>
    </w:p>
    <w:p w:rsidR="0040612F" w:rsidRPr="00EA0250" w:rsidRDefault="00EA0250" w:rsidP="006525E2">
      <w:pPr>
        <w:jc w:val="both"/>
        <w:rPr>
          <w:rFonts w:ascii="Arial" w:hAnsi="Arial"/>
          <w:b/>
          <w:sz w:val="24"/>
          <w:szCs w:val="24"/>
        </w:rPr>
      </w:pPr>
      <w:r w:rsidRPr="00EA0250">
        <w:rPr>
          <w:rFonts w:ascii="Arial" w:hAnsi="Arial"/>
          <w:b/>
          <w:sz w:val="24"/>
          <w:szCs w:val="24"/>
        </w:rPr>
        <w:t xml:space="preserve">10. </w:t>
      </w:r>
      <w:r w:rsidR="0040612F" w:rsidRPr="00EA0250">
        <w:rPr>
          <w:rFonts w:ascii="Arial" w:hAnsi="Arial"/>
          <w:b/>
          <w:sz w:val="24"/>
          <w:szCs w:val="24"/>
        </w:rPr>
        <w:t>Conclusiones</w:t>
      </w:r>
    </w:p>
    <w:p w:rsidR="0040612F" w:rsidRPr="00801EF6" w:rsidRDefault="0040612F" w:rsidP="0040612F">
      <w:pPr>
        <w:autoSpaceDE w:val="0"/>
        <w:autoSpaceDN w:val="0"/>
        <w:adjustRightInd w:val="0"/>
        <w:jc w:val="both"/>
        <w:rPr>
          <w:rFonts w:ascii="Arial" w:hAnsi="Arial" w:cs="Arial"/>
          <w:sz w:val="20"/>
          <w:szCs w:val="20"/>
          <w:lang w:val="es-EC"/>
        </w:rPr>
      </w:pPr>
      <w:r w:rsidRPr="00801EF6">
        <w:rPr>
          <w:rFonts w:ascii="Arial" w:hAnsi="Arial" w:cs="Arial"/>
          <w:sz w:val="20"/>
          <w:szCs w:val="20"/>
          <w:lang w:val="es-EC"/>
        </w:rPr>
        <w:t>Al ser el proyecto unos de los primeros en ser desarrollado en cooperación con un contratista, son varias las lecciones que hemos podido obtener en la realización de las actividades de la fase inicial y de control, las mismas que detallamos a continuación:</w:t>
      </w:r>
    </w:p>
    <w:p w:rsidR="0040612F" w:rsidRPr="00801EF6" w:rsidRDefault="0040612F" w:rsidP="0040612F">
      <w:pPr>
        <w:pStyle w:val="Prrafodelista"/>
        <w:numPr>
          <w:ilvl w:val="0"/>
          <w:numId w:val="6"/>
        </w:numPr>
        <w:autoSpaceDE w:val="0"/>
        <w:autoSpaceDN w:val="0"/>
        <w:adjustRightInd w:val="0"/>
        <w:contextualSpacing/>
        <w:jc w:val="both"/>
        <w:rPr>
          <w:rFonts w:ascii="Arial" w:hAnsi="Arial" w:cs="Arial"/>
          <w:b w:val="0"/>
          <w:sz w:val="20"/>
          <w:szCs w:val="20"/>
          <w:lang w:val="es-EC"/>
        </w:rPr>
      </w:pPr>
      <w:r w:rsidRPr="00801EF6">
        <w:rPr>
          <w:rFonts w:ascii="Arial" w:hAnsi="Arial" w:cs="Arial"/>
          <w:b w:val="0"/>
          <w:sz w:val="20"/>
          <w:szCs w:val="20"/>
          <w:lang w:val="es-EC"/>
        </w:rPr>
        <w:t xml:space="preserve">Se hicieron esfuerzos en la coordinación de la logística para conectar al contratista con la infraestructura de la empresa que va utilizar para el desarrollo del proyecto. </w:t>
      </w:r>
    </w:p>
    <w:p w:rsidR="0040612F" w:rsidRPr="00801EF6" w:rsidRDefault="0040612F" w:rsidP="0040612F">
      <w:pPr>
        <w:pStyle w:val="Prrafodelista"/>
        <w:numPr>
          <w:ilvl w:val="0"/>
          <w:numId w:val="6"/>
        </w:numPr>
        <w:autoSpaceDE w:val="0"/>
        <w:autoSpaceDN w:val="0"/>
        <w:adjustRightInd w:val="0"/>
        <w:contextualSpacing/>
        <w:jc w:val="both"/>
        <w:rPr>
          <w:rFonts w:ascii="Arial" w:hAnsi="Arial" w:cs="Arial"/>
          <w:b w:val="0"/>
          <w:sz w:val="20"/>
          <w:szCs w:val="20"/>
          <w:lang w:val="es-EC"/>
        </w:rPr>
      </w:pPr>
      <w:r w:rsidRPr="00801EF6">
        <w:rPr>
          <w:rFonts w:ascii="Arial" w:hAnsi="Arial" w:cs="Arial"/>
          <w:b w:val="0"/>
          <w:sz w:val="20"/>
          <w:szCs w:val="20"/>
          <w:lang w:val="es-EC"/>
        </w:rPr>
        <w:t>Asignación de los privilegios necesarios en la base d</w:t>
      </w:r>
      <w:r w:rsidR="00C16D40">
        <w:rPr>
          <w:rFonts w:ascii="Arial" w:hAnsi="Arial" w:cs="Arial"/>
          <w:b w:val="0"/>
          <w:sz w:val="20"/>
          <w:szCs w:val="20"/>
          <w:lang w:val="es-EC"/>
        </w:rPr>
        <w:t>e datos para que el contratista</w:t>
      </w:r>
      <w:r w:rsidRPr="00801EF6">
        <w:rPr>
          <w:rFonts w:ascii="Arial" w:hAnsi="Arial" w:cs="Arial"/>
          <w:b w:val="0"/>
          <w:sz w:val="20"/>
          <w:szCs w:val="20"/>
          <w:lang w:val="es-EC"/>
        </w:rPr>
        <w:t>.</w:t>
      </w:r>
    </w:p>
    <w:p w:rsidR="0040612F" w:rsidRPr="00801EF6" w:rsidRDefault="0040612F" w:rsidP="0040612F">
      <w:pPr>
        <w:pStyle w:val="Prrafodelista"/>
        <w:numPr>
          <w:ilvl w:val="0"/>
          <w:numId w:val="6"/>
        </w:numPr>
        <w:autoSpaceDE w:val="0"/>
        <w:autoSpaceDN w:val="0"/>
        <w:adjustRightInd w:val="0"/>
        <w:contextualSpacing/>
        <w:jc w:val="both"/>
        <w:rPr>
          <w:rFonts w:ascii="Arial" w:hAnsi="Arial" w:cs="Arial"/>
          <w:b w:val="0"/>
          <w:sz w:val="20"/>
          <w:szCs w:val="20"/>
          <w:lang w:val="es-EC"/>
        </w:rPr>
      </w:pPr>
      <w:r w:rsidRPr="00801EF6">
        <w:rPr>
          <w:rFonts w:ascii="Arial" w:hAnsi="Arial" w:cs="Arial"/>
          <w:b w:val="0"/>
          <w:sz w:val="20"/>
          <w:szCs w:val="20"/>
          <w:lang w:val="es-EC"/>
        </w:rPr>
        <w:t xml:space="preserve">Identificar y definir fuentes y objetos de bases de datos necesarios para el proyecto. </w:t>
      </w:r>
    </w:p>
    <w:p w:rsidR="0040612F" w:rsidRPr="00801EF6" w:rsidRDefault="0040612F" w:rsidP="0040612F">
      <w:pPr>
        <w:pStyle w:val="Prrafodelista"/>
        <w:numPr>
          <w:ilvl w:val="0"/>
          <w:numId w:val="6"/>
        </w:numPr>
        <w:autoSpaceDE w:val="0"/>
        <w:autoSpaceDN w:val="0"/>
        <w:adjustRightInd w:val="0"/>
        <w:contextualSpacing/>
        <w:jc w:val="both"/>
        <w:rPr>
          <w:rFonts w:ascii="Arial" w:hAnsi="Arial" w:cs="Arial"/>
          <w:b w:val="0"/>
          <w:sz w:val="20"/>
          <w:szCs w:val="20"/>
          <w:lang w:val="es-EC"/>
        </w:rPr>
      </w:pPr>
      <w:r w:rsidRPr="00801EF6">
        <w:rPr>
          <w:rFonts w:ascii="Arial" w:hAnsi="Arial" w:cs="Arial"/>
          <w:b w:val="0"/>
          <w:sz w:val="20"/>
          <w:szCs w:val="20"/>
          <w:lang w:val="es-EC"/>
        </w:rPr>
        <w:t>Control del cronograma y presupuesto.</w:t>
      </w:r>
    </w:p>
    <w:p w:rsidR="0040612F" w:rsidRPr="00801EF6" w:rsidRDefault="0040612F" w:rsidP="0040612F">
      <w:pPr>
        <w:pStyle w:val="Prrafodelista"/>
        <w:numPr>
          <w:ilvl w:val="0"/>
          <w:numId w:val="6"/>
        </w:numPr>
        <w:autoSpaceDE w:val="0"/>
        <w:autoSpaceDN w:val="0"/>
        <w:adjustRightInd w:val="0"/>
        <w:contextualSpacing/>
        <w:jc w:val="both"/>
        <w:rPr>
          <w:rFonts w:ascii="Arial" w:hAnsi="Arial" w:cs="Arial"/>
          <w:b w:val="0"/>
          <w:sz w:val="20"/>
          <w:szCs w:val="20"/>
          <w:lang w:val="es-EC"/>
        </w:rPr>
      </w:pPr>
      <w:r w:rsidRPr="00801EF6">
        <w:rPr>
          <w:rFonts w:ascii="Arial" w:hAnsi="Arial" w:cs="Arial"/>
          <w:b w:val="0"/>
          <w:sz w:val="20"/>
          <w:szCs w:val="20"/>
          <w:lang w:val="es-EC"/>
        </w:rPr>
        <w:t>Mayor participación del patrocinador del proyecto para agilizar la recolección de documentos, formatos y hojas de trabajo.</w:t>
      </w:r>
    </w:p>
    <w:p w:rsidR="0040612F" w:rsidRPr="00801EF6" w:rsidRDefault="0040612F" w:rsidP="0040612F">
      <w:pPr>
        <w:pStyle w:val="Prrafodelista"/>
        <w:numPr>
          <w:ilvl w:val="0"/>
          <w:numId w:val="6"/>
        </w:numPr>
        <w:autoSpaceDE w:val="0"/>
        <w:autoSpaceDN w:val="0"/>
        <w:adjustRightInd w:val="0"/>
        <w:contextualSpacing/>
        <w:jc w:val="both"/>
        <w:rPr>
          <w:rFonts w:ascii="Arial" w:hAnsi="Arial" w:cs="Arial"/>
          <w:b w:val="0"/>
          <w:sz w:val="20"/>
          <w:szCs w:val="20"/>
          <w:lang w:val="es-EC"/>
        </w:rPr>
      </w:pPr>
      <w:r w:rsidRPr="00801EF6">
        <w:rPr>
          <w:rFonts w:ascii="Arial" w:hAnsi="Arial" w:cs="Arial"/>
          <w:b w:val="0"/>
          <w:sz w:val="20"/>
          <w:szCs w:val="20"/>
          <w:lang w:val="es-EC"/>
        </w:rPr>
        <w:t>Procedimientos y consideraciones que se deben tomar para el desarrollo de un proyecto con un contratista.</w:t>
      </w:r>
    </w:p>
    <w:p w:rsidR="0040612F" w:rsidRPr="0040612F" w:rsidRDefault="0040612F" w:rsidP="006525E2">
      <w:pPr>
        <w:jc w:val="both"/>
        <w:rPr>
          <w:rFonts w:ascii="Arial" w:hAnsi="Arial"/>
          <w:lang w:val="es-EC"/>
        </w:rPr>
      </w:pPr>
    </w:p>
    <w:p w:rsidR="00DA2611" w:rsidRDefault="00DA2611" w:rsidP="00DA2611">
      <w:pPr>
        <w:pBdr>
          <w:bottom w:val="single" w:sz="6" w:space="1" w:color="auto"/>
        </w:pBdr>
        <w:spacing w:line="360" w:lineRule="auto"/>
        <w:rPr>
          <w:rFonts w:ascii="Arial" w:hAnsi="Arial" w:cs="Arial"/>
          <w:sz w:val="20"/>
          <w:szCs w:val="20"/>
          <w:lang w:val="es-EC"/>
        </w:rPr>
      </w:pPr>
    </w:p>
    <w:p w:rsidR="005F447F" w:rsidRDefault="005F447F" w:rsidP="00DA2611">
      <w:pPr>
        <w:pBdr>
          <w:bottom w:val="single" w:sz="6" w:space="1" w:color="auto"/>
        </w:pBdr>
        <w:spacing w:line="360" w:lineRule="auto"/>
        <w:rPr>
          <w:rFonts w:ascii="Arial" w:hAnsi="Arial" w:cs="Arial"/>
          <w:sz w:val="20"/>
          <w:szCs w:val="20"/>
          <w:lang w:val="es-EC"/>
        </w:rPr>
      </w:pPr>
    </w:p>
    <w:p w:rsidR="00DA2611" w:rsidRPr="0022543F" w:rsidRDefault="00DA2611" w:rsidP="00DA2611">
      <w:pPr>
        <w:spacing w:line="360" w:lineRule="auto"/>
        <w:jc w:val="center"/>
        <w:rPr>
          <w:rFonts w:ascii="Arial" w:hAnsi="Arial" w:cs="Arial"/>
          <w:b/>
          <w:sz w:val="20"/>
          <w:szCs w:val="20"/>
          <w:lang w:val="es-EC"/>
        </w:rPr>
      </w:pPr>
      <w:r>
        <w:rPr>
          <w:rFonts w:ascii="Arial" w:hAnsi="Arial" w:cs="Arial"/>
          <w:b/>
          <w:sz w:val="20"/>
          <w:szCs w:val="20"/>
          <w:lang w:val="es-EC"/>
        </w:rPr>
        <w:t xml:space="preserve">Ing. </w:t>
      </w:r>
      <w:r w:rsidRPr="0022543F">
        <w:rPr>
          <w:rFonts w:ascii="Arial" w:hAnsi="Arial" w:cs="Arial"/>
          <w:b/>
          <w:sz w:val="20"/>
          <w:szCs w:val="20"/>
          <w:lang w:val="es-EC"/>
        </w:rPr>
        <w:t>Lenin Freire</w:t>
      </w:r>
    </w:p>
    <w:p w:rsidR="00DA2611" w:rsidRPr="0022543F" w:rsidRDefault="00DA2611" w:rsidP="00DA2611">
      <w:pPr>
        <w:spacing w:line="360" w:lineRule="auto"/>
        <w:jc w:val="center"/>
        <w:rPr>
          <w:rFonts w:ascii="Arial" w:hAnsi="Arial" w:cs="Arial"/>
          <w:b/>
          <w:sz w:val="20"/>
          <w:szCs w:val="20"/>
          <w:lang w:val="es-EC"/>
        </w:rPr>
      </w:pPr>
      <w:r w:rsidRPr="0022543F">
        <w:rPr>
          <w:rFonts w:ascii="Arial" w:hAnsi="Arial" w:cs="Arial"/>
          <w:b/>
          <w:sz w:val="20"/>
          <w:szCs w:val="20"/>
          <w:lang w:val="es-EC"/>
        </w:rPr>
        <w:t>Director de Tesis</w:t>
      </w:r>
    </w:p>
    <w:p w:rsidR="006525E2" w:rsidRPr="008968C4" w:rsidRDefault="006525E2" w:rsidP="008968C4">
      <w:pPr>
        <w:ind w:left="360"/>
        <w:jc w:val="both"/>
        <w:rPr>
          <w:rFonts w:ascii="Arial" w:hAnsi="Arial"/>
          <w:lang w:val="es-EC"/>
        </w:rPr>
      </w:pPr>
    </w:p>
    <w:p w:rsidR="008968C4" w:rsidRDefault="008968C4" w:rsidP="00D60106">
      <w:pPr>
        <w:jc w:val="both"/>
        <w:rPr>
          <w:rFonts w:ascii="Arial" w:hAnsi="Arial"/>
          <w:lang w:val="es-EC"/>
        </w:rPr>
      </w:pPr>
    </w:p>
    <w:p w:rsidR="008968C4" w:rsidRDefault="008968C4" w:rsidP="00D60106">
      <w:pPr>
        <w:jc w:val="both"/>
        <w:rPr>
          <w:rFonts w:ascii="Arial" w:hAnsi="Arial"/>
          <w:lang w:val="es-EC"/>
        </w:rPr>
      </w:pPr>
    </w:p>
    <w:p w:rsidR="00A0200F" w:rsidRPr="00D60106" w:rsidRDefault="00A0200F" w:rsidP="0075059B">
      <w:pPr>
        <w:jc w:val="both"/>
        <w:rPr>
          <w:rFonts w:ascii="Arial" w:hAnsi="Arial"/>
          <w:lang w:val="es-EC"/>
        </w:rPr>
      </w:pPr>
    </w:p>
    <w:p w:rsidR="0075059B" w:rsidRPr="00961007" w:rsidRDefault="0075059B"/>
    <w:sectPr w:rsidR="0075059B" w:rsidRPr="00961007" w:rsidSect="005F447F">
      <w:pgSz w:w="11906" w:h="16838" w:code="9"/>
      <w:pgMar w:top="1418" w:right="1701" w:bottom="1418" w:left="1701" w:header="709" w:footer="709" w:gutter="0"/>
      <w:cols w:num="2" w:space="454"/>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ZapfHumnst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1346"/>
    <w:multiLevelType w:val="multilevel"/>
    <w:tmpl w:val="0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D0C1786"/>
    <w:multiLevelType w:val="hybridMultilevel"/>
    <w:tmpl w:val="634CE4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D283BF3"/>
    <w:multiLevelType w:val="hybridMultilevel"/>
    <w:tmpl w:val="2BF6FA20"/>
    <w:lvl w:ilvl="0" w:tplc="300A0001">
      <w:start w:val="1"/>
      <w:numFmt w:val="bullet"/>
      <w:lvlText w:val=""/>
      <w:lvlJc w:val="left"/>
      <w:pPr>
        <w:ind w:left="1440" w:hanging="360"/>
      </w:pPr>
      <w:rPr>
        <w:rFonts w:ascii="Symbol" w:hAnsi="Symbol" w:hint="default"/>
      </w:rPr>
    </w:lvl>
    <w:lvl w:ilvl="1" w:tplc="300A0003">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nsid w:val="1D8B243D"/>
    <w:multiLevelType w:val="hybridMultilevel"/>
    <w:tmpl w:val="CCCADA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5D46B5C"/>
    <w:multiLevelType w:val="multilevel"/>
    <w:tmpl w:val="D6228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A969E6"/>
    <w:multiLevelType w:val="hybridMultilevel"/>
    <w:tmpl w:val="DEDC4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3C071E4"/>
    <w:multiLevelType w:val="hybridMultilevel"/>
    <w:tmpl w:val="216C8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5F515D"/>
    <w:multiLevelType w:val="multilevel"/>
    <w:tmpl w:val="87F4FBD0"/>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9C42B34"/>
    <w:multiLevelType w:val="hybridMultilevel"/>
    <w:tmpl w:val="3B4AD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0262E7"/>
    <w:multiLevelType w:val="hybridMultilevel"/>
    <w:tmpl w:val="10EA5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73401B"/>
    <w:multiLevelType w:val="multilevel"/>
    <w:tmpl w:val="8A36B02C"/>
    <w:lvl w:ilvl="0">
      <w:start w:val="1"/>
      <w:numFmt w:val="bullet"/>
      <w:lvlText w:val=""/>
      <w:lvlJc w:val="left"/>
      <w:pPr>
        <w:ind w:left="862" w:hanging="360"/>
      </w:pPr>
      <w:rPr>
        <w:rFonts w:ascii="Symbol" w:hAnsi="Symbol" w:hint="default"/>
      </w:rPr>
    </w:lvl>
    <w:lvl w:ilvl="1">
      <w:start w:val="1"/>
      <w:numFmt w:val="decimal"/>
      <w:isLgl/>
      <w:lvlText w:val="%1.%2"/>
      <w:lvlJc w:val="left"/>
      <w:pPr>
        <w:ind w:left="1312" w:hanging="45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582" w:hanging="720"/>
      </w:pPr>
      <w:rPr>
        <w:rFonts w:hint="default"/>
      </w:rPr>
    </w:lvl>
    <w:lvl w:ilvl="4">
      <w:start w:val="1"/>
      <w:numFmt w:val="decimal"/>
      <w:isLgl/>
      <w:lvlText w:val="%1.%2.%3.%4.%5"/>
      <w:lvlJc w:val="left"/>
      <w:pPr>
        <w:ind w:left="1942" w:hanging="1080"/>
      </w:pPr>
      <w:rPr>
        <w:rFonts w:hint="default"/>
      </w:rPr>
    </w:lvl>
    <w:lvl w:ilvl="5">
      <w:start w:val="1"/>
      <w:numFmt w:val="decimal"/>
      <w:isLgl/>
      <w:lvlText w:val="%1.%2.%3.%4.%5.%6"/>
      <w:lvlJc w:val="left"/>
      <w:pPr>
        <w:ind w:left="1942" w:hanging="1080"/>
      </w:pPr>
      <w:rPr>
        <w:rFonts w:hint="default"/>
      </w:rPr>
    </w:lvl>
    <w:lvl w:ilvl="6">
      <w:start w:val="1"/>
      <w:numFmt w:val="decimal"/>
      <w:isLgl/>
      <w:lvlText w:val="%1.%2.%3.%4.%5.%6.%7"/>
      <w:lvlJc w:val="left"/>
      <w:pPr>
        <w:ind w:left="2302" w:hanging="1440"/>
      </w:pPr>
      <w:rPr>
        <w:rFonts w:hint="default"/>
      </w:rPr>
    </w:lvl>
    <w:lvl w:ilvl="7">
      <w:start w:val="1"/>
      <w:numFmt w:val="decimal"/>
      <w:isLgl/>
      <w:lvlText w:val="%1.%2.%3.%4.%5.%6.%7.%8"/>
      <w:lvlJc w:val="left"/>
      <w:pPr>
        <w:ind w:left="2302" w:hanging="1440"/>
      </w:pPr>
      <w:rPr>
        <w:rFonts w:hint="default"/>
      </w:rPr>
    </w:lvl>
    <w:lvl w:ilvl="8">
      <w:start w:val="1"/>
      <w:numFmt w:val="decimal"/>
      <w:isLgl/>
      <w:lvlText w:val="%1.%2.%3.%4.%5.%6.%7.%8.%9"/>
      <w:lvlJc w:val="left"/>
      <w:pPr>
        <w:ind w:left="2662" w:hanging="1800"/>
      </w:pPr>
      <w:rPr>
        <w:rFonts w:hint="default"/>
      </w:rPr>
    </w:lvl>
  </w:abstractNum>
  <w:abstractNum w:abstractNumId="11">
    <w:nsid w:val="74B93674"/>
    <w:multiLevelType w:val="multilevel"/>
    <w:tmpl w:val="64F6B722"/>
    <w:lvl w:ilvl="0">
      <w:start w:val="3"/>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B8F60F8"/>
    <w:multiLevelType w:val="hybridMultilevel"/>
    <w:tmpl w:val="A3EAB6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7"/>
  </w:num>
  <w:num w:numId="5">
    <w:abstractNumId w:val="7"/>
  </w:num>
  <w:num w:numId="6">
    <w:abstractNumId w:val="10"/>
  </w:num>
  <w:num w:numId="7">
    <w:abstractNumId w:val="4"/>
  </w:num>
  <w:num w:numId="8">
    <w:abstractNumId w:val="9"/>
  </w:num>
  <w:num w:numId="9">
    <w:abstractNumId w:val="8"/>
  </w:num>
  <w:num w:numId="10">
    <w:abstractNumId w:val="6"/>
  </w:num>
  <w:num w:numId="11">
    <w:abstractNumId w:val="12"/>
  </w:num>
  <w:num w:numId="12">
    <w:abstractNumId w:val="3"/>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059B"/>
    <w:rsid w:val="000139B9"/>
    <w:rsid w:val="000213A1"/>
    <w:rsid w:val="00026319"/>
    <w:rsid w:val="000B02F2"/>
    <w:rsid w:val="001A2338"/>
    <w:rsid w:val="001A5703"/>
    <w:rsid w:val="001C333C"/>
    <w:rsid w:val="001D36D3"/>
    <w:rsid w:val="00202EE3"/>
    <w:rsid w:val="00220856"/>
    <w:rsid w:val="002A1449"/>
    <w:rsid w:val="0040612F"/>
    <w:rsid w:val="004B7D7F"/>
    <w:rsid w:val="005F447F"/>
    <w:rsid w:val="006525E2"/>
    <w:rsid w:val="00697B0B"/>
    <w:rsid w:val="00701DA2"/>
    <w:rsid w:val="0075059B"/>
    <w:rsid w:val="0079031B"/>
    <w:rsid w:val="00801EF6"/>
    <w:rsid w:val="008968C4"/>
    <w:rsid w:val="008C70BF"/>
    <w:rsid w:val="008D3023"/>
    <w:rsid w:val="0090304A"/>
    <w:rsid w:val="00934234"/>
    <w:rsid w:val="00961007"/>
    <w:rsid w:val="00981551"/>
    <w:rsid w:val="009B04BA"/>
    <w:rsid w:val="00A0200F"/>
    <w:rsid w:val="00A3247A"/>
    <w:rsid w:val="00B54829"/>
    <w:rsid w:val="00C0440C"/>
    <w:rsid w:val="00C16D40"/>
    <w:rsid w:val="00C532CB"/>
    <w:rsid w:val="00C57663"/>
    <w:rsid w:val="00C854E3"/>
    <w:rsid w:val="00D24567"/>
    <w:rsid w:val="00D60106"/>
    <w:rsid w:val="00DA2611"/>
    <w:rsid w:val="00DF5E6A"/>
    <w:rsid w:val="00EA0250"/>
    <w:rsid w:val="00F730F5"/>
    <w:rsid w:val="00FE4694"/>
    <w:rsid w:val="00FF623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34"/>
  </w:style>
  <w:style w:type="paragraph" w:styleId="Ttulo1">
    <w:name w:val="heading 1"/>
    <w:basedOn w:val="Normal"/>
    <w:next w:val="Normal"/>
    <w:link w:val="Ttulo1Car"/>
    <w:qFormat/>
    <w:rsid w:val="0040612F"/>
    <w:pPr>
      <w:keepNext/>
      <w:numPr>
        <w:numId w:val="4"/>
      </w:numPr>
      <w:spacing w:before="240" w:after="60" w:line="240" w:lineRule="auto"/>
      <w:outlineLvl w:val="0"/>
    </w:pPr>
    <w:rPr>
      <w:rFonts w:ascii="Arial" w:eastAsia="SimSun" w:hAnsi="Arial" w:cs="Arial"/>
      <w:b/>
      <w:bCs/>
      <w:kern w:val="32"/>
      <w:sz w:val="32"/>
      <w:szCs w:val="32"/>
      <w:lang w:eastAsia="zh-CN"/>
    </w:rPr>
  </w:style>
  <w:style w:type="paragraph" w:styleId="Ttulo3">
    <w:name w:val="heading 3"/>
    <w:basedOn w:val="Normal"/>
    <w:next w:val="Normal"/>
    <w:link w:val="Ttulo3Car"/>
    <w:uiPriority w:val="9"/>
    <w:semiHidden/>
    <w:unhideWhenUsed/>
    <w:qFormat/>
    <w:rsid w:val="00697B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A0200F"/>
  </w:style>
  <w:style w:type="character" w:styleId="Hipervnculo">
    <w:name w:val="Hyperlink"/>
    <w:basedOn w:val="Fuentedeprrafopredeter"/>
    <w:uiPriority w:val="99"/>
    <w:unhideWhenUsed/>
    <w:rsid w:val="00C57663"/>
    <w:rPr>
      <w:color w:val="0000FF" w:themeColor="hyperlink"/>
      <w:u w:val="single"/>
    </w:rPr>
  </w:style>
  <w:style w:type="paragraph" w:styleId="Prrafodelista">
    <w:name w:val="List Paragraph"/>
    <w:basedOn w:val="Normal"/>
    <w:uiPriority w:val="34"/>
    <w:qFormat/>
    <w:rsid w:val="00D60106"/>
    <w:pPr>
      <w:spacing w:after="0" w:line="240" w:lineRule="auto"/>
      <w:ind w:left="708"/>
    </w:pPr>
    <w:rPr>
      <w:rFonts w:ascii="ZapfHumnst BT" w:eastAsia="Times New Roman" w:hAnsi="ZapfHumnst BT" w:cs="Times New Roman"/>
      <w:b/>
      <w:lang w:eastAsia="es-ES"/>
    </w:rPr>
  </w:style>
  <w:style w:type="paragraph" w:styleId="Epgrafe">
    <w:name w:val="caption"/>
    <w:basedOn w:val="Normal"/>
    <w:next w:val="Normal"/>
    <w:qFormat/>
    <w:rsid w:val="008D3023"/>
    <w:pPr>
      <w:spacing w:before="120" w:after="120" w:line="240" w:lineRule="auto"/>
    </w:pPr>
    <w:rPr>
      <w:rFonts w:ascii="Times New Roman" w:eastAsia="SimSun" w:hAnsi="Times New Roman" w:cs="Times New Roman"/>
      <w:b/>
      <w:bCs/>
      <w:sz w:val="20"/>
      <w:szCs w:val="20"/>
      <w:lang w:eastAsia="zh-CN"/>
    </w:rPr>
  </w:style>
  <w:style w:type="character" w:customStyle="1" w:styleId="Ttulo1Car">
    <w:name w:val="Título 1 Car"/>
    <w:basedOn w:val="Fuentedeprrafopredeter"/>
    <w:link w:val="Ttulo1"/>
    <w:rsid w:val="0040612F"/>
    <w:rPr>
      <w:rFonts w:ascii="Arial" w:eastAsia="SimSun" w:hAnsi="Arial" w:cs="Arial"/>
      <w:b/>
      <w:bCs/>
      <w:kern w:val="32"/>
      <w:sz w:val="32"/>
      <w:szCs w:val="32"/>
      <w:lang w:eastAsia="zh-CN"/>
    </w:rPr>
  </w:style>
  <w:style w:type="table" w:styleId="Tablaconcuadrcula">
    <w:name w:val="Table Grid"/>
    <w:basedOn w:val="Tablanormal"/>
    <w:uiPriority w:val="59"/>
    <w:rsid w:val="00697B0B"/>
    <w:pPr>
      <w:spacing w:after="0" w:line="240" w:lineRule="auto"/>
    </w:pPr>
    <w:rPr>
      <w:lang w:val="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7B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B0B"/>
    <w:rPr>
      <w:rFonts w:ascii="Tahoma" w:hAnsi="Tahoma" w:cs="Tahoma"/>
      <w:sz w:val="16"/>
      <w:szCs w:val="16"/>
    </w:rPr>
  </w:style>
  <w:style w:type="character" w:customStyle="1" w:styleId="Ttulo3Car">
    <w:name w:val="Título 3 Car"/>
    <w:basedOn w:val="Fuentedeprrafopredeter"/>
    <w:link w:val="Ttulo3"/>
    <w:uiPriority w:val="9"/>
    <w:semiHidden/>
    <w:rsid w:val="00697B0B"/>
    <w:rPr>
      <w:rFonts w:asciiTheme="majorHAnsi" w:eastAsiaTheme="majorEastAsia" w:hAnsiTheme="majorHAnsi" w:cstheme="majorBidi"/>
      <w:b/>
      <w:bCs/>
      <w:color w:val="4F81BD" w:themeColor="accent1"/>
    </w:rPr>
  </w:style>
  <w:style w:type="paragraph" w:styleId="Ttulo">
    <w:name w:val="Title"/>
    <w:basedOn w:val="Normal"/>
    <w:link w:val="TtuloCar"/>
    <w:uiPriority w:val="10"/>
    <w:qFormat/>
    <w:rsid w:val="002A1449"/>
    <w:pPr>
      <w:overflowPunct w:val="0"/>
      <w:autoSpaceDE w:val="0"/>
      <w:autoSpaceDN w:val="0"/>
      <w:adjustRightInd w:val="0"/>
      <w:spacing w:after="0" w:line="360" w:lineRule="atLeast"/>
      <w:ind w:left="567" w:right="256"/>
      <w:jc w:val="center"/>
    </w:pPr>
    <w:rPr>
      <w:rFonts w:ascii="New Century Schlbk" w:eastAsia="Times New Roman" w:hAnsi="New Century Schlbk" w:cs="Times New Roman"/>
      <w:b/>
      <w:caps/>
      <w:sz w:val="36"/>
      <w:szCs w:val="20"/>
      <w:lang w:val="es-EC" w:eastAsia="es-EC"/>
    </w:rPr>
  </w:style>
  <w:style w:type="character" w:customStyle="1" w:styleId="TtuloCar">
    <w:name w:val="Título Car"/>
    <w:basedOn w:val="Fuentedeprrafopredeter"/>
    <w:link w:val="Ttulo"/>
    <w:uiPriority w:val="10"/>
    <w:rsid w:val="002A1449"/>
    <w:rPr>
      <w:rFonts w:ascii="New Century Schlbk" w:eastAsia="Times New Roman" w:hAnsi="New Century Schlbk" w:cs="Times New Roman"/>
      <w:b/>
      <w:caps/>
      <w:sz w:val="36"/>
      <w:szCs w:val="20"/>
      <w:lang w:val="es-EC" w:eastAsia="es-EC"/>
    </w:rPr>
  </w:style>
</w:styles>
</file>

<file path=word/webSettings.xml><?xml version="1.0" encoding="utf-8"?>
<w:webSettings xmlns:r="http://schemas.openxmlformats.org/officeDocument/2006/relationships" xmlns:w="http://schemas.openxmlformats.org/wordprocessingml/2006/main">
  <w:divs>
    <w:div w:id="186678060">
      <w:bodyDiv w:val="1"/>
      <w:marLeft w:val="0"/>
      <w:marRight w:val="0"/>
      <w:marTop w:val="0"/>
      <w:marBottom w:val="0"/>
      <w:divBdr>
        <w:top w:val="none" w:sz="0" w:space="0" w:color="auto"/>
        <w:left w:val="none" w:sz="0" w:space="0" w:color="auto"/>
        <w:bottom w:val="none" w:sz="0" w:space="0" w:color="auto"/>
        <w:right w:val="none" w:sz="0" w:space="0" w:color="auto"/>
      </w:divBdr>
      <w:divsChild>
        <w:div w:id="2090150004">
          <w:marLeft w:val="0"/>
          <w:marRight w:val="0"/>
          <w:marTop w:val="0"/>
          <w:marBottom w:val="0"/>
          <w:divBdr>
            <w:top w:val="none" w:sz="0" w:space="0" w:color="auto"/>
            <w:left w:val="none" w:sz="0" w:space="0" w:color="auto"/>
            <w:bottom w:val="none" w:sz="0" w:space="0" w:color="auto"/>
            <w:right w:val="none" w:sz="0" w:space="0" w:color="auto"/>
          </w:divBdr>
          <w:divsChild>
            <w:div w:id="1797287340">
              <w:marLeft w:val="0"/>
              <w:marRight w:val="0"/>
              <w:marTop w:val="0"/>
              <w:marBottom w:val="0"/>
              <w:divBdr>
                <w:top w:val="none" w:sz="0" w:space="0" w:color="auto"/>
                <w:left w:val="none" w:sz="0" w:space="0" w:color="auto"/>
                <w:bottom w:val="none" w:sz="0" w:space="0" w:color="auto"/>
                <w:right w:val="none" w:sz="0" w:space="0" w:color="auto"/>
              </w:divBdr>
              <w:divsChild>
                <w:div w:id="2053192761">
                  <w:marLeft w:val="0"/>
                  <w:marRight w:val="0"/>
                  <w:marTop w:val="0"/>
                  <w:marBottom w:val="0"/>
                  <w:divBdr>
                    <w:top w:val="none" w:sz="0" w:space="0" w:color="auto"/>
                    <w:left w:val="none" w:sz="0" w:space="0" w:color="auto"/>
                    <w:bottom w:val="none" w:sz="0" w:space="0" w:color="auto"/>
                    <w:right w:val="none" w:sz="0" w:space="0" w:color="auto"/>
                  </w:divBdr>
                  <w:divsChild>
                    <w:div w:id="1798526935">
                      <w:marLeft w:val="0"/>
                      <w:marRight w:val="0"/>
                      <w:marTop w:val="0"/>
                      <w:marBottom w:val="0"/>
                      <w:divBdr>
                        <w:top w:val="none" w:sz="0" w:space="0" w:color="auto"/>
                        <w:left w:val="none" w:sz="0" w:space="0" w:color="auto"/>
                        <w:bottom w:val="none" w:sz="0" w:space="0" w:color="auto"/>
                        <w:right w:val="none" w:sz="0" w:space="0" w:color="auto"/>
                      </w:divBdr>
                      <w:divsChild>
                        <w:div w:id="1829245762">
                          <w:marLeft w:val="0"/>
                          <w:marRight w:val="0"/>
                          <w:marTop w:val="0"/>
                          <w:marBottom w:val="0"/>
                          <w:divBdr>
                            <w:top w:val="none" w:sz="0" w:space="0" w:color="auto"/>
                            <w:left w:val="none" w:sz="0" w:space="0" w:color="auto"/>
                            <w:bottom w:val="none" w:sz="0" w:space="0" w:color="auto"/>
                            <w:right w:val="none" w:sz="0" w:space="0" w:color="auto"/>
                          </w:divBdr>
                          <w:divsChild>
                            <w:div w:id="1929577972">
                              <w:marLeft w:val="0"/>
                              <w:marRight w:val="0"/>
                              <w:marTop w:val="0"/>
                              <w:marBottom w:val="0"/>
                              <w:divBdr>
                                <w:top w:val="none" w:sz="0" w:space="0" w:color="auto"/>
                                <w:left w:val="none" w:sz="0" w:space="0" w:color="auto"/>
                                <w:bottom w:val="none" w:sz="0" w:space="0" w:color="auto"/>
                                <w:right w:val="none" w:sz="0" w:space="0" w:color="auto"/>
                              </w:divBdr>
                              <w:divsChild>
                                <w:div w:id="4418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244373">
      <w:bodyDiv w:val="1"/>
      <w:marLeft w:val="0"/>
      <w:marRight w:val="0"/>
      <w:marTop w:val="0"/>
      <w:marBottom w:val="0"/>
      <w:divBdr>
        <w:top w:val="none" w:sz="0" w:space="0" w:color="auto"/>
        <w:left w:val="none" w:sz="0" w:space="0" w:color="auto"/>
        <w:bottom w:val="none" w:sz="0" w:space="0" w:color="auto"/>
        <w:right w:val="none" w:sz="0" w:space="0" w:color="auto"/>
      </w:divBdr>
      <w:divsChild>
        <w:div w:id="2097555209">
          <w:marLeft w:val="0"/>
          <w:marRight w:val="0"/>
          <w:marTop w:val="0"/>
          <w:marBottom w:val="0"/>
          <w:divBdr>
            <w:top w:val="none" w:sz="0" w:space="0" w:color="auto"/>
            <w:left w:val="none" w:sz="0" w:space="0" w:color="auto"/>
            <w:bottom w:val="none" w:sz="0" w:space="0" w:color="auto"/>
            <w:right w:val="none" w:sz="0" w:space="0" w:color="auto"/>
          </w:divBdr>
          <w:divsChild>
            <w:div w:id="1172530917">
              <w:marLeft w:val="0"/>
              <w:marRight w:val="0"/>
              <w:marTop w:val="0"/>
              <w:marBottom w:val="0"/>
              <w:divBdr>
                <w:top w:val="none" w:sz="0" w:space="0" w:color="auto"/>
                <w:left w:val="none" w:sz="0" w:space="0" w:color="auto"/>
                <w:bottom w:val="none" w:sz="0" w:space="0" w:color="auto"/>
                <w:right w:val="none" w:sz="0" w:space="0" w:color="auto"/>
              </w:divBdr>
              <w:divsChild>
                <w:div w:id="1920598024">
                  <w:marLeft w:val="0"/>
                  <w:marRight w:val="0"/>
                  <w:marTop w:val="0"/>
                  <w:marBottom w:val="0"/>
                  <w:divBdr>
                    <w:top w:val="none" w:sz="0" w:space="0" w:color="auto"/>
                    <w:left w:val="none" w:sz="0" w:space="0" w:color="auto"/>
                    <w:bottom w:val="none" w:sz="0" w:space="0" w:color="auto"/>
                    <w:right w:val="none" w:sz="0" w:space="0" w:color="auto"/>
                  </w:divBdr>
                  <w:divsChild>
                    <w:div w:id="845172915">
                      <w:marLeft w:val="0"/>
                      <w:marRight w:val="0"/>
                      <w:marTop w:val="0"/>
                      <w:marBottom w:val="0"/>
                      <w:divBdr>
                        <w:top w:val="none" w:sz="0" w:space="0" w:color="auto"/>
                        <w:left w:val="none" w:sz="0" w:space="0" w:color="auto"/>
                        <w:bottom w:val="none" w:sz="0" w:space="0" w:color="auto"/>
                        <w:right w:val="none" w:sz="0" w:space="0" w:color="auto"/>
                      </w:divBdr>
                      <w:divsChild>
                        <w:div w:id="1682858929">
                          <w:marLeft w:val="0"/>
                          <w:marRight w:val="0"/>
                          <w:marTop w:val="0"/>
                          <w:marBottom w:val="0"/>
                          <w:divBdr>
                            <w:top w:val="none" w:sz="0" w:space="0" w:color="auto"/>
                            <w:left w:val="none" w:sz="0" w:space="0" w:color="auto"/>
                            <w:bottom w:val="none" w:sz="0" w:space="0" w:color="auto"/>
                            <w:right w:val="none" w:sz="0" w:space="0" w:color="auto"/>
                          </w:divBdr>
                          <w:divsChild>
                            <w:div w:id="1600144171">
                              <w:marLeft w:val="0"/>
                              <w:marRight w:val="0"/>
                              <w:marTop w:val="0"/>
                              <w:marBottom w:val="0"/>
                              <w:divBdr>
                                <w:top w:val="none" w:sz="0" w:space="0" w:color="auto"/>
                                <w:left w:val="none" w:sz="0" w:space="0" w:color="auto"/>
                                <w:bottom w:val="none" w:sz="0" w:space="0" w:color="auto"/>
                                <w:right w:val="none" w:sz="0" w:space="0" w:color="auto"/>
                              </w:divBdr>
                              <w:divsChild>
                                <w:div w:id="849293488">
                                  <w:marLeft w:val="0"/>
                                  <w:marRight w:val="0"/>
                                  <w:marTop w:val="0"/>
                                  <w:marBottom w:val="0"/>
                                  <w:divBdr>
                                    <w:top w:val="none" w:sz="0" w:space="0" w:color="auto"/>
                                    <w:left w:val="none" w:sz="0" w:space="0" w:color="auto"/>
                                    <w:bottom w:val="none" w:sz="0" w:space="0" w:color="auto"/>
                                    <w:right w:val="none" w:sz="0" w:space="0" w:color="auto"/>
                                  </w:divBdr>
                                  <w:divsChild>
                                    <w:div w:id="4793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18584">
      <w:bodyDiv w:val="1"/>
      <w:marLeft w:val="0"/>
      <w:marRight w:val="0"/>
      <w:marTop w:val="0"/>
      <w:marBottom w:val="0"/>
      <w:divBdr>
        <w:top w:val="none" w:sz="0" w:space="0" w:color="auto"/>
        <w:left w:val="none" w:sz="0" w:space="0" w:color="auto"/>
        <w:bottom w:val="none" w:sz="0" w:space="0" w:color="auto"/>
        <w:right w:val="none" w:sz="0" w:space="0" w:color="auto"/>
      </w:divBdr>
    </w:div>
    <w:div w:id="844440320">
      <w:bodyDiv w:val="1"/>
      <w:marLeft w:val="0"/>
      <w:marRight w:val="0"/>
      <w:marTop w:val="0"/>
      <w:marBottom w:val="0"/>
      <w:divBdr>
        <w:top w:val="none" w:sz="0" w:space="0" w:color="auto"/>
        <w:left w:val="none" w:sz="0" w:space="0" w:color="auto"/>
        <w:bottom w:val="none" w:sz="0" w:space="0" w:color="auto"/>
        <w:right w:val="none" w:sz="0" w:space="0" w:color="auto"/>
      </w:divBdr>
    </w:div>
    <w:div w:id="947857202">
      <w:bodyDiv w:val="1"/>
      <w:marLeft w:val="0"/>
      <w:marRight w:val="0"/>
      <w:marTop w:val="0"/>
      <w:marBottom w:val="0"/>
      <w:divBdr>
        <w:top w:val="none" w:sz="0" w:space="0" w:color="auto"/>
        <w:left w:val="none" w:sz="0" w:space="0" w:color="auto"/>
        <w:bottom w:val="none" w:sz="0" w:space="0" w:color="auto"/>
        <w:right w:val="none" w:sz="0" w:space="0" w:color="auto"/>
      </w:divBdr>
      <w:divsChild>
        <w:div w:id="1382368549">
          <w:marLeft w:val="0"/>
          <w:marRight w:val="0"/>
          <w:marTop w:val="0"/>
          <w:marBottom w:val="0"/>
          <w:divBdr>
            <w:top w:val="none" w:sz="0" w:space="0" w:color="auto"/>
            <w:left w:val="none" w:sz="0" w:space="0" w:color="auto"/>
            <w:bottom w:val="none" w:sz="0" w:space="0" w:color="auto"/>
            <w:right w:val="none" w:sz="0" w:space="0" w:color="auto"/>
          </w:divBdr>
          <w:divsChild>
            <w:div w:id="1368027079">
              <w:marLeft w:val="0"/>
              <w:marRight w:val="0"/>
              <w:marTop w:val="0"/>
              <w:marBottom w:val="0"/>
              <w:divBdr>
                <w:top w:val="none" w:sz="0" w:space="0" w:color="auto"/>
                <w:left w:val="none" w:sz="0" w:space="0" w:color="auto"/>
                <w:bottom w:val="none" w:sz="0" w:space="0" w:color="auto"/>
                <w:right w:val="none" w:sz="0" w:space="0" w:color="auto"/>
              </w:divBdr>
              <w:divsChild>
                <w:div w:id="1720477015">
                  <w:marLeft w:val="0"/>
                  <w:marRight w:val="0"/>
                  <w:marTop w:val="0"/>
                  <w:marBottom w:val="0"/>
                  <w:divBdr>
                    <w:top w:val="none" w:sz="0" w:space="0" w:color="auto"/>
                    <w:left w:val="none" w:sz="0" w:space="0" w:color="auto"/>
                    <w:bottom w:val="none" w:sz="0" w:space="0" w:color="auto"/>
                    <w:right w:val="none" w:sz="0" w:space="0" w:color="auto"/>
                  </w:divBdr>
                  <w:divsChild>
                    <w:div w:id="2045906013">
                      <w:marLeft w:val="0"/>
                      <w:marRight w:val="0"/>
                      <w:marTop w:val="0"/>
                      <w:marBottom w:val="0"/>
                      <w:divBdr>
                        <w:top w:val="none" w:sz="0" w:space="0" w:color="auto"/>
                        <w:left w:val="none" w:sz="0" w:space="0" w:color="auto"/>
                        <w:bottom w:val="none" w:sz="0" w:space="0" w:color="auto"/>
                        <w:right w:val="none" w:sz="0" w:space="0" w:color="auto"/>
                      </w:divBdr>
                      <w:divsChild>
                        <w:div w:id="1765686943">
                          <w:marLeft w:val="0"/>
                          <w:marRight w:val="0"/>
                          <w:marTop w:val="0"/>
                          <w:marBottom w:val="0"/>
                          <w:divBdr>
                            <w:top w:val="none" w:sz="0" w:space="0" w:color="auto"/>
                            <w:left w:val="none" w:sz="0" w:space="0" w:color="auto"/>
                            <w:bottom w:val="none" w:sz="0" w:space="0" w:color="auto"/>
                            <w:right w:val="none" w:sz="0" w:space="0" w:color="auto"/>
                          </w:divBdr>
                          <w:divsChild>
                            <w:div w:id="954213725">
                              <w:marLeft w:val="0"/>
                              <w:marRight w:val="0"/>
                              <w:marTop w:val="0"/>
                              <w:marBottom w:val="0"/>
                              <w:divBdr>
                                <w:top w:val="none" w:sz="0" w:space="0" w:color="auto"/>
                                <w:left w:val="none" w:sz="0" w:space="0" w:color="auto"/>
                                <w:bottom w:val="none" w:sz="0" w:space="0" w:color="auto"/>
                                <w:right w:val="none" w:sz="0" w:space="0" w:color="auto"/>
                              </w:divBdr>
                              <w:divsChild>
                                <w:div w:id="653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065176">
      <w:bodyDiv w:val="1"/>
      <w:marLeft w:val="0"/>
      <w:marRight w:val="0"/>
      <w:marTop w:val="0"/>
      <w:marBottom w:val="0"/>
      <w:divBdr>
        <w:top w:val="none" w:sz="0" w:space="0" w:color="auto"/>
        <w:left w:val="none" w:sz="0" w:space="0" w:color="auto"/>
        <w:bottom w:val="none" w:sz="0" w:space="0" w:color="auto"/>
        <w:right w:val="none" w:sz="0" w:space="0" w:color="auto"/>
      </w:divBdr>
      <w:divsChild>
        <w:div w:id="1798329629">
          <w:marLeft w:val="0"/>
          <w:marRight w:val="0"/>
          <w:marTop w:val="0"/>
          <w:marBottom w:val="0"/>
          <w:divBdr>
            <w:top w:val="none" w:sz="0" w:space="0" w:color="auto"/>
            <w:left w:val="none" w:sz="0" w:space="0" w:color="auto"/>
            <w:bottom w:val="none" w:sz="0" w:space="0" w:color="auto"/>
            <w:right w:val="none" w:sz="0" w:space="0" w:color="auto"/>
          </w:divBdr>
          <w:divsChild>
            <w:div w:id="1243832379">
              <w:marLeft w:val="0"/>
              <w:marRight w:val="0"/>
              <w:marTop w:val="0"/>
              <w:marBottom w:val="0"/>
              <w:divBdr>
                <w:top w:val="none" w:sz="0" w:space="0" w:color="auto"/>
                <w:left w:val="none" w:sz="0" w:space="0" w:color="auto"/>
                <w:bottom w:val="none" w:sz="0" w:space="0" w:color="auto"/>
                <w:right w:val="none" w:sz="0" w:space="0" w:color="auto"/>
              </w:divBdr>
              <w:divsChild>
                <w:div w:id="80107054">
                  <w:marLeft w:val="0"/>
                  <w:marRight w:val="0"/>
                  <w:marTop w:val="0"/>
                  <w:marBottom w:val="0"/>
                  <w:divBdr>
                    <w:top w:val="none" w:sz="0" w:space="0" w:color="auto"/>
                    <w:left w:val="none" w:sz="0" w:space="0" w:color="auto"/>
                    <w:bottom w:val="none" w:sz="0" w:space="0" w:color="auto"/>
                    <w:right w:val="none" w:sz="0" w:space="0" w:color="auto"/>
                  </w:divBdr>
                  <w:divsChild>
                    <w:div w:id="578254303">
                      <w:marLeft w:val="0"/>
                      <w:marRight w:val="0"/>
                      <w:marTop w:val="0"/>
                      <w:marBottom w:val="0"/>
                      <w:divBdr>
                        <w:top w:val="none" w:sz="0" w:space="0" w:color="auto"/>
                        <w:left w:val="none" w:sz="0" w:space="0" w:color="auto"/>
                        <w:bottom w:val="none" w:sz="0" w:space="0" w:color="auto"/>
                        <w:right w:val="none" w:sz="0" w:space="0" w:color="auto"/>
                      </w:divBdr>
                      <w:divsChild>
                        <w:div w:id="1640962734">
                          <w:marLeft w:val="0"/>
                          <w:marRight w:val="0"/>
                          <w:marTop w:val="0"/>
                          <w:marBottom w:val="0"/>
                          <w:divBdr>
                            <w:top w:val="none" w:sz="0" w:space="0" w:color="auto"/>
                            <w:left w:val="none" w:sz="0" w:space="0" w:color="auto"/>
                            <w:bottom w:val="none" w:sz="0" w:space="0" w:color="auto"/>
                            <w:right w:val="none" w:sz="0" w:space="0" w:color="auto"/>
                          </w:divBdr>
                          <w:divsChild>
                            <w:div w:id="285743652">
                              <w:marLeft w:val="0"/>
                              <w:marRight w:val="0"/>
                              <w:marTop w:val="0"/>
                              <w:marBottom w:val="0"/>
                              <w:divBdr>
                                <w:top w:val="none" w:sz="0" w:space="0" w:color="auto"/>
                                <w:left w:val="none" w:sz="0" w:space="0" w:color="auto"/>
                                <w:bottom w:val="none" w:sz="0" w:space="0" w:color="auto"/>
                                <w:right w:val="none" w:sz="0" w:space="0" w:color="auto"/>
                              </w:divBdr>
                              <w:divsChild>
                                <w:div w:id="526329879">
                                  <w:marLeft w:val="0"/>
                                  <w:marRight w:val="0"/>
                                  <w:marTop w:val="0"/>
                                  <w:marBottom w:val="0"/>
                                  <w:divBdr>
                                    <w:top w:val="none" w:sz="0" w:space="0" w:color="auto"/>
                                    <w:left w:val="none" w:sz="0" w:space="0" w:color="auto"/>
                                    <w:bottom w:val="none" w:sz="0" w:space="0" w:color="auto"/>
                                    <w:right w:val="none" w:sz="0" w:space="0" w:color="auto"/>
                                  </w:divBdr>
                                  <w:divsChild>
                                    <w:div w:id="2093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36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scribd.com/doc/17727554/Metricas-de-Procesos-y-Proyecto"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scribd.com/doc/8544789/Metricas-de-Mantenimiento-de-Sistemas-y-Ejempl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isbib.unmsm.edu.pe/bibvirtualdata/publicaciones/risi/n1_2004/a10.pdf" TargetMode="External"/><Relationship Id="rId5" Type="http://schemas.openxmlformats.org/officeDocument/2006/relationships/webSettings" Target="webSettings.xml"/><Relationship Id="rId15" Type="http://schemas.openxmlformats.org/officeDocument/2006/relationships/hyperlink" Target="http://www.liderdeproyecto.com/glosario/" TargetMode="External"/><Relationship Id="rId10" Type="http://schemas.openxmlformats.org/officeDocument/2006/relationships/hyperlink" Target="http://www.sc.ehu.es/jiwdocoj/mmis/fpa.htm"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yperlink" Target="http://www.inf.udec.cl/~mvaras/gpis/apunteGPD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D5EF4-18EA-4448-A479-8B3DA86A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1847</Words>
  <Characters>10159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lpita</dc:creator>
  <cp:lastModifiedBy>chino</cp:lastModifiedBy>
  <cp:revision>14</cp:revision>
  <cp:lastPrinted>2011-01-10T23:00:00Z</cp:lastPrinted>
  <dcterms:created xsi:type="dcterms:W3CDTF">2010-12-28T15:44:00Z</dcterms:created>
  <dcterms:modified xsi:type="dcterms:W3CDTF">2011-02-01T16:00:00Z</dcterms:modified>
</cp:coreProperties>
</file>