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65F67" w:rsidRPr="00865F67" w:rsidTr="00865F67">
        <w:trPr>
          <w:tblCellSpacing w:w="0" w:type="dxa"/>
        </w:trPr>
        <w:tc>
          <w:tcPr>
            <w:tcW w:w="7485" w:type="dxa"/>
            <w:gridSpan w:val="2"/>
            <w:hideMark/>
          </w:tcPr>
          <w:p w:rsidR="00865F67" w:rsidRPr="00865F67" w:rsidRDefault="00865F67" w:rsidP="00865F67">
            <w:pPr>
              <w:spacing w:after="0" w:line="240" w:lineRule="auto"/>
              <w:rPr>
                <w:rFonts w:ascii="Times New Roman" w:eastAsia="Times New Roman" w:hAnsi="Times New Roman" w:cs="Times New Roman"/>
                <w:sz w:val="24"/>
                <w:szCs w:val="24"/>
                <w:lang w:eastAsia="es-ES"/>
              </w:rPr>
            </w:pPr>
            <w:r w:rsidRPr="00865F67">
              <w:rPr>
                <w:rFonts w:ascii="Verdana" w:eastAsia="Times New Roman" w:hAnsi="Verdana" w:cs="Times New Roman"/>
                <w:b/>
                <w:bCs/>
                <w:sz w:val="20"/>
                <w:szCs w:val="20"/>
                <w:lang w:eastAsia="es-ES"/>
              </w:rPr>
              <w:t>Resoluciones #402 - #417</w:t>
            </w:r>
          </w:p>
        </w:tc>
      </w:tr>
      <w:tr w:rsidR="00865F67" w:rsidRPr="00865F67" w:rsidTr="00865F67">
        <w:trPr>
          <w:tblCellSpacing w:w="0" w:type="dxa"/>
        </w:trPr>
        <w:tc>
          <w:tcPr>
            <w:tcW w:w="1245" w:type="dxa"/>
            <w:hideMark/>
          </w:tcPr>
          <w:p w:rsidR="00865F67" w:rsidRPr="00865F67" w:rsidRDefault="00865F67" w:rsidP="00865F67">
            <w:pPr>
              <w:spacing w:after="0" w:line="240" w:lineRule="auto"/>
              <w:rPr>
                <w:rFonts w:ascii="Times New Roman" w:eastAsia="Times New Roman" w:hAnsi="Times New Roman" w:cs="Times New Roman"/>
                <w:sz w:val="24"/>
                <w:szCs w:val="24"/>
                <w:lang w:eastAsia="es-ES"/>
              </w:rPr>
            </w:pPr>
          </w:p>
        </w:tc>
        <w:tc>
          <w:tcPr>
            <w:tcW w:w="6240" w:type="dxa"/>
            <w:hideMark/>
          </w:tcPr>
          <w:p w:rsidR="00865F67" w:rsidRPr="00865F67" w:rsidRDefault="00865F67" w:rsidP="00865F6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65F67" w:rsidRPr="00865F67" w:rsidRDefault="00865F67" w:rsidP="00865F6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65F67" w:rsidRPr="00865F67" w:rsidTr="00865F67">
        <w:trPr>
          <w:trHeight w:val="15"/>
          <w:tblCellSpacing w:w="0" w:type="dxa"/>
        </w:trPr>
        <w:tc>
          <w:tcPr>
            <w:tcW w:w="15" w:type="dxa"/>
            <w:shd w:val="clear" w:color="auto" w:fill="000033"/>
            <w:hideMark/>
          </w:tcPr>
          <w:p w:rsidR="00865F67" w:rsidRPr="00865F67" w:rsidRDefault="00865F67" w:rsidP="00865F6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65F67" w:rsidRPr="00865F67" w:rsidRDefault="00865F67" w:rsidP="00865F6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65F67" w:rsidRPr="00865F67" w:rsidRDefault="00865F67" w:rsidP="00865F6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65F67" w:rsidRPr="00865F67" w:rsidRDefault="00865F67" w:rsidP="00865F6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65F67" w:rsidRPr="00865F67" w:rsidTr="00865F67">
        <w:trPr>
          <w:tblCellSpacing w:w="0" w:type="dxa"/>
        </w:trPr>
        <w:tc>
          <w:tcPr>
            <w:tcW w:w="15" w:type="dxa"/>
            <w:shd w:val="clear" w:color="auto" w:fill="000033"/>
            <w:hideMark/>
          </w:tcPr>
          <w:p w:rsidR="00865F67" w:rsidRPr="00865F67" w:rsidRDefault="00865F67" w:rsidP="00865F6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65F67" w:rsidRPr="00865F67">
              <w:trPr>
                <w:tblCellSpacing w:w="22" w:type="dxa"/>
              </w:trPr>
              <w:tc>
                <w:tcPr>
                  <w:tcW w:w="8145" w:type="dxa"/>
                  <w:hideMark/>
                </w:tcPr>
                <w:p w:rsidR="00865F67" w:rsidRPr="00865F67" w:rsidRDefault="00865F67" w:rsidP="00865F67">
                  <w:pPr>
                    <w:spacing w:after="0" w:line="240" w:lineRule="auto"/>
                    <w:jc w:val="center"/>
                    <w:rPr>
                      <w:rFonts w:ascii="Times New Roman" w:eastAsia="Times New Roman" w:hAnsi="Times New Roman" w:cs="Times New Roman"/>
                      <w:sz w:val="24"/>
                      <w:szCs w:val="24"/>
                      <w:lang w:eastAsia="es-ES"/>
                    </w:rPr>
                  </w:pPr>
                  <w:r w:rsidRPr="00865F67">
                    <w:rPr>
                      <w:rFonts w:ascii="Times New Roman" w:eastAsia="Times New Roman" w:hAnsi="Times New Roman" w:cs="Times New Roman"/>
                      <w:b/>
                      <w:bCs/>
                      <w:sz w:val="27"/>
                      <w:szCs w:val="27"/>
                      <w:lang w:eastAsia="es-ES"/>
                    </w:rPr>
                    <w:t>RESOLUCIONES TOMADAS POR EL CONSEJO POLITÉCNICO EN SESIÓN REALIZADA EL DÍA MARTES 13 DE DICIEMBRE DE 2005</w:t>
                  </w:r>
                </w:p>
                <w:p w:rsidR="00865F67" w:rsidRPr="00865F67" w:rsidRDefault="00865F67" w:rsidP="00865F67">
                  <w:pPr>
                    <w:spacing w:after="0" w:line="240" w:lineRule="auto"/>
                    <w:rPr>
                      <w:rFonts w:ascii="Times New Roman" w:eastAsia="Times New Roman" w:hAnsi="Times New Roman" w:cs="Times New Roman"/>
                      <w:sz w:val="24"/>
                      <w:szCs w:val="24"/>
                      <w:lang w:eastAsia="es-ES"/>
                    </w:rPr>
                  </w:pP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05-12-402</w:t>
                  </w:r>
                  <w:r w:rsidRPr="00865F67">
                    <w:rPr>
                      <w:rFonts w:ascii="Times New Roman" w:eastAsia="Times New Roman" w:hAnsi="Times New Roman" w:cs="Times New Roman"/>
                      <w:sz w:val="27"/>
                      <w:szCs w:val="27"/>
                      <w:lang w:eastAsia="es-ES"/>
                    </w:rPr>
                    <w:t xml:space="preserve">.- APROBAR el ACTA de la SESIÓN realizada por el CONSEJO POLITÉCNICO el día 30 de NOVIEMBRE de 2005. </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05-12-403</w:t>
                  </w:r>
                  <w:r w:rsidRPr="00865F67">
                    <w:rPr>
                      <w:rFonts w:ascii="Times New Roman" w:eastAsia="Times New Roman" w:hAnsi="Times New Roman" w:cs="Times New Roman"/>
                      <w:sz w:val="27"/>
                      <w:szCs w:val="27"/>
                      <w:lang w:eastAsia="es-ES"/>
                    </w:rPr>
                    <w:t xml:space="preserve">.- CONOCER y APROBAR las RESOLUCIONES adoptadas por la COMISIÓN ACADÉMICA en SESIÓN del 7 de DICIEMBRE de 2005 </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05-12-404</w:t>
                  </w:r>
                  <w:r w:rsidRPr="00865F67">
                    <w:rPr>
                      <w:rFonts w:ascii="Times New Roman" w:eastAsia="Times New Roman" w:hAnsi="Times New Roman" w:cs="Times New Roman"/>
                      <w:sz w:val="27"/>
                      <w:szCs w:val="27"/>
                      <w:lang w:eastAsia="es-ES"/>
                    </w:rPr>
                    <w:t xml:space="preserve">.- CONOCER el INFORME del RECTOR, Dr. MOISÉS TACLE GALÁRRAGA, sobre las ACTIVIDADES oficiales cumplidas en la última semana y que están referidas a: </w:t>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sz w:val="27"/>
                      <w:szCs w:val="27"/>
                      <w:lang w:eastAsia="es-ES"/>
                    </w:rPr>
                    <w:t>a. La formulación de la lista definitiva a ser presentada a la organización gubernamental de España, Expansión Exterior, para la obtención de un préstamo para dotar de equipos para Laboratorios a la ESPOL, esperando culminar esta tarea a fin de año para ser presentada en forma inmediata al organismo crediticio español.</w:t>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sz w:val="27"/>
                      <w:szCs w:val="27"/>
                      <w:lang w:eastAsia="es-ES"/>
                    </w:rPr>
                    <w:t xml:space="preserve">En la elaboración de este listado se ha considerado a una buena parte de las unidades académicas de la Institución, y el listado se refiere casi exclusivamente a equipos de investigación con tecnología de punta e incluye a Facultades, Institutos de Ciencias Básicas, al C.T.I. y a diferentes sectores o grupo que están haciendo investigación aplicada, entre estos últimos, especialmente a Laboratorios de Robótica, Biología Molecular, Matemáticas, Física, Química, Ingenierías en Electricidad, en Mecánica, Ciencias del Mar, etc. </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05-12-405</w:t>
                  </w:r>
                  <w:r w:rsidRPr="00865F67">
                    <w:rPr>
                      <w:rFonts w:ascii="Times New Roman" w:eastAsia="Times New Roman" w:hAnsi="Times New Roman" w:cs="Times New Roman"/>
                      <w:b/>
                      <w:bCs/>
                      <w:sz w:val="27"/>
                      <w:szCs w:val="27"/>
                      <w:lang w:eastAsia="es-ES"/>
                    </w:rPr>
                    <w:t xml:space="preserve">.- </w:t>
                  </w:r>
                  <w:r w:rsidRPr="00865F67">
                    <w:rPr>
                      <w:rFonts w:ascii="Times New Roman" w:eastAsia="Times New Roman" w:hAnsi="Times New Roman" w:cs="Times New Roman"/>
                      <w:sz w:val="27"/>
                      <w:szCs w:val="27"/>
                      <w:lang w:eastAsia="es-ES"/>
                    </w:rPr>
                    <w:t>En relación a la</w:t>
                  </w:r>
                  <w:r w:rsidRPr="00865F67">
                    <w:rPr>
                      <w:rFonts w:ascii="Times New Roman" w:eastAsia="Times New Roman" w:hAnsi="Times New Roman" w:cs="Times New Roman"/>
                      <w:b/>
                      <w:bCs/>
                      <w:sz w:val="27"/>
                      <w:szCs w:val="27"/>
                      <w:lang w:eastAsia="es-ES"/>
                    </w:rPr>
                    <w:t xml:space="preserve"> </w:t>
                  </w:r>
                  <w:r w:rsidRPr="00865F67">
                    <w:rPr>
                      <w:rFonts w:ascii="Times New Roman" w:eastAsia="Times New Roman" w:hAnsi="Times New Roman" w:cs="Times New Roman"/>
                      <w:sz w:val="27"/>
                      <w:szCs w:val="27"/>
                      <w:lang w:eastAsia="es-ES"/>
                    </w:rPr>
                    <w:t>propuesta de</w:t>
                  </w:r>
                  <w:r w:rsidRPr="00865F67">
                    <w:rPr>
                      <w:rFonts w:ascii="Times New Roman" w:eastAsia="Times New Roman" w:hAnsi="Times New Roman" w:cs="Times New Roman"/>
                      <w:b/>
                      <w:bCs/>
                      <w:sz w:val="27"/>
                      <w:szCs w:val="27"/>
                      <w:lang w:eastAsia="es-ES"/>
                    </w:rPr>
                    <w:t xml:space="preserve"> </w:t>
                  </w:r>
                  <w:r w:rsidRPr="00865F67">
                    <w:rPr>
                      <w:rFonts w:ascii="Times New Roman" w:eastAsia="Times New Roman" w:hAnsi="Times New Roman" w:cs="Times New Roman"/>
                      <w:sz w:val="27"/>
                      <w:szCs w:val="27"/>
                      <w:lang w:eastAsia="es-ES"/>
                    </w:rPr>
                    <w:t>REFORMA al REGLAMENTO para la ADMINISTRACIÓN de FONDOS INTERNOS de la ESPOL, presentada por el Vicerrector Administrativo-Financiero, resuelve:</w:t>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sz w:val="27"/>
                      <w:szCs w:val="27"/>
                      <w:lang w:eastAsia="es-ES"/>
                    </w:rPr>
                    <w:t>a. La primera proposición se la deja en suspenso para que el Vicerrector Administrativo-Financiero presente una propuesta que se ajuste a las recomendaciones formuladas en el curso de la presente sesión.</w:t>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sz w:val="27"/>
                      <w:szCs w:val="27"/>
                      <w:lang w:eastAsia="es-ES"/>
                    </w:rPr>
                    <w:t>b. La segunda proposición es aprobada con el siguiente texto: “A los custodios de fondos que no presenten los justificativos de gastos dentro del período autorizado les será descontado el valor no liquidado por medio del rol de pagos en cantidades iguales al 25% por mes hasta cubrir el valor total del fondo no justificado”.</w:t>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sz w:val="27"/>
                      <w:szCs w:val="27"/>
                      <w:lang w:eastAsia="es-ES"/>
                    </w:rPr>
                    <w:t>Estas dos resoluciones deberán ser incorporadas al Reglamento para la Administración de Fondos Internos como la Segunda y Tercera Disposición General, modificándose la secuencia del actual Reglamento.</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05-12-406</w:t>
                  </w:r>
                  <w:r w:rsidRPr="00865F67">
                    <w:rPr>
                      <w:rFonts w:ascii="Times New Roman" w:eastAsia="Times New Roman" w:hAnsi="Times New Roman" w:cs="Times New Roman"/>
                      <w:sz w:val="27"/>
                      <w:szCs w:val="27"/>
                      <w:lang w:eastAsia="es-ES"/>
                    </w:rPr>
                    <w:t xml:space="preserve">.- CONOCER el INFORME presentado por el Ing. VICTOR BEDOYA PILOZO, Director del Centro de Promoción y Empleo </w:t>
                  </w:r>
                  <w:r w:rsidRPr="00865F67">
                    <w:rPr>
                      <w:rFonts w:ascii="Times New Roman" w:eastAsia="Times New Roman" w:hAnsi="Times New Roman" w:cs="Times New Roman"/>
                      <w:sz w:val="27"/>
                      <w:szCs w:val="27"/>
                      <w:lang w:eastAsia="es-ES"/>
                    </w:rPr>
                    <w:lastRenderedPageBreak/>
                    <w:t>(CEPROEM) sobre las ACTIVIDADES CUMPLIDAS durante el año 2005, cortado al 6 de diciembre del presente año, señalándose el resultado positivo de la GESTIÓN en este Centro.</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05-12-407</w:t>
                  </w:r>
                  <w:r w:rsidRPr="00865F67">
                    <w:rPr>
                      <w:rFonts w:ascii="Times New Roman" w:eastAsia="Times New Roman" w:hAnsi="Times New Roman" w:cs="Times New Roman"/>
                      <w:sz w:val="27"/>
                      <w:szCs w:val="27"/>
                      <w:lang w:eastAsia="es-ES"/>
                    </w:rPr>
                    <w:t xml:space="preserve">.- CONOCER y APROBAR el Proyecto de REGLAMENTO GENERAL de FUNCIONAMIENTO de la ESCUELA de DISEÑO y COMUNICACIÓN VISUAL, al mismo que deberán incorporarse las modificaciones hechas en el curso de la presente sesión. </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05-12-408</w:t>
                  </w:r>
                  <w:r w:rsidRPr="00865F67">
                    <w:rPr>
                      <w:rFonts w:ascii="Times New Roman" w:eastAsia="Times New Roman" w:hAnsi="Times New Roman" w:cs="Times New Roman"/>
                      <w:sz w:val="27"/>
                      <w:szCs w:val="27"/>
                      <w:lang w:eastAsia="es-ES"/>
                    </w:rPr>
                    <w:t>.- CONOCER el INFORME de ASESORÍA JURÍDICA al PEDIDO formulado por 15 PROFESORES de la Institución en relación a un PAGO, a partir del año 2006, de la APORTACIÓN al IESS sobre el 20% adicional del ingreso total mensual.</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05-12-409</w:t>
                  </w:r>
                  <w:r w:rsidRPr="00865F67">
                    <w:rPr>
                      <w:rFonts w:ascii="Times New Roman" w:eastAsia="Times New Roman" w:hAnsi="Times New Roman" w:cs="Times New Roman"/>
                      <w:sz w:val="27"/>
                      <w:szCs w:val="27"/>
                      <w:lang w:eastAsia="es-ES"/>
                    </w:rPr>
                    <w:t xml:space="preserve">.- CONOCER la PETICIÓN elevada al Consejo Politécnico por un grupo de TRABAJADORES de la Institución sobre su AFILIACIÓN al Fondo ESPOL-Fondo Complementario Previsional Cerrado. </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05-12-410</w:t>
                  </w:r>
                  <w:r w:rsidRPr="00865F67">
                    <w:rPr>
                      <w:rFonts w:ascii="Times New Roman" w:eastAsia="Times New Roman" w:hAnsi="Times New Roman" w:cs="Times New Roman"/>
                      <w:b/>
                      <w:bCs/>
                      <w:sz w:val="27"/>
                      <w:szCs w:val="27"/>
                      <w:lang w:eastAsia="es-ES"/>
                    </w:rPr>
                    <w:t>.-</w:t>
                  </w:r>
                  <w:r w:rsidRPr="00865F67">
                    <w:rPr>
                      <w:rFonts w:ascii="Times New Roman" w:eastAsia="Times New Roman" w:hAnsi="Times New Roman" w:cs="Times New Roman"/>
                      <w:sz w:val="20"/>
                      <w:szCs w:val="20"/>
                      <w:lang w:eastAsia="es-ES"/>
                    </w:rPr>
                    <w:t xml:space="preserve"> </w:t>
                  </w:r>
                  <w:r w:rsidRPr="00865F67">
                    <w:rPr>
                      <w:rFonts w:ascii="Times New Roman" w:eastAsia="Times New Roman" w:hAnsi="Times New Roman" w:cs="Times New Roman"/>
                      <w:sz w:val="27"/>
                      <w:szCs w:val="27"/>
                      <w:lang w:eastAsia="es-ES"/>
                    </w:rPr>
                    <w:t xml:space="preserve">CONOCER el INFORME presentado por el Ing. JORGE FAYTONG DURANGO, Vicerrector Administrativo-Financiero, sobre su PARTICIPACIÓN en el Seminario de Administradores Universitarios Iberoamericanos, realizado en Salamanca-España del 24 al 26 de noviembre de 2005. </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05-12-411</w:t>
                  </w:r>
                  <w:r w:rsidRPr="00865F67">
                    <w:rPr>
                      <w:rFonts w:ascii="Times New Roman" w:eastAsia="Times New Roman" w:hAnsi="Times New Roman" w:cs="Times New Roman"/>
                      <w:sz w:val="27"/>
                      <w:szCs w:val="27"/>
                      <w:lang w:eastAsia="es-ES"/>
                    </w:rPr>
                    <w:t>.- CONOCER el INFORME del Ing. SIXTO GARCÍA AGUILAR, referente a su ASISTENCIA al “The Montreal Internacional Game Summit”, efectuado en Canadá del 2 al 3 de NOVIEMBRE de 2005.</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05-12-412</w:t>
                  </w:r>
                  <w:r w:rsidRPr="00865F67">
                    <w:rPr>
                      <w:rFonts w:ascii="Times New Roman" w:eastAsia="Times New Roman" w:hAnsi="Times New Roman" w:cs="Times New Roman"/>
                      <w:sz w:val="27"/>
                      <w:szCs w:val="27"/>
                      <w:lang w:eastAsia="es-ES"/>
                    </w:rPr>
                    <w:t>.- CONOCER el INFORME presentado por los señores Ing. ARMANDO ALTAMIRANO CHÁVEZ, Vicerrector General, Ing. FLORENCIO PINELA CONTRERAS, M.C. CARLOS MORENO MEDINA, y MSc. JAIME VÁSQUEZ TITO, de su PARTICIPACIÓN en el XVIII Encuentro Nacional y IV Internacional de Investigadores Educacionales, efectuado en Santiago de Chile, del 9 al 11 de NOVIEMBRE de 2005.</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05-12-413</w:t>
                  </w:r>
                  <w:r w:rsidRPr="00865F67">
                    <w:rPr>
                      <w:rFonts w:ascii="Times New Roman" w:eastAsia="Times New Roman" w:hAnsi="Times New Roman" w:cs="Times New Roman"/>
                      <w:sz w:val="27"/>
                      <w:szCs w:val="27"/>
                      <w:lang w:eastAsia="es-ES"/>
                    </w:rPr>
                    <w:t>.- CONOCER el INFORME del Dr. DAVID MATAMOROS C., referente a su ASISTENCIA a la Reunión del Grupo de Trabajo de la UNESCO, realizado en Viena-Austria, del 28 al 30 de NOVIEMBRE de 2005.</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05-12-414</w:t>
                  </w:r>
                  <w:r w:rsidRPr="00865F67">
                    <w:rPr>
                      <w:rFonts w:ascii="Times New Roman" w:eastAsia="Times New Roman" w:hAnsi="Times New Roman" w:cs="Times New Roman"/>
                      <w:sz w:val="27"/>
                      <w:szCs w:val="27"/>
                      <w:lang w:eastAsia="es-ES"/>
                    </w:rPr>
                    <w:t>.- CONOCER el INFORME presentado por el Ing. ECUADOR MARCILLO GALLINO sobre las ACTIVIDADES realizadas en el V Seminario Internacional de Acuicultura y II Congreso de Investigaciones Acuícolas, desarrollado en Bogotá-Colombia del 21 al 25 de NOVIEMBRE de 2005.</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lastRenderedPageBreak/>
                    <w:br/>
                  </w:r>
                  <w:r w:rsidRPr="00865F67">
                    <w:rPr>
                      <w:rFonts w:ascii="Times New Roman" w:eastAsia="Times New Roman" w:hAnsi="Times New Roman" w:cs="Times New Roman"/>
                      <w:b/>
                      <w:bCs/>
                      <w:sz w:val="27"/>
                      <w:szCs w:val="27"/>
                      <w:u w:val="single"/>
                      <w:lang w:eastAsia="es-ES"/>
                    </w:rPr>
                    <w:t>05-12-415</w:t>
                  </w:r>
                  <w:r w:rsidRPr="00865F67">
                    <w:rPr>
                      <w:rFonts w:ascii="Times New Roman" w:eastAsia="Times New Roman" w:hAnsi="Times New Roman" w:cs="Times New Roman"/>
                      <w:sz w:val="27"/>
                      <w:szCs w:val="27"/>
                      <w:lang w:eastAsia="es-ES"/>
                    </w:rPr>
                    <w:t>.- CONOCER el INFORME de la Ing. ANA MARÍA COSTA VIVER, referente a su ASISTENCIA al IV Curso Internacional de Tecnología de Productos Cárnicos, realizado en España.</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05-12-416</w:t>
                  </w:r>
                  <w:r w:rsidRPr="00865F67">
                    <w:rPr>
                      <w:rFonts w:ascii="Times New Roman" w:eastAsia="Times New Roman" w:hAnsi="Times New Roman" w:cs="Times New Roman"/>
                      <w:sz w:val="27"/>
                      <w:szCs w:val="27"/>
                      <w:lang w:eastAsia="es-ES"/>
                    </w:rPr>
                    <w:t>.- CONOCER el INFORME del Ing. GUIDO CAICEDO sobre su ASISTENCIA a la “Roundtable on Entrepreneurship Education Latin America” (REE LA 2005), desarrollada en Buenos Aires-Argentina, del 2 al 4 de NOVIEMBRE de 2005.</w:t>
                  </w:r>
                  <w:r w:rsidRPr="00865F67">
                    <w:rPr>
                      <w:rFonts w:ascii="Verdana" w:eastAsia="Times New Roman" w:hAnsi="Verdana" w:cs="Times New Roman"/>
                      <w:sz w:val="20"/>
                      <w:szCs w:val="20"/>
                      <w:lang w:eastAsia="es-ES"/>
                    </w:rPr>
                    <w:br/>
                  </w:r>
                  <w:r w:rsidRPr="00865F67">
                    <w:rPr>
                      <w:rFonts w:ascii="Verdana" w:eastAsia="Times New Roman" w:hAnsi="Verdana" w:cs="Times New Roman"/>
                      <w:sz w:val="20"/>
                      <w:szCs w:val="20"/>
                      <w:lang w:eastAsia="es-ES"/>
                    </w:rPr>
                    <w:br/>
                  </w:r>
                  <w:r w:rsidRPr="00865F67">
                    <w:rPr>
                      <w:rFonts w:ascii="Times New Roman" w:eastAsia="Times New Roman" w:hAnsi="Times New Roman" w:cs="Times New Roman"/>
                      <w:b/>
                      <w:bCs/>
                      <w:sz w:val="27"/>
                      <w:szCs w:val="27"/>
                      <w:u w:val="single"/>
                      <w:lang w:eastAsia="es-ES"/>
                    </w:rPr>
                    <w:t>05-12-417</w:t>
                  </w:r>
                  <w:r w:rsidRPr="00865F67">
                    <w:rPr>
                      <w:rFonts w:ascii="Times New Roman" w:eastAsia="Times New Roman" w:hAnsi="Times New Roman" w:cs="Times New Roman"/>
                      <w:sz w:val="27"/>
                      <w:szCs w:val="27"/>
                      <w:lang w:eastAsia="es-ES"/>
                    </w:rPr>
                    <w:t>.- CONOCER el INFORME presentado por el Ing. GUIDO CAICEDO referente a sus ACTIVIDADES durante el viaje a Palo Alto-Estados Unidos, realizado del 25 al 28 de OCTUBRE de 2005.</w:t>
                  </w:r>
                </w:p>
                <w:p w:rsidR="00865F67" w:rsidRPr="00865F67" w:rsidRDefault="00865F67" w:rsidP="00865F67">
                  <w:pPr>
                    <w:spacing w:after="0" w:line="240" w:lineRule="auto"/>
                    <w:jc w:val="center"/>
                    <w:rPr>
                      <w:rFonts w:ascii="Times New Roman" w:eastAsia="Times New Roman" w:hAnsi="Times New Roman" w:cs="Times New Roman"/>
                      <w:sz w:val="24"/>
                      <w:szCs w:val="24"/>
                      <w:lang w:eastAsia="es-ES"/>
                    </w:rPr>
                  </w:pPr>
                </w:p>
              </w:tc>
            </w:tr>
          </w:tbl>
          <w:p w:rsidR="00865F67" w:rsidRPr="00865F67" w:rsidRDefault="00865F67" w:rsidP="00865F67">
            <w:pPr>
              <w:spacing w:after="0" w:line="240" w:lineRule="auto"/>
              <w:rPr>
                <w:rFonts w:ascii="Times New Roman" w:eastAsia="Times New Roman" w:hAnsi="Times New Roman" w:cs="Times New Roman"/>
                <w:sz w:val="24"/>
                <w:szCs w:val="24"/>
                <w:lang w:eastAsia="es-ES"/>
              </w:rPr>
            </w:pPr>
          </w:p>
        </w:tc>
        <w:tc>
          <w:tcPr>
            <w:tcW w:w="0" w:type="auto"/>
            <w:hideMark/>
          </w:tcPr>
          <w:p w:rsidR="00865F67" w:rsidRPr="00865F67" w:rsidRDefault="00865F67" w:rsidP="00865F67">
            <w:pPr>
              <w:spacing w:after="0" w:line="240" w:lineRule="auto"/>
              <w:rPr>
                <w:rFonts w:ascii="Times New Roman" w:eastAsia="Times New Roman" w:hAnsi="Times New Roman" w:cs="Times New Roman"/>
                <w:sz w:val="20"/>
                <w:szCs w:val="20"/>
                <w:lang w:eastAsia="es-ES"/>
              </w:rPr>
            </w:pPr>
          </w:p>
        </w:tc>
      </w:tr>
    </w:tbl>
    <w:p w:rsidR="00865F67" w:rsidRDefault="00865F67"/>
    <w:sectPr w:rsidR="00865F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65F67"/>
    <w:rsid w:val="00865F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5F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F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5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4346</Characters>
  <Application>Microsoft Office Word</Application>
  <DocSecurity>0</DocSecurity>
  <Lines>36</Lines>
  <Paragraphs>10</Paragraphs>
  <ScaleCrop>false</ScaleCrop>
  <Company>ESPOL</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2011-01-27T16:17:00Z</dcterms:created>
  <dcterms:modified xsi:type="dcterms:W3CDTF">2011-01-27T16:18:00Z</dcterms:modified>
</cp:coreProperties>
</file>