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C4CB2" w:rsidRPr="009C4CB2" w:rsidTr="009C4CB2">
        <w:trPr>
          <w:tblCellSpacing w:w="0" w:type="dxa"/>
        </w:trPr>
        <w:tc>
          <w:tcPr>
            <w:tcW w:w="7485" w:type="dxa"/>
            <w:gridSpan w:val="2"/>
            <w:hideMark/>
          </w:tcPr>
          <w:p w:rsidR="009C4CB2" w:rsidRPr="009C4CB2" w:rsidRDefault="009C4CB2" w:rsidP="009C4CB2">
            <w:pPr>
              <w:spacing w:after="0" w:line="240" w:lineRule="auto"/>
              <w:rPr>
                <w:rFonts w:ascii="Times New Roman" w:eastAsia="Times New Roman" w:hAnsi="Times New Roman" w:cs="Times New Roman"/>
                <w:sz w:val="24"/>
                <w:szCs w:val="24"/>
                <w:lang w:eastAsia="es-ES"/>
              </w:rPr>
            </w:pPr>
            <w:r w:rsidRPr="009C4CB2">
              <w:rPr>
                <w:rFonts w:ascii="Verdana" w:eastAsia="Times New Roman" w:hAnsi="Verdana" w:cs="Times New Roman"/>
                <w:b/>
                <w:bCs/>
                <w:sz w:val="20"/>
                <w:szCs w:val="20"/>
                <w:lang w:eastAsia="es-ES"/>
              </w:rPr>
              <w:t>Resoluciones #069 - #079</w:t>
            </w:r>
          </w:p>
        </w:tc>
      </w:tr>
      <w:tr w:rsidR="009C4CB2" w:rsidRPr="009C4CB2" w:rsidTr="009C4CB2">
        <w:trPr>
          <w:tblCellSpacing w:w="0" w:type="dxa"/>
        </w:trPr>
        <w:tc>
          <w:tcPr>
            <w:tcW w:w="1245" w:type="dxa"/>
            <w:hideMark/>
          </w:tcPr>
          <w:p w:rsidR="009C4CB2" w:rsidRPr="009C4CB2" w:rsidRDefault="009C4CB2" w:rsidP="009C4CB2">
            <w:pPr>
              <w:spacing w:after="0" w:line="240" w:lineRule="auto"/>
              <w:rPr>
                <w:rFonts w:ascii="Times New Roman" w:eastAsia="Times New Roman" w:hAnsi="Times New Roman" w:cs="Times New Roman"/>
                <w:sz w:val="24"/>
                <w:szCs w:val="24"/>
                <w:lang w:eastAsia="es-ES"/>
              </w:rPr>
            </w:pPr>
          </w:p>
        </w:tc>
        <w:tc>
          <w:tcPr>
            <w:tcW w:w="6240" w:type="dxa"/>
            <w:hideMark/>
          </w:tcPr>
          <w:p w:rsidR="009C4CB2" w:rsidRPr="009C4CB2" w:rsidRDefault="009C4CB2" w:rsidP="009C4CB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C4CB2" w:rsidRPr="009C4CB2" w:rsidRDefault="009C4CB2" w:rsidP="009C4CB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C4CB2" w:rsidRPr="009C4CB2" w:rsidTr="009C4CB2">
        <w:trPr>
          <w:trHeight w:val="15"/>
          <w:tblCellSpacing w:w="0" w:type="dxa"/>
        </w:trPr>
        <w:tc>
          <w:tcPr>
            <w:tcW w:w="15" w:type="dxa"/>
            <w:shd w:val="clear" w:color="auto" w:fill="000033"/>
            <w:hideMark/>
          </w:tcPr>
          <w:p w:rsidR="009C4CB2" w:rsidRPr="009C4CB2" w:rsidRDefault="009C4CB2" w:rsidP="009C4CB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C4CB2" w:rsidRPr="009C4CB2" w:rsidRDefault="009C4CB2" w:rsidP="009C4CB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C4CB2" w:rsidRPr="009C4CB2" w:rsidRDefault="009C4CB2" w:rsidP="009C4CB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C4CB2" w:rsidRPr="009C4CB2" w:rsidRDefault="009C4CB2" w:rsidP="009C4CB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C4CB2" w:rsidRPr="009C4CB2" w:rsidTr="009C4CB2">
        <w:trPr>
          <w:tblCellSpacing w:w="0" w:type="dxa"/>
        </w:trPr>
        <w:tc>
          <w:tcPr>
            <w:tcW w:w="15" w:type="dxa"/>
            <w:shd w:val="clear" w:color="auto" w:fill="000033"/>
            <w:hideMark/>
          </w:tcPr>
          <w:p w:rsidR="009C4CB2" w:rsidRPr="009C4CB2" w:rsidRDefault="009C4CB2" w:rsidP="009C4CB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C4CB2" w:rsidRPr="009C4CB2">
              <w:trPr>
                <w:tblCellSpacing w:w="22" w:type="dxa"/>
              </w:trPr>
              <w:tc>
                <w:tcPr>
                  <w:tcW w:w="8145" w:type="dxa"/>
                  <w:hideMark/>
                </w:tcPr>
                <w:p w:rsidR="009C4CB2" w:rsidRPr="009C4CB2" w:rsidRDefault="009C4CB2" w:rsidP="009C4CB2">
                  <w:pPr>
                    <w:spacing w:after="0" w:line="240" w:lineRule="auto"/>
                    <w:rPr>
                      <w:rFonts w:ascii="Times New Roman" w:eastAsia="Times New Roman" w:hAnsi="Times New Roman" w:cs="Times New Roman"/>
                      <w:sz w:val="24"/>
                      <w:szCs w:val="24"/>
                      <w:lang w:eastAsia="es-ES"/>
                    </w:rPr>
                  </w:pP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sz w:val="27"/>
                      <w:szCs w:val="27"/>
                      <w:lang w:eastAsia="es-ES"/>
                    </w:rPr>
                    <w:t>1</w:t>
                  </w:r>
                </w:p>
                <w:p w:rsidR="009C4CB2" w:rsidRPr="009C4CB2" w:rsidRDefault="009C4CB2" w:rsidP="009C4CB2">
                  <w:pPr>
                    <w:spacing w:after="0" w:line="240" w:lineRule="auto"/>
                    <w:jc w:val="center"/>
                    <w:rPr>
                      <w:rFonts w:ascii="Times New Roman" w:eastAsia="Times New Roman" w:hAnsi="Times New Roman" w:cs="Times New Roman"/>
                      <w:sz w:val="24"/>
                      <w:szCs w:val="24"/>
                      <w:lang w:eastAsia="es-ES"/>
                    </w:rPr>
                  </w:pPr>
                  <w:r w:rsidRPr="009C4CB2">
                    <w:rPr>
                      <w:rFonts w:ascii="Times New Roman" w:eastAsia="Times New Roman" w:hAnsi="Times New Roman" w:cs="Times New Roman"/>
                      <w:b/>
                      <w:bCs/>
                      <w:sz w:val="27"/>
                      <w:szCs w:val="27"/>
                      <w:lang w:eastAsia="es-ES"/>
                    </w:rPr>
                    <w:t>RESOLUCIONES TOMADAS POR EL CONSEJO POLITÉCNICO EN SESIÓN REALIZADA EL DÍA 20 DE MARZO DE 2007</w:t>
                  </w:r>
                </w:p>
                <w:p w:rsidR="009C4CB2" w:rsidRPr="009C4CB2" w:rsidRDefault="009C4CB2" w:rsidP="009C4CB2">
                  <w:pPr>
                    <w:spacing w:after="0" w:line="240" w:lineRule="auto"/>
                    <w:rPr>
                      <w:rFonts w:ascii="Times New Roman" w:eastAsia="Times New Roman" w:hAnsi="Times New Roman" w:cs="Times New Roman"/>
                      <w:sz w:val="24"/>
                      <w:szCs w:val="24"/>
                      <w:lang w:eastAsia="es-ES"/>
                    </w:rPr>
                  </w:pP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b/>
                      <w:bCs/>
                      <w:sz w:val="20"/>
                      <w:szCs w:val="20"/>
                      <w:u w:val="single"/>
                      <w:lang w:eastAsia="es-ES"/>
                    </w:rPr>
                    <w:t>07-03-069</w:t>
                  </w:r>
                  <w:r w:rsidRPr="009C4CB2">
                    <w:rPr>
                      <w:rFonts w:ascii="Times New Roman" w:eastAsia="Times New Roman" w:hAnsi="Times New Roman" w:cs="Times New Roman"/>
                      <w:b/>
                      <w:bCs/>
                      <w:sz w:val="20"/>
                      <w:szCs w:val="20"/>
                      <w:lang w:eastAsia="es-ES"/>
                    </w:rPr>
                    <w:t xml:space="preserve">.- </w:t>
                  </w:r>
                  <w:r w:rsidRPr="009C4CB2">
                    <w:rPr>
                      <w:rFonts w:ascii="Times New Roman" w:eastAsia="Times New Roman" w:hAnsi="Times New Roman" w:cs="Times New Roman"/>
                      <w:sz w:val="20"/>
                      <w:szCs w:val="20"/>
                      <w:lang w:eastAsia="es-ES"/>
                    </w:rPr>
                    <w:t>APROBAR el ACTA de la SESIÓN realizada por el CONSEJO POLITÉCNICO el día 6 de MARZO de 2007.</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b/>
                      <w:bCs/>
                      <w:sz w:val="20"/>
                      <w:szCs w:val="20"/>
                      <w:u w:val="single"/>
                      <w:lang w:eastAsia="es-ES"/>
                    </w:rPr>
                    <w:t>07-03-070</w:t>
                  </w:r>
                  <w:r w:rsidRPr="009C4CB2">
                    <w:rPr>
                      <w:rFonts w:ascii="Times New Roman" w:eastAsia="Times New Roman" w:hAnsi="Times New Roman" w:cs="Times New Roman"/>
                      <w:sz w:val="20"/>
                      <w:szCs w:val="20"/>
                      <w:lang w:eastAsia="es-ES"/>
                    </w:rPr>
                    <w:t>.- CONOCER y APROBAR las RESOLUCIONES de la COMISIÓN ACADÉMICA correspondientes a las SESIONES celebradas los días 12, 13 y 19 de MARZO de 2007.</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b/>
                      <w:bCs/>
                      <w:sz w:val="20"/>
                      <w:szCs w:val="20"/>
                      <w:u w:val="single"/>
                      <w:lang w:eastAsia="es-ES"/>
                    </w:rPr>
                    <w:t>07-03-071</w:t>
                  </w:r>
                  <w:r w:rsidRPr="009C4CB2">
                    <w:rPr>
                      <w:rFonts w:ascii="Times New Roman" w:eastAsia="Times New Roman" w:hAnsi="Times New Roman" w:cs="Times New Roman"/>
                      <w:sz w:val="20"/>
                      <w:szCs w:val="20"/>
                      <w:lang w:eastAsia="es-ES"/>
                    </w:rPr>
                    <w:t>.- CONOCER y APROBAR las RESOLUCIONES tomadas por la COMISIÓN de INGRESO en la SESIÓN efectuada el 25 de ENERO de 2007.</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b/>
                      <w:bCs/>
                      <w:sz w:val="20"/>
                      <w:szCs w:val="20"/>
                      <w:u w:val="single"/>
                      <w:lang w:eastAsia="es-ES"/>
                    </w:rPr>
                    <w:t>07-03-072</w:t>
                  </w:r>
                  <w:r w:rsidRPr="009C4CB2">
                    <w:rPr>
                      <w:rFonts w:ascii="Times New Roman" w:eastAsia="Times New Roman" w:hAnsi="Times New Roman" w:cs="Times New Roman"/>
                      <w:sz w:val="20"/>
                      <w:szCs w:val="20"/>
                      <w:lang w:eastAsia="es-ES"/>
                    </w:rPr>
                    <w:t>.- CONOCER el INFORME del RECTOR de la Institución sobre actividades oficiales cumplidas en la última semana y que están referidas a:</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sz w:val="20"/>
                      <w:szCs w:val="20"/>
                      <w:lang w:eastAsia="es-ES"/>
                    </w:rPr>
                    <w:t>a) La visita que la Embajadora de los Estados Unidos en Ecuador, Sra. Linda J. Jewell, hará a la ESPOL el próximo jueves 29 del mes en curso se aprovechará de esta importante visita para hacer entrega del Reconocimiento que este Consejo resolvió otorgar a la Fundación Fulbright del Ecuador. La Embajadora Jewell visitará, de acuerdo al tiempo de su permanencia, dos o tres unidades de la ESPOL, por lo que invita a los miembros del Consejo Politécnico para que asistan a las 10h00 del jueves 29 de marzo/07 a la Sesión Especial a efectuarse con este motivo.</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sz w:val="20"/>
                      <w:szCs w:val="20"/>
                      <w:lang w:eastAsia="es-ES"/>
                    </w:rPr>
                    <w:t>b) De acuerdo a la información que ya diera al Consejo, el pasado jueves 15 de marzo se firmó el “Acuerdo de Colaboración entre el Programa de Canje de Deuda Ecuador-España y la ESPOL para la ejecución del Proyecto “DE TAL PALO TAL ASTILLA”, que contempla la subvención de US$ 1´000.422.00 (un millón cuatrocientos veintidós dólares de los Estados Unidos de América) a favor de la ESPOL, el que desde ayer comenzó a aplicarse en los cantones manabitas de Olmedo y Paján pero cuyo lanzamiento oficial se hará en acto especial a efectuarse en Portoviejo los próximos días. Esta prórroga se debe a que el Prefecto de Manabí ha invitado al Embajador de España en Ecuador, quien al momento se encuentra de vacaciones en su país.</w:t>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sz w:val="20"/>
                      <w:szCs w:val="20"/>
                      <w:lang w:eastAsia="es-ES"/>
                    </w:rPr>
                    <w:t>A este Proyecto de Condonación de la Deuda de Ecuador con España aplicaron 8 o 9 proyectos, siendo uno de ellos el de la ESPOL. Este Programa tiene un financiamiento total de 20 millones de dólares, de los cuales US$1´000.422.00 corresponden a la ESPOL con el Proyecto “De tal Palo, tal Astilla”.</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sz w:val="20"/>
                      <w:szCs w:val="20"/>
                      <w:lang w:eastAsia="es-ES"/>
                    </w:rPr>
                    <w:t>c) La ESPOL ha sido seleccionada por el Banco Mundial (BIRF) para ser ejecutora, conjuntamente con la Universidad de Virginia, dentro del marco del Convenio suscrito entre la ESPOL y la mencionada Universidad de Estados Unidos del Proyecto “Galápagos y Costa del Ecuador”. Este proyecto es financiado, con un préstamo no reembolsable que concede el Gobierno del Japón, por un monto de $820.00 para la preparación del Proyecto mencionado.</w:t>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sz w:val="20"/>
                      <w:szCs w:val="20"/>
                      <w:lang w:eastAsia="es-ES"/>
                    </w:rPr>
                    <w:t>La idea principal de preparar un proyecto macro por 30 millones de dólares, en el cual el Gobierno deberá aceptar esta ayuda, considerándose que no habrá contratiempo, dado el carácter de esta inversión.</w:t>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sz w:val="20"/>
                      <w:szCs w:val="20"/>
                      <w:lang w:eastAsia="es-ES"/>
                    </w:rPr>
                    <w:t>Esta es una buena noticia, pues este proyecto, de realizarse, fortalece la imagen de la ESPOL en varios frentes.</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sz w:val="20"/>
                      <w:szCs w:val="20"/>
                      <w:lang w:eastAsia="es-ES"/>
                    </w:rPr>
                    <w:t>Resoluciones C.P. 20 marzo/07 2.</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sz w:val="20"/>
                      <w:szCs w:val="20"/>
                      <w:lang w:eastAsia="es-ES"/>
                    </w:rPr>
                    <w:t xml:space="preserve">d) Informa al Consejo que en la semana anterior se presentó ante el Tribunal Supremo Electoral la última versión del proceso Voto Electrónico desarrollado por la ESPOL, que utiliza técnicas muy avanzadas, pues, se han resuelto todos los problemas e inquietudes que se presentaron durante su utilización. El equipo, incluído en un maletín de aluminio puede ser trasladado a cualquier parte del país para que cumpla a satisfacción el propósito. Señala que el Director del Centro de Cómputo del Tribunal Supremo Electoral manifestó su satisfacción, pues, apuntó que se han detectado 110 formas de manipular el sistema pero que el proyecto de la ESPOL las ha resuelto, lo que implica la alta calidad del </w:t>
                  </w:r>
                  <w:r w:rsidRPr="009C4CB2">
                    <w:rPr>
                      <w:rFonts w:ascii="Times New Roman" w:eastAsia="Times New Roman" w:hAnsi="Times New Roman" w:cs="Times New Roman"/>
                      <w:sz w:val="20"/>
                      <w:szCs w:val="20"/>
                      <w:lang w:eastAsia="es-ES"/>
                    </w:rPr>
                    <w:lastRenderedPageBreak/>
                    <w:t>proceso que propone la ESPOL.</w:t>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sz w:val="20"/>
                      <w:szCs w:val="20"/>
                      <w:lang w:eastAsia="es-ES"/>
                    </w:rPr>
                    <w:t>Se considera que hay posibilidades de que, se utilice este sistema de la ESPOL en la Elección de Asambleístas a realizarse en octubre de este año.</w:t>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sz w:val="20"/>
                      <w:szCs w:val="20"/>
                      <w:lang w:eastAsia="es-ES"/>
                    </w:rPr>
                    <w:t>e) Finalmente, reitera la invitación a todos los miembros de la comunidad politécnica a que presenten sus inquietudes y sugerencias para ser trasladadas a la Comisión encargada de elaborar el proyecto de Constitución a ser presentada a la Asamblea Constituyente. Recuerda que esta Comisión fue designada por el CONESUP a solicitud del Presidente de la República y es conveniente que los estamentos de la ESPOL presenten sus recomendaciones o proyectos.</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b/>
                      <w:bCs/>
                      <w:sz w:val="20"/>
                      <w:szCs w:val="20"/>
                      <w:u w:val="single"/>
                      <w:lang w:eastAsia="es-ES"/>
                    </w:rPr>
                    <w:t>07-03-073</w:t>
                  </w:r>
                  <w:r w:rsidRPr="009C4CB2">
                    <w:rPr>
                      <w:rFonts w:ascii="Times New Roman" w:eastAsia="Times New Roman" w:hAnsi="Times New Roman" w:cs="Times New Roman"/>
                      <w:sz w:val="20"/>
                      <w:szCs w:val="20"/>
                      <w:lang w:eastAsia="es-ES"/>
                    </w:rPr>
                    <w:t xml:space="preserve">.- APROBAR el REGLAMENTO del CENTRO de DESARROLLO SOCIAL APLICADO, el mismo que consta de 5 capítulos y 15 artículos. </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b/>
                      <w:bCs/>
                      <w:sz w:val="20"/>
                      <w:szCs w:val="20"/>
                      <w:u w:val="single"/>
                      <w:lang w:eastAsia="es-ES"/>
                    </w:rPr>
                    <w:t>07-03-074</w:t>
                  </w:r>
                  <w:r w:rsidRPr="009C4CB2">
                    <w:rPr>
                      <w:rFonts w:ascii="Times New Roman" w:eastAsia="Times New Roman" w:hAnsi="Times New Roman" w:cs="Times New Roman"/>
                      <w:sz w:val="20"/>
                      <w:szCs w:val="20"/>
                      <w:lang w:eastAsia="es-ES"/>
                    </w:rPr>
                    <w:t>.- DESIGNAR al Ing. Com. ISACIO ROBLES PINCAY, como REPRESENTANTE ALTERNO de los TRABAJADORES ante el TRIBUNAL DE DISCIPLINA de la ESPOL, en reemplazo de la Lic. LETICIA MAYORGA ZÚÑIGA, cuya excusa fuera aceptada.</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b/>
                      <w:bCs/>
                      <w:sz w:val="20"/>
                      <w:szCs w:val="20"/>
                      <w:u w:val="single"/>
                      <w:lang w:eastAsia="es-ES"/>
                    </w:rPr>
                    <w:t>07-03-075</w:t>
                  </w:r>
                  <w:r w:rsidRPr="009C4CB2">
                    <w:rPr>
                      <w:rFonts w:ascii="Times New Roman" w:eastAsia="Times New Roman" w:hAnsi="Times New Roman" w:cs="Times New Roman"/>
                      <w:sz w:val="20"/>
                      <w:szCs w:val="20"/>
                      <w:lang w:eastAsia="es-ES"/>
                    </w:rPr>
                    <w:t>.- APROBAR las REFORMAS al REGLAMENTO GENERAL para la CONTRATACIÓN de la ADQUISICIÓN de BIENES MUEBLES, EJECUCIÓN de OBRAS y PRESTACIÓN de SERVICIOS NO REGULADOS por la LEY de CONSULTORÍA, cuya CUANTÍA sea INFERIOR al VALOR que resulte de multiplicar el COEFICIENTE 0,00002 por el MONTO del PRESUPUESTO INICIAL del ESTADO del CORRESPONDIENTE EJERCICIO ECONÓMICO que asciende a US$ 9,767,730,362.12.</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sz w:val="20"/>
                      <w:szCs w:val="20"/>
                      <w:lang w:eastAsia="es-ES"/>
                    </w:rPr>
                    <w:t>Estas reformas se aprueban de conformidad con los montos consignados en el Oficio No. As.Ju-082, de fecha 19 de marzo de 2007, en el que se establece que serán sujetos de convocatoria a LICITACIÓN cuando el egreso sea superior a US$390,709.21 y a Concurso Público de Ofertas cuando el monto sea superior a US$195,354.60 pero inferior a US$390,709.21</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b/>
                      <w:bCs/>
                      <w:sz w:val="20"/>
                      <w:szCs w:val="20"/>
                      <w:u w:val="single"/>
                      <w:lang w:eastAsia="es-ES"/>
                    </w:rPr>
                    <w:t>07-03-076</w:t>
                  </w:r>
                  <w:r w:rsidRPr="009C4CB2">
                    <w:rPr>
                      <w:rFonts w:ascii="Times New Roman" w:eastAsia="Times New Roman" w:hAnsi="Times New Roman" w:cs="Times New Roman"/>
                      <w:sz w:val="20"/>
                      <w:szCs w:val="20"/>
                      <w:lang w:eastAsia="es-ES"/>
                    </w:rPr>
                    <w:t>.- AUTORIZAR al RECTOR de la INTITUCIÓN Dr. MOISES TACLE GALÁRRAGA para que asista a la Conferencia THE MILKEN INSTITUTE GLOBAL, a realizarse en los ÁNGELES, ESTADOS UNIDOS, del 22 al 28 de ABRIL de 2007, y además para que visite los Parques Tecnológicos en San Diego, California.</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sz w:val="20"/>
                      <w:szCs w:val="20"/>
                      <w:lang w:eastAsia="es-ES"/>
                    </w:rPr>
                    <w:t>Resoluciones C.P. 20 marzo/07 3.</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b/>
                      <w:bCs/>
                      <w:sz w:val="20"/>
                      <w:szCs w:val="20"/>
                      <w:u w:val="single"/>
                      <w:lang w:eastAsia="es-ES"/>
                    </w:rPr>
                    <w:t>07-03-077</w:t>
                  </w:r>
                  <w:r w:rsidRPr="009C4CB2">
                    <w:rPr>
                      <w:rFonts w:ascii="Times New Roman" w:eastAsia="Times New Roman" w:hAnsi="Times New Roman" w:cs="Times New Roman"/>
                      <w:sz w:val="20"/>
                      <w:szCs w:val="20"/>
                      <w:lang w:eastAsia="es-ES"/>
                    </w:rPr>
                    <w:t>.- CONOCER el INFORME del Dr. ALFREDO BARRIGA RIVERA sobre su ESTADÍA en Worcester Politechnic Institute, de MAYO a SEPTIEMBRE de 2006.</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b/>
                      <w:bCs/>
                      <w:sz w:val="20"/>
                      <w:szCs w:val="20"/>
                      <w:u w:val="single"/>
                      <w:lang w:eastAsia="es-ES"/>
                    </w:rPr>
                    <w:t>07-03-078</w:t>
                  </w:r>
                  <w:r w:rsidRPr="009C4CB2">
                    <w:rPr>
                      <w:rFonts w:ascii="Times New Roman" w:eastAsia="Times New Roman" w:hAnsi="Times New Roman" w:cs="Times New Roman"/>
                      <w:sz w:val="20"/>
                      <w:szCs w:val="20"/>
                      <w:lang w:eastAsia="es-ES"/>
                    </w:rPr>
                    <w:t xml:space="preserve">.- CONOCER el INFORME del Ing. JORGE FAYTONG DURANGO, Vicerrector Administrativo-Financiero, sobre sus ACTIVIDADES en el evento “Experiencias innovadoras en la gestión del personal de las Instituciones Universitarias”, realizado en Mar del Plata, Argentina, del 5 al 7 de MARZO de 2007. </w:t>
                  </w:r>
                  <w:r w:rsidRPr="009C4CB2">
                    <w:rPr>
                      <w:rFonts w:ascii="Verdana" w:eastAsia="Times New Roman" w:hAnsi="Verdana" w:cs="Times New Roman"/>
                      <w:sz w:val="20"/>
                      <w:szCs w:val="20"/>
                      <w:lang w:eastAsia="es-ES"/>
                    </w:rPr>
                    <w:br/>
                  </w:r>
                  <w:r w:rsidRPr="009C4CB2">
                    <w:rPr>
                      <w:rFonts w:ascii="Verdana" w:eastAsia="Times New Roman" w:hAnsi="Verdana" w:cs="Times New Roman"/>
                      <w:sz w:val="20"/>
                      <w:szCs w:val="20"/>
                      <w:lang w:eastAsia="es-ES"/>
                    </w:rPr>
                    <w:br/>
                  </w:r>
                  <w:r w:rsidRPr="009C4CB2">
                    <w:rPr>
                      <w:rFonts w:ascii="Times New Roman" w:eastAsia="Times New Roman" w:hAnsi="Times New Roman" w:cs="Times New Roman"/>
                      <w:b/>
                      <w:bCs/>
                      <w:sz w:val="20"/>
                      <w:szCs w:val="20"/>
                      <w:u w:val="single"/>
                      <w:lang w:eastAsia="es-ES"/>
                    </w:rPr>
                    <w:t>07-03-079.</w:t>
                  </w:r>
                  <w:r w:rsidRPr="009C4CB2">
                    <w:rPr>
                      <w:rFonts w:ascii="Times New Roman" w:eastAsia="Times New Roman" w:hAnsi="Times New Roman" w:cs="Times New Roman"/>
                      <w:sz w:val="20"/>
                      <w:szCs w:val="20"/>
                      <w:lang w:eastAsia="es-ES"/>
                    </w:rPr>
                    <w:t xml:space="preserve">- CONOCER el INFORME de la Dra. VIRGINIA LASIO MORELLO, Directora (e) de la ESPAE, sobre su ASISTENCIA al “Dean´s Workshop: Faculty Development and the Role of Scholarship in Latin American Business Schools”, del 8 al 9 de MARZO de 2007 en la Universidad de Tulane. </w:t>
                  </w:r>
                </w:p>
                <w:p w:rsidR="009C4CB2" w:rsidRPr="009C4CB2" w:rsidRDefault="009C4CB2" w:rsidP="009C4CB2">
                  <w:pPr>
                    <w:spacing w:after="0" w:line="240" w:lineRule="auto"/>
                    <w:jc w:val="center"/>
                    <w:rPr>
                      <w:rFonts w:ascii="Times New Roman" w:eastAsia="Times New Roman" w:hAnsi="Times New Roman" w:cs="Times New Roman"/>
                      <w:sz w:val="24"/>
                      <w:szCs w:val="24"/>
                      <w:lang w:eastAsia="es-ES"/>
                    </w:rPr>
                  </w:pPr>
                </w:p>
              </w:tc>
            </w:tr>
          </w:tbl>
          <w:p w:rsidR="009C4CB2" w:rsidRPr="009C4CB2" w:rsidRDefault="009C4CB2" w:rsidP="009C4CB2">
            <w:pPr>
              <w:spacing w:after="0" w:line="240" w:lineRule="auto"/>
              <w:rPr>
                <w:rFonts w:ascii="Times New Roman" w:eastAsia="Times New Roman" w:hAnsi="Times New Roman" w:cs="Times New Roman"/>
                <w:sz w:val="24"/>
                <w:szCs w:val="24"/>
                <w:lang w:eastAsia="es-ES"/>
              </w:rPr>
            </w:pPr>
          </w:p>
        </w:tc>
        <w:tc>
          <w:tcPr>
            <w:tcW w:w="0" w:type="auto"/>
            <w:hideMark/>
          </w:tcPr>
          <w:p w:rsidR="009C4CB2" w:rsidRPr="009C4CB2" w:rsidRDefault="009C4CB2" w:rsidP="009C4CB2">
            <w:pPr>
              <w:spacing w:after="0" w:line="240" w:lineRule="auto"/>
              <w:rPr>
                <w:rFonts w:ascii="Times New Roman" w:eastAsia="Times New Roman" w:hAnsi="Times New Roman" w:cs="Times New Roman"/>
                <w:sz w:val="20"/>
                <w:szCs w:val="20"/>
                <w:lang w:eastAsia="es-ES"/>
              </w:rPr>
            </w:pPr>
          </w:p>
        </w:tc>
      </w:tr>
    </w:tbl>
    <w:p w:rsidR="009C4CB2" w:rsidRDefault="009C4CB2"/>
    <w:sectPr w:rsidR="009C4C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C4CB2"/>
    <w:rsid w:val="009C4C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4C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4C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143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5541</Characters>
  <Application>Microsoft Office Word</Application>
  <DocSecurity>0</DocSecurity>
  <Lines>46</Lines>
  <Paragraphs>13</Paragraphs>
  <ScaleCrop>false</ScaleCrop>
  <Company>ESPOL</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2011-02-01T14:57:00Z</dcterms:created>
  <dcterms:modified xsi:type="dcterms:W3CDTF">2011-02-01T15:18:00Z</dcterms:modified>
</cp:coreProperties>
</file>