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9B" w:rsidRDefault="0087179B" w:rsidP="0087179B">
      <w:pPr>
        <w:rPr>
          <w:rFonts w:ascii="Arial" w:hAnsi="Arial" w:cs="Arial"/>
          <w:b/>
        </w:rPr>
      </w:pPr>
    </w:p>
    <w:p w:rsidR="0087179B" w:rsidRDefault="0087179B" w:rsidP="0087179B">
      <w:pPr>
        <w:rPr>
          <w:rFonts w:ascii="Arial" w:hAnsi="Arial" w:cs="Arial"/>
          <w:b/>
        </w:rPr>
      </w:pPr>
    </w:p>
    <w:p w:rsidR="0087179B" w:rsidRDefault="0087179B" w:rsidP="0087179B">
      <w:pPr>
        <w:rPr>
          <w:rFonts w:ascii="Arial" w:hAnsi="Arial" w:cs="Arial"/>
          <w:b/>
        </w:rPr>
      </w:pPr>
    </w:p>
    <w:p w:rsidR="0087179B" w:rsidRDefault="0087179B" w:rsidP="0087179B">
      <w:pPr>
        <w:rPr>
          <w:rFonts w:ascii="Arial" w:hAnsi="Arial" w:cs="Arial"/>
          <w:b/>
        </w:rPr>
      </w:pPr>
    </w:p>
    <w:p w:rsidR="0087179B" w:rsidRDefault="0087179B" w:rsidP="0087179B">
      <w:pPr>
        <w:rPr>
          <w:rFonts w:ascii="Arial" w:hAnsi="Arial" w:cs="Arial"/>
          <w:b/>
        </w:rPr>
      </w:pPr>
    </w:p>
    <w:p w:rsidR="0087179B" w:rsidRDefault="0087179B" w:rsidP="0087179B">
      <w:pPr>
        <w:rPr>
          <w:rFonts w:ascii="Arial" w:hAnsi="Arial" w:cs="Arial"/>
          <w:b/>
        </w:rPr>
      </w:pPr>
    </w:p>
    <w:p w:rsidR="0087179B" w:rsidRDefault="0087179B" w:rsidP="00EA5FAB">
      <w:pPr>
        <w:jc w:val="center"/>
        <w:rPr>
          <w:rFonts w:ascii="Arial" w:hAnsi="Arial" w:cs="Arial"/>
          <w:b/>
          <w:sz w:val="32"/>
          <w:szCs w:val="32"/>
        </w:rPr>
      </w:pPr>
      <w:r w:rsidRPr="00933BB3">
        <w:rPr>
          <w:rFonts w:ascii="Arial" w:hAnsi="Arial" w:cs="Arial"/>
          <w:b/>
          <w:sz w:val="32"/>
          <w:szCs w:val="32"/>
        </w:rPr>
        <w:t>CONCLUSIONES</w:t>
      </w:r>
      <w:r w:rsidR="004E5695">
        <w:rPr>
          <w:rFonts w:ascii="Arial" w:hAnsi="Arial" w:cs="Arial"/>
          <w:b/>
          <w:sz w:val="32"/>
          <w:szCs w:val="32"/>
        </w:rPr>
        <w:t xml:space="preserve"> Y RECOMENDACIONES</w:t>
      </w:r>
    </w:p>
    <w:p w:rsidR="004E5695" w:rsidRDefault="004E5695" w:rsidP="00EA5FAB">
      <w:pPr>
        <w:jc w:val="center"/>
        <w:rPr>
          <w:rFonts w:ascii="Arial" w:hAnsi="Arial" w:cs="Arial"/>
          <w:b/>
          <w:sz w:val="32"/>
          <w:szCs w:val="32"/>
        </w:rPr>
      </w:pPr>
    </w:p>
    <w:p w:rsidR="004E5695" w:rsidRPr="00EA5FAB" w:rsidRDefault="004E5695" w:rsidP="00EA5FAB">
      <w:pPr>
        <w:jc w:val="center"/>
        <w:rPr>
          <w:rFonts w:ascii="Arial" w:hAnsi="Arial" w:cs="Arial"/>
          <w:b/>
        </w:rPr>
      </w:pPr>
      <w:r>
        <w:rPr>
          <w:rFonts w:ascii="Arial" w:hAnsi="Arial" w:cs="Arial"/>
          <w:b/>
          <w:sz w:val="32"/>
          <w:szCs w:val="32"/>
        </w:rPr>
        <w:t>CONCLUSIONES</w:t>
      </w:r>
    </w:p>
    <w:p w:rsidR="0087179B" w:rsidRDefault="0087179B" w:rsidP="0087179B">
      <w:pPr>
        <w:jc w:val="center"/>
        <w:rPr>
          <w:rFonts w:ascii="Arial" w:hAnsi="Arial" w:cs="Arial"/>
          <w:b/>
        </w:rPr>
      </w:pPr>
    </w:p>
    <w:p w:rsidR="0087179B" w:rsidRDefault="0087179B" w:rsidP="0087179B">
      <w:pPr>
        <w:jc w:val="center"/>
        <w:rPr>
          <w:rFonts w:ascii="Arial" w:hAnsi="Arial" w:cs="Arial"/>
          <w:b/>
        </w:rPr>
      </w:pPr>
    </w:p>
    <w:p w:rsidR="0087179B" w:rsidRDefault="00CF47E5" w:rsidP="0087179B">
      <w:pPr>
        <w:numPr>
          <w:ilvl w:val="0"/>
          <w:numId w:val="1"/>
        </w:numPr>
        <w:spacing w:line="480" w:lineRule="auto"/>
        <w:jc w:val="both"/>
        <w:rPr>
          <w:rFonts w:ascii="Arial" w:hAnsi="Arial" w:cs="Arial"/>
        </w:rPr>
      </w:pPr>
      <w:r>
        <w:rPr>
          <w:rFonts w:ascii="Arial" w:hAnsi="Arial" w:cs="Arial"/>
        </w:rPr>
        <w:t>El análisis minucioso y la inspección visual de cada una de las edificaciones de la Agencia permitió</w:t>
      </w:r>
      <w:r w:rsidR="0087179B" w:rsidRPr="0043345C">
        <w:rPr>
          <w:rFonts w:ascii="Arial" w:hAnsi="Arial" w:cs="Arial"/>
        </w:rPr>
        <w:t xml:space="preserve"> identificar los riesgos, clasificarlos y aplicar</w:t>
      </w:r>
      <w:r>
        <w:rPr>
          <w:rFonts w:ascii="Arial" w:hAnsi="Arial" w:cs="Arial"/>
        </w:rPr>
        <w:t xml:space="preserve"> la protección más conveniente, así como también para determinar la adecuada ubicación de los cajetines contra incendio.</w:t>
      </w:r>
    </w:p>
    <w:p w:rsidR="0087179B" w:rsidRPr="0043345C" w:rsidRDefault="0087179B" w:rsidP="0087179B">
      <w:pPr>
        <w:spacing w:line="480" w:lineRule="auto"/>
        <w:ind w:left="1100"/>
        <w:jc w:val="both"/>
        <w:rPr>
          <w:rFonts w:ascii="Arial" w:hAnsi="Arial" w:cs="Arial"/>
        </w:rPr>
      </w:pPr>
    </w:p>
    <w:p w:rsidR="0087179B" w:rsidRPr="00933BB3" w:rsidRDefault="0087179B" w:rsidP="0087179B">
      <w:pPr>
        <w:numPr>
          <w:ilvl w:val="0"/>
          <w:numId w:val="1"/>
        </w:numPr>
        <w:spacing w:line="480" w:lineRule="auto"/>
        <w:jc w:val="both"/>
        <w:rPr>
          <w:rFonts w:ascii="Arial" w:hAnsi="Arial" w:cs="Arial"/>
        </w:rPr>
      </w:pPr>
      <w:r w:rsidRPr="0043345C">
        <w:rPr>
          <w:rFonts w:ascii="Arial" w:hAnsi="Arial" w:cs="Arial"/>
        </w:rPr>
        <w:t xml:space="preserve"> </w:t>
      </w:r>
      <w:r w:rsidR="007118EE">
        <w:rPr>
          <w:rFonts w:ascii="Arial" w:hAnsi="Arial" w:cs="Arial"/>
        </w:rPr>
        <w:t>El diseño del sistema de bombeo se realizó tomando como base los cálculos de datos reales en sitio y considerando las precauciones para asegurar un correcto y permanente abastecimiento al sistema contra incendio</w:t>
      </w:r>
      <w:r w:rsidR="005272E1">
        <w:rPr>
          <w:rFonts w:ascii="Arial" w:hAnsi="Arial" w:cs="Arial"/>
        </w:rPr>
        <w:t>.</w:t>
      </w:r>
    </w:p>
    <w:p w:rsidR="0087179B" w:rsidRPr="0043345C" w:rsidRDefault="0087179B" w:rsidP="0087179B">
      <w:pPr>
        <w:spacing w:line="480" w:lineRule="auto"/>
        <w:ind w:left="1100"/>
        <w:jc w:val="both"/>
        <w:rPr>
          <w:rFonts w:ascii="Arial" w:hAnsi="Arial" w:cs="Arial"/>
        </w:rPr>
      </w:pPr>
    </w:p>
    <w:p w:rsidR="005272E1" w:rsidRDefault="005272E1" w:rsidP="0087179B">
      <w:pPr>
        <w:numPr>
          <w:ilvl w:val="0"/>
          <w:numId w:val="1"/>
        </w:numPr>
        <w:spacing w:line="480" w:lineRule="auto"/>
        <w:jc w:val="both"/>
        <w:rPr>
          <w:rFonts w:ascii="Arial" w:hAnsi="Arial" w:cs="Arial"/>
        </w:rPr>
      </w:pPr>
      <w:r>
        <w:rPr>
          <w:rFonts w:ascii="Arial" w:hAnsi="Arial" w:cs="Arial"/>
        </w:rPr>
        <w:t>Es de suma importancia para la correcta selección del equipo de bombeo determinar el caudal real necesario para abastecer todas las zonas que presentan un riesgo potencial de incendio.</w:t>
      </w:r>
    </w:p>
    <w:p w:rsidR="005272E1" w:rsidRDefault="005272E1" w:rsidP="005272E1">
      <w:pPr>
        <w:pStyle w:val="Prrafodelista"/>
        <w:rPr>
          <w:rFonts w:ascii="Arial" w:hAnsi="Arial" w:cs="Arial"/>
        </w:rPr>
      </w:pPr>
    </w:p>
    <w:p w:rsidR="005272E1" w:rsidRDefault="00BE3C2A" w:rsidP="0087179B">
      <w:pPr>
        <w:numPr>
          <w:ilvl w:val="0"/>
          <w:numId w:val="1"/>
        </w:numPr>
        <w:spacing w:line="480" w:lineRule="auto"/>
        <w:jc w:val="both"/>
        <w:rPr>
          <w:rFonts w:ascii="Arial" w:hAnsi="Arial" w:cs="Arial"/>
        </w:rPr>
      </w:pPr>
      <w:r>
        <w:rPr>
          <w:rFonts w:ascii="Arial" w:hAnsi="Arial" w:cs="Arial"/>
        </w:rPr>
        <w:lastRenderedPageBreak/>
        <w:t>Con</w:t>
      </w:r>
      <w:r w:rsidR="002D60AF">
        <w:rPr>
          <w:rFonts w:ascii="Arial" w:hAnsi="Arial" w:cs="Arial"/>
        </w:rPr>
        <w:t>ociendo</w:t>
      </w:r>
      <w:r>
        <w:rPr>
          <w:rFonts w:ascii="Arial" w:hAnsi="Arial" w:cs="Arial"/>
        </w:rPr>
        <w:t xml:space="preserve"> que el reservorio de agua </w:t>
      </w:r>
      <w:r w:rsidR="002D60AF">
        <w:rPr>
          <w:rFonts w:ascii="Arial" w:hAnsi="Arial" w:cs="Arial"/>
        </w:rPr>
        <w:t xml:space="preserve">es </w:t>
      </w:r>
      <w:r>
        <w:rPr>
          <w:rFonts w:ascii="Arial" w:hAnsi="Arial" w:cs="Arial"/>
        </w:rPr>
        <w:t>una cisterna</w:t>
      </w:r>
      <w:r w:rsidR="002D60AF">
        <w:rPr>
          <w:rFonts w:ascii="Arial" w:hAnsi="Arial" w:cs="Arial"/>
        </w:rPr>
        <w:t xml:space="preserve"> y en consideración con la norma NFPA panfleto 20, </w:t>
      </w:r>
      <w:r>
        <w:rPr>
          <w:rFonts w:ascii="Arial" w:hAnsi="Arial" w:cs="Arial"/>
        </w:rPr>
        <w:t xml:space="preserve"> se</w:t>
      </w:r>
      <w:r w:rsidR="007842CE">
        <w:rPr>
          <w:rFonts w:ascii="Arial" w:hAnsi="Arial" w:cs="Arial"/>
        </w:rPr>
        <w:t xml:space="preserve"> debe</w:t>
      </w:r>
      <w:r>
        <w:rPr>
          <w:rFonts w:ascii="Arial" w:hAnsi="Arial" w:cs="Arial"/>
        </w:rPr>
        <w:t xml:space="preserve"> selecci</w:t>
      </w:r>
      <w:r w:rsidR="00594DE8">
        <w:rPr>
          <w:rFonts w:ascii="Arial" w:hAnsi="Arial" w:cs="Arial"/>
        </w:rPr>
        <w:t>ona</w:t>
      </w:r>
      <w:r w:rsidR="007842CE">
        <w:rPr>
          <w:rFonts w:ascii="Arial" w:hAnsi="Arial" w:cs="Arial"/>
        </w:rPr>
        <w:t>r</w:t>
      </w:r>
      <w:r>
        <w:rPr>
          <w:rFonts w:ascii="Arial" w:hAnsi="Arial" w:cs="Arial"/>
        </w:rPr>
        <w:t xml:space="preserve"> una bomba de turbina vertical</w:t>
      </w:r>
      <w:r w:rsidR="00502FEB">
        <w:rPr>
          <w:rFonts w:ascii="Arial" w:hAnsi="Arial" w:cs="Arial"/>
        </w:rPr>
        <w:t xml:space="preserve"> con accionamiento eléctrico</w:t>
      </w:r>
      <w:r w:rsidR="002D60AF">
        <w:rPr>
          <w:rFonts w:ascii="Arial" w:hAnsi="Arial" w:cs="Arial"/>
        </w:rPr>
        <w:t>, listada por UL, aprobada por FM</w:t>
      </w:r>
      <w:r w:rsidR="00594DE8">
        <w:rPr>
          <w:rFonts w:ascii="Arial" w:hAnsi="Arial" w:cs="Arial"/>
        </w:rPr>
        <w:t>.</w:t>
      </w:r>
    </w:p>
    <w:p w:rsidR="00594DE8" w:rsidRDefault="00594DE8" w:rsidP="00594DE8">
      <w:pPr>
        <w:pStyle w:val="Prrafodelista"/>
        <w:rPr>
          <w:rFonts w:ascii="Arial" w:hAnsi="Arial" w:cs="Arial"/>
        </w:rPr>
      </w:pPr>
    </w:p>
    <w:p w:rsidR="00594DE8" w:rsidRDefault="00594DE8" w:rsidP="0087179B">
      <w:pPr>
        <w:numPr>
          <w:ilvl w:val="0"/>
          <w:numId w:val="1"/>
        </w:numPr>
        <w:spacing w:line="480" w:lineRule="auto"/>
        <w:jc w:val="both"/>
        <w:rPr>
          <w:rFonts w:ascii="Arial" w:hAnsi="Arial" w:cs="Arial"/>
        </w:rPr>
      </w:pPr>
      <w:r>
        <w:rPr>
          <w:rFonts w:ascii="Arial" w:hAnsi="Arial" w:cs="Arial"/>
        </w:rPr>
        <w:t>El equipo de bombeo instalado para el Sistema Contra Incendio de La Agencia es una bomba</w:t>
      </w:r>
      <w:r w:rsidR="003B347B">
        <w:rPr>
          <w:rFonts w:ascii="Arial" w:hAnsi="Arial" w:cs="Arial"/>
        </w:rPr>
        <w:t xml:space="preserve"> normada</w:t>
      </w:r>
      <w:r>
        <w:rPr>
          <w:rFonts w:ascii="Arial" w:hAnsi="Arial" w:cs="Arial"/>
        </w:rPr>
        <w:t xml:space="preserve"> tipo centrífuga </w:t>
      </w:r>
      <w:r w:rsidR="00CC0B31">
        <w:rPr>
          <w:rFonts w:ascii="Arial" w:hAnsi="Arial" w:cs="Arial"/>
        </w:rPr>
        <w:t>vertical en línea</w:t>
      </w:r>
      <w:r>
        <w:rPr>
          <w:rFonts w:ascii="Arial" w:hAnsi="Arial" w:cs="Arial"/>
        </w:rPr>
        <w:t xml:space="preserve"> y motor eléctrico con las siguiente</w:t>
      </w:r>
      <w:r w:rsidR="00CC0B31">
        <w:rPr>
          <w:rFonts w:ascii="Arial" w:hAnsi="Arial" w:cs="Arial"/>
        </w:rPr>
        <w:t xml:space="preserve">s especificaciones: 400 GPM @ 135 </w:t>
      </w:r>
      <w:r>
        <w:rPr>
          <w:rFonts w:ascii="Arial" w:hAnsi="Arial" w:cs="Arial"/>
        </w:rPr>
        <w:t xml:space="preserve">PSI. esta selección se debe a que el Benemérito Cuerpo de Bomberos de Guayaquil permite </w:t>
      </w:r>
      <w:r w:rsidR="003B347B">
        <w:rPr>
          <w:rFonts w:ascii="Arial" w:hAnsi="Arial" w:cs="Arial"/>
        </w:rPr>
        <w:t>la instalación de este tipo de bombas.</w:t>
      </w:r>
    </w:p>
    <w:p w:rsidR="005272E1" w:rsidRDefault="005272E1" w:rsidP="005272E1">
      <w:pPr>
        <w:pStyle w:val="Prrafodelista"/>
        <w:rPr>
          <w:rFonts w:ascii="Arial" w:hAnsi="Arial" w:cs="Arial"/>
        </w:rPr>
      </w:pPr>
    </w:p>
    <w:p w:rsidR="00CB5F1D" w:rsidRDefault="00552228" w:rsidP="0087179B">
      <w:pPr>
        <w:numPr>
          <w:ilvl w:val="0"/>
          <w:numId w:val="1"/>
        </w:numPr>
        <w:spacing w:line="480" w:lineRule="auto"/>
        <w:jc w:val="both"/>
        <w:rPr>
          <w:rFonts w:ascii="Arial" w:hAnsi="Arial" w:cs="Arial"/>
        </w:rPr>
      </w:pPr>
      <w:r>
        <w:rPr>
          <w:rFonts w:ascii="Arial" w:hAnsi="Arial" w:cs="Arial"/>
        </w:rPr>
        <w:t>El departamento de Ingeniería y proyectos del Benemérito Cuerpo de Bomberos de Guayaquil realizó las pruebas de Inspección Final para verificar el cumplimiento de las Disposiciones Técnicas de Seguridad Contra Incendios, en el transcurso de las pruebas se corrigieron pequeñas fugas de agua en bridas, corregidas estas fallas se otorgó el Permiso de ocupación.</w:t>
      </w:r>
    </w:p>
    <w:p w:rsidR="00C56F9C" w:rsidRDefault="00C56F9C" w:rsidP="00697BB3">
      <w:pPr>
        <w:spacing w:line="480" w:lineRule="auto"/>
        <w:rPr>
          <w:rFonts w:ascii="Arial" w:hAnsi="Arial" w:cs="Arial"/>
        </w:rPr>
      </w:pPr>
    </w:p>
    <w:p w:rsidR="001C32E4" w:rsidRDefault="001C32E4" w:rsidP="00697BB3">
      <w:pPr>
        <w:spacing w:line="480" w:lineRule="auto"/>
        <w:rPr>
          <w:rFonts w:ascii="Arial" w:hAnsi="Arial" w:cs="Arial"/>
        </w:rPr>
      </w:pPr>
    </w:p>
    <w:p w:rsidR="002E7D6E" w:rsidRDefault="002E7D6E" w:rsidP="00697BB3">
      <w:pPr>
        <w:spacing w:line="480" w:lineRule="auto"/>
        <w:rPr>
          <w:rFonts w:ascii="Arial" w:hAnsi="Arial" w:cs="Arial"/>
          <w:b/>
        </w:rPr>
      </w:pPr>
    </w:p>
    <w:p w:rsidR="00EA5FAB" w:rsidRDefault="00EA5FAB" w:rsidP="00697BB3">
      <w:pPr>
        <w:spacing w:line="480" w:lineRule="auto"/>
        <w:rPr>
          <w:rFonts w:ascii="Arial" w:hAnsi="Arial" w:cs="Arial"/>
          <w:b/>
        </w:rPr>
      </w:pPr>
    </w:p>
    <w:p w:rsidR="00EA5FAB" w:rsidRPr="00C72CFF" w:rsidRDefault="00EA5FAB" w:rsidP="00697BB3">
      <w:pPr>
        <w:spacing w:line="480" w:lineRule="auto"/>
        <w:rPr>
          <w:rFonts w:ascii="Arial" w:hAnsi="Arial" w:cs="Arial"/>
          <w:b/>
        </w:rPr>
      </w:pPr>
    </w:p>
    <w:p w:rsidR="0087179B" w:rsidRPr="00933BB3" w:rsidRDefault="001C32E4" w:rsidP="00EA5FAB">
      <w:pPr>
        <w:jc w:val="center"/>
        <w:rPr>
          <w:rFonts w:ascii="Arial" w:hAnsi="Arial" w:cs="Arial"/>
          <w:b/>
          <w:sz w:val="32"/>
          <w:szCs w:val="32"/>
        </w:rPr>
      </w:pPr>
      <w:r>
        <w:rPr>
          <w:rFonts w:ascii="Arial" w:hAnsi="Arial" w:cs="Arial"/>
          <w:b/>
          <w:sz w:val="32"/>
          <w:szCs w:val="32"/>
        </w:rPr>
        <w:lastRenderedPageBreak/>
        <w:t xml:space="preserve"> </w:t>
      </w:r>
      <w:r w:rsidR="0087179B" w:rsidRPr="00933BB3">
        <w:rPr>
          <w:rFonts w:ascii="Arial" w:hAnsi="Arial" w:cs="Arial"/>
          <w:b/>
          <w:sz w:val="32"/>
          <w:szCs w:val="32"/>
        </w:rPr>
        <w:t>RECOMENDACIONES</w:t>
      </w:r>
    </w:p>
    <w:p w:rsidR="0087179B" w:rsidRPr="0043345C" w:rsidRDefault="0087179B" w:rsidP="0087179B">
      <w:pPr>
        <w:ind w:left="740"/>
        <w:jc w:val="both"/>
        <w:rPr>
          <w:rFonts w:ascii="Arial" w:hAnsi="Arial" w:cs="Arial"/>
        </w:rPr>
      </w:pPr>
    </w:p>
    <w:p w:rsidR="0087179B" w:rsidRDefault="0087179B" w:rsidP="0087179B">
      <w:pPr>
        <w:ind w:left="740"/>
        <w:jc w:val="both"/>
        <w:rPr>
          <w:rFonts w:ascii="Arial" w:hAnsi="Arial" w:cs="Arial"/>
        </w:rPr>
      </w:pPr>
      <w:r w:rsidRPr="0043345C">
        <w:rPr>
          <w:rFonts w:ascii="Arial" w:hAnsi="Arial" w:cs="Arial"/>
        </w:rPr>
        <w:t xml:space="preserve"> </w:t>
      </w:r>
    </w:p>
    <w:p w:rsidR="0087179B" w:rsidRDefault="001374AF" w:rsidP="00C7122A">
      <w:pPr>
        <w:numPr>
          <w:ilvl w:val="0"/>
          <w:numId w:val="2"/>
        </w:numPr>
        <w:tabs>
          <w:tab w:val="clear" w:pos="2300"/>
          <w:tab w:val="num" w:pos="0"/>
        </w:tabs>
        <w:spacing w:line="480" w:lineRule="auto"/>
        <w:ind w:left="1134" w:hanging="425"/>
        <w:jc w:val="both"/>
        <w:rPr>
          <w:rFonts w:ascii="Arial" w:hAnsi="Arial" w:cs="Arial"/>
        </w:rPr>
      </w:pPr>
      <w:r>
        <w:rPr>
          <w:rFonts w:ascii="Arial" w:hAnsi="Arial" w:cs="Arial"/>
        </w:rPr>
        <w:t>Se de</w:t>
      </w:r>
      <w:r w:rsidR="0087179B" w:rsidRPr="0043345C">
        <w:rPr>
          <w:rFonts w:ascii="Arial" w:hAnsi="Arial" w:cs="Arial"/>
        </w:rPr>
        <w:t>be aplicar la</w:t>
      </w:r>
      <w:r w:rsidR="00786BCC">
        <w:rPr>
          <w:rFonts w:ascii="Arial" w:hAnsi="Arial" w:cs="Arial"/>
        </w:rPr>
        <w:t>s</w:t>
      </w:r>
      <w:r w:rsidR="0087179B" w:rsidRPr="0043345C">
        <w:rPr>
          <w:rFonts w:ascii="Arial" w:hAnsi="Arial" w:cs="Arial"/>
        </w:rPr>
        <w:t xml:space="preserve"> </w:t>
      </w:r>
      <w:r w:rsidR="00786BCC" w:rsidRPr="0043345C">
        <w:rPr>
          <w:rFonts w:ascii="Arial" w:hAnsi="Arial" w:cs="Arial"/>
        </w:rPr>
        <w:t>prote</w:t>
      </w:r>
      <w:r w:rsidR="00786BCC">
        <w:rPr>
          <w:rFonts w:ascii="Arial" w:hAnsi="Arial" w:cs="Arial"/>
        </w:rPr>
        <w:t>cciones</w:t>
      </w:r>
      <w:r w:rsidR="0087179B">
        <w:rPr>
          <w:rFonts w:ascii="Arial" w:hAnsi="Arial" w:cs="Arial"/>
        </w:rPr>
        <w:t xml:space="preserve"> recomendada</w:t>
      </w:r>
      <w:r w:rsidR="00786BCC">
        <w:rPr>
          <w:rFonts w:ascii="Arial" w:hAnsi="Arial" w:cs="Arial"/>
        </w:rPr>
        <w:t>s</w:t>
      </w:r>
      <w:r w:rsidR="0087179B">
        <w:rPr>
          <w:rFonts w:ascii="Arial" w:hAnsi="Arial" w:cs="Arial"/>
        </w:rPr>
        <w:t xml:space="preserve"> según las nor</w:t>
      </w:r>
      <w:r w:rsidR="0087179B" w:rsidRPr="0043345C">
        <w:rPr>
          <w:rFonts w:ascii="Arial" w:hAnsi="Arial" w:cs="Arial"/>
        </w:rPr>
        <w:t>mas, una vez que se conoce la evaluación de riesgos y cada vez que sea necesario.</w:t>
      </w:r>
    </w:p>
    <w:p w:rsidR="00C7122A" w:rsidRDefault="00C7122A" w:rsidP="00C7122A">
      <w:pPr>
        <w:spacing w:line="480" w:lineRule="auto"/>
        <w:ind w:left="1134"/>
        <w:jc w:val="both"/>
        <w:rPr>
          <w:rFonts w:ascii="Arial" w:hAnsi="Arial" w:cs="Arial"/>
        </w:rPr>
      </w:pPr>
    </w:p>
    <w:p w:rsidR="003E369D" w:rsidRDefault="00C7122A" w:rsidP="003E369D">
      <w:pPr>
        <w:numPr>
          <w:ilvl w:val="0"/>
          <w:numId w:val="2"/>
        </w:numPr>
        <w:tabs>
          <w:tab w:val="clear" w:pos="2300"/>
          <w:tab w:val="num" w:pos="0"/>
        </w:tabs>
        <w:spacing w:line="480" w:lineRule="auto"/>
        <w:ind w:left="1134" w:hanging="425"/>
        <w:jc w:val="both"/>
        <w:rPr>
          <w:rFonts w:ascii="Arial" w:hAnsi="Arial" w:cs="Arial"/>
        </w:rPr>
      </w:pPr>
      <w:r w:rsidRPr="003E369D">
        <w:rPr>
          <w:rFonts w:ascii="Arial" w:hAnsi="Arial" w:cs="Arial"/>
        </w:rPr>
        <w:t>El  sistema de protección contra incendios deben de estar siempre en guardia y listo para actuar ante cualquier conato, dado que el sistema permanece largas temporadas sin funcionar e incluso puede no ser utilizado nunca,</w:t>
      </w:r>
      <w:r w:rsidR="003E369D">
        <w:rPr>
          <w:rFonts w:ascii="Arial" w:hAnsi="Arial" w:cs="Arial"/>
        </w:rPr>
        <w:t xml:space="preserve"> por lo que</w:t>
      </w:r>
      <w:r w:rsidRPr="003E369D">
        <w:rPr>
          <w:rFonts w:ascii="Arial" w:hAnsi="Arial" w:cs="Arial"/>
        </w:rPr>
        <w:t xml:space="preserve"> </w:t>
      </w:r>
      <w:r w:rsidR="003E369D" w:rsidRPr="0055636C">
        <w:rPr>
          <w:rFonts w:ascii="Arial" w:hAnsi="Arial" w:cs="Arial"/>
        </w:rPr>
        <w:t>se debe realizar</w:t>
      </w:r>
      <w:r w:rsidR="003E369D">
        <w:rPr>
          <w:rFonts w:ascii="Arial" w:hAnsi="Arial" w:cs="Arial"/>
        </w:rPr>
        <w:t xml:space="preserve"> el </w:t>
      </w:r>
      <w:r w:rsidR="003E369D" w:rsidRPr="0055636C">
        <w:rPr>
          <w:rFonts w:ascii="Arial" w:hAnsi="Arial" w:cs="Arial"/>
        </w:rPr>
        <w:t>mantenimiento e inspecciones periódicos a toda la red,</w:t>
      </w:r>
      <w:r w:rsidR="003E369D">
        <w:rPr>
          <w:rFonts w:ascii="Arial" w:hAnsi="Arial" w:cs="Arial"/>
        </w:rPr>
        <w:t xml:space="preserve"> </w:t>
      </w:r>
      <w:r w:rsidR="003E369D" w:rsidRPr="0055636C">
        <w:rPr>
          <w:rFonts w:ascii="Arial" w:hAnsi="Arial" w:cs="Arial"/>
        </w:rPr>
        <w:t>con el fin de identificar los elementos que pudieren afectar la</w:t>
      </w:r>
      <w:r w:rsidR="003E369D">
        <w:rPr>
          <w:rFonts w:ascii="Arial" w:hAnsi="Arial" w:cs="Arial"/>
        </w:rPr>
        <w:t xml:space="preserve"> </w:t>
      </w:r>
      <w:r w:rsidR="003E369D" w:rsidRPr="00B23FFA">
        <w:rPr>
          <w:rFonts w:ascii="Arial" w:hAnsi="Arial" w:cs="Arial"/>
        </w:rPr>
        <w:t>eficaz respuesta ante un siniestro.</w:t>
      </w:r>
    </w:p>
    <w:p w:rsidR="003E369D" w:rsidRDefault="003E369D" w:rsidP="003E369D">
      <w:pPr>
        <w:pStyle w:val="Prrafodelista"/>
        <w:rPr>
          <w:rFonts w:ascii="Arial" w:hAnsi="Arial" w:cs="Arial"/>
        </w:rPr>
      </w:pPr>
    </w:p>
    <w:p w:rsidR="0087179B" w:rsidRDefault="003E369D" w:rsidP="003E369D">
      <w:pPr>
        <w:numPr>
          <w:ilvl w:val="0"/>
          <w:numId w:val="2"/>
        </w:numPr>
        <w:tabs>
          <w:tab w:val="clear" w:pos="2300"/>
          <w:tab w:val="num" w:pos="0"/>
        </w:tabs>
        <w:spacing w:line="480" w:lineRule="auto"/>
        <w:ind w:left="1134" w:hanging="425"/>
        <w:jc w:val="both"/>
        <w:rPr>
          <w:rFonts w:ascii="Arial" w:hAnsi="Arial" w:cs="Arial"/>
        </w:rPr>
      </w:pPr>
      <w:r>
        <w:rPr>
          <w:rFonts w:ascii="Arial" w:hAnsi="Arial" w:cs="Arial"/>
          <w:lang w:val="es-ES"/>
        </w:rPr>
        <w:t>S</w:t>
      </w:r>
      <w:r w:rsidRPr="0043345C">
        <w:rPr>
          <w:rFonts w:ascii="Arial" w:hAnsi="Arial" w:cs="Arial"/>
        </w:rPr>
        <w:t xml:space="preserve">e debe tener un </w:t>
      </w:r>
      <w:r>
        <w:rPr>
          <w:rFonts w:ascii="Arial" w:hAnsi="Arial" w:cs="Arial"/>
        </w:rPr>
        <w:t>personal calificado</w:t>
      </w:r>
      <w:r w:rsidRPr="0043345C">
        <w:rPr>
          <w:rFonts w:ascii="Arial" w:hAnsi="Arial" w:cs="Arial"/>
        </w:rPr>
        <w:t xml:space="preserve"> que se encargue del mantenimiento, operación y prueba de todo el sistema contra incendio.   </w:t>
      </w:r>
    </w:p>
    <w:p w:rsidR="002E7D6E" w:rsidRPr="003E369D" w:rsidRDefault="002E7D6E" w:rsidP="002E7D6E">
      <w:pPr>
        <w:spacing w:line="480" w:lineRule="auto"/>
        <w:jc w:val="both"/>
        <w:rPr>
          <w:rFonts w:ascii="Arial" w:hAnsi="Arial" w:cs="Arial"/>
        </w:rPr>
      </w:pPr>
    </w:p>
    <w:p w:rsidR="005D6C90" w:rsidRDefault="00C7122A" w:rsidP="00073770">
      <w:pPr>
        <w:numPr>
          <w:ilvl w:val="0"/>
          <w:numId w:val="2"/>
        </w:numPr>
        <w:tabs>
          <w:tab w:val="clear" w:pos="2300"/>
          <w:tab w:val="num" w:pos="0"/>
        </w:tabs>
        <w:spacing w:line="480" w:lineRule="auto"/>
        <w:ind w:left="1134" w:hanging="425"/>
        <w:jc w:val="both"/>
        <w:rPr>
          <w:rFonts w:ascii="Arial" w:hAnsi="Arial" w:cs="Arial"/>
        </w:rPr>
      </w:pPr>
      <w:r>
        <w:rPr>
          <w:rFonts w:ascii="Arial" w:hAnsi="Arial" w:cs="Arial"/>
        </w:rPr>
        <w:t>Realizar capacitaciones constantes</w:t>
      </w:r>
      <w:r w:rsidR="0087179B" w:rsidRPr="0043345C">
        <w:rPr>
          <w:rFonts w:ascii="Arial" w:hAnsi="Arial" w:cs="Arial"/>
        </w:rPr>
        <w:t xml:space="preserve"> a todo nivel</w:t>
      </w:r>
      <w:r w:rsidR="008F4ADF">
        <w:rPr>
          <w:rFonts w:ascii="Arial" w:hAnsi="Arial" w:cs="Arial"/>
        </w:rPr>
        <w:t xml:space="preserve"> y p</w:t>
      </w:r>
      <w:r w:rsidR="0087179B" w:rsidRPr="008F4ADF">
        <w:rPr>
          <w:rFonts w:ascii="Arial" w:hAnsi="Arial" w:cs="Arial"/>
        </w:rPr>
        <w:t>racticar simulacros de incendio y evacuaciones.</w:t>
      </w:r>
    </w:p>
    <w:p w:rsidR="007B6D17" w:rsidRPr="00073770" w:rsidRDefault="007B6D17" w:rsidP="00073770">
      <w:pPr>
        <w:spacing w:line="480" w:lineRule="auto"/>
        <w:rPr>
          <w:rFonts w:ascii="Arial" w:hAnsi="Arial" w:cs="Arial"/>
        </w:rPr>
      </w:pPr>
    </w:p>
    <w:p w:rsidR="007B6D17" w:rsidRPr="006834C0" w:rsidRDefault="007B6D17" w:rsidP="00073770">
      <w:pPr>
        <w:numPr>
          <w:ilvl w:val="0"/>
          <w:numId w:val="2"/>
        </w:numPr>
        <w:tabs>
          <w:tab w:val="clear" w:pos="2300"/>
          <w:tab w:val="num" w:pos="0"/>
        </w:tabs>
        <w:spacing w:line="480" w:lineRule="auto"/>
        <w:ind w:left="1134" w:hanging="425"/>
        <w:jc w:val="both"/>
        <w:rPr>
          <w:rFonts w:ascii="Arial" w:hAnsi="Arial" w:cs="Arial"/>
        </w:rPr>
      </w:pPr>
      <w:r>
        <w:rPr>
          <w:rFonts w:ascii="Arial" w:hAnsi="Arial" w:cs="Arial"/>
          <w:lang w:val="es-MX"/>
        </w:rPr>
        <w:t>Después de instalados</w:t>
      </w:r>
      <w:r w:rsidRPr="007B6D17">
        <w:rPr>
          <w:rFonts w:ascii="Arial" w:hAnsi="Arial" w:cs="Arial"/>
          <w:lang w:val="es-MX"/>
        </w:rPr>
        <w:t xml:space="preserve"> los rociadores en su sitio, </w:t>
      </w:r>
      <w:r>
        <w:rPr>
          <w:rFonts w:ascii="Arial" w:hAnsi="Arial" w:cs="Arial"/>
          <w:lang w:val="es-MX"/>
        </w:rPr>
        <w:t xml:space="preserve">evitar todo tipo de </w:t>
      </w:r>
      <w:r w:rsidRPr="007B6D17">
        <w:rPr>
          <w:rFonts w:ascii="Arial" w:hAnsi="Arial" w:cs="Arial"/>
          <w:lang w:val="es-MX"/>
        </w:rPr>
        <w:t xml:space="preserve">obstrucciones al desenvolvimiento hidráulico generadas por </w:t>
      </w:r>
      <w:r w:rsidRPr="007B6D17">
        <w:rPr>
          <w:rFonts w:ascii="Arial" w:hAnsi="Arial" w:cs="Arial"/>
          <w:lang w:val="es-MX"/>
        </w:rPr>
        <w:lastRenderedPageBreak/>
        <w:t>elementos estructurales (vigas, columnas, armaduras, etc.) o por otras instalaciones (ductos de aire acondicionado, lámparas, charlas eléctricas, etc.).</w:t>
      </w:r>
    </w:p>
    <w:p w:rsidR="006834C0" w:rsidRDefault="006834C0" w:rsidP="006834C0">
      <w:pPr>
        <w:pStyle w:val="Prrafodelista"/>
        <w:rPr>
          <w:rFonts w:ascii="Arial" w:hAnsi="Arial" w:cs="Arial"/>
        </w:rPr>
      </w:pPr>
    </w:p>
    <w:p w:rsidR="006834C0" w:rsidRPr="006834C0" w:rsidRDefault="006834C0" w:rsidP="006834C0">
      <w:pPr>
        <w:numPr>
          <w:ilvl w:val="0"/>
          <w:numId w:val="2"/>
        </w:numPr>
        <w:tabs>
          <w:tab w:val="clear" w:pos="2300"/>
          <w:tab w:val="num" w:pos="0"/>
        </w:tabs>
        <w:spacing w:line="480" w:lineRule="auto"/>
        <w:ind w:left="1134" w:hanging="425"/>
        <w:jc w:val="both"/>
        <w:rPr>
          <w:rFonts w:ascii="Arial" w:hAnsi="Arial" w:cs="Arial"/>
          <w:lang w:val="es-MX"/>
        </w:rPr>
      </w:pPr>
      <w:r>
        <w:rPr>
          <w:rFonts w:ascii="Arial" w:hAnsi="Arial" w:cs="Arial"/>
          <w:lang w:val="es-MX"/>
        </w:rPr>
        <w:t>Implementar</w:t>
      </w:r>
      <w:r w:rsidRPr="006834C0">
        <w:rPr>
          <w:rFonts w:ascii="Arial" w:hAnsi="Arial" w:cs="Arial"/>
          <w:lang w:val="es-MX"/>
        </w:rPr>
        <w:t xml:space="preserve"> cambios que mejoren y a su vez minimicen los </w:t>
      </w:r>
      <w:r>
        <w:rPr>
          <w:rFonts w:ascii="Arial" w:hAnsi="Arial" w:cs="Arial"/>
          <w:lang w:val="es-MX"/>
        </w:rPr>
        <w:t xml:space="preserve">riegos de fuego de esta manera se garantiza </w:t>
      </w:r>
      <w:r w:rsidRPr="006834C0">
        <w:rPr>
          <w:rFonts w:ascii="Arial" w:hAnsi="Arial" w:cs="Arial"/>
          <w:lang w:val="es-MX"/>
        </w:rPr>
        <w:t xml:space="preserve"> mejor la protección humana y bienes públicos y privados.</w:t>
      </w:r>
    </w:p>
    <w:p w:rsidR="006834C0" w:rsidRDefault="006834C0" w:rsidP="006834C0">
      <w:pPr>
        <w:spacing w:line="480" w:lineRule="auto"/>
        <w:ind w:left="1134"/>
        <w:jc w:val="both"/>
        <w:rPr>
          <w:rFonts w:ascii="Arial" w:hAnsi="Arial" w:cs="Arial"/>
        </w:rPr>
      </w:pPr>
    </w:p>
    <w:p w:rsidR="0055636C" w:rsidRPr="003E369D" w:rsidRDefault="0055636C" w:rsidP="00073770">
      <w:pPr>
        <w:spacing w:line="480" w:lineRule="auto"/>
        <w:ind w:left="1134"/>
        <w:jc w:val="both"/>
        <w:rPr>
          <w:rFonts w:ascii="Arial" w:hAnsi="Arial" w:cs="Arial"/>
        </w:rPr>
      </w:pPr>
    </w:p>
    <w:p w:rsidR="005D6C90" w:rsidRPr="0043345C" w:rsidRDefault="005D6C90" w:rsidP="00073770">
      <w:pPr>
        <w:spacing w:line="480" w:lineRule="auto"/>
        <w:ind w:left="1134"/>
        <w:jc w:val="both"/>
        <w:rPr>
          <w:rFonts w:ascii="Arial" w:hAnsi="Arial" w:cs="Arial"/>
        </w:rPr>
      </w:pPr>
    </w:p>
    <w:p w:rsidR="0087179B" w:rsidRDefault="0087179B" w:rsidP="0087179B">
      <w:pPr>
        <w:spacing w:line="480" w:lineRule="auto"/>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87179B">
      <w:pPr>
        <w:spacing w:line="480" w:lineRule="auto"/>
        <w:ind w:left="1560"/>
        <w:rPr>
          <w:rFonts w:ascii="Arial" w:hAnsi="Arial" w:cs="Arial"/>
        </w:rPr>
      </w:pPr>
    </w:p>
    <w:p w:rsidR="0087179B" w:rsidRDefault="0087179B" w:rsidP="006834C0">
      <w:pPr>
        <w:spacing w:line="480" w:lineRule="auto"/>
        <w:rPr>
          <w:rFonts w:ascii="Arial" w:hAnsi="Arial" w:cs="Arial"/>
        </w:rPr>
      </w:pPr>
    </w:p>
    <w:p w:rsidR="00865781" w:rsidRDefault="00865781"/>
    <w:sectPr w:rsidR="00865781" w:rsidSect="00EA5FAB">
      <w:headerReference w:type="default" r:id="rId7"/>
      <w:pgSz w:w="11906" w:h="16838"/>
      <w:pgMar w:top="2268" w:right="1361" w:bottom="2268" w:left="2268" w:header="709" w:footer="709" w:gutter="0"/>
      <w:pgNumType w:start="30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78" w:rsidRDefault="00431978" w:rsidP="0087179B">
      <w:r>
        <w:separator/>
      </w:r>
    </w:p>
  </w:endnote>
  <w:endnote w:type="continuationSeparator" w:id="0">
    <w:p w:rsidR="00431978" w:rsidRDefault="00431978" w:rsidP="00871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78" w:rsidRDefault="00431978" w:rsidP="0087179B">
      <w:r>
        <w:separator/>
      </w:r>
    </w:p>
  </w:footnote>
  <w:footnote w:type="continuationSeparator" w:id="0">
    <w:p w:rsidR="00431978" w:rsidRDefault="00431978" w:rsidP="00871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989"/>
      <w:docPartObj>
        <w:docPartGallery w:val="Page Numbers (Top of Page)"/>
        <w:docPartUnique/>
      </w:docPartObj>
    </w:sdtPr>
    <w:sdtContent>
      <w:p w:rsidR="0087179B" w:rsidRDefault="0087179B">
        <w:pPr>
          <w:pStyle w:val="Encabezado"/>
          <w:jc w:val="right"/>
        </w:pPr>
      </w:p>
      <w:p w:rsidR="0087179B" w:rsidRDefault="007E4B57">
        <w:pPr>
          <w:pStyle w:val="Encabezado"/>
          <w:jc w:val="right"/>
        </w:pPr>
        <w:fldSimple w:instr=" PAGE   \* MERGEFORMAT ">
          <w:r w:rsidR="004E5695">
            <w:rPr>
              <w:noProof/>
            </w:rPr>
            <w:t>306</w:t>
          </w:r>
        </w:fldSimple>
      </w:p>
    </w:sdtContent>
  </w:sdt>
  <w:p w:rsidR="0087179B" w:rsidRDefault="008717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36D"/>
    <w:multiLevelType w:val="hybridMultilevel"/>
    <w:tmpl w:val="E74A8A98"/>
    <w:lvl w:ilvl="0" w:tplc="0C0A000F">
      <w:start w:val="1"/>
      <w:numFmt w:val="decimal"/>
      <w:lvlText w:val="%1."/>
      <w:lvlJc w:val="left"/>
      <w:pPr>
        <w:tabs>
          <w:tab w:val="num" w:pos="1100"/>
        </w:tabs>
        <w:ind w:left="1100" w:hanging="360"/>
      </w:pPr>
    </w:lvl>
    <w:lvl w:ilvl="1" w:tplc="0C0A0019" w:tentative="1">
      <w:start w:val="1"/>
      <w:numFmt w:val="lowerLetter"/>
      <w:lvlText w:val="%2."/>
      <w:lvlJc w:val="left"/>
      <w:pPr>
        <w:tabs>
          <w:tab w:val="num" w:pos="1820"/>
        </w:tabs>
        <w:ind w:left="1820" w:hanging="360"/>
      </w:pPr>
    </w:lvl>
    <w:lvl w:ilvl="2" w:tplc="0C0A001B" w:tentative="1">
      <w:start w:val="1"/>
      <w:numFmt w:val="lowerRoman"/>
      <w:lvlText w:val="%3."/>
      <w:lvlJc w:val="right"/>
      <w:pPr>
        <w:tabs>
          <w:tab w:val="num" w:pos="2540"/>
        </w:tabs>
        <w:ind w:left="2540" w:hanging="180"/>
      </w:pPr>
    </w:lvl>
    <w:lvl w:ilvl="3" w:tplc="0C0A000F" w:tentative="1">
      <w:start w:val="1"/>
      <w:numFmt w:val="decimal"/>
      <w:lvlText w:val="%4."/>
      <w:lvlJc w:val="left"/>
      <w:pPr>
        <w:tabs>
          <w:tab w:val="num" w:pos="3260"/>
        </w:tabs>
        <w:ind w:left="3260" w:hanging="360"/>
      </w:pPr>
    </w:lvl>
    <w:lvl w:ilvl="4" w:tplc="0C0A0019" w:tentative="1">
      <w:start w:val="1"/>
      <w:numFmt w:val="lowerLetter"/>
      <w:lvlText w:val="%5."/>
      <w:lvlJc w:val="left"/>
      <w:pPr>
        <w:tabs>
          <w:tab w:val="num" w:pos="3980"/>
        </w:tabs>
        <w:ind w:left="3980" w:hanging="360"/>
      </w:pPr>
    </w:lvl>
    <w:lvl w:ilvl="5" w:tplc="0C0A001B" w:tentative="1">
      <w:start w:val="1"/>
      <w:numFmt w:val="lowerRoman"/>
      <w:lvlText w:val="%6."/>
      <w:lvlJc w:val="right"/>
      <w:pPr>
        <w:tabs>
          <w:tab w:val="num" w:pos="4700"/>
        </w:tabs>
        <w:ind w:left="4700" w:hanging="180"/>
      </w:pPr>
    </w:lvl>
    <w:lvl w:ilvl="6" w:tplc="0C0A000F" w:tentative="1">
      <w:start w:val="1"/>
      <w:numFmt w:val="decimal"/>
      <w:lvlText w:val="%7."/>
      <w:lvlJc w:val="left"/>
      <w:pPr>
        <w:tabs>
          <w:tab w:val="num" w:pos="5420"/>
        </w:tabs>
        <w:ind w:left="5420" w:hanging="360"/>
      </w:pPr>
    </w:lvl>
    <w:lvl w:ilvl="7" w:tplc="0C0A0019" w:tentative="1">
      <w:start w:val="1"/>
      <w:numFmt w:val="lowerLetter"/>
      <w:lvlText w:val="%8."/>
      <w:lvlJc w:val="left"/>
      <w:pPr>
        <w:tabs>
          <w:tab w:val="num" w:pos="6140"/>
        </w:tabs>
        <w:ind w:left="6140" w:hanging="360"/>
      </w:pPr>
    </w:lvl>
    <w:lvl w:ilvl="8" w:tplc="0C0A001B" w:tentative="1">
      <w:start w:val="1"/>
      <w:numFmt w:val="lowerRoman"/>
      <w:lvlText w:val="%9."/>
      <w:lvlJc w:val="right"/>
      <w:pPr>
        <w:tabs>
          <w:tab w:val="num" w:pos="6860"/>
        </w:tabs>
        <w:ind w:left="6860" w:hanging="180"/>
      </w:pPr>
    </w:lvl>
  </w:abstractNum>
  <w:abstractNum w:abstractNumId="1">
    <w:nsid w:val="0FFD223E"/>
    <w:multiLevelType w:val="hybridMultilevel"/>
    <w:tmpl w:val="0D8C2CF0"/>
    <w:lvl w:ilvl="0" w:tplc="0C0A000F">
      <w:start w:val="1"/>
      <w:numFmt w:val="decimal"/>
      <w:lvlText w:val="%1."/>
      <w:lvlJc w:val="left"/>
      <w:pPr>
        <w:tabs>
          <w:tab w:val="num" w:pos="2300"/>
        </w:tabs>
        <w:ind w:left="2300" w:hanging="360"/>
      </w:pPr>
    </w:lvl>
    <w:lvl w:ilvl="1" w:tplc="0C0A0019" w:tentative="1">
      <w:start w:val="1"/>
      <w:numFmt w:val="lowerLetter"/>
      <w:lvlText w:val="%2."/>
      <w:lvlJc w:val="left"/>
      <w:pPr>
        <w:tabs>
          <w:tab w:val="num" w:pos="3020"/>
        </w:tabs>
        <w:ind w:left="3020" w:hanging="360"/>
      </w:pPr>
    </w:lvl>
    <w:lvl w:ilvl="2" w:tplc="0C0A001B" w:tentative="1">
      <w:start w:val="1"/>
      <w:numFmt w:val="lowerRoman"/>
      <w:lvlText w:val="%3."/>
      <w:lvlJc w:val="right"/>
      <w:pPr>
        <w:tabs>
          <w:tab w:val="num" w:pos="3740"/>
        </w:tabs>
        <w:ind w:left="3740" w:hanging="180"/>
      </w:pPr>
    </w:lvl>
    <w:lvl w:ilvl="3" w:tplc="0C0A000F" w:tentative="1">
      <w:start w:val="1"/>
      <w:numFmt w:val="decimal"/>
      <w:lvlText w:val="%4."/>
      <w:lvlJc w:val="left"/>
      <w:pPr>
        <w:tabs>
          <w:tab w:val="num" w:pos="4460"/>
        </w:tabs>
        <w:ind w:left="4460" w:hanging="360"/>
      </w:pPr>
    </w:lvl>
    <w:lvl w:ilvl="4" w:tplc="0C0A0019" w:tentative="1">
      <w:start w:val="1"/>
      <w:numFmt w:val="lowerLetter"/>
      <w:lvlText w:val="%5."/>
      <w:lvlJc w:val="left"/>
      <w:pPr>
        <w:tabs>
          <w:tab w:val="num" w:pos="5180"/>
        </w:tabs>
        <w:ind w:left="5180" w:hanging="360"/>
      </w:pPr>
    </w:lvl>
    <w:lvl w:ilvl="5" w:tplc="0C0A001B" w:tentative="1">
      <w:start w:val="1"/>
      <w:numFmt w:val="lowerRoman"/>
      <w:lvlText w:val="%6."/>
      <w:lvlJc w:val="right"/>
      <w:pPr>
        <w:tabs>
          <w:tab w:val="num" w:pos="5900"/>
        </w:tabs>
        <w:ind w:left="5900" w:hanging="180"/>
      </w:pPr>
    </w:lvl>
    <w:lvl w:ilvl="6" w:tplc="0C0A000F" w:tentative="1">
      <w:start w:val="1"/>
      <w:numFmt w:val="decimal"/>
      <w:lvlText w:val="%7."/>
      <w:lvlJc w:val="left"/>
      <w:pPr>
        <w:tabs>
          <w:tab w:val="num" w:pos="6620"/>
        </w:tabs>
        <w:ind w:left="6620" w:hanging="360"/>
      </w:pPr>
    </w:lvl>
    <w:lvl w:ilvl="7" w:tplc="0C0A0019" w:tentative="1">
      <w:start w:val="1"/>
      <w:numFmt w:val="lowerLetter"/>
      <w:lvlText w:val="%8."/>
      <w:lvlJc w:val="left"/>
      <w:pPr>
        <w:tabs>
          <w:tab w:val="num" w:pos="7340"/>
        </w:tabs>
        <w:ind w:left="7340" w:hanging="360"/>
      </w:pPr>
    </w:lvl>
    <w:lvl w:ilvl="8" w:tplc="0C0A001B" w:tentative="1">
      <w:start w:val="1"/>
      <w:numFmt w:val="lowerRoman"/>
      <w:lvlText w:val="%9."/>
      <w:lvlJc w:val="right"/>
      <w:pPr>
        <w:tabs>
          <w:tab w:val="num" w:pos="8060"/>
        </w:tabs>
        <w:ind w:left="8060" w:hanging="180"/>
      </w:pPr>
    </w:lvl>
  </w:abstractNum>
  <w:abstractNum w:abstractNumId="2">
    <w:nsid w:val="65040725"/>
    <w:multiLevelType w:val="hybridMultilevel"/>
    <w:tmpl w:val="0D8C2CF0"/>
    <w:lvl w:ilvl="0" w:tplc="0C0A000F">
      <w:start w:val="1"/>
      <w:numFmt w:val="decimal"/>
      <w:lvlText w:val="%1."/>
      <w:lvlJc w:val="left"/>
      <w:pPr>
        <w:tabs>
          <w:tab w:val="num" w:pos="2300"/>
        </w:tabs>
        <w:ind w:left="2300" w:hanging="360"/>
      </w:pPr>
    </w:lvl>
    <w:lvl w:ilvl="1" w:tplc="0C0A0019" w:tentative="1">
      <w:start w:val="1"/>
      <w:numFmt w:val="lowerLetter"/>
      <w:lvlText w:val="%2."/>
      <w:lvlJc w:val="left"/>
      <w:pPr>
        <w:tabs>
          <w:tab w:val="num" w:pos="3020"/>
        </w:tabs>
        <w:ind w:left="3020" w:hanging="360"/>
      </w:pPr>
    </w:lvl>
    <w:lvl w:ilvl="2" w:tplc="0C0A001B" w:tentative="1">
      <w:start w:val="1"/>
      <w:numFmt w:val="lowerRoman"/>
      <w:lvlText w:val="%3."/>
      <w:lvlJc w:val="right"/>
      <w:pPr>
        <w:tabs>
          <w:tab w:val="num" w:pos="3740"/>
        </w:tabs>
        <w:ind w:left="3740" w:hanging="180"/>
      </w:pPr>
    </w:lvl>
    <w:lvl w:ilvl="3" w:tplc="0C0A000F" w:tentative="1">
      <w:start w:val="1"/>
      <w:numFmt w:val="decimal"/>
      <w:lvlText w:val="%4."/>
      <w:lvlJc w:val="left"/>
      <w:pPr>
        <w:tabs>
          <w:tab w:val="num" w:pos="4460"/>
        </w:tabs>
        <w:ind w:left="4460" w:hanging="360"/>
      </w:pPr>
    </w:lvl>
    <w:lvl w:ilvl="4" w:tplc="0C0A0019" w:tentative="1">
      <w:start w:val="1"/>
      <w:numFmt w:val="lowerLetter"/>
      <w:lvlText w:val="%5."/>
      <w:lvlJc w:val="left"/>
      <w:pPr>
        <w:tabs>
          <w:tab w:val="num" w:pos="5180"/>
        </w:tabs>
        <w:ind w:left="5180" w:hanging="360"/>
      </w:pPr>
    </w:lvl>
    <w:lvl w:ilvl="5" w:tplc="0C0A001B" w:tentative="1">
      <w:start w:val="1"/>
      <w:numFmt w:val="lowerRoman"/>
      <w:lvlText w:val="%6."/>
      <w:lvlJc w:val="right"/>
      <w:pPr>
        <w:tabs>
          <w:tab w:val="num" w:pos="5900"/>
        </w:tabs>
        <w:ind w:left="5900" w:hanging="180"/>
      </w:pPr>
    </w:lvl>
    <w:lvl w:ilvl="6" w:tplc="0C0A000F" w:tentative="1">
      <w:start w:val="1"/>
      <w:numFmt w:val="decimal"/>
      <w:lvlText w:val="%7."/>
      <w:lvlJc w:val="left"/>
      <w:pPr>
        <w:tabs>
          <w:tab w:val="num" w:pos="6620"/>
        </w:tabs>
        <w:ind w:left="6620" w:hanging="360"/>
      </w:pPr>
    </w:lvl>
    <w:lvl w:ilvl="7" w:tplc="0C0A0019" w:tentative="1">
      <w:start w:val="1"/>
      <w:numFmt w:val="lowerLetter"/>
      <w:lvlText w:val="%8."/>
      <w:lvlJc w:val="left"/>
      <w:pPr>
        <w:tabs>
          <w:tab w:val="num" w:pos="7340"/>
        </w:tabs>
        <w:ind w:left="7340" w:hanging="360"/>
      </w:pPr>
    </w:lvl>
    <w:lvl w:ilvl="8" w:tplc="0C0A001B" w:tentative="1">
      <w:start w:val="1"/>
      <w:numFmt w:val="lowerRoman"/>
      <w:lvlText w:val="%9."/>
      <w:lvlJc w:val="right"/>
      <w:pPr>
        <w:tabs>
          <w:tab w:val="num" w:pos="8060"/>
        </w:tabs>
        <w:ind w:left="8060" w:hanging="180"/>
      </w:pPr>
    </w:lvl>
  </w:abstractNum>
  <w:abstractNum w:abstractNumId="3">
    <w:nsid w:val="6ABA29C8"/>
    <w:multiLevelType w:val="hybridMultilevel"/>
    <w:tmpl w:val="BE987148"/>
    <w:lvl w:ilvl="0" w:tplc="0C0A000F">
      <w:start w:val="1"/>
      <w:numFmt w:val="decimal"/>
      <w:lvlText w:val="%1."/>
      <w:lvlJc w:val="left"/>
      <w:pPr>
        <w:tabs>
          <w:tab w:val="num" w:pos="2300"/>
        </w:tabs>
        <w:ind w:left="2300" w:hanging="360"/>
      </w:pPr>
    </w:lvl>
    <w:lvl w:ilvl="1" w:tplc="0C0A0019" w:tentative="1">
      <w:start w:val="1"/>
      <w:numFmt w:val="lowerLetter"/>
      <w:lvlText w:val="%2."/>
      <w:lvlJc w:val="left"/>
      <w:pPr>
        <w:tabs>
          <w:tab w:val="num" w:pos="3020"/>
        </w:tabs>
        <w:ind w:left="3020" w:hanging="360"/>
      </w:pPr>
    </w:lvl>
    <w:lvl w:ilvl="2" w:tplc="0C0A001B" w:tentative="1">
      <w:start w:val="1"/>
      <w:numFmt w:val="lowerRoman"/>
      <w:lvlText w:val="%3."/>
      <w:lvlJc w:val="right"/>
      <w:pPr>
        <w:tabs>
          <w:tab w:val="num" w:pos="3740"/>
        </w:tabs>
        <w:ind w:left="3740" w:hanging="180"/>
      </w:pPr>
    </w:lvl>
    <w:lvl w:ilvl="3" w:tplc="0C0A000F" w:tentative="1">
      <w:start w:val="1"/>
      <w:numFmt w:val="decimal"/>
      <w:lvlText w:val="%4."/>
      <w:lvlJc w:val="left"/>
      <w:pPr>
        <w:tabs>
          <w:tab w:val="num" w:pos="4460"/>
        </w:tabs>
        <w:ind w:left="4460" w:hanging="360"/>
      </w:pPr>
    </w:lvl>
    <w:lvl w:ilvl="4" w:tplc="0C0A0019" w:tentative="1">
      <w:start w:val="1"/>
      <w:numFmt w:val="lowerLetter"/>
      <w:lvlText w:val="%5."/>
      <w:lvlJc w:val="left"/>
      <w:pPr>
        <w:tabs>
          <w:tab w:val="num" w:pos="5180"/>
        </w:tabs>
        <w:ind w:left="5180" w:hanging="360"/>
      </w:pPr>
    </w:lvl>
    <w:lvl w:ilvl="5" w:tplc="0C0A001B" w:tentative="1">
      <w:start w:val="1"/>
      <w:numFmt w:val="lowerRoman"/>
      <w:lvlText w:val="%6."/>
      <w:lvlJc w:val="right"/>
      <w:pPr>
        <w:tabs>
          <w:tab w:val="num" w:pos="5900"/>
        </w:tabs>
        <w:ind w:left="5900" w:hanging="180"/>
      </w:pPr>
    </w:lvl>
    <w:lvl w:ilvl="6" w:tplc="0C0A000F" w:tentative="1">
      <w:start w:val="1"/>
      <w:numFmt w:val="decimal"/>
      <w:lvlText w:val="%7."/>
      <w:lvlJc w:val="left"/>
      <w:pPr>
        <w:tabs>
          <w:tab w:val="num" w:pos="6620"/>
        </w:tabs>
        <w:ind w:left="6620" w:hanging="360"/>
      </w:pPr>
    </w:lvl>
    <w:lvl w:ilvl="7" w:tplc="0C0A0019" w:tentative="1">
      <w:start w:val="1"/>
      <w:numFmt w:val="lowerLetter"/>
      <w:lvlText w:val="%8."/>
      <w:lvlJc w:val="left"/>
      <w:pPr>
        <w:tabs>
          <w:tab w:val="num" w:pos="7340"/>
        </w:tabs>
        <w:ind w:left="7340" w:hanging="360"/>
      </w:pPr>
    </w:lvl>
    <w:lvl w:ilvl="8" w:tplc="0C0A001B" w:tentative="1">
      <w:start w:val="1"/>
      <w:numFmt w:val="lowerRoman"/>
      <w:lvlText w:val="%9."/>
      <w:lvlJc w:val="right"/>
      <w:pPr>
        <w:tabs>
          <w:tab w:val="num" w:pos="8060"/>
        </w:tabs>
        <w:ind w:left="806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7179B"/>
    <w:rsid w:val="00013E11"/>
    <w:rsid w:val="00073770"/>
    <w:rsid w:val="00083E3F"/>
    <w:rsid w:val="000C0E02"/>
    <w:rsid w:val="001322DF"/>
    <w:rsid w:val="001374AF"/>
    <w:rsid w:val="001743BD"/>
    <w:rsid w:val="00183E4A"/>
    <w:rsid w:val="001C32E4"/>
    <w:rsid w:val="001F7064"/>
    <w:rsid w:val="00230699"/>
    <w:rsid w:val="002565EC"/>
    <w:rsid w:val="002D60AF"/>
    <w:rsid w:val="002E7D6E"/>
    <w:rsid w:val="002F3C10"/>
    <w:rsid w:val="003B347B"/>
    <w:rsid w:val="003C4F8C"/>
    <w:rsid w:val="003E369D"/>
    <w:rsid w:val="00431978"/>
    <w:rsid w:val="004D323F"/>
    <w:rsid w:val="004E5695"/>
    <w:rsid w:val="00502FEB"/>
    <w:rsid w:val="005272E1"/>
    <w:rsid w:val="00536DF9"/>
    <w:rsid w:val="00552228"/>
    <w:rsid w:val="0055636C"/>
    <w:rsid w:val="00594371"/>
    <w:rsid w:val="00594DE8"/>
    <w:rsid w:val="005C1751"/>
    <w:rsid w:val="005D6C90"/>
    <w:rsid w:val="006365F5"/>
    <w:rsid w:val="00674B7B"/>
    <w:rsid w:val="00675AE2"/>
    <w:rsid w:val="006834C0"/>
    <w:rsid w:val="00697BB3"/>
    <w:rsid w:val="006B7843"/>
    <w:rsid w:val="00700320"/>
    <w:rsid w:val="007118EE"/>
    <w:rsid w:val="007842CE"/>
    <w:rsid w:val="00786BCC"/>
    <w:rsid w:val="007B6D17"/>
    <w:rsid w:val="007E4B57"/>
    <w:rsid w:val="00812EFD"/>
    <w:rsid w:val="00865781"/>
    <w:rsid w:val="0087179B"/>
    <w:rsid w:val="008C1872"/>
    <w:rsid w:val="008C30D0"/>
    <w:rsid w:val="008F4ADF"/>
    <w:rsid w:val="009335EF"/>
    <w:rsid w:val="00944788"/>
    <w:rsid w:val="00995CDC"/>
    <w:rsid w:val="009B5529"/>
    <w:rsid w:val="009E4086"/>
    <w:rsid w:val="00A3078D"/>
    <w:rsid w:val="00A56550"/>
    <w:rsid w:val="00AB578C"/>
    <w:rsid w:val="00AB5ED6"/>
    <w:rsid w:val="00AD3D44"/>
    <w:rsid w:val="00AE55B4"/>
    <w:rsid w:val="00AF11FE"/>
    <w:rsid w:val="00B23FFA"/>
    <w:rsid w:val="00B24F5A"/>
    <w:rsid w:val="00B70225"/>
    <w:rsid w:val="00BA78E0"/>
    <w:rsid w:val="00BE3C2A"/>
    <w:rsid w:val="00BE487D"/>
    <w:rsid w:val="00BE6DBC"/>
    <w:rsid w:val="00C11BC4"/>
    <w:rsid w:val="00C36A5D"/>
    <w:rsid w:val="00C56F9C"/>
    <w:rsid w:val="00C7122A"/>
    <w:rsid w:val="00CB5F1D"/>
    <w:rsid w:val="00CC0B31"/>
    <w:rsid w:val="00CF47E5"/>
    <w:rsid w:val="00D82FA4"/>
    <w:rsid w:val="00D9531B"/>
    <w:rsid w:val="00DC6CEC"/>
    <w:rsid w:val="00E7069E"/>
    <w:rsid w:val="00E903D6"/>
    <w:rsid w:val="00E94DE3"/>
    <w:rsid w:val="00E95D74"/>
    <w:rsid w:val="00EA5FAB"/>
    <w:rsid w:val="00EB1E02"/>
    <w:rsid w:val="00F115C0"/>
    <w:rsid w:val="00F6240D"/>
    <w:rsid w:val="00F93DCC"/>
    <w:rsid w:val="00FA773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79B"/>
    <w:pPr>
      <w:suppressAutoHyphens/>
      <w:spacing w:after="200" w:line="276" w:lineRule="auto"/>
      <w:ind w:left="708"/>
      <w:jc w:val="both"/>
    </w:pPr>
    <w:rPr>
      <w:rFonts w:ascii="Calibri" w:eastAsia="Calibri" w:hAnsi="Calibri"/>
      <w:sz w:val="22"/>
      <w:szCs w:val="22"/>
      <w:lang w:val="es-ES"/>
    </w:rPr>
  </w:style>
  <w:style w:type="paragraph" w:styleId="Encabezado">
    <w:name w:val="header"/>
    <w:basedOn w:val="Normal"/>
    <w:link w:val="EncabezadoCar"/>
    <w:uiPriority w:val="99"/>
    <w:unhideWhenUsed/>
    <w:rsid w:val="0087179B"/>
    <w:pPr>
      <w:tabs>
        <w:tab w:val="center" w:pos="4252"/>
        <w:tab w:val="right" w:pos="8504"/>
      </w:tabs>
    </w:pPr>
  </w:style>
  <w:style w:type="character" w:customStyle="1" w:styleId="EncabezadoCar">
    <w:name w:val="Encabezado Car"/>
    <w:basedOn w:val="Fuentedeprrafopredeter"/>
    <w:link w:val="Encabezado"/>
    <w:uiPriority w:val="99"/>
    <w:rsid w:val="0087179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87179B"/>
    <w:pPr>
      <w:tabs>
        <w:tab w:val="center" w:pos="4252"/>
        <w:tab w:val="right" w:pos="8504"/>
      </w:tabs>
    </w:pPr>
  </w:style>
  <w:style w:type="character" w:customStyle="1" w:styleId="PiedepginaCar">
    <w:name w:val="Pie de página Car"/>
    <w:basedOn w:val="Fuentedeprrafopredeter"/>
    <w:link w:val="Piedepgina"/>
    <w:uiPriority w:val="99"/>
    <w:semiHidden/>
    <w:rsid w:val="0087179B"/>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JP COMPUTER</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ESMIPEAN</dc:creator>
  <cp:lastModifiedBy>CLIENTE JP</cp:lastModifiedBy>
  <cp:revision>43</cp:revision>
  <dcterms:created xsi:type="dcterms:W3CDTF">2011-03-15T14:05:00Z</dcterms:created>
  <dcterms:modified xsi:type="dcterms:W3CDTF">2011-06-06T17:00:00Z</dcterms:modified>
</cp:coreProperties>
</file>