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CB" w:rsidRDefault="00F254CB" w:rsidP="00F254CB">
      <w:pPr>
        <w:ind w:left="0" w:right="0"/>
        <w:jc w:val="center"/>
        <w:rPr>
          <w:rFonts w:eastAsia="Times New Roman" w:cs="Arial"/>
          <w:b/>
          <w:spacing w:val="0"/>
          <w:sz w:val="28"/>
          <w:szCs w:val="28"/>
          <w:lang w:eastAsia="es-ES"/>
        </w:rPr>
      </w:pPr>
      <w:bookmarkStart w:id="0" w:name="_Toc270354761"/>
      <w:bookmarkStart w:id="1" w:name="_Toc270456167"/>
      <w:r>
        <w:rPr>
          <w:noProof/>
          <w:lang w:val="es-EC" w:eastAsia="es-EC"/>
        </w:rPr>
        <w:drawing>
          <wp:anchor distT="0" distB="0" distL="114300" distR="114300" simplePos="0" relativeHeight="251664384" behindDoc="0" locked="0" layoutInCell="1" allowOverlap="1">
            <wp:simplePos x="0" y="0"/>
            <wp:positionH relativeFrom="column">
              <wp:posOffset>1733550</wp:posOffset>
            </wp:positionH>
            <wp:positionV relativeFrom="paragraph">
              <wp:posOffset>-342900</wp:posOffset>
            </wp:positionV>
            <wp:extent cx="1857375" cy="1428750"/>
            <wp:effectExtent l="19050" t="0" r="9525" b="0"/>
            <wp:wrapSquare wrapText="bothSides"/>
            <wp:docPr id="2" name="Imagen 2"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nuevo logo espol"/>
                    <pic:cNvPicPr>
                      <a:picLocks noChangeAspect="1" noChangeArrowheads="1"/>
                    </pic:cNvPicPr>
                  </pic:nvPicPr>
                  <pic:blipFill>
                    <a:blip r:embed="rId8" cstate="print"/>
                    <a:srcRect/>
                    <a:stretch>
                      <a:fillRect/>
                    </a:stretch>
                  </pic:blipFill>
                  <pic:spPr bwMode="auto">
                    <a:xfrm>
                      <a:off x="0" y="0"/>
                      <a:ext cx="1857375" cy="1428750"/>
                    </a:xfrm>
                    <a:prstGeom prst="rect">
                      <a:avLst/>
                    </a:prstGeom>
                    <a:noFill/>
                  </pic:spPr>
                </pic:pic>
              </a:graphicData>
            </a:graphic>
          </wp:anchor>
        </w:drawing>
      </w:r>
    </w:p>
    <w:p w:rsidR="00F254CB" w:rsidRDefault="00F254CB" w:rsidP="00F254CB">
      <w:pPr>
        <w:ind w:left="0" w:right="0"/>
        <w:jc w:val="center"/>
        <w:rPr>
          <w:rFonts w:eastAsia="Times New Roman" w:cs="Arial"/>
          <w:b/>
          <w:spacing w:val="0"/>
          <w:sz w:val="28"/>
          <w:szCs w:val="28"/>
          <w:lang w:eastAsia="es-ES"/>
        </w:rPr>
      </w:pPr>
    </w:p>
    <w:p w:rsidR="00F254CB" w:rsidRDefault="00F254CB" w:rsidP="00F254CB">
      <w:pPr>
        <w:ind w:left="0" w:right="0"/>
        <w:jc w:val="center"/>
        <w:rPr>
          <w:rFonts w:eastAsia="Times New Roman" w:cs="Arial"/>
          <w:b/>
          <w:spacing w:val="0"/>
          <w:sz w:val="28"/>
          <w:szCs w:val="28"/>
          <w:lang w:eastAsia="es-ES"/>
        </w:rPr>
      </w:pPr>
    </w:p>
    <w:p w:rsidR="00F254CB" w:rsidRDefault="00F254CB" w:rsidP="00F254CB">
      <w:pPr>
        <w:ind w:left="0" w:right="0"/>
        <w:jc w:val="center"/>
        <w:rPr>
          <w:rFonts w:eastAsia="Times New Roman" w:cs="Arial"/>
          <w:b/>
          <w:spacing w:val="0"/>
          <w:sz w:val="28"/>
          <w:szCs w:val="28"/>
          <w:lang w:eastAsia="es-ES"/>
        </w:rPr>
      </w:pPr>
    </w:p>
    <w:p w:rsidR="00F254CB" w:rsidRDefault="00F254CB" w:rsidP="00F254CB">
      <w:pPr>
        <w:ind w:left="0" w:right="0"/>
        <w:jc w:val="center"/>
        <w:rPr>
          <w:rFonts w:eastAsia="Times New Roman" w:cs="Arial"/>
          <w:b/>
          <w:spacing w:val="0"/>
          <w:sz w:val="28"/>
          <w:szCs w:val="28"/>
          <w:lang w:eastAsia="es-ES"/>
        </w:rPr>
      </w:pPr>
    </w:p>
    <w:p w:rsidR="00F254CB" w:rsidRDefault="00F254CB" w:rsidP="00F254CB">
      <w:pPr>
        <w:ind w:left="0" w:right="0"/>
        <w:jc w:val="center"/>
        <w:rPr>
          <w:rFonts w:eastAsia="Times New Roman" w:cs="Arial"/>
          <w:b/>
          <w:spacing w:val="0"/>
          <w:sz w:val="28"/>
          <w:szCs w:val="28"/>
          <w:lang w:eastAsia="es-ES"/>
        </w:rPr>
      </w:pPr>
    </w:p>
    <w:p w:rsidR="00F254CB" w:rsidRDefault="00F254CB" w:rsidP="00F254CB">
      <w:pPr>
        <w:ind w:left="0" w:right="0"/>
        <w:jc w:val="center"/>
        <w:rPr>
          <w:rFonts w:eastAsia="Times New Roman" w:cs="Arial"/>
          <w:b/>
          <w:spacing w:val="0"/>
          <w:sz w:val="28"/>
          <w:szCs w:val="28"/>
          <w:lang w:eastAsia="es-ES"/>
        </w:rPr>
      </w:pPr>
    </w:p>
    <w:p w:rsidR="00F254CB" w:rsidRPr="00DA7FDB" w:rsidRDefault="00F254CB" w:rsidP="00F254CB">
      <w:pPr>
        <w:tabs>
          <w:tab w:val="center" w:pos="4138"/>
        </w:tabs>
        <w:ind w:left="0" w:right="0"/>
        <w:rPr>
          <w:rFonts w:eastAsia="Times New Roman" w:cs="Arial"/>
          <w:b/>
          <w:spacing w:val="0"/>
          <w:sz w:val="28"/>
          <w:szCs w:val="28"/>
          <w:lang w:eastAsia="es-ES"/>
        </w:rPr>
      </w:pPr>
      <w:r>
        <w:rPr>
          <w:rFonts w:eastAsia="Times New Roman" w:cs="Arial"/>
          <w:b/>
          <w:spacing w:val="0"/>
          <w:sz w:val="28"/>
          <w:szCs w:val="28"/>
          <w:lang w:eastAsia="es-ES"/>
        </w:rPr>
        <w:tab/>
      </w:r>
      <w:r w:rsidRPr="00DA7FDB">
        <w:rPr>
          <w:rFonts w:eastAsia="Times New Roman" w:cs="Arial"/>
          <w:b/>
          <w:spacing w:val="0"/>
          <w:sz w:val="28"/>
          <w:szCs w:val="28"/>
          <w:lang w:eastAsia="es-ES"/>
        </w:rPr>
        <w:t>ESCUELA SUPERIOR POLITÉCNICA DEL LITORAL</w:t>
      </w:r>
    </w:p>
    <w:p w:rsidR="00F254CB" w:rsidRPr="00DA7FDB" w:rsidRDefault="00F254CB" w:rsidP="00F254CB">
      <w:pPr>
        <w:ind w:left="0" w:right="0"/>
        <w:jc w:val="center"/>
        <w:rPr>
          <w:rFonts w:eastAsia="Times New Roman" w:cs="Arial"/>
          <w:b/>
          <w:spacing w:val="0"/>
          <w:sz w:val="28"/>
          <w:szCs w:val="28"/>
          <w:lang w:eastAsia="es-ES"/>
        </w:rPr>
      </w:pPr>
    </w:p>
    <w:p w:rsidR="00F254CB" w:rsidRDefault="00F254CB" w:rsidP="00F254CB">
      <w:pPr>
        <w:ind w:left="0" w:right="0"/>
        <w:jc w:val="center"/>
        <w:rPr>
          <w:rFonts w:eastAsia="Times New Roman" w:cs="Arial"/>
          <w:b/>
          <w:spacing w:val="0"/>
          <w:sz w:val="28"/>
          <w:szCs w:val="28"/>
          <w:lang w:eastAsia="es-ES"/>
        </w:rPr>
      </w:pPr>
      <w:r w:rsidRPr="00DA7FDB">
        <w:rPr>
          <w:rFonts w:eastAsia="Times New Roman" w:cs="Arial"/>
          <w:b/>
          <w:spacing w:val="0"/>
          <w:sz w:val="28"/>
          <w:szCs w:val="28"/>
          <w:lang w:eastAsia="es-ES"/>
        </w:rPr>
        <w:t>Instituto de Ciencias Matemáticas</w:t>
      </w:r>
    </w:p>
    <w:p w:rsidR="00F254C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r w:rsidRPr="00DA7FDB">
        <w:rPr>
          <w:rFonts w:eastAsia="Times New Roman" w:cs="Arial"/>
          <w:b/>
          <w:spacing w:val="0"/>
          <w:sz w:val="28"/>
          <w:szCs w:val="28"/>
          <w:lang w:eastAsia="es-ES"/>
        </w:rPr>
        <w:t>Ingeniería en Auditoría y Contaduría Pública Autorizada</w:t>
      </w:r>
    </w:p>
    <w:p w:rsidR="00F254CB" w:rsidRPr="00DA7FD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r w:rsidRPr="00DA7FDB">
        <w:rPr>
          <w:rFonts w:eastAsia="Times New Roman" w:cs="Arial"/>
          <w:b/>
          <w:spacing w:val="0"/>
          <w:sz w:val="28"/>
          <w:szCs w:val="28"/>
          <w:lang w:eastAsia="es-ES"/>
        </w:rPr>
        <w:t>“Matriz de evaluación a la dimensión y control de los factores críticos de riesgo referente a la prevención de lavado de activos en una entidad del sistema financiero”</w:t>
      </w:r>
    </w:p>
    <w:p w:rsidR="00F254CB" w:rsidRPr="00DA7FD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r w:rsidRPr="00DA7FDB">
        <w:rPr>
          <w:rFonts w:eastAsia="Times New Roman" w:cs="Arial"/>
          <w:b/>
          <w:spacing w:val="0"/>
          <w:sz w:val="28"/>
          <w:szCs w:val="28"/>
          <w:lang w:eastAsia="es-ES"/>
        </w:rPr>
        <w:t>TESIS DE GRADO</w:t>
      </w:r>
    </w:p>
    <w:p w:rsidR="00F254CB" w:rsidRDefault="00F254CB" w:rsidP="00F254CB">
      <w:pPr>
        <w:ind w:left="0" w:right="0"/>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r w:rsidRPr="00DA7FDB">
        <w:rPr>
          <w:rFonts w:eastAsia="Times New Roman" w:cs="Arial"/>
          <w:b/>
          <w:spacing w:val="0"/>
          <w:sz w:val="28"/>
          <w:szCs w:val="28"/>
          <w:lang w:eastAsia="es-ES"/>
        </w:rPr>
        <w:t>Previo a la obtención del título de:</w:t>
      </w:r>
    </w:p>
    <w:p w:rsidR="00F254C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r w:rsidRPr="00DA7FDB">
        <w:rPr>
          <w:rFonts w:eastAsia="Times New Roman" w:cs="Arial"/>
          <w:b/>
          <w:spacing w:val="0"/>
          <w:sz w:val="28"/>
          <w:szCs w:val="28"/>
          <w:lang w:eastAsia="es-ES"/>
        </w:rPr>
        <w:t>Ingeniero en Auditoría y Contaduría Pública Autorizada</w:t>
      </w:r>
    </w:p>
    <w:p w:rsidR="00F254CB" w:rsidRPr="00DA7FDB" w:rsidRDefault="00F254CB" w:rsidP="00F254CB">
      <w:pPr>
        <w:ind w:left="0" w:right="0"/>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r w:rsidRPr="00DA7FDB">
        <w:rPr>
          <w:rFonts w:eastAsia="Times New Roman" w:cs="Arial"/>
          <w:b/>
          <w:spacing w:val="0"/>
          <w:sz w:val="28"/>
          <w:szCs w:val="28"/>
          <w:lang w:eastAsia="es-ES"/>
        </w:rPr>
        <w:t>Presentado por:</w:t>
      </w:r>
    </w:p>
    <w:p w:rsidR="00F254CB" w:rsidRPr="00DA7FD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r w:rsidRPr="00DA7FDB">
        <w:rPr>
          <w:rFonts w:eastAsia="Times New Roman" w:cs="Arial"/>
          <w:b/>
          <w:spacing w:val="0"/>
          <w:sz w:val="28"/>
          <w:szCs w:val="28"/>
          <w:lang w:eastAsia="es-ES"/>
        </w:rPr>
        <w:t>Raúl Agustín González Carrión</w:t>
      </w:r>
    </w:p>
    <w:p w:rsidR="00F254CB" w:rsidRPr="00DA7FDB" w:rsidRDefault="00F254CB" w:rsidP="00F254CB">
      <w:pPr>
        <w:ind w:left="0" w:right="0"/>
        <w:jc w:val="center"/>
        <w:rPr>
          <w:rFonts w:eastAsia="Times New Roman" w:cs="Arial"/>
          <w:b/>
          <w:spacing w:val="0"/>
          <w:sz w:val="28"/>
          <w:szCs w:val="28"/>
          <w:lang w:eastAsia="es-ES"/>
        </w:rPr>
      </w:pPr>
    </w:p>
    <w:p w:rsidR="00F254CB" w:rsidRPr="00DA7FDB" w:rsidRDefault="00F254CB" w:rsidP="00F254CB">
      <w:pPr>
        <w:ind w:left="0" w:right="0"/>
        <w:jc w:val="center"/>
        <w:rPr>
          <w:rFonts w:eastAsia="Times New Roman" w:cs="Arial"/>
          <w:b/>
          <w:spacing w:val="0"/>
          <w:sz w:val="28"/>
          <w:szCs w:val="28"/>
          <w:lang w:eastAsia="es-ES"/>
        </w:rPr>
      </w:pPr>
      <w:r w:rsidRPr="00DA7FDB">
        <w:rPr>
          <w:rFonts w:eastAsia="Times New Roman" w:cs="Arial"/>
          <w:b/>
          <w:spacing w:val="0"/>
          <w:sz w:val="28"/>
          <w:szCs w:val="28"/>
          <w:lang w:eastAsia="es-ES"/>
        </w:rPr>
        <w:t>Guayaquil – Ecuador</w:t>
      </w:r>
    </w:p>
    <w:p w:rsidR="00F254CB" w:rsidRPr="00DA7FDB" w:rsidRDefault="00F254CB" w:rsidP="00F254CB">
      <w:pPr>
        <w:jc w:val="center"/>
        <w:rPr>
          <w:b/>
          <w:sz w:val="28"/>
          <w:szCs w:val="28"/>
        </w:rPr>
      </w:pPr>
    </w:p>
    <w:p w:rsidR="00F254CB" w:rsidRPr="00DA7FDB" w:rsidRDefault="00F254CB" w:rsidP="00F254CB">
      <w:pPr>
        <w:jc w:val="center"/>
        <w:rPr>
          <w:b/>
          <w:sz w:val="28"/>
          <w:szCs w:val="28"/>
        </w:rPr>
      </w:pPr>
    </w:p>
    <w:p w:rsidR="00F254CB" w:rsidRPr="00A02BDC" w:rsidRDefault="00F254CB" w:rsidP="00F254CB">
      <w:pPr>
        <w:jc w:val="center"/>
        <w:rPr>
          <w:b/>
        </w:rPr>
      </w:pPr>
      <w:r w:rsidRPr="00DA7FDB">
        <w:rPr>
          <w:b/>
          <w:sz w:val="28"/>
          <w:szCs w:val="28"/>
        </w:rPr>
        <w:t>2010</w:t>
      </w:r>
    </w:p>
    <w:p w:rsidR="00C75857" w:rsidRPr="00704BCC" w:rsidRDefault="00C75857" w:rsidP="00C75857">
      <w:pPr>
        <w:ind w:left="0"/>
        <w:rPr>
          <w:rFonts w:eastAsia="Arial Unicode MS" w:cs="Arial"/>
          <w:sz w:val="28"/>
          <w:szCs w:val="28"/>
          <w:highlight w:val="yellow"/>
        </w:rPr>
      </w:pPr>
    </w:p>
    <w:p w:rsidR="00C75857" w:rsidRPr="00704BCC" w:rsidRDefault="00C75857" w:rsidP="00C75857">
      <w:pPr>
        <w:jc w:val="center"/>
        <w:rPr>
          <w:rFonts w:eastAsia="Arial Unicode MS" w:cs="Arial"/>
          <w:sz w:val="28"/>
          <w:szCs w:val="28"/>
          <w:highlight w:val="yellow"/>
        </w:rPr>
      </w:pPr>
    </w:p>
    <w:p w:rsidR="00C75857" w:rsidRPr="00704BCC" w:rsidRDefault="00C75857" w:rsidP="00C75857">
      <w:pPr>
        <w:ind w:left="0"/>
        <w:rPr>
          <w:rFonts w:eastAsia="Arial Unicode MS" w:cs="Arial"/>
          <w:b/>
          <w:sz w:val="32"/>
          <w:szCs w:val="32"/>
          <w:highlight w:val="yellow"/>
        </w:rPr>
      </w:pPr>
    </w:p>
    <w:p w:rsidR="00C75857" w:rsidRPr="00C539B9" w:rsidRDefault="00C75857" w:rsidP="00C75857">
      <w:pPr>
        <w:jc w:val="center"/>
        <w:rPr>
          <w:rFonts w:eastAsia="Arial Unicode MS" w:cs="Arial"/>
          <w:b/>
          <w:sz w:val="32"/>
          <w:szCs w:val="32"/>
        </w:rPr>
      </w:pPr>
    </w:p>
    <w:p w:rsidR="00C75857" w:rsidRPr="00C539B9" w:rsidRDefault="00C75857" w:rsidP="00C75857">
      <w:pPr>
        <w:jc w:val="center"/>
        <w:rPr>
          <w:rFonts w:eastAsia="Arial Unicode MS" w:cs="Arial"/>
          <w:b/>
          <w:sz w:val="32"/>
          <w:szCs w:val="32"/>
        </w:rPr>
      </w:pPr>
      <w:r w:rsidRPr="00C539B9">
        <w:rPr>
          <w:rFonts w:eastAsia="Arial Unicode MS" w:cs="Arial"/>
          <w:b/>
          <w:sz w:val="32"/>
          <w:szCs w:val="32"/>
        </w:rPr>
        <w:t>TRIBUNAL DE GRADUACIÓN</w:t>
      </w:r>
    </w:p>
    <w:p w:rsidR="00C75857" w:rsidRPr="00C539B9" w:rsidRDefault="00C75857" w:rsidP="00C75857">
      <w:pPr>
        <w:jc w:val="center"/>
        <w:rPr>
          <w:rFonts w:eastAsia="Arial Unicode MS" w:cs="Arial"/>
          <w:sz w:val="32"/>
          <w:szCs w:val="32"/>
        </w:rPr>
      </w:pPr>
    </w:p>
    <w:p w:rsidR="00C75857" w:rsidRPr="00C539B9" w:rsidRDefault="00C75857" w:rsidP="00C75857">
      <w:pPr>
        <w:jc w:val="center"/>
        <w:rPr>
          <w:rFonts w:eastAsia="Arial Unicode MS" w:cs="Arial"/>
          <w:sz w:val="28"/>
          <w:szCs w:val="28"/>
        </w:rPr>
      </w:pPr>
    </w:p>
    <w:p w:rsidR="00745DDA" w:rsidRDefault="00745DDA" w:rsidP="00745DDA">
      <w:pPr>
        <w:pBdr>
          <w:bottom w:val="single" w:sz="4" w:space="1" w:color="auto"/>
        </w:pBdr>
        <w:jc w:val="center"/>
        <w:rPr>
          <w:rFonts w:eastAsia="Arial Unicode MS" w:cs="Arial"/>
          <w:sz w:val="28"/>
          <w:szCs w:val="28"/>
        </w:rPr>
      </w:pPr>
    </w:p>
    <w:p w:rsidR="00745DDA" w:rsidRDefault="00745DDA" w:rsidP="00745DDA">
      <w:pPr>
        <w:pBdr>
          <w:bottom w:val="single" w:sz="4" w:space="1" w:color="auto"/>
        </w:pBdr>
        <w:jc w:val="center"/>
        <w:rPr>
          <w:rFonts w:eastAsia="Arial Unicode MS" w:cs="Arial"/>
          <w:sz w:val="28"/>
          <w:szCs w:val="28"/>
        </w:rPr>
      </w:pPr>
    </w:p>
    <w:p w:rsidR="00745DDA" w:rsidRDefault="00745DDA" w:rsidP="00745DDA">
      <w:pPr>
        <w:pBdr>
          <w:bottom w:val="single" w:sz="4" w:space="1" w:color="auto"/>
        </w:pBdr>
        <w:jc w:val="center"/>
        <w:rPr>
          <w:rFonts w:eastAsia="Arial Unicode MS" w:cs="Arial"/>
          <w:sz w:val="28"/>
          <w:szCs w:val="28"/>
        </w:rPr>
      </w:pPr>
    </w:p>
    <w:p w:rsidR="00745DDA" w:rsidRDefault="00745DDA" w:rsidP="00745DDA">
      <w:pPr>
        <w:pBdr>
          <w:bottom w:val="single" w:sz="4" w:space="1" w:color="auto"/>
        </w:pBdr>
        <w:jc w:val="center"/>
        <w:rPr>
          <w:rFonts w:eastAsia="Arial Unicode MS" w:cs="Arial"/>
          <w:sz w:val="28"/>
          <w:szCs w:val="28"/>
        </w:rPr>
      </w:pPr>
    </w:p>
    <w:p w:rsidR="00745DDA" w:rsidRDefault="00745DDA" w:rsidP="00745DDA">
      <w:pPr>
        <w:pBdr>
          <w:bottom w:val="single" w:sz="4" w:space="1" w:color="auto"/>
        </w:pBdr>
        <w:jc w:val="center"/>
        <w:rPr>
          <w:rFonts w:eastAsia="Arial Unicode MS" w:cs="Arial"/>
          <w:sz w:val="28"/>
          <w:szCs w:val="28"/>
        </w:rPr>
      </w:pPr>
    </w:p>
    <w:p w:rsidR="00745DDA" w:rsidRDefault="00745DDA" w:rsidP="00745DDA">
      <w:pPr>
        <w:pBdr>
          <w:bottom w:val="single" w:sz="4" w:space="1" w:color="auto"/>
        </w:pBdr>
        <w:jc w:val="center"/>
        <w:rPr>
          <w:rFonts w:eastAsia="Arial Unicode MS" w:cs="Arial"/>
          <w:sz w:val="28"/>
          <w:szCs w:val="28"/>
        </w:rPr>
      </w:pPr>
    </w:p>
    <w:p w:rsidR="00745DDA" w:rsidRPr="00C539B9" w:rsidRDefault="00745DDA" w:rsidP="00745DDA">
      <w:pPr>
        <w:pBdr>
          <w:bottom w:val="single" w:sz="4" w:space="1" w:color="auto"/>
        </w:pBdr>
        <w:jc w:val="center"/>
        <w:rPr>
          <w:rFonts w:eastAsia="Arial Unicode MS" w:cs="Arial"/>
          <w:sz w:val="28"/>
          <w:szCs w:val="28"/>
        </w:rPr>
      </w:pPr>
    </w:p>
    <w:p w:rsidR="00745DDA" w:rsidRDefault="00745DDA" w:rsidP="00745DDA">
      <w:pPr>
        <w:jc w:val="center"/>
        <w:rPr>
          <w:rFonts w:eastAsia="Arial Unicode MS" w:cs="Arial"/>
          <w:sz w:val="28"/>
          <w:szCs w:val="28"/>
        </w:rPr>
      </w:pPr>
      <w:r>
        <w:rPr>
          <w:rFonts w:eastAsia="Arial Unicode MS" w:cs="Arial"/>
          <w:sz w:val="28"/>
          <w:szCs w:val="28"/>
        </w:rPr>
        <w:t>Ing. Diana Montalvo Barrera</w:t>
      </w:r>
    </w:p>
    <w:p w:rsidR="00745DDA" w:rsidRPr="00167B4B" w:rsidRDefault="00745DDA" w:rsidP="00745DDA">
      <w:pPr>
        <w:jc w:val="center"/>
        <w:rPr>
          <w:rFonts w:eastAsia="Arial Unicode MS" w:cs="Arial"/>
          <w:b/>
          <w:sz w:val="28"/>
          <w:szCs w:val="28"/>
        </w:rPr>
      </w:pPr>
      <w:r w:rsidRPr="00167B4B">
        <w:rPr>
          <w:rFonts w:eastAsia="Arial Unicode MS" w:cs="Arial"/>
          <w:b/>
          <w:sz w:val="28"/>
          <w:szCs w:val="28"/>
        </w:rPr>
        <w:t>Directora de Tesis</w:t>
      </w:r>
    </w:p>
    <w:p w:rsidR="00C75857" w:rsidRDefault="00C75857" w:rsidP="00C75857">
      <w:pPr>
        <w:jc w:val="center"/>
        <w:rPr>
          <w:rFonts w:eastAsia="Arial Unicode MS" w:cs="Arial"/>
          <w:sz w:val="28"/>
          <w:szCs w:val="28"/>
        </w:rPr>
      </w:pPr>
    </w:p>
    <w:p w:rsidR="00167B4B" w:rsidRDefault="00167B4B" w:rsidP="00C75857">
      <w:pPr>
        <w:jc w:val="center"/>
        <w:rPr>
          <w:rFonts w:eastAsia="Arial Unicode MS" w:cs="Arial"/>
          <w:sz w:val="28"/>
          <w:szCs w:val="28"/>
        </w:rPr>
      </w:pPr>
    </w:p>
    <w:p w:rsidR="00167B4B" w:rsidRDefault="00167B4B" w:rsidP="00C75857">
      <w:pPr>
        <w:jc w:val="center"/>
        <w:rPr>
          <w:rFonts w:eastAsia="Arial Unicode MS" w:cs="Arial"/>
          <w:sz w:val="28"/>
          <w:szCs w:val="28"/>
        </w:rPr>
      </w:pPr>
    </w:p>
    <w:p w:rsidR="00167B4B" w:rsidRPr="00C539B9" w:rsidRDefault="00167B4B" w:rsidP="00C75857">
      <w:pPr>
        <w:jc w:val="center"/>
        <w:rPr>
          <w:rFonts w:eastAsia="Arial Unicode MS" w:cs="Arial"/>
          <w:sz w:val="28"/>
          <w:szCs w:val="28"/>
        </w:rPr>
      </w:pPr>
    </w:p>
    <w:p w:rsidR="00C75857" w:rsidRDefault="00C75857" w:rsidP="00C75857">
      <w:pPr>
        <w:jc w:val="center"/>
        <w:rPr>
          <w:rFonts w:eastAsia="Arial Unicode MS" w:cs="Arial"/>
          <w:sz w:val="28"/>
          <w:szCs w:val="28"/>
        </w:rPr>
      </w:pPr>
    </w:p>
    <w:p w:rsidR="00167B4B" w:rsidRDefault="00167B4B" w:rsidP="00C75857">
      <w:pPr>
        <w:jc w:val="center"/>
        <w:rPr>
          <w:rFonts w:eastAsia="Arial Unicode MS" w:cs="Arial"/>
          <w:sz w:val="28"/>
          <w:szCs w:val="28"/>
        </w:rPr>
      </w:pPr>
    </w:p>
    <w:p w:rsidR="00745DDA" w:rsidRDefault="00745DDA" w:rsidP="00C75857">
      <w:pPr>
        <w:jc w:val="center"/>
        <w:rPr>
          <w:rFonts w:eastAsia="Arial Unicode MS" w:cs="Arial"/>
          <w:sz w:val="28"/>
          <w:szCs w:val="28"/>
        </w:rPr>
      </w:pPr>
    </w:p>
    <w:p w:rsidR="00745DDA" w:rsidRDefault="00745DDA" w:rsidP="00C75857">
      <w:pPr>
        <w:jc w:val="center"/>
        <w:rPr>
          <w:rFonts w:eastAsia="Arial Unicode MS" w:cs="Arial"/>
          <w:sz w:val="28"/>
          <w:szCs w:val="28"/>
        </w:rPr>
      </w:pPr>
    </w:p>
    <w:p w:rsidR="00745DDA" w:rsidRDefault="00745DDA" w:rsidP="00C75857">
      <w:pPr>
        <w:jc w:val="center"/>
        <w:rPr>
          <w:rFonts w:eastAsia="Arial Unicode MS" w:cs="Arial"/>
          <w:sz w:val="28"/>
          <w:szCs w:val="28"/>
        </w:rPr>
      </w:pPr>
    </w:p>
    <w:p w:rsidR="00745DDA" w:rsidRDefault="00745DDA" w:rsidP="00C75857">
      <w:pPr>
        <w:jc w:val="center"/>
        <w:rPr>
          <w:rFonts w:eastAsia="Arial Unicode MS" w:cs="Arial"/>
          <w:sz w:val="28"/>
          <w:szCs w:val="28"/>
        </w:rPr>
      </w:pPr>
    </w:p>
    <w:p w:rsidR="00745DDA" w:rsidRPr="00C539B9" w:rsidRDefault="00745DDA" w:rsidP="00C75857">
      <w:pPr>
        <w:jc w:val="center"/>
        <w:rPr>
          <w:rFonts w:eastAsia="Arial Unicode MS" w:cs="Arial"/>
          <w:sz w:val="28"/>
          <w:szCs w:val="28"/>
        </w:rPr>
      </w:pPr>
    </w:p>
    <w:p w:rsidR="00C75857" w:rsidRPr="00C539B9" w:rsidRDefault="00C75857" w:rsidP="00C75857">
      <w:pPr>
        <w:jc w:val="center"/>
        <w:rPr>
          <w:rFonts w:eastAsia="Arial Unicode MS" w:cs="Arial"/>
          <w:sz w:val="28"/>
          <w:szCs w:val="28"/>
        </w:rPr>
      </w:pPr>
    </w:p>
    <w:p w:rsidR="00C75857" w:rsidRPr="00C539B9" w:rsidRDefault="00C75857" w:rsidP="00167B4B">
      <w:pPr>
        <w:pBdr>
          <w:bottom w:val="single" w:sz="4" w:space="1" w:color="auto"/>
        </w:pBdr>
        <w:jc w:val="center"/>
        <w:rPr>
          <w:rFonts w:eastAsia="Arial Unicode MS" w:cs="Arial"/>
          <w:sz w:val="28"/>
          <w:szCs w:val="28"/>
        </w:rPr>
      </w:pPr>
    </w:p>
    <w:p w:rsidR="00C75857" w:rsidRDefault="00745DDA" w:rsidP="00C75857">
      <w:pPr>
        <w:jc w:val="center"/>
        <w:rPr>
          <w:rFonts w:eastAsia="Arial Unicode MS" w:cs="Arial"/>
          <w:sz w:val="28"/>
          <w:szCs w:val="28"/>
        </w:rPr>
      </w:pPr>
      <w:r>
        <w:rPr>
          <w:rFonts w:eastAsia="Arial Unicode MS" w:cs="Arial"/>
          <w:sz w:val="28"/>
          <w:szCs w:val="28"/>
        </w:rPr>
        <w:t>Ing. Oscar Armijos González</w:t>
      </w:r>
    </w:p>
    <w:p w:rsidR="00167B4B" w:rsidRPr="00167B4B" w:rsidRDefault="00745DDA" w:rsidP="00C75857">
      <w:pPr>
        <w:jc w:val="center"/>
        <w:rPr>
          <w:rFonts w:eastAsia="Arial Unicode MS" w:cs="Arial"/>
          <w:b/>
          <w:sz w:val="28"/>
          <w:szCs w:val="28"/>
        </w:rPr>
      </w:pPr>
      <w:r>
        <w:rPr>
          <w:rFonts w:eastAsia="Arial Unicode MS" w:cs="Arial"/>
          <w:b/>
          <w:sz w:val="28"/>
          <w:szCs w:val="28"/>
        </w:rPr>
        <w:t>Delegado Principal</w:t>
      </w:r>
    </w:p>
    <w:tbl>
      <w:tblPr>
        <w:tblW w:w="4320" w:type="dxa"/>
        <w:tblInd w:w="-72" w:type="dxa"/>
        <w:tblLook w:val="01E0"/>
      </w:tblPr>
      <w:tblGrid>
        <w:gridCol w:w="4320"/>
      </w:tblGrid>
      <w:tr w:rsidR="00745DDA" w:rsidRPr="00C539B9" w:rsidTr="00745DDA">
        <w:tc>
          <w:tcPr>
            <w:tcW w:w="4320" w:type="dxa"/>
          </w:tcPr>
          <w:p w:rsidR="00745DDA" w:rsidRPr="00C539B9" w:rsidRDefault="00745DDA" w:rsidP="00C539B9">
            <w:pPr>
              <w:jc w:val="center"/>
              <w:rPr>
                <w:rFonts w:eastAsia="Arial Unicode MS" w:cs="Arial"/>
                <w:sz w:val="28"/>
                <w:szCs w:val="28"/>
              </w:rPr>
            </w:pPr>
          </w:p>
        </w:tc>
      </w:tr>
      <w:tr w:rsidR="00745DDA" w:rsidRPr="00C539B9" w:rsidTr="00745DDA">
        <w:tc>
          <w:tcPr>
            <w:tcW w:w="4320" w:type="dxa"/>
          </w:tcPr>
          <w:p w:rsidR="00745DDA" w:rsidRPr="00C539B9" w:rsidRDefault="00745DDA" w:rsidP="00167B4B">
            <w:pPr>
              <w:ind w:left="0"/>
              <w:rPr>
                <w:rFonts w:eastAsia="Arial Unicode MS" w:cs="Arial"/>
                <w:sz w:val="28"/>
                <w:szCs w:val="28"/>
              </w:rPr>
            </w:pPr>
          </w:p>
        </w:tc>
      </w:tr>
      <w:tr w:rsidR="00745DDA" w:rsidRPr="00C539B9" w:rsidTr="00745DDA">
        <w:tc>
          <w:tcPr>
            <w:tcW w:w="4320" w:type="dxa"/>
          </w:tcPr>
          <w:p w:rsidR="00745DDA" w:rsidRPr="00C539B9" w:rsidRDefault="00745DDA" w:rsidP="00C539B9">
            <w:pPr>
              <w:jc w:val="center"/>
              <w:rPr>
                <w:rFonts w:eastAsia="Arial Unicode MS" w:cs="Arial"/>
                <w:sz w:val="28"/>
                <w:szCs w:val="28"/>
              </w:rPr>
            </w:pPr>
          </w:p>
        </w:tc>
      </w:tr>
      <w:tr w:rsidR="00745DDA" w:rsidRPr="00C539B9" w:rsidTr="00745DDA">
        <w:tc>
          <w:tcPr>
            <w:tcW w:w="4320" w:type="dxa"/>
          </w:tcPr>
          <w:p w:rsidR="00745DDA" w:rsidRPr="00C539B9" w:rsidRDefault="00745DDA" w:rsidP="00C539B9">
            <w:pPr>
              <w:jc w:val="center"/>
              <w:rPr>
                <w:rFonts w:eastAsia="Arial Unicode MS" w:cs="Arial"/>
                <w:sz w:val="28"/>
                <w:szCs w:val="28"/>
              </w:rPr>
            </w:pPr>
          </w:p>
        </w:tc>
      </w:tr>
    </w:tbl>
    <w:p w:rsidR="00C539B9" w:rsidRDefault="00C75857" w:rsidP="00C539B9">
      <w:pPr>
        <w:ind w:left="0" w:right="0"/>
        <w:jc w:val="center"/>
        <w:rPr>
          <w:b/>
          <w:sz w:val="24"/>
          <w:szCs w:val="24"/>
          <w:u w:val="single"/>
          <w:lang w:val="es-ES_tradnl"/>
        </w:rPr>
      </w:pPr>
      <w:r w:rsidRPr="00704BCC">
        <w:rPr>
          <w:b/>
          <w:sz w:val="24"/>
          <w:szCs w:val="24"/>
          <w:highlight w:val="yellow"/>
          <w:u w:val="single"/>
          <w:lang w:val="es-ES_tradnl"/>
        </w:rPr>
        <w:br w:type="page"/>
      </w:r>
    </w:p>
    <w:p w:rsidR="00720F97" w:rsidRDefault="00720F97" w:rsidP="00720F97">
      <w:pPr>
        <w:ind w:left="0" w:right="0"/>
        <w:jc w:val="center"/>
        <w:rPr>
          <w:rFonts w:eastAsia="Times New Roman" w:cs="Arial"/>
          <w:b/>
          <w:spacing w:val="0"/>
          <w:sz w:val="24"/>
          <w:szCs w:val="24"/>
          <w:u w:val="single"/>
          <w:lang w:eastAsia="es-ES"/>
        </w:rPr>
      </w:pPr>
    </w:p>
    <w:p w:rsidR="00F254CB" w:rsidRDefault="00F254CB" w:rsidP="00720F97">
      <w:pPr>
        <w:ind w:left="0" w:right="0"/>
        <w:jc w:val="center"/>
        <w:rPr>
          <w:rFonts w:eastAsia="Times New Roman" w:cs="Arial"/>
          <w:b/>
          <w:spacing w:val="0"/>
          <w:sz w:val="24"/>
          <w:szCs w:val="24"/>
          <w:u w:val="single"/>
          <w:lang w:eastAsia="es-ES"/>
        </w:rPr>
      </w:pPr>
    </w:p>
    <w:p w:rsidR="00F254CB" w:rsidRDefault="00F254CB" w:rsidP="00720F97">
      <w:pPr>
        <w:ind w:left="0" w:right="0"/>
        <w:jc w:val="center"/>
        <w:rPr>
          <w:rFonts w:eastAsia="Times New Roman" w:cs="Arial"/>
          <w:b/>
          <w:spacing w:val="0"/>
          <w:sz w:val="24"/>
          <w:szCs w:val="24"/>
          <w:u w:val="single"/>
          <w:lang w:eastAsia="es-ES"/>
        </w:rPr>
      </w:pPr>
    </w:p>
    <w:p w:rsidR="00F254CB" w:rsidRPr="00C539B9" w:rsidRDefault="00F254CB" w:rsidP="00720F97">
      <w:pPr>
        <w:ind w:left="0" w:right="0"/>
        <w:jc w:val="center"/>
        <w:rPr>
          <w:rFonts w:eastAsia="Times New Roman" w:cs="Arial"/>
          <w:b/>
          <w:spacing w:val="0"/>
          <w:sz w:val="24"/>
          <w:szCs w:val="24"/>
          <w:u w:val="single"/>
          <w:lang w:eastAsia="es-ES"/>
        </w:rPr>
      </w:pPr>
    </w:p>
    <w:p w:rsidR="00720F97" w:rsidRPr="00C539B9" w:rsidRDefault="00720F97" w:rsidP="00720F97">
      <w:pPr>
        <w:ind w:left="0" w:right="0"/>
        <w:jc w:val="center"/>
        <w:rPr>
          <w:rFonts w:eastAsia="Times New Roman" w:cs="Arial"/>
          <w:b/>
          <w:spacing w:val="0"/>
          <w:sz w:val="24"/>
          <w:szCs w:val="24"/>
          <w:u w:val="single"/>
          <w:lang w:eastAsia="es-ES"/>
        </w:rPr>
      </w:pPr>
      <w:r w:rsidRPr="00C539B9">
        <w:rPr>
          <w:rFonts w:eastAsia="Times New Roman" w:cs="Arial"/>
          <w:b/>
          <w:spacing w:val="0"/>
          <w:sz w:val="24"/>
          <w:szCs w:val="24"/>
          <w:u w:val="single"/>
          <w:lang w:eastAsia="es-ES"/>
        </w:rPr>
        <w:t>DECLARACIÒN EXPRESA</w:t>
      </w:r>
    </w:p>
    <w:p w:rsidR="00720F97" w:rsidRPr="00C539B9" w:rsidRDefault="00720F97"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F254CB" w:rsidRDefault="00F254CB"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720F97" w:rsidRPr="00C539B9" w:rsidRDefault="00720F97" w:rsidP="00720F97">
      <w:pPr>
        <w:ind w:left="0" w:right="0"/>
        <w:jc w:val="center"/>
        <w:rPr>
          <w:rFonts w:eastAsia="Times New Roman" w:cs="Arial"/>
          <w:b/>
          <w:spacing w:val="0"/>
          <w:sz w:val="24"/>
          <w:szCs w:val="24"/>
          <w:u w:val="single"/>
          <w:lang w:eastAsia="es-ES"/>
        </w:rPr>
      </w:pPr>
    </w:p>
    <w:p w:rsidR="00720F97" w:rsidRPr="00C539B9" w:rsidRDefault="00720F97" w:rsidP="00720F97">
      <w:pPr>
        <w:spacing w:line="360" w:lineRule="auto"/>
        <w:ind w:left="0" w:right="0"/>
        <w:jc w:val="center"/>
        <w:rPr>
          <w:rFonts w:eastAsia="Times New Roman" w:cs="Arial"/>
          <w:b/>
          <w:spacing w:val="0"/>
          <w:sz w:val="24"/>
          <w:szCs w:val="24"/>
          <w:u w:val="single"/>
          <w:lang w:eastAsia="es-ES"/>
        </w:rPr>
      </w:pPr>
      <w:r w:rsidRPr="00C539B9">
        <w:rPr>
          <w:rFonts w:eastAsia="Times New Roman" w:cs="Arial"/>
          <w:b/>
          <w:spacing w:val="0"/>
          <w:sz w:val="24"/>
          <w:szCs w:val="24"/>
          <w:u w:val="single"/>
          <w:lang w:eastAsia="es-ES"/>
        </w:rPr>
        <w:t>“La responsabilidad por los hechos, ideas y doctrinas expuestas en este proyecto me corresponden exclusivamente, y el patrimonio intelectual de la misma a la ESCUELA SUPERIOR POLITECNICA DEL LITORAL”</w:t>
      </w:r>
    </w:p>
    <w:p w:rsidR="00720F97" w:rsidRPr="00C539B9" w:rsidRDefault="00720F97" w:rsidP="00720F97">
      <w:pPr>
        <w:ind w:left="0" w:right="0"/>
        <w:jc w:val="both"/>
        <w:rPr>
          <w:rFonts w:eastAsia="Times New Roman" w:cs="Arial"/>
          <w:b/>
          <w:spacing w:val="0"/>
          <w:sz w:val="24"/>
          <w:szCs w:val="24"/>
          <w:u w:val="single"/>
          <w:lang w:eastAsia="es-ES"/>
        </w:rPr>
      </w:pPr>
    </w:p>
    <w:p w:rsidR="00720F97" w:rsidRPr="00C539B9" w:rsidRDefault="00720F97" w:rsidP="00720F97">
      <w:pPr>
        <w:ind w:left="0" w:right="0"/>
        <w:jc w:val="both"/>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F254CB" w:rsidRDefault="00F254CB" w:rsidP="00720F97">
      <w:pPr>
        <w:ind w:left="0" w:right="0"/>
        <w:jc w:val="center"/>
        <w:rPr>
          <w:rFonts w:eastAsia="Times New Roman" w:cs="Arial"/>
          <w:b/>
          <w:spacing w:val="0"/>
          <w:sz w:val="24"/>
          <w:szCs w:val="24"/>
          <w:u w:val="single"/>
          <w:lang w:eastAsia="es-ES"/>
        </w:rPr>
      </w:pPr>
    </w:p>
    <w:p w:rsidR="00F254CB" w:rsidRDefault="00F254CB" w:rsidP="00720F97">
      <w:pPr>
        <w:ind w:left="0" w:right="0"/>
        <w:jc w:val="center"/>
        <w:rPr>
          <w:rFonts w:eastAsia="Times New Roman" w:cs="Arial"/>
          <w:b/>
          <w:spacing w:val="0"/>
          <w:sz w:val="24"/>
          <w:szCs w:val="24"/>
          <w:u w:val="single"/>
          <w:lang w:eastAsia="es-ES"/>
        </w:rPr>
      </w:pPr>
    </w:p>
    <w:p w:rsidR="00F254CB" w:rsidRDefault="00F254CB" w:rsidP="00720F97">
      <w:pPr>
        <w:ind w:left="0" w:right="0"/>
        <w:jc w:val="center"/>
        <w:rPr>
          <w:rFonts w:eastAsia="Times New Roman" w:cs="Arial"/>
          <w:b/>
          <w:spacing w:val="0"/>
          <w:sz w:val="24"/>
          <w:szCs w:val="24"/>
          <w:u w:val="single"/>
          <w:lang w:eastAsia="es-ES"/>
        </w:rPr>
      </w:pPr>
    </w:p>
    <w:p w:rsidR="00F254CB" w:rsidRDefault="00F254CB" w:rsidP="00720F97">
      <w:pPr>
        <w:ind w:left="0" w:right="0"/>
        <w:jc w:val="center"/>
        <w:rPr>
          <w:rFonts w:eastAsia="Times New Roman" w:cs="Arial"/>
          <w:b/>
          <w:spacing w:val="0"/>
          <w:sz w:val="24"/>
          <w:szCs w:val="24"/>
          <w:u w:val="single"/>
          <w:lang w:eastAsia="es-ES"/>
        </w:rPr>
      </w:pPr>
    </w:p>
    <w:p w:rsidR="00720F97" w:rsidRDefault="00720F97" w:rsidP="00F254CB">
      <w:pPr>
        <w:ind w:left="0" w:right="0"/>
        <w:rPr>
          <w:rFonts w:eastAsia="Times New Roman" w:cs="Arial"/>
          <w:b/>
          <w:spacing w:val="0"/>
          <w:sz w:val="24"/>
          <w:szCs w:val="24"/>
          <w:u w:val="single"/>
          <w:lang w:eastAsia="es-ES"/>
        </w:rPr>
      </w:pPr>
    </w:p>
    <w:p w:rsidR="00720F97" w:rsidRPr="00C539B9" w:rsidRDefault="00720F97" w:rsidP="00720F97">
      <w:pPr>
        <w:ind w:left="0" w:right="0"/>
        <w:jc w:val="center"/>
        <w:rPr>
          <w:rFonts w:eastAsia="Times New Roman" w:cs="Arial"/>
          <w:b/>
          <w:spacing w:val="0"/>
          <w:sz w:val="24"/>
          <w:szCs w:val="24"/>
          <w:u w:val="single"/>
          <w:lang w:eastAsia="es-ES"/>
        </w:rPr>
      </w:pPr>
    </w:p>
    <w:p w:rsidR="00720F97" w:rsidRPr="00C539B9" w:rsidRDefault="00720F97" w:rsidP="00720F97">
      <w:pPr>
        <w:ind w:left="0" w:right="0"/>
        <w:jc w:val="center"/>
        <w:rPr>
          <w:rFonts w:eastAsia="Times New Roman" w:cs="Arial"/>
          <w:b/>
          <w:spacing w:val="0"/>
          <w:sz w:val="24"/>
          <w:szCs w:val="24"/>
          <w:u w:val="single"/>
          <w:lang w:eastAsia="es-ES"/>
        </w:rPr>
      </w:pPr>
      <w:r w:rsidRPr="00C539B9">
        <w:rPr>
          <w:rFonts w:eastAsia="Times New Roman" w:cs="Arial"/>
          <w:b/>
          <w:spacing w:val="0"/>
          <w:sz w:val="24"/>
          <w:szCs w:val="24"/>
          <w:u w:val="single"/>
          <w:lang w:eastAsia="es-ES"/>
        </w:rPr>
        <w:t>_______________________</w:t>
      </w:r>
    </w:p>
    <w:p w:rsidR="00720F97" w:rsidRPr="00C539B9" w:rsidRDefault="00720F97" w:rsidP="00720F97">
      <w:pPr>
        <w:ind w:left="0" w:right="0"/>
        <w:jc w:val="center"/>
        <w:rPr>
          <w:rFonts w:eastAsia="Times New Roman" w:cs="Arial"/>
          <w:b/>
          <w:spacing w:val="0"/>
          <w:sz w:val="24"/>
          <w:szCs w:val="24"/>
          <w:u w:val="single"/>
          <w:lang w:eastAsia="es-ES"/>
        </w:rPr>
      </w:pPr>
    </w:p>
    <w:p w:rsidR="00720F97" w:rsidRPr="00C539B9" w:rsidRDefault="00720F97" w:rsidP="00720F97">
      <w:pPr>
        <w:ind w:left="0" w:right="0"/>
        <w:jc w:val="center"/>
        <w:rPr>
          <w:rFonts w:eastAsia="Times New Roman" w:cs="Arial"/>
          <w:spacing w:val="0"/>
          <w:sz w:val="24"/>
          <w:szCs w:val="24"/>
          <w:lang w:eastAsia="es-ES"/>
        </w:rPr>
      </w:pPr>
      <w:r w:rsidRPr="00C539B9">
        <w:rPr>
          <w:rFonts w:eastAsia="Times New Roman" w:cs="Arial"/>
          <w:spacing w:val="0"/>
          <w:sz w:val="24"/>
          <w:szCs w:val="24"/>
          <w:lang w:eastAsia="es-ES"/>
        </w:rPr>
        <w:t>Raúl Agustín González Carrión</w:t>
      </w:r>
    </w:p>
    <w:p w:rsidR="00720F97" w:rsidRPr="00C539B9" w:rsidRDefault="00720F97" w:rsidP="00720F97">
      <w:pPr>
        <w:ind w:left="0" w:right="0"/>
        <w:jc w:val="center"/>
        <w:rPr>
          <w:rFonts w:eastAsia="Times New Roman" w:cs="Arial"/>
          <w:b/>
          <w:spacing w:val="0"/>
          <w:sz w:val="24"/>
          <w:szCs w:val="24"/>
          <w:u w:val="single"/>
          <w:lang w:eastAsia="es-ES"/>
        </w:rPr>
      </w:pPr>
    </w:p>
    <w:p w:rsidR="00720F97" w:rsidRPr="00C539B9" w:rsidRDefault="00720F97"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720F97" w:rsidRDefault="00720F97" w:rsidP="00720F97">
      <w:pPr>
        <w:ind w:left="0" w:right="0"/>
        <w:jc w:val="center"/>
        <w:rPr>
          <w:rFonts w:eastAsia="Times New Roman" w:cs="Arial"/>
          <w:b/>
          <w:spacing w:val="0"/>
          <w:sz w:val="24"/>
          <w:szCs w:val="24"/>
          <w:u w:val="single"/>
          <w:lang w:eastAsia="es-ES"/>
        </w:rPr>
      </w:pPr>
    </w:p>
    <w:p w:rsidR="00720F97" w:rsidRPr="00C539B9" w:rsidRDefault="00720F97" w:rsidP="00720F97">
      <w:pPr>
        <w:ind w:left="0" w:right="0"/>
        <w:jc w:val="center"/>
        <w:rPr>
          <w:rFonts w:eastAsia="Times New Roman" w:cs="Arial"/>
          <w:b/>
          <w:spacing w:val="0"/>
          <w:sz w:val="24"/>
          <w:szCs w:val="24"/>
          <w:u w:val="single"/>
          <w:lang w:eastAsia="es-ES"/>
        </w:rPr>
      </w:pPr>
    </w:p>
    <w:p w:rsidR="00720F97" w:rsidRPr="00C539B9" w:rsidRDefault="00720F97" w:rsidP="00720F97">
      <w:pPr>
        <w:ind w:left="0" w:right="0"/>
        <w:jc w:val="center"/>
        <w:rPr>
          <w:rFonts w:eastAsia="Times New Roman" w:cs="Arial"/>
          <w:b/>
          <w:spacing w:val="0"/>
          <w:sz w:val="24"/>
          <w:szCs w:val="24"/>
          <w:u w:val="single"/>
          <w:lang w:eastAsia="es-ES"/>
        </w:rPr>
      </w:pPr>
    </w:p>
    <w:p w:rsidR="00720F97" w:rsidRPr="00C539B9" w:rsidRDefault="00720F97" w:rsidP="00720F97">
      <w:pPr>
        <w:ind w:left="0" w:right="0"/>
        <w:jc w:val="center"/>
        <w:rPr>
          <w:rFonts w:eastAsia="Times New Roman" w:cs="Arial"/>
          <w:b/>
          <w:spacing w:val="0"/>
          <w:sz w:val="24"/>
          <w:szCs w:val="24"/>
          <w:u w:val="single"/>
          <w:lang w:eastAsia="es-ES"/>
        </w:rPr>
      </w:pPr>
    </w:p>
    <w:p w:rsidR="00720F97" w:rsidRPr="00C539B9" w:rsidRDefault="00720F97" w:rsidP="00720F97">
      <w:pPr>
        <w:ind w:left="0" w:right="0"/>
        <w:jc w:val="both"/>
        <w:rPr>
          <w:rFonts w:eastAsia="Times New Roman" w:cs="Arial"/>
          <w:b/>
          <w:spacing w:val="0"/>
          <w:sz w:val="24"/>
          <w:szCs w:val="24"/>
          <w:u w:val="single"/>
          <w:lang w:eastAsia="es-ES"/>
        </w:rPr>
      </w:pPr>
    </w:p>
    <w:p w:rsidR="00720F97" w:rsidRPr="00C539B9" w:rsidRDefault="00720F97" w:rsidP="00720F97">
      <w:pPr>
        <w:ind w:left="0" w:right="0"/>
        <w:jc w:val="both"/>
        <w:rPr>
          <w:rFonts w:eastAsia="Times New Roman" w:cs="Arial"/>
          <w:b/>
          <w:spacing w:val="0"/>
          <w:sz w:val="24"/>
          <w:szCs w:val="24"/>
          <w:u w:val="single"/>
          <w:lang w:eastAsia="es-ES"/>
        </w:rPr>
      </w:pPr>
      <w:r w:rsidRPr="00C539B9">
        <w:rPr>
          <w:rFonts w:eastAsia="Times New Roman" w:cs="Arial"/>
          <w:b/>
          <w:spacing w:val="0"/>
          <w:sz w:val="24"/>
          <w:szCs w:val="24"/>
          <w:u w:val="single"/>
          <w:lang w:eastAsia="es-ES"/>
        </w:rPr>
        <w:br w:type="page"/>
      </w:r>
    </w:p>
    <w:p w:rsidR="00720F97" w:rsidRPr="00DA7FDB" w:rsidRDefault="00720F97" w:rsidP="00720F97">
      <w:pPr>
        <w:spacing w:line="360" w:lineRule="auto"/>
        <w:ind w:left="709" w:right="-3"/>
        <w:rPr>
          <w:b/>
          <w:sz w:val="24"/>
          <w:szCs w:val="24"/>
          <w:u w:val="single"/>
          <w:lang w:val="es-ES_tradnl"/>
        </w:rPr>
      </w:pPr>
      <w:r w:rsidRPr="00DA7FDB">
        <w:rPr>
          <w:b/>
          <w:sz w:val="24"/>
          <w:szCs w:val="24"/>
          <w:u w:val="single"/>
          <w:lang w:val="es-ES_tradnl"/>
        </w:rPr>
        <w:lastRenderedPageBreak/>
        <w:t>Dedicatoria</w:t>
      </w:r>
    </w:p>
    <w:p w:rsidR="00720F97" w:rsidRDefault="00720F97" w:rsidP="00720F97">
      <w:pPr>
        <w:spacing w:line="360" w:lineRule="auto"/>
        <w:ind w:left="0" w:right="-3"/>
        <w:jc w:val="both"/>
        <w:rPr>
          <w:sz w:val="24"/>
          <w:szCs w:val="24"/>
          <w:lang w:val="es-ES_tradnl"/>
        </w:rPr>
      </w:pPr>
    </w:p>
    <w:p w:rsidR="00720F97" w:rsidRPr="00DA7FDB" w:rsidRDefault="00720F97" w:rsidP="00720F97">
      <w:pPr>
        <w:spacing w:line="360" w:lineRule="auto"/>
        <w:ind w:left="0" w:right="-3"/>
        <w:jc w:val="both"/>
        <w:rPr>
          <w:sz w:val="24"/>
          <w:szCs w:val="24"/>
          <w:lang w:val="es-ES_tradnl"/>
        </w:rPr>
      </w:pPr>
    </w:p>
    <w:p w:rsidR="00720F97" w:rsidRPr="00DA7FDB" w:rsidRDefault="00720F97" w:rsidP="00720F97">
      <w:pPr>
        <w:spacing w:line="360" w:lineRule="auto"/>
        <w:ind w:left="709" w:right="-3"/>
        <w:jc w:val="both"/>
        <w:rPr>
          <w:sz w:val="24"/>
          <w:szCs w:val="24"/>
          <w:lang w:val="es-ES_tradnl"/>
        </w:rPr>
      </w:pPr>
      <w:r w:rsidRPr="00DA7FDB">
        <w:rPr>
          <w:sz w:val="24"/>
          <w:szCs w:val="24"/>
          <w:lang w:val="es-ES_tradnl"/>
        </w:rPr>
        <w:t>Esta obra es origen y consecuencia de conocimientos inculcados por maestros a lo largo de mi estadía universitaria y; además, de la experiencia inculcada de los más exitosos profesionales de cada área en la que he estado laborando.</w:t>
      </w:r>
    </w:p>
    <w:p w:rsidR="00720F97" w:rsidRPr="00DA7FDB" w:rsidRDefault="00720F97" w:rsidP="00720F97">
      <w:pPr>
        <w:spacing w:line="360" w:lineRule="auto"/>
        <w:ind w:left="709" w:right="-3"/>
        <w:jc w:val="both"/>
        <w:rPr>
          <w:sz w:val="24"/>
          <w:szCs w:val="24"/>
          <w:lang w:val="es-ES_tradnl"/>
        </w:rPr>
      </w:pPr>
    </w:p>
    <w:p w:rsidR="00720F97" w:rsidRPr="00DA7FDB" w:rsidRDefault="00720F97" w:rsidP="00720F97">
      <w:pPr>
        <w:tabs>
          <w:tab w:val="left" w:pos="8277"/>
        </w:tabs>
        <w:spacing w:line="360" w:lineRule="auto"/>
        <w:ind w:left="709" w:right="-3"/>
        <w:jc w:val="both"/>
        <w:rPr>
          <w:sz w:val="24"/>
          <w:szCs w:val="24"/>
          <w:lang w:val="es-ES_tradnl"/>
        </w:rPr>
      </w:pPr>
      <w:r w:rsidRPr="00DA7FDB">
        <w:rPr>
          <w:sz w:val="24"/>
          <w:szCs w:val="24"/>
          <w:lang w:val="es-ES_tradnl"/>
        </w:rPr>
        <w:t>No olvidar ese ser más grande que ha tenido la humanidad, excelsa de sapiencia y gran connotación  en la búsqueda consta</w:t>
      </w:r>
      <w:r w:rsidR="00767415">
        <w:rPr>
          <w:sz w:val="24"/>
          <w:szCs w:val="24"/>
          <w:lang w:val="es-ES_tradnl"/>
        </w:rPr>
        <w:t>n</w:t>
      </w:r>
      <w:r w:rsidRPr="00DA7FDB">
        <w:rPr>
          <w:sz w:val="24"/>
          <w:szCs w:val="24"/>
          <w:lang w:val="es-ES_tradnl"/>
        </w:rPr>
        <w:t>te de resolver problemas a los seres que son su razón de vivir, los hijos. Con aquella introducción dedico infinitamente esta obra a mi bella, querida y apreciada madre, Rosa Mercedes Carrión Armijos, que gracias a sus consejos ha formado  a sus hijos que son los mayores tesoros, valores y virtudes que ella posee.</w:t>
      </w:r>
    </w:p>
    <w:p w:rsidR="00720F97" w:rsidRPr="00DA7FDB" w:rsidRDefault="00720F97" w:rsidP="00720F97">
      <w:pPr>
        <w:tabs>
          <w:tab w:val="left" w:pos="8277"/>
        </w:tabs>
        <w:spacing w:line="360" w:lineRule="auto"/>
        <w:ind w:left="709" w:right="-3"/>
        <w:jc w:val="both"/>
        <w:rPr>
          <w:sz w:val="24"/>
          <w:szCs w:val="24"/>
          <w:lang w:val="es-ES_tradnl"/>
        </w:rPr>
      </w:pPr>
    </w:p>
    <w:p w:rsidR="00720F97" w:rsidRPr="00DA7FDB" w:rsidRDefault="00720F97" w:rsidP="00720F97">
      <w:pPr>
        <w:tabs>
          <w:tab w:val="left" w:pos="8277"/>
        </w:tabs>
        <w:spacing w:line="360" w:lineRule="auto"/>
        <w:ind w:left="709" w:right="-3"/>
        <w:jc w:val="both"/>
        <w:rPr>
          <w:sz w:val="24"/>
          <w:szCs w:val="24"/>
          <w:lang w:val="es-ES_tradnl"/>
        </w:rPr>
      </w:pPr>
      <w:r w:rsidRPr="00DA7FDB">
        <w:rPr>
          <w:sz w:val="24"/>
          <w:szCs w:val="24"/>
          <w:lang w:val="es-ES_tradnl"/>
        </w:rPr>
        <w:t xml:space="preserve">Al Ing. Raúl Vicente González Jiménez, padre de familia, que gracias a ese impulso prematuro, he cosechado una parte de sus conocimientos acerca de la teoría y práctica de las instituciones del sistema financiero. </w:t>
      </w:r>
    </w:p>
    <w:p w:rsidR="00720F97" w:rsidRPr="00DA7FDB" w:rsidRDefault="00720F97" w:rsidP="00720F97">
      <w:pPr>
        <w:tabs>
          <w:tab w:val="left" w:pos="8277"/>
        </w:tabs>
        <w:spacing w:line="360" w:lineRule="auto"/>
        <w:ind w:left="709" w:right="-3"/>
        <w:jc w:val="both"/>
        <w:rPr>
          <w:sz w:val="24"/>
          <w:szCs w:val="24"/>
          <w:lang w:val="es-ES_tradnl"/>
        </w:rPr>
      </w:pPr>
    </w:p>
    <w:p w:rsidR="00720F97" w:rsidRPr="00DA7FDB" w:rsidRDefault="00720F97" w:rsidP="00720F97">
      <w:pPr>
        <w:tabs>
          <w:tab w:val="left" w:pos="8277"/>
        </w:tabs>
        <w:spacing w:line="360" w:lineRule="auto"/>
        <w:ind w:left="709" w:right="-3"/>
        <w:jc w:val="both"/>
        <w:rPr>
          <w:sz w:val="24"/>
          <w:szCs w:val="24"/>
          <w:lang w:val="es-ES_tradnl"/>
        </w:rPr>
      </w:pPr>
      <w:r w:rsidRPr="00DA7FDB">
        <w:rPr>
          <w:sz w:val="24"/>
          <w:szCs w:val="24"/>
          <w:lang w:val="es-ES_tradnl"/>
        </w:rPr>
        <w:t>A mis queridos hermanos, Ing. Raúl Vicente, Ec</w:t>
      </w:r>
      <w:r w:rsidR="00767415">
        <w:rPr>
          <w:sz w:val="24"/>
          <w:szCs w:val="24"/>
          <w:lang w:val="es-ES_tradnl"/>
        </w:rPr>
        <w:t>on</w:t>
      </w:r>
      <w:r w:rsidRPr="00DA7FDB">
        <w:rPr>
          <w:sz w:val="24"/>
          <w:szCs w:val="24"/>
          <w:lang w:val="es-ES_tradnl"/>
        </w:rPr>
        <w:t>. Carlos Aurelio que han formado de mí parte de sus personalidades y sapiencias sin soslayar a mi hermana, Rosa Celina.</w:t>
      </w:r>
    </w:p>
    <w:p w:rsidR="00720F97" w:rsidRPr="00DA7FDB" w:rsidRDefault="00720F97" w:rsidP="00720F97">
      <w:pPr>
        <w:tabs>
          <w:tab w:val="left" w:pos="8277"/>
        </w:tabs>
        <w:spacing w:line="360" w:lineRule="auto"/>
        <w:ind w:left="709" w:right="-3"/>
        <w:jc w:val="both"/>
        <w:rPr>
          <w:sz w:val="24"/>
          <w:szCs w:val="24"/>
          <w:lang w:val="es-ES_tradnl"/>
        </w:rPr>
      </w:pPr>
    </w:p>
    <w:p w:rsidR="00720F97" w:rsidRPr="00DA7FDB" w:rsidRDefault="00720F97" w:rsidP="00720F97">
      <w:pPr>
        <w:spacing w:line="360" w:lineRule="auto"/>
        <w:ind w:left="709" w:right="-3"/>
        <w:jc w:val="right"/>
        <w:rPr>
          <w:b/>
          <w:u w:val="single"/>
          <w:lang w:val="es-ES_tradnl"/>
        </w:rPr>
      </w:pPr>
    </w:p>
    <w:p w:rsidR="00720F97" w:rsidRPr="00DA7FDB" w:rsidRDefault="00720F97" w:rsidP="00720F97">
      <w:pPr>
        <w:spacing w:line="360" w:lineRule="auto"/>
        <w:ind w:left="709" w:right="-3"/>
        <w:jc w:val="right"/>
        <w:rPr>
          <w:b/>
          <w:sz w:val="24"/>
          <w:szCs w:val="24"/>
          <w:u w:val="single"/>
          <w:lang w:val="es-ES_tradnl"/>
        </w:rPr>
      </w:pPr>
      <w:r w:rsidRPr="00DA7FDB">
        <w:rPr>
          <w:b/>
          <w:u w:val="single"/>
          <w:lang w:val="es-ES_tradnl"/>
        </w:rPr>
        <w:t>Raúl A. González Carrión.</w:t>
      </w:r>
    </w:p>
    <w:p w:rsidR="00720F97" w:rsidRPr="00DA7FDB" w:rsidRDefault="00720F97" w:rsidP="00720F97">
      <w:pPr>
        <w:tabs>
          <w:tab w:val="left" w:pos="8277"/>
        </w:tabs>
        <w:spacing w:line="360" w:lineRule="auto"/>
        <w:ind w:left="709" w:right="-3"/>
        <w:jc w:val="both"/>
        <w:rPr>
          <w:sz w:val="24"/>
          <w:szCs w:val="24"/>
          <w:lang w:val="es-ES_tradnl"/>
        </w:rPr>
      </w:pPr>
    </w:p>
    <w:p w:rsidR="00720F97" w:rsidRDefault="00720F97" w:rsidP="00720F97">
      <w:pPr>
        <w:spacing w:after="200" w:line="276" w:lineRule="auto"/>
        <w:ind w:left="0" w:right="0"/>
        <w:rPr>
          <w:b/>
          <w:sz w:val="24"/>
          <w:szCs w:val="24"/>
          <w:u w:val="single"/>
          <w:lang w:val="es-ES_tradnl"/>
        </w:rPr>
      </w:pPr>
      <w:r>
        <w:rPr>
          <w:b/>
          <w:sz w:val="24"/>
          <w:szCs w:val="24"/>
          <w:u w:val="single"/>
          <w:lang w:val="es-ES_tradnl"/>
        </w:rPr>
        <w:br w:type="page"/>
      </w:r>
    </w:p>
    <w:p w:rsidR="00720F97" w:rsidRPr="00DA7FDB" w:rsidRDefault="00720F97" w:rsidP="00720F97">
      <w:pPr>
        <w:tabs>
          <w:tab w:val="left" w:pos="8277"/>
        </w:tabs>
        <w:spacing w:line="360" w:lineRule="auto"/>
        <w:ind w:left="709" w:right="-3"/>
        <w:rPr>
          <w:b/>
          <w:sz w:val="24"/>
          <w:szCs w:val="24"/>
          <w:u w:val="single"/>
          <w:lang w:val="es-ES_tradnl"/>
        </w:rPr>
      </w:pPr>
    </w:p>
    <w:p w:rsidR="00720F97" w:rsidRPr="00DA7FDB" w:rsidRDefault="00720F97" w:rsidP="00720F97">
      <w:pPr>
        <w:tabs>
          <w:tab w:val="left" w:pos="8277"/>
        </w:tabs>
        <w:spacing w:line="360" w:lineRule="auto"/>
        <w:ind w:left="709" w:right="-3"/>
        <w:rPr>
          <w:b/>
          <w:sz w:val="24"/>
          <w:szCs w:val="24"/>
          <w:u w:val="single"/>
          <w:lang w:val="es-ES_tradnl"/>
        </w:rPr>
      </w:pPr>
    </w:p>
    <w:p w:rsidR="00720F97" w:rsidRPr="00DA7FDB" w:rsidRDefault="00720F97" w:rsidP="00720F97">
      <w:pPr>
        <w:tabs>
          <w:tab w:val="left" w:pos="8277"/>
        </w:tabs>
        <w:spacing w:line="360" w:lineRule="auto"/>
        <w:ind w:left="709" w:right="-3"/>
        <w:rPr>
          <w:b/>
          <w:sz w:val="24"/>
          <w:szCs w:val="24"/>
          <w:u w:val="single"/>
          <w:lang w:val="es-ES_tradnl"/>
        </w:rPr>
      </w:pPr>
      <w:r w:rsidRPr="00DA7FDB">
        <w:rPr>
          <w:b/>
          <w:sz w:val="24"/>
          <w:szCs w:val="24"/>
          <w:u w:val="single"/>
          <w:lang w:val="es-ES_tradnl"/>
        </w:rPr>
        <w:t>Agradecimiento</w:t>
      </w:r>
    </w:p>
    <w:p w:rsidR="00720F97" w:rsidRDefault="00720F97" w:rsidP="00720F97">
      <w:pPr>
        <w:tabs>
          <w:tab w:val="left" w:pos="8277"/>
        </w:tabs>
        <w:spacing w:line="360" w:lineRule="auto"/>
        <w:ind w:left="709" w:right="-3"/>
        <w:rPr>
          <w:b/>
          <w:sz w:val="24"/>
          <w:szCs w:val="24"/>
          <w:u w:val="single"/>
          <w:lang w:val="es-ES_tradnl"/>
        </w:rPr>
      </w:pPr>
    </w:p>
    <w:p w:rsidR="00720F97" w:rsidRPr="00DA7FDB" w:rsidRDefault="00720F97" w:rsidP="00720F97">
      <w:pPr>
        <w:tabs>
          <w:tab w:val="left" w:pos="8277"/>
        </w:tabs>
        <w:spacing w:line="360" w:lineRule="auto"/>
        <w:ind w:left="709" w:right="-3"/>
        <w:rPr>
          <w:b/>
          <w:sz w:val="24"/>
          <w:szCs w:val="24"/>
          <w:u w:val="single"/>
          <w:lang w:val="es-ES_tradnl"/>
        </w:rPr>
      </w:pPr>
    </w:p>
    <w:p w:rsidR="00720F97" w:rsidRPr="00DA7FDB" w:rsidRDefault="00720F97" w:rsidP="00720F97">
      <w:pPr>
        <w:tabs>
          <w:tab w:val="left" w:pos="8277"/>
        </w:tabs>
        <w:spacing w:line="360" w:lineRule="auto"/>
        <w:ind w:left="709" w:right="-3"/>
        <w:jc w:val="both"/>
        <w:rPr>
          <w:sz w:val="24"/>
          <w:szCs w:val="24"/>
        </w:rPr>
      </w:pPr>
      <w:r w:rsidRPr="00DA7FDB">
        <w:rPr>
          <w:sz w:val="24"/>
          <w:szCs w:val="24"/>
          <w:lang w:val="es-ES_tradnl"/>
        </w:rPr>
        <w:t xml:space="preserve">Mis más sinceros aprecios a todas aquellas personas que me han ayudado con sus conocimientos para la elaboración de esta obra entre ellos se encuentran: Ing. </w:t>
      </w:r>
      <w:r w:rsidRPr="00DA7FDB">
        <w:rPr>
          <w:sz w:val="24"/>
          <w:szCs w:val="24"/>
        </w:rPr>
        <w:t>Diana Montalvo Barrera, Ing. Leonardo Carrión Armijos.</w:t>
      </w:r>
    </w:p>
    <w:p w:rsidR="00720F97" w:rsidRPr="00DA7FDB" w:rsidRDefault="00720F97" w:rsidP="00720F97">
      <w:pPr>
        <w:tabs>
          <w:tab w:val="left" w:pos="8277"/>
        </w:tabs>
        <w:spacing w:line="360" w:lineRule="auto"/>
        <w:ind w:left="709" w:right="-3"/>
        <w:jc w:val="both"/>
        <w:rPr>
          <w:sz w:val="24"/>
          <w:szCs w:val="24"/>
        </w:rPr>
      </w:pPr>
    </w:p>
    <w:p w:rsidR="00720F97" w:rsidRPr="00DA7FDB" w:rsidRDefault="00720F97" w:rsidP="00720F97">
      <w:pPr>
        <w:tabs>
          <w:tab w:val="left" w:pos="8277"/>
        </w:tabs>
        <w:spacing w:line="360" w:lineRule="auto"/>
        <w:ind w:left="709" w:right="-3"/>
        <w:jc w:val="both"/>
        <w:rPr>
          <w:sz w:val="24"/>
          <w:szCs w:val="24"/>
          <w:lang w:val="es-ES_tradnl"/>
        </w:rPr>
      </w:pPr>
      <w:r w:rsidRPr="00DA7FDB">
        <w:rPr>
          <w:sz w:val="24"/>
          <w:szCs w:val="24"/>
        </w:rPr>
        <w:t>Además, un grato agradecimientos a mis amigos cercanos, que durante semestres consecutivos hemos batallado arduamente para luego concluir esta dichosa fase en plasmar nuestros conocimientos en un documento que no es más que la felicidad de ser profesionales</w:t>
      </w:r>
      <w:r w:rsidRPr="00DA7FDB">
        <w:rPr>
          <w:sz w:val="24"/>
          <w:szCs w:val="24"/>
          <w:lang w:val="es-ES_tradnl"/>
        </w:rPr>
        <w:t>, mis afectos a cada uno de ellos.</w:t>
      </w:r>
    </w:p>
    <w:p w:rsidR="00720F97" w:rsidRPr="00DA7FDB" w:rsidRDefault="00720F97" w:rsidP="00720F97">
      <w:pPr>
        <w:tabs>
          <w:tab w:val="left" w:pos="8277"/>
        </w:tabs>
        <w:spacing w:line="360" w:lineRule="auto"/>
        <w:ind w:left="709" w:right="-3"/>
        <w:jc w:val="both"/>
        <w:rPr>
          <w:sz w:val="24"/>
          <w:szCs w:val="24"/>
          <w:lang w:val="es-ES_tradnl"/>
        </w:rPr>
      </w:pPr>
    </w:p>
    <w:p w:rsidR="00720F97" w:rsidRPr="00DA7FDB" w:rsidRDefault="00720F97" w:rsidP="00720F97">
      <w:pPr>
        <w:tabs>
          <w:tab w:val="left" w:pos="8277"/>
        </w:tabs>
        <w:spacing w:line="360" w:lineRule="auto"/>
        <w:ind w:left="709" w:right="-3"/>
        <w:jc w:val="both"/>
        <w:rPr>
          <w:sz w:val="24"/>
          <w:szCs w:val="24"/>
          <w:lang w:val="es-ES_tradnl"/>
        </w:rPr>
      </w:pPr>
      <w:r w:rsidRPr="00DA7FDB">
        <w:rPr>
          <w:sz w:val="24"/>
          <w:szCs w:val="24"/>
          <w:lang w:val="es-ES_tradnl"/>
        </w:rPr>
        <w:t xml:space="preserve">No olvidar ese valioso ser que creemos día a día y que nos ha formado domingo a domingo con sus enseñanzas humanas y espirituales, mi querido </w:t>
      </w:r>
      <w:r w:rsidRPr="00DA7FDB">
        <w:rPr>
          <w:b/>
          <w:sz w:val="24"/>
          <w:szCs w:val="24"/>
          <w:lang w:val="es-ES_tradnl"/>
        </w:rPr>
        <w:t>DIOS.</w:t>
      </w:r>
    </w:p>
    <w:p w:rsidR="00720F97" w:rsidRPr="00DA7FDB" w:rsidRDefault="00720F97" w:rsidP="00720F97">
      <w:pPr>
        <w:tabs>
          <w:tab w:val="left" w:pos="8277"/>
        </w:tabs>
        <w:spacing w:line="360" w:lineRule="auto"/>
        <w:ind w:left="709" w:right="-3"/>
        <w:rPr>
          <w:b/>
          <w:sz w:val="24"/>
          <w:szCs w:val="24"/>
          <w:u w:val="single"/>
          <w:lang w:val="es-ES_tradnl"/>
        </w:rPr>
      </w:pPr>
    </w:p>
    <w:p w:rsidR="00720F97" w:rsidRPr="00DA7FDB" w:rsidRDefault="00720F97" w:rsidP="00720F97">
      <w:pPr>
        <w:tabs>
          <w:tab w:val="left" w:pos="8277"/>
        </w:tabs>
        <w:spacing w:line="360" w:lineRule="auto"/>
        <w:ind w:left="709" w:right="-3"/>
        <w:rPr>
          <w:b/>
          <w:sz w:val="24"/>
          <w:szCs w:val="24"/>
          <w:u w:val="single"/>
          <w:lang w:val="es-ES_tradnl"/>
        </w:rPr>
      </w:pPr>
    </w:p>
    <w:p w:rsidR="00720F97" w:rsidRPr="00DA7FDB" w:rsidRDefault="00720F97" w:rsidP="00720F97">
      <w:pPr>
        <w:tabs>
          <w:tab w:val="left" w:pos="8277"/>
        </w:tabs>
        <w:spacing w:line="360" w:lineRule="auto"/>
        <w:ind w:left="709" w:right="-3"/>
        <w:jc w:val="right"/>
        <w:rPr>
          <w:b/>
          <w:sz w:val="24"/>
          <w:szCs w:val="24"/>
          <w:u w:val="single"/>
          <w:lang w:val="es-ES_tradnl"/>
        </w:rPr>
      </w:pPr>
      <w:r w:rsidRPr="00DA7FDB">
        <w:rPr>
          <w:b/>
          <w:u w:val="single"/>
          <w:lang w:val="es-ES_tradnl"/>
        </w:rPr>
        <w:t>Raúl A. González Carrión</w:t>
      </w:r>
    </w:p>
    <w:p w:rsidR="00720F97" w:rsidRPr="00DA7FDB" w:rsidRDefault="00720F97" w:rsidP="00720F97">
      <w:pPr>
        <w:spacing w:line="360" w:lineRule="auto"/>
        <w:ind w:left="709" w:right="-3"/>
        <w:rPr>
          <w:b/>
          <w:sz w:val="24"/>
          <w:szCs w:val="24"/>
          <w:u w:val="single"/>
          <w:lang w:val="es-ES_tradnl"/>
        </w:rPr>
      </w:pPr>
      <w:r w:rsidRPr="00DA7FDB">
        <w:rPr>
          <w:b/>
          <w:sz w:val="24"/>
          <w:szCs w:val="24"/>
          <w:u w:val="single"/>
          <w:lang w:val="es-ES_tradnl"/>
        </w:rPr>
        <w:br w:type="page"/>
      </w:r>
    </w:p>
    <w:p w:rsidR="00720F97" w:rsidRPr="00DA7FDB" w:rsidRDefault="00720F97" w:rsidP="00720F97">
      <w:pPr>
        <w:tabs>
          <w:tab w:val="left" w:pos="8277"/>
        </w:tabs>
        <w:spacing w:line="360" w:lineRule="auto"/>
        <w:ind w:left="709" w:right="-3" w:firstLine="709"/>
        <w:jc w:val="both"/>
        <w:rPr>
          <w:rFonts w:cs="Arial"/>
          <w:sz w:val="24"/>
          <w:szCs w:val="24"/>
        </w:rPr>
      </w:pPr>
      <w:r w:rsidRPr="00DA7FDB">
        <w:rPr>
          <w:rFonts w:cs="Arial"/>
          <w:sz w:val="24"/>
          <w:szCs w:val="24"/>
        </w:rPr>
        <w:lastRenderedPageBreak/>
        <w:t>A lo largo de los capítulos 1 y 2  trataremos de entender de manera conceptual y práctica  la problemática que afecta hoy en día al sistema financiero ecuatoriano sobre el blanqueo de capitales por la que seguido de ello realizaremos un análisis de las repercusiones que trae consigo. Además, abarcaremos someramente las diferentes maneras de inculcar y fomentar el control interno dentro de las organizaciones del sector bancario que entre ellas se destaca: Ley Sarbane</w:t>
      </w:r>
      <w:r>
        <w:rPr>
          <w:rFonts w:cs="Arial"/>
          <w:sz w:val="24"/>
          <w:szCs w:val="24"/>
        </w:rPr>
        <w:t>e</w:t>
      </w:r>
      <w:r w:rsidRPr="00DA7FDB">
        <w:rPr>
          <w:rFonts w:cs="Arial"/>
          <w:sz w:val="24"/>
          <w:szCs w:val="24"/>
        </w:rPr>
        <w:t xml:space="preserve">s - Oxley, COSO, Recomendaciones del Comité de Basilea y entre otras. </w:t>
      </w:r>
    </w:p>
    <w:p w:rsidR="00720F97" w:rsidRPr="00DA7FDB" w:rsidRDefault="00720F97" w:rsidP="00720F97">
      <w:pPr>
        <w:tabs>
          <w:tab w:val="left" w:pos="8277"/>
        </w:tabs>
        <w:spacing w:line="360" w:lineRule="auto"/>
        <w:ind w:left="709" w:right="-3"/>
        <w:jc w:val="both"/>
        <w:rPr>
          <w:rFonts w:cs="Arial"/>
          <w:sz w:val="24"/>
          <w:szCs w:val="24"/>
        </w:rPr>
      </w:pPr>
    </w:p>
    <w:p w:rsidR="00720F97" w:rsidRPr="00DA7FDB" w:rsidRDefault="00720F97" w:rsidP="00720F97">
      <w:pPr>
        <w:spacing w:line="360" w:lineRule="auto"/>
        <w:ind w:left="709" w:right="-3" w:firstLine="709"/>
        <w:jc w:val="both"/>
        <w:rPr>
          <w:rFonts w:cs="Arial"/>
          <w:sz w:val="24"/>
          <w:szCs w:val="24"/>
        </w:rPr>
      </w:pPr>
      <w:r w:rsidRPr="00DA7FDB">
        <w:rPr>
          <w:rFonts w:cs="Arial"/>
          <w:sz w:val="24"/>
          <w:szCs w:val="24"/>
        </w:rPr>
        <w:t xml:space="preserve">En el capítulo 3  se muestra la creación de la matriz que evalúa los procesos internos concernientes a la prevención de lavado de activos. La matriz se basó en el entendimiento de la normativa emitida por la junta bancaria cuya codificación es la JB-2008-1154 y  a su vez la resolución UIF-DG-2008-0043 emitida por la UIF. Además, por estructura jurídica, eficiencia y diseño  que nos proporcionan un andamiaje sólido de controles internos, se ha analizado las  Resoluciones del comité de Basilea, Normas Vigentes de la GAFI, Recomendaciones de la GAFISUD y Resoluciones de la CICAD-OEA recalcando que dichas normativas en el marco legal ecuatoriano no están en vigencia pero para capear el temporal criminal más efectivamente, la abarcaremos debido a su importancia la hemos clasificado como sanas prácticas de prudencia operativa financiera internacional. </w:t>
      </w:r>
    </w:p>
    <w:p w:rsidR="00720F97" w:rsidRPr="00DA7FDB" w:rsidRDefault="00720F97" w:rsidP="00720F97">
      <w:pPr>
        <w:tabs>
          <w:tab w:val="left" w:pos="8277"/>
        </w:tabs>
        <w:spacing w:line="360" w:lineRule="auto"/>
        <w:ind w:left="709" w:right="-3"/>
        <w:jc w:val="both"/>
        <w:rPr>
          <w:rFonts w:cs="Arial"/>
          <w:sz w:val="24"/>
          <w:szCs w:val="24"/>
        </w:rPr>
      </w:pPr>
    </w:p>
    <w:p w:rsidR="00720F97" w:rsidRPr="00DA7FDB" w:rsidRDefault="00720F97" w:rsidP="00720F97">
      <w:pPr>
        <w:tabs>
          <w:tab w:val="left" w:pos="8277"/>
        </w:tabs>
        <w:spacing w:line="360" w:lineRule="auto"/>
        <w:ind w:left="709" w:right="-3" w:firstLine="709"/>
        <w:jc w:val="both"/>
        <w:rPr>
          <w:rFonts w:cs="Arial"/>
          <w:sz w:val="24"/>
          <w:szCs w:val="24"/>
        </w:rPr>
      </w:pPr>
      <w:r w:rsidRPr="00DA7FDB">
        <w:rPr>
          <w:rFonts w:cs="Arial"/>
          <w:sz w:val="24"/>
          <w:szCs w:val="24"/>
        </w:rPr>
        <w:t xml:space="preserve">La matriz está conformada por una estrategia de control que mide los diferentes puntos de riesgo encasillados en ambientes de control. La estructura global se divide en 4 componentes de control como son: Estructura organizacional, Políticas y procedimientos, Informes y reportes y Capacitación. El enfoque integral se lo determina estableciendo puntos de riesgo sin dejar de considerar la división de los componentes y ambientes de control que lo conforman. El auditor debe evaluar las </w:t>
      </w:r>
      <w:r w:rsidRPr="00DA7FDB">
        <w:rPr>
          <w:rFonts w:cs="Arial"/>
          <w:sz w:val="24"/>
          <w:szCs w:val="24"/>
        </w:rPr>
        <w:lastRenderedPageBreak/>
        <w:t>exposiciones al riesgo referidas a gobierno, operaciones y sistemas de información de la organización, con relación a lo siguiente:</w:t>
      </w:r>
    </w:p>
    <w:p w:rsidR="00720F97" w:rsidRPr="00DA7FDB" w:rsidRDefault="00720F97" w:rsidP="00720F97">
      <w:pPr>
        <w:autoSpaceDE w:val="0"/>
        <w:autoSpaceDN w:val="0"/>
        <w:adjustRightInd w:val="0"/>
        <w:spacing w:line="360" w:lineRule="auto"/>
        <w:ind w:left="709" w:right="-3"/>
        <w:jc w:val="both"/>
        <w:rPr>
          <w:rFonts w:cs="Arial"/>
          <w:sz w:val="24"/>
          <w:szCs w:val="24"/>
        </w:rPr>
      </w:pPr>
    </w:p>
    <w:p w:rsidR="00720F97" w:rsidRPr="00DA7FDB" w:rsidRDefault="00720F97" w:rsidP="00F644EE">
      <w:pPr>
        <w:numPr>
          <w:ilvl w:val="0"/>
          <w:numId w:val="2"/>
        </w:numPr>
        <w:tabs>
          <w:tab w:val="left" w:pos="1134"/>
        </w:tabs>
        <w:autoSpaceDE w:val="0"/>
        <w:autoSpaceDN w:val="0"/>
        <w:adjustRightInd w:val="0"/>
        <w:spacing w:line="360" w:lineRule="auto"/>
        <w:ind w:left="709" w:right="-3" w:firstLine="0"/>
        <w:jc w:val="both"/>
        <w:rPr>
          <w:rFonts w:cs="Arial"/>
          <w:sz w:val="24"/>
          <w:szCs w:val="24"/>
        </w:rPr>
      </w:pPr>
      <w:r w:rsidRPr="00DA7FDB">
        <w:rPr>
          <w:rFonts w:cs="Arial"/>
          <w:sz w:val="24"/>
          <w:szCs w:val="24"/>
        </w:rPr>
        <w:t>Confiabilidad e integridad de la información financiera y operativa,</w:t>
      </w:r>
    </w:p>
    <w:p w:rsidR="00720F97" w:rsidRPr="00DA7FDB" w:rsidRDefault="00720F97" w:rsidP="00F644EE">
      <w:pPr>
        <w:numPr>
          <w:ilvl w:val="0"/>
          <w:numId w:val="2"/>
        </w:numPr>
        <w:tabs>
          <w:tab w:val="left" w:pos="1134"/>
        </w:tabs>
        <w:autoSpaceDE w:val="0"/>
        <w:autoSpaceDN w:val="0"/>
        <w:adjustRightInd w:val="0"/>
        <w:spacing w:line="360" w:lineRule="auto"/>
        <w:ind w:left="709" w:right="-3" w:firstLine="0"/>
        <w:jc w:val="both"/>
        <w:rPr>
          <w:rFonts w:cs="Arial"/>
          <w:sz w:val="24"/>
          <w:szCs w:val="24"/>
        </w:rPr>
      </w:pPr>
      <w:r w:rsidRPr="00DA7FDB">
        <w:rPr>
          <w:rFonts w:cs="Arial"/>
          <w:sz w:val="24"/>
          <w:szCs w:val="24"/>
        </w:rPr>
        <w:t>Eficacia y eficiencia de las operaciones,</w:t>
      </w:r>
    </w:p>
    <w:p w:rsidR="00720F97" w:rsidRPr="00DA7FDB" w:rsidRDefault="00720F97" w:rsidP="00F644EE">
      <w:pPr>
        <w:numPr>
          <w:ilvl w:val="0"/>
          <w:numId w:val="2"/>
        </w:numPr>
        <w:tabs>
          <w:tab w:val="left" w:pos="1134"/>
        </w:tabs>
        <w:autoSpaceDE w:val="0"/>
        <w:autoSpaceDN w:val="0"/>
        <w:adjustRightInd w:val="0"/>
        <w:spacing w:line="360" w:lineRule="auto"/>
        <w:ind w:left="709" w:right="-3" w:firstLine="0"/>
        <w:jc w:val="both"/>
        <w:rPr>
          <w:rFonts w:cs="Arial"/>
          <w:sz w:val="24"/>
          <w:szCs w:val="24"/>
        </w:rPr>
      </w:pPr>
      <w:r w:rsidRPr="00DA7FDB">
        <w:rPr>
          <w:rFonts w:cs="Arial"/>
          <w:sz w:val="24"/>
          <w:szCs w:val="24"/>
        </w:rPr>
        <w:t>Protección de activos, y</w:t>
      </w:r>
    </w:p>
    <w:p w:rsidR="00720F97" w:rsidRPr="00DA7FDB" w:rsidRDefault="00720F97" w:rsidP="00F644EE">
      <w:pPr>
        <w:numPr>
          <w:ilvl w:val="0"/>
          <w:numId w:val="2"/>
        </w:numPr>
        <w:tabs>
          <w:tab w:val="left" w:pos="1134"/>
        </w:tabs>
        <w:autoSpaceDE w:val="0"/>
        <w:autoSpaceDN w:val="0"/>
        <w:adjustRightInd w:val="0"/>
        <w:spacing w:line="360" w:lineRule="auto"/>
        <w:ind w:left="709" w:right="-3" w:firstLine="0"/>
        <w:jc w:val="both"/>
        <w:rPr>
          <w:rFonts w:cs="Arial"/>
          <w:sz w:val="24"/>
          <w:szCs w:val="24"/>
        </w:rPr>
      </w:pPr>
      <w:r w:rsidRPr="00DA7FDB">
        <w:rPr>
          <w:rFonts w:cs="Arial"/>
          <w:sz w:val="24"/>
          <w:szCs w:val="24"/>
        </w:rPr>
        <w:t>Cumplimiento de leyes, regulaciones y contratos.</w:t>
      </w:r>
    </w:p>
    <w:p w:rsidR="00720F97" w:rsidRPr="00DA7FDB" w:rsidRDefault="00720F97" w:rsidP="00720F97">
      <w:pPr>
        <w:spacing w:line="360" w:lineRule="auto"/>
        <w:ind w:left="709" w:right="-3"/>
        <w:jc w:val="both"/>
        <w:rPr>
          <w:rFonts w:cs="Arial"/>
          <w:sz w:val="24"/>
          <w:szCs w:val="24"/>
        </w:rPr>
      </w:pPr>
    </w:p>
    <w:p w:rsidR="00720F97" w:rsidRPr="00DA7FDB" w:rsidRDefault="00720F97" w:rsidP="00720F97">
      <w:pPr>
        <w:spacing w:line="360" w:lineRule="auto"/>
        <w:ind w:left="709" w:right="-3" w:firstLine="709"/>
        <w:jc w:val="both"/>
        <w:rPr>
          <w:rFonts w:cs="Arial"/>
          <w:sz w:val="24"/>
          <w:szCs w:val="24"/>
        </w:rPr>
      </w:pPr>
      <w:r w:rsidRPr="00DA7FDB">
        <w:rPr>
          <w:rFonts w:cs="Arial"/>
          <w:sz w:val="24"/>
          <w:szCs w:val="24"/>
        </w:rPr>
        <w:t xml:space="preserve">Es por ello que uno de los  propósitos de nuestra obra es orientar y facilitar al lector el entendimiento de estructurar, planificar y ejecutar una auditoría de procedimientos convenidos a través de la estrategia de control de la Matriz de Cumplimiento o a su vez sirve de apoyo para monitorear las transacciones del oficial de cumplimiento. </w:t>
      </w:r>
    </w:p>
    <w:p w:rsidR="00720F97" w:rsidRPr="00DA7FDB" w:rsidRDefault="00720F97" w:rsidP="00720F97">
      <w:pPr>
        <w:tabs>
          <w:tab w:val="left" w:pos="8277"/>
        </w:tabs>
        <w:spacing w:line="360" w:lineRule="auto"/>
        <w:ind w:left="709" w:right="-3"/>
        <w:jc w:val="both"/>
        <w:rPr>
          <w:rFonts w:cs="Arial"/>
          <w:sz w:val="24"/>
          <w:szCs w:val="24"/>
        </w:rPr>
      </w:pPr>
      <w:r w:rsidRPr="00DA7FDB">
        <w:rPr>
          <w:rFonts w:cs="Arial"/>
          <w:sz w:val="24"/>
          <w:szCs w:val="24"/>
        </w:rPr>
        <w:t xml:space="preserve"> </w:t>
      </w:r>
    </w:p>
    <w:p w:rsidR="00720F97" w:rsidRPr="00DA7FDB" w:rsidRDefault="00720F97" w:rsidP="00720F97">
      <w:pPr>
        <w:tabs>
          <w:tab w:val="left" w:pos="8277"/>
        </w:tabs>
        <w:spacing w:line="360" w:lineRule="auto"/>
        <w:ind w:left="709" w:right="-3" w:firstLine="709"/>
        <w:jc w:val="both"/>
        <w:rPr>
          <w:rFonts w:cs="Arial"/>
          <w:sz w:val="24"/>
          <w:szCs w:val="24"/>
        </w:rPr>
      </w:pPr>
      <w:r w:rsidRPr="00DA7FDB">
        <w:rPr>
          <w:rFonts w:cs="Arial"/>
          <w:sz w:val="24"/>
          <w:szCs w:val="24"/>
        </w:rPr>
        <w:t xml:space="preserve">Finalizando, se hará una fusión entre la teoría abarcada con todos las normativas existentes  y la práctica laboral de nuestras vidas cotidianas al escoger a una entidad del sistema financiero del medio en la que se le realizará una auditoría de cumplimiento a través de la metodología implementada y, por motivos de sigilo bancario, la entidad al cual vamos a recurrir la denominaremos BANCO RIO GUAYAS S.A. </w:t>
      </w:r>
    </w:p>
    <w:p w:rsidR="00720F97" w:rsidRPr="00DA7FDB" w:rsidRDefault="00720F97" w:rsidP="00720F97">
      <w:pPr>
        <w:tabs>
          <w:tab w:val="left" w:pos="8277"/>
        </w:tabs>
        <w:spacing w:line="360" w:lineRule="auto"/>
        <w:ind w:left="709" w:right="-3"/>
        <w:jc w:val="both"/>
        <w:rPr>
          <w:rFonts w:cs="Arial"/>
          <w:sz w:val="24"/>
          <w:szCs w:val="24"/>
        </w:rPr>
      </w:pPr>
    </w:p>
    <w:p w:rsidR="00720F97" w:rsidRDefault="00720F97" w:rsidP="00720F97">
      <w:pPr>
        <w:spacing w:after="200" w:line="360" w:lineRule="auto"/>
        <w:ind w:left="0" w:right="0"/>
        <w:rPr>
          <w:b/>
          <w:sz w:val="24"/>
          <w:szCs w:val="24"/>
          <w:u w:val="single"/>
        </w:rPr>
      </w:pPr>
      <w:r>
        <w:rPr>
          <w:b/>
          <w:sz w:val="24"/>
          <w:szCs w:val="24"/>
          <w:u w:val="single"/>
        </w:rPr>
        <w:br w:type="page"/>
      </w:r>
    </w:p>
    <w:p w:rsidR="00720F97" w:rsidRPr="00DA7FDB" w:rsidRDefault="00720F97" w:rsidP="00720F97">
      <w:pPr>
        <w:tabs>
          <w:tab w:val="left" w:pos="8277"/>
        </w:tabs>
        <w:spacing w:line="360" w:lineRule="auto"/>
        <w:ind w:left="709" w:right="-3"/>
        <w:jc w:val="both"/>
        <w:rPr>
          <w:rFonts w:cs="Arial"/>
          <w:sz w:val="24"/>
          <w:szCs w:val="24"/>
        </w:rPr>
      </w:pPr>
      <w:r w:rsidRPr="00DA7FDB">
        <w:rPr>
          <w:b/>
          <w:sz w:val="24"/>
          <w:szCs w:val="24"/>
          <w:u w:val="single"/>
        </w:rPr>
        <w:lastRenderedPageBreak/>
        <w:t>Abreviaturas:</w:t>
      </w:r>
    </w:p>
    <w:p w:rsidR="00720F97" w:rsidRPr="00DA7FDB" w:rsidRDefault="00720F97" w:rsidP="00720F97">
      <w:pPr>
        <w:spacing w:line="360" w:lineRule="auto"/>
        <w:ind w:left="709" w:right="-3"/>
        <w:jc w:val="both"/>
        <w:rPr>
          <w:sz w:val="24"/>
          <w:szCs w:val="24"/>
        </w:rPr>
      </w:pPr>
    </w:p>
    <w:p w:rsidR="00720F97" w:rsidRPr="00DA7FDB" w:rsidRDefault="00720F97" w:rsidP="00720F97">
      <w:pPr>
        <w:spacing w:line="360" w:lineRule="auto"/>
        <w:ind w:left="709" w:right="-3" w:firstLine="709"/>
        <w:jc w:val="both"/>
        <w:rPr>
          <w:sz w:val="24"/>
          <w:szCs w:val="24"/>
        </w:rPr>
      </w:pPr>
      <w:r w:rsidRPr="00DA7FDB">
        <w:rPr>
          <w:sz w:val="24"/>
          <w:szCs w:val="24"/>
        </w:rPr>
        <w:t>En el texto se encontrarán algunas abreviaturas por lo que a continuación se describe la conceptualización a la que hace referencia:</w:t>
      </w:r>
    </w:p>
    <w:p w:rsidR="00720F97" w:rsidRDefault="00720F97" w:rsidP="00720F97">
      <w:pPr>
        <w:ind w:left="0" w:right="-6"/>
        <w:jc w:val="both"/>
        <w:rPr>
          <w:sz w:val="24"/>
          <w:szCs w:val="24"/>
        </w:rPr>
      </w:pPr>
    </w:p>
    <w:p w:rsidR="00720F97" w:rsidRPr="00DA7FDB" w:rsidRDefault="00720F97" w:rsidP="00720F97">
      <w:pPr>
        <w:ind w:left="0" w:right="-6"/>
        <w:jc w:val="both"/>
        <w:rPr>
          <w:sz w:val="24"/>
          <w:szCs w:val="24"/>
        </w:rPr>
      </w:pPr>
    </w:p>
    <w:p w:rsidR="00720F97" w:rsidRPr="00DA7FDB" w:rsidRDefault="00720F97" w:rsidP="00720F97">
      <w:pPr>
        <w:ind w:left="709" w:right="-6"/>
        <w:jc w:val="both"/>
        <w:rPr>
          <w:sz w:val="24"/>
          <w:szCs w:val="24"/>
        </w:rPr>
      </w:pPr>
      <w:r w:rsidRPr="00DA7FDB">
        <w:rPr>
          <w:sz w:val="24"/>
          <w:szCs w:val="24"/>
        </w:rPr>
        <w:t>Banco</w:t>
      </w:r>
      <w:r w:rsidRPr="00DA7FDB">
        <w:rPr>
          <w:sz w:val="24"/>
          <w:szCs w:val="24"/>
        </w:rPr>
        <w:tab/>
        <w:t xml:space="preserve">  </w:t>
      </w:r>
      <w:r w:rsidRPr="00DA7FDB">
        <w:rPr>
          <w:sz w:val="24"/>
          <w:szCs w:val="24"/>
        </w:rPr>
        <w:tab/>
      </w:r>
      <w:r w:rsidRPr="00DA7FDB">
        <w:rPr>
          <w:sz w:val="24"/>
          <w:szCs w:val="24"/>
        </w:rPr>
        <w:tab/>
      </w:r>
      <w:r>
        <w:rPr>
          <w:sz w:val="24"/>
          <w:szCs w:val="24"/>
        </w:rPr>
        <w:t>-</w:t>
      </w:r>
      <w:r>
        <w:rPr>
          <w:sz w:val="24"/>
          <w:szCs w:val="24"/>
        </w:rPr>
        <w:tab/>
        <w:t>Banco Río Guayas S.A.</w:t>
      </w:r>
    </w:p>
    <w:p w:rsidR="00720F97" w:rsidRPr="00DA7FDB" w:rsidRDefault="00720F97" w:rsidP="00720F97">
      <w:pPr>
        <w:ind w:left="709" w:right="-6"/>
        <w:jc w:val="both"/>
        <w:rPr>
          <w:sz w:val="24"/>
          <w:szCs w:val="24"/>
        </w:rPr>
      </w:pPr>
    </w:p>
    <w:p w:rsidR="00720F97" w:rsidRPr="00DA7FDB" w:rsidRDefault="00720F97" w:rsidP="00720F97">
      <w:pPr>
        <w:ind w:left="3544" w:right="-6" w:hanging="2835"/>
        <w:jc w:val="both"/>
        <w:rPr>
          <w:sz w:val="24"/>
          <w:szCs w:val="24"/>
        </w:rPr>
      </w:pPr>
      <w:r>
        <w:rPr>
          <w:sz w:val="24"/>
          <w:szCs w:val="24"/>
        </w:rPr>
        <w:t xml:space="preserve">CONSEP                 </w:t>
      </w:r>
      <w:r w:rsidRPr="00DA7FDB">
        <w:rPr>
          <w:sz w:val="24"/>
          <w:szCs w:val="24"/>
        </w:rPr>
        <w:t>-</w:t>
      </w:r>
      <w:r w:rsidRPr="00DA7FDB">
        <w:rPr>
          <w:sz w:val="24"/>
          <w:szCs w:val="24"/>
        </w:rPr>
        <w:tab/>
        <w:t xml:space="preserve">Consejo Nacional de Sustancias </w:t>
      </w:r>
      <w:r>
        <w:rPr>
          <w:sz w:val="24"/>
          <w:szCs w:val="24"/>
        </w:rPr>
        <w:t xml:space="preserve">         </w:t>
      </w:r>
      <w:r w:rsidRPr="00DA7FDB">
        <w:rPr>
          <w:sz w:val="24"/>
          <w:szCs w:val="24"/>
        </w:rPr>
        <w:t>Estupefacientes y Psicotrópicas</w:t>
      </w:r>
    </w:p>
    <w:p w:rsidR="00720F97" w:rsidRPr="00DA7FDB" w:rsidRDefault="00720F97" w:rsidP="00720F97">
      <w:pPr>
        <w:ind w:left="709" w:right="-6"/>
        <w:jc w:val="both"/>
        <w:rPr>
          <w:sz w:val="24"/>
          <w:szCs w:val="24"/>
        </w:rPr>
      </w:pPr>
    </w:p>
    <w:p w:rsidR="00720F97" w:rsidRPr="00DA7FDB" w:rsidRDefault="00720F97" w:rsidP="00720F97">
      <w:pPr>
        <w:ind w:left="709" w:right="-6"/>
        <w:jc w:val="both"/>
        <w:rPr>
          <w:sz w:val="24"/>
          <w:szCs w:val="24"/>
        </w:rPr>
      </w:pPr>
      <w:r w:rsidRPr="00DA7FDB">
        <w:rPr>
          <w:sz w:val="24"/>
          <w:szCs w:val="24"/>
        </w:rPr>
        <w:t>LA</w:t>
      </w:r>
      <w:r w:rsidRPr="00DA7FDB">
        <w:rPr>
          <w:sz w:val="24"/>
          <w:szCs w:val="24"/>
        </w:rPr>
        <w:tab/>
      </w:r>
      <w:r w:rsidRPr="00DA7FDB">
        <w:rPr>
          <w:sz w:val="24"/>
          <w:szCs w:val="24"/>
        </w:rPr>
        <w:tab/>
      </w:r>
      <w:r w:rsidRPr="00DA7FDB">
        <w:rPr>
          <w:sz w:val="24"/>
          <w:szCs w:val="24"/>
        </w:rPr>
        <w:tab/>
        <w:t>-</w:t>
      </w:r>
      <w:r w:rsidRPr="00DA7FDB">
        <w:rPr>
          <w:sz w:val="24"/>
          <w:szCs w:val="24"/>
        </w:rPr>
        <w:tab/>
        <w:t>Lavado de Activos</w:t>
      </w:r>
    </w:p>
    <w:p w:rsidR="00720F97" w:rsidRPr="00DA7FDB" w:rsidRDefault="00720F97" w:rsidP="00720F97">
      <w:pPr>
        <w:ind w:left="709" w:right="-6"/>
        <w:jc w:val="both"/>
        <w:rPr>
          <w:sz w:val="24"/>
          <w:szCs w:val="24"/>
        </w:rPr>
      </w:pPr>
    </w:p>
    <w:p w:rsidR="00720F97" w:rsidRPr="00DA7FDB" w:rsidRDefault="00720F97" w:rsidP="00720F97">
      <w:pPr>
        <w:ind w:left="3544" w:right="-6" w:hanging="2835"/>
        <w:jc w:val="both"/>
        <w:rPr>
          <w:sz w:val="24"/>
          <w:szCs w:val="24"/>
        </w:rPr>
      </w:pPr>
      <w:r>
        <w:rPr>
          <w:sz w:val="24"/>
          <w:szCs w:val="24"/>
        </w:rPr>
        <w:t>NAGA                      -</w:t>
      </w:r>
      <w:r>
        <w:rPr>
          <w:sz w:val="24"/>
          <w:szCs w:val="24"/>
        </w:rPr>
        <w:tab/>
      </w:r>
      <w:r w:rsidRPr="00DA7FDB">
        <w:rPr>
          <w:sz w:val="24"/>
          <w:szCs w:val="24"/>
        </w:rPr>
        <w:t>Normas de Auditoría Generalmente Aceptadas</w:t>
      </w:r>
    </w:p>
    <w:p w:rsidR="00720F97" w:rsidRPr="00DA7FDB" w:rsidRDefault="00720F97" w:rsidP="00720F97">
      <w:pPr>
        <w:ind w:left="709" w:right="-6"/>
        <w:jc w:val="both"/>
        <w:rPr>
          <w:sz w:val="24"/>
          <w:szCs w:val="24"/>
        </w:rPr>
      </w:pPr>
    </w:p>
    <w:p w:rsidR="00720F97" w:rsidRPr="00DA7FDB" w:rsidRDefault="00720F97" w:rsidP="00720F97">
      <w:pPr>
        <w:ind w:left="709" w:right="-6"/>
        <w:jc w:val="both"/>
        <w:rPr>
          <w:sz w:val="24"/>
          <w:szCs w:val="24"/>
        </w:rPr>
      </w:pPr>
      <w:r w:rsidRPr="00DA7FDB">
        <w:rPr>
          <w:sz w:val="24"/>
          <w:szCs w:val="24"/>
        </w:rPr>
        <w:t>NIA</w:t>
      </w:r>
      <w:r w:rsidRPr="00DA7FDB">
        <w:rPr>
          <w:sz w:val="24"/>
          <w:szCs w:val="24"/>
        </w:rPr>
        <w:tab/>
      </w:r>
      <w:r w:rsidRPr="00DA7FDB">
        <w:rPr>
          <w:sz w:val="24"/>
          <w:szCs w:val="24"/>
        </w:rPr>
        <w:tab/>
      </w:r>
      <w:r w:rsidRPr="00DA7FDB">
        <w:rPr>
          <w:sz w:val="24"/>
          <w:szCs w:val="24"/>
        </w:rPr>
        <w:tab/>
        <w:t>-</w:t>
      </w:r>
      <w:r w:rsidRPr="00DA7FDB">
        <w:rPr>
          <w:sz w:val="24"/>
          <w:szCs w:val="24"/>
        </w:rPr>
        <w:tab/>
        <w:t>Normas Internacionales de Auditoría</w:t>
      </w:r>
    </w:p>
    <w:p w:rsidR="00720F97" w:rsidRPr="00DA7FDB" w:rsidRDefault="00720F97" w:rsidP="00720F97">
      <w:pPr>
        <w:ind w:left="709" w:right="-6"/>
        <w:jc w:val="both"/>
        <w:rPr>
          <w:sz w:val="24"/>
          <w:szCs w:val="24"/>
        </w:rPr>
      </w:pPr>
    </w:p>
    <w:p w:rsidR="00720F97" w:rsidRPr="00DA7FDB" w:rsidRDefault="00720F97" w:rsidP="00720F97">
      <w:pPr>
        <w:ind w:left="3544" w:right="-6" w:hanging="2835"/>
        <w:jc w:val="both"/>
        <w:rPr>
          <w:sz w:val="24"/>
          <w:szCs w:val="24"/>
        </w:rPr>
      </w:pPr>
      <w:r>
        <w:rPr>
          <w:sz w:val="24"/>
          <w:szCs w:val="24"/>
        </w:rPr>
        <w:t>OFAC                      -</w:t>
      </w:r>
      <w:r>
        <w:rPr>
          <w:sz w:val="24"/>
          <w:szCs w:val="24"/>
        </w:rPr>
        <w:tab/>
      </w:r>
      <w:r w:rsidRPr="00DA7FDB">
        <w:rPr>
          <w:sz w:val="24"/>
          <w:szCs w:val="24"/>
        </w:rPr>
        <w:t xml:space="preserve">Oficina de Control de Bienes Extranjeros de </w:t>
      </w:r>
      <w:r>
        <w:rPr>
          <w:sz w:val="24"/>
          <w:szCs w:val="24"/>
        </w:rPr>
        <w:t xml:space="preserve"> </w:t>
      </w:r>
      <w:r w:rsidRPr="00DA7FDB">
        <w:rPr>
          <w:sz w:val="24"/>
          <w:szCs w:val="24"/>
        </w:rPr>
        <w:t>los EEUU</w:t>
      </w:r>
    </w:p>
    <w:p w:rsidR="00720F97" w:rsidRPr="00DA7FDB" w:rsidRDefault="00720F97" w:rsidP="00720F97">
      <w:pPr>
        <w:ind w:left="709" w:right="-6"/>
        <w:jc w:val="both"/>
        <w:rPr>
          <w:sz w:val="24"/>
          <w:szCs w:val="24"/>
        </w:rPr>
      </w:pPr>
    </w:p>
    <w:p w:rsidR="00720F97" w:rsidRPr="00DA7FDB" w:rsidRDefault="00720F97" w:rsidP="00720F97">
      <w:pPr>
        <w:ind w:left="709" w:right="-6"/>
        <w:jc w:val="both"/>
        <w:rPr>
          <w:sz w:val="24"/>
          <w:szCs w:val="24"/>
        </w:rPr>
      </w:pPr>
      <w:r w:rsidRPr="00DA7FDB">
        <w:rPr>
          <w:sz w:val="24"/>
          <w:szCs w:val="24"/>
        </w:rPr>
        <w:t>Sanas Prácticas</w:t>
      </w:r>
      <w:r w:rsidRPr="00DA7FDB">
        <w:rPr>
          <w:sz w:val="24"/>
          <w:szCs w:val="24"/>
        </w:rPr>
        <w:tab/>
        <w:t>-</w:t>
      </w:r>
      <w:r w:rsidRPr="00DA7FDB">
        <w:rPr>
          <w:sz w:val="24"/>
          <w:szCs w:val="24"/>
        </w:rPr>
        <w:tab/>
        <w:t>Recomendaciones de la GAFISUD;</w:t>
      </w:r>
    </w:p>
    <w:p w:rsidR="00720F97" w:rsidRPr="00DA7FDB" w:rsidRDefault="00720F97" w:rsidP="00720F97">
      <w:pPr>
        <w:ind w:left="709" w:right="-6"/>
        <w:jc w:val="both"/>
        <w:rPr>
          <w:sz w:val="24"/>
          <w:szCs w:val="24"/>
        </w:rPr>
      </w:pPr>
      <w:r w:rsidRPr="00DA7FDB">
        <w:rPr>
          <w:sz w:val="24"/>
          <w:szCs w:val="24"/>
        </w:rPr>
        <w:tab/>
      </w:r>
      <w:r w:rsidRPr="00DA7FDB">
        <w:rPr>
          <w:sz w:val="24"/>
          <w:szCs w:val="24"/>
        </w:rPr>
        <w:tab/>
      </w:r>
      <w:r w:rsidRPr="00DA7FDB">
        <w:rPr>
          <w:sz w:val="24"/>
          <w:szCs w:val="24"/>
        </w:rPr>
        <w:tab/>
      </w:r>
      <w:r>
        <w:rPr>
          <w:sz w:val="24"/>
          <w:szCs w:val="24"/>
        </w:rPr>
        <w:t xml:space="preserve">          </w:t>
      </w:r>
      <w:r w:rsidRPr="00DA7FDB">
        <w:rPr>
          <w:sz w:val="24"/>
          <w:szCs w:val="24"/>
        </w:rPr>
        <w:t>Recomendaciones de la CICAD-OEA; y,</w:t>
      </w:r>
    </w:p>
    <w:p w:rsidR="00720F97" w:rsidRPr="00DA7FDB" w:rsidRDefault="00720F97" w:rsidP="00720F97">
      <w:pPr>
        <w:ind w:left="709" w:right="-6"/>
        <w:jc w:val="both"/>
        <w:rPr>
          <w:sz w:val="24"/>
          <w:szCs w:val="24"/>
        </w:rPr>
      </w:pPr>
      <w:r w:rsidRPr="00DA7FDB">
        <w:rPr>
          <w:sz w:val="24"/>
          <w:szCs w:val="24"/>
        </w:rPr>
        <w:tab/>
      </w:r>
      <w:r w:rsidRPr="00DA7FDB">
        <w:rPr>
          <w:sz w:val="24"/>
          <w:szCs w:val="24"/>
        </w:rPr>
        <w:tab/>
      </w:r>
      <w:r w:rsidRPr="00DA7FDB">
        <w:rPr>
          <w:sz w:val="24"/>
          <w:szCs w:val="24"/>
        </w:rPr>
        <w:tab/>
        <w:t xml:space="preserve">   </w:t>
      </w:r>
      <w:r>
        <w:rPr>
          <w:sz w:val="24"/>
          <w:szCs w:val="24"/>
        </w:rPr>
        <w:t xml:space="preserve">      </w:t>
      </w:r>
      <w:r w:rsidRPr="00DA7FDB">
        <w:rPr>
          <w:sz w:val="24"/>
          <w:szCs w:val="24"/>
        </w:rPr>
        <w:t xml:space="preserve"> Recomendaciones del Comité de Basilea</w:t>
      </w:r>
    </w:p>
    <w:p w:rsidR="00720F97" w:rsidRPr="00DA7FDB" w:rsidRDefault="00720F97" w:rsidP="00720F97">
      <w:pPr>
        <w:ind w:left="709" w:right="-6"/>
        <w:jc w:val="both"/>
        <w:rPr>
          <w:sz w:val="24"/>
          <w:szCs w:val="24"/>
        </w:rPr>
      </w:pPr>
    </w:p>
    <w:p w:rsidR="00720F97" w:rsidRPr="00DA7FDB" w:rsidRDefault="00720F97" w:rsidP="00720F97">
      <w:pPr>
        <w:ind w:left="3544" w:right="-6" w:hanging="2835"/>
        <w:jc w:val="both"/>
        <w:rPr>
          <w:sz w:val="24"/>
          <w:szCs w:val="24"/>
        </w:rPr>
      </w:pPr>
      <w:r>
        <w:rPr>
          <w:sz w:val="24"/>
          <w:szCs w:val="24"/>
        </w:rPr>
        <w:t>SIB                          -</w:t>
      </w:r>
      <w:r w:rsidRPr="00DA7FDB">
        <w:rPr>
          <w:sz w:val="24"/>
          <w:szCs w:val="24"/>
        </w:rPr>
        <w:tab/>
        <w:t xml:space="preserve">Superintendencia de Bancos y Seguros del </w:t>
      </w:r>
      <w:r>
        <w:rPr>
          <w:sz w:val="24"/>
          <w:szCs w:val="24"/>
        </w:rPr>
        <w:t xml:space="preserve">  </w:t>
      </w:r>
      <w:r w:rsidRPr="00DA7FDB">
        <w:rPr>
          <w:sz w:val="24"/>
          <w:szCs w:val="24"/>
        </w:rPr>
        <w:t>Ecuador</w:t>
      </w:r>
    </w:p>
    <w:p w:rsidR="00720F97" w:rsidRPr="00DA7FDB" w:rsidRDefault="00720F97" w:rsidP="00720F97">
      <w:pPr>
        <w:ind w:left="709" w:right="-6"/>
        <w:jc w:val="both"/>
        <w:rPr>
          <w:sz w:val="24"/>
          <w:szCs w:val="24"/>
        </w:rPr>
      </w:pPr>
    </w:p>
    <w:p w:rsidR="00720F97" w:rsidRPr="00DA7FDB" w:rsidRDefault="00720F97" w:rsidP="00720F97">
      <w:pPr>
        <w:ind w:left="709" w:right="-6"/>
        <w:jc w:val="both"/>
        <w:rPr>
          <w:sz w:val="24"/>
          <w:szCs w:val="24"/>
        </w:rPr>
      </w:pPr>
      <w:r w:rsidRPr="00DA7FDB">
        <w:rPr>
          <w:sz w:val="24"/>
          <w:szCs w:val="24"/>
        </w:rPr>
        <w:t>US$</w:t>
      </w:r>
      <w:r w:rsidRPr="00DA7FDB">
        <w:rPr>
          <w:sz w:val="24"/>
          <w:szCs w:val="24"/>
        </w:rPr>
        <w:tab/>
      </w:r>
      <w:r w:rsidRPr="00DA7FDB">
        <w:rPr>
          <w:sz w:val="24"/>
          <w:szCs w:val="24"/>
        </w:rPr>
        <w:tab/>
      </w:r>
      <w:r w:rsidRPr="00DA7FDB">
        <w:rPr>
          <w:sz w:val="24"/>
          <w:szCs w:val="24"/>
        </w:rPr>
        <w:tab/>
        <w:t>-</w:t>
      </w:r>
      <w:r w:rsidRPr="00DA7FDB">
        <w:rPr>
          <w:sz w:val="24"/>
          <w:szCs w:val="24"/>
        </w:rPr>
        <w:tab/>
        <w:t>Dólares estadounidenses</w:t>
      </w:r>
    </w:p>
    <w:p w:rsidR="00720F97" w:rsidRPr="00DA7FDB" w:rsidRDefault="00720F97" w:rsidP="00720F97">
      <w:pPr>
        <w:ind w:left="709" w:right="-6"/>
        <w:jc w:val="both"/>
        <w:rPr>
          <w:sz w:val="24"/>
          <w:szCs w:val="24"/>
        </w:rPr>
      </w:pPr>
    </w:p>
    <w:p w:rsidR="00720F97" w:rsidRPr="00DA7FDB" w:rsidRDefault="00720F97" w:rsidP="00720F97">
      <w:pPr>
        <w:ind w:left="709" w:right="-6"/>
        <w:jc w:val="both"/>
        <w:rPr>
          <w:sz w:val="24"/>
          <w:szCs w:val="24"/>
        </w:rPr>
      </w:pPr>
      <w:r w:rsidRPr="00DA7FDB">
        <w:rPr>
          <w:sz w:val="24"/>
          <w:szCs w:val="24"/>
        </w:rPr>
        <w:t>UIF</w:t>
      </w:r>
      <w:r w:rsidRPr="00DA7FDB">
        <w:rPr>
          <w:sz w:val="24"/>
          <w:szCs w:val="24"/>
        </w:rPr>
        <w:tab/>
      </w:r>
      <w:r w:rsidRPr="00DA7FDB">
        <w:rPr>
          <w:sz w:val="24"/>
          <w:szCs w:val="24"/>
        </w:rPr>
        <w:tab/>
      </w:r>
      <w:r w:rsidRPr="00DA7FDB">
        <w:rPr>
          <w:sz w:val="24"/>
          <w:szCs w:val="24"/>
        </w:rPr>
        <w:tab/>
        <w:t>-</w:t>
      </w:r>
      <w:r w:rsidRPr="00DA7FDB">
        <w:rPr>
          <w:sz w:val="24"/>
          <w:szCs w:val="24"/>
        </w:rPr>
        <w:tab/>
        <w:t>Unidad de Inteligencia Financiera.</w:t>
      </w:r>
    </w:p>
    <w:p w:rsidR="00EF52D6" w:rsidRDefault="00EF52D6">
      <w:r>
        <w:br w:type="page"/>
      </w:r>
    </w:p>
    <w:tbl>
      <w:tblPr>
        <w:tblpPr w:leftFromText="180" w:rightFromText="180" w:horzAnchor="margin" w:tblpXSpec="center" w:tblpY="-1173"/>
        <w:tblW w:w="11311" w:type="dxa"/>
        <w:tblLook w:val="0000"/>
      </w:tblPr>
      <w:tblGrid>
        <w:gridCol w:w="9039"/>
        <w:gridCol w:w="2272"/>
      </w:tblGrid>
      <w:tr w:rsidR="00CA4D5D" w:rsidRPr="0096351C" w:rsidTr="0096351C">
        <w:trPr>
          <w:trHeight w:val="315"/>
        </w:trPr>
        <w:tc>
          <w:tcPr>
            <w:tcW w:w="9039" w:type="dxa"/>
            <w:tcBorders>
              <w:top w:val="nil"/>
              <w:left w:val="nil"/>
              <w:bottom w:val="nil"/>
              <w:right w:val="nil"/>
            </w:tcBorders>
            <w:shd w:val="clear" w:color="auto" w:fill="auto"/>
            <w:noWrap/>
            <w:vAlign w:val="bottom"/>
          </w:tcPr>
          <w:p w:rsidR="00CA4D5D" w:rsidRPr="0096351C" w:rsidRDefault="0096351C" w:rsidP="0096351C">
            <w:pPr>
              <w:jc w:val="center"/>
              <w:rPr>
                <w:rFonts w:cs="Arial"/>
                <w:b/>
                <w:bCs/>
                <w:sz w:val="24"/>
                <w:szCs w:val="24"/>
              </w:rPr>
            </w:pPr>
            <w:r>
              <w:rPr>
                <w:rFonts w:cs="Arial"/>
                <w:b/>
                <w:bCs/>
                <w:sz w:val="24"/>
                <w:szCs w:val="24"/>
              </w:rPr>
              <w:lastRenderedPageBreak/>
              <w:t xml:space="preserve">                             </w:t>
            </w:r>
            <w:r w:rsidR="00CA4D5D" w:rsidRPr="0096351C">
              <w:rPr>
                <w:rFonts w:cs="Arial"/>
                <w:b/>
                <w:bCs/>
                <w:sz w:val="24"/>
                <w:szCs w:val="24"/>
              </w:rPr>
              <w:t>ÍNDICE GENERAL</w:t>
            </w:r>
          </w:p>
        </w:tc>
        <w:tc>
          <w:tcPr>
            <w:tcW w:w="2272" w:type="dxa"/>
            <w:tcBorders>
              <w:top w:val="nil"/>
              <w:left w:val="nil"/>
              <w:bottom w:val="nil"/>
              <w:right w:val="nil"/>
            </w:tcBorders>
            <w:shd w:val="clear" w:color="auto" w:fill="auto"/>
            <w:noWrap/>
            <w:vAlign w:val="bottom"/>
          </w:tcPr>
          <w:p w:rsidR="00CA4D5D" w:rsidRPr="0096351C" w:rsidRDefault="00CA4D5D" w:rsidP="0096351C">
            <w:pPr>
              <w:jc w:val="center"/>
              <w:rPr>
                <w:rFonts w:cs="Arial"/>
                <w:sz w:val="24"/>
                <w:szCs w:val="24"/>
              </w:rPr>
            </w:pPr>
          </w:p>
        </w:tc>
      </w:tr>
      <w:tr w:rsidR="00B200C6" w:rsidRPr="0096351C" w:rsidTr="0096351C">
        <w:trPr>
          <w:trHeight w:val="255"/>
        </w:trPr>
        <w:tc>
          <w:tcPr>
            <w:tcW w:w="9039" w:type="dxa"/>
            <w:tcBorders>
              <w:top w:val="nil"/>
              <w:left w:val="nil"/>
              <w:bottom w:val="nil"/>
              <w:right w:val="nil"/>
            </w:tcBorders>
            <w:shd w:val="clear" w:color="auto" w:fill="auto"/>
            <w:noWrap/>
            <w:vAlign w:val="bottom"/>
          </w:tcPr>
          <w:p w:rsidR="00B200C6" w:rsidRPr="0096351C" w:rsidRDefault="00B200C6" w:rsidP="0096351C">
            <w:pPr>
              <w:jc w:val="both"/>
              <w:rPr>
                <w:rFonts w:cs="Arial"/>
                <w:b/>
                <w:sz w:val="24"/>
                <w:szCs w:val="24"/>
              </w:rPr>
            </w:pPr>
          </w:p>
        </w:tc>
        <w:tc>
          <w:tcPr>
            <w:tcW w:w="2272" w:type="dxa"/>
            <w:tcBorders>
              <w:top w:val="nil"/>
              <w:left w:val="nil"/>
              <w:bottom w:val="nil"/>
              <w:right w:val="nil"/>
            </w:tcBorders>
            <w:shd w:val="clear" w:color="auto" w:fill="auto"/>
            <w:noWrap/>
            <w:vAlign w:val="bottom"/>
          </w:tcPr>
          <w:p w:rsidR="00B200C6" w:rsidRDefault="00B200C6" w:rsidP="0096351C">
            <w:pPr>
              <w:jc w:val="both"/>
              <w:rPr>
                <w:rFonts w:cs="Arial"/>
                <w:sz w:val="24"/>
                <w:szCs w:val="24"/>
              </w:rPr>
            </w:pPr>
          </w:p>
        </w:tc>
      </w:tr>
      <w:tr w:rsidR="00CA4D5D" w:rsidRPr="0096351C" w:rsidTr="0096351C">
        <w:trPr>
          <w:trHeight w:val="255"/>
        </w:trPr>
        <w:tc>
          <w:tcPr>
            <w:tcW w:w="9039" w:type="dxa"/>
            <w:tcBorders>
              <w:top w:val="nil"/>
              <w:left w:val="nil"/>
              <w:bottom w:val="nil"/>
              <w:right w:val="nil"/>
            </w:tcBorders>
            <w:shd w:val="clear" w:color="auto" w:fill="auto"/>
            <w:noWrap/>
            <w:vAlign w:val="bottom"/>
          </w:tcPr>
          <w:p w:rsidR="00CA4D5D" w:rsidRPr="0096351C" w:rsidRDefault="00CA4D5D" w:rsidP="0096351C">
            <w:pPr>
              <w:jc w:val="both"/>
              <w:rPr>
                <w:rFonts w:cs="Arial"/>
                <w:b/>
                <w:sz w:val="24"/>
                <w:szCs w:val="24"/>
              </w:rPr>
            </w:pPr>
            <w:r w:rsidRPr="0096351C">
              <w:rPr>
                <w:rFonts w:cs="Arial"/>
                <w:b/>
                <w:sz w:val="24"/>
                <w:szCs w:val="24"/>
              </w:rPr>
              <w:t>TRIBUNAL DE GRADUACIÓN</w:t>
            </w:r>
          </w:p>
        </w:tc>
        <w:tc>
          <w:tcPr>
            <w:tcW w:w="2272" w:type="dxa"/>
            <w:tcBorders>
              <w:top w:val="nil"/>
              <w:left w:val="nil"/>
              <w:bottom w:val="nil"/>
              <w:right w:val="nil"/>
            </w:tcBorders>
            <w:shd w:val="clear" w:color="auto" w:fill="auto"/>
            <w:noWrap/>
            <w:vAlign w:val="bottom"/>
          </w:tcPr>
          <w:p w:rsidR="00CA4D5D" w:rsidRPr="0096351C" w:rsidRDefault="006D01AD" w:rsidP="0096351C">
            <w:pPr>
              <w:jc w:val="both"/>
              <w:rPr>
                <w:rFonts w:cs="Arial"/>
                <w:sz w:val="24"/>
                <w:szCs w:val="24"/>
              </w:rPr>
            </w:pPr>
            <w:r>
              <w:rPr>
                <w:rFonts w:cs="Arial"/>
                <w:sz w:val="24"/>
                <w:szCs w:val="24"/>
              </w:rPr>
              <w:t xml:space="preserve"> </w:t>
            </w:r>
            <w:r w:rsidR="00CA4D5D" w:rsidRPr="0096351C">
              <w:rPr>
                <w:rFonts w:cs="Arial"/>
                <w:sz w:val="24"/>
                <w:szCs w:val="24"/>
              </w:rPr>
              <w:t xml:space="preserve"> </w:t>
            </w:r>
            <w:r w:rsidR="00EF52D6">
              <w:rPr>
                <w:rFonts w:cs="Arial"/>
                <w:sz w:val="24"/>
                <w:szCs w:val="24"/>
              </w:rPr>
              <w:t xml:space="preserve"> </w:t>
            </w:r>
            <w:r w:rsidR="00CA4D5D" w:rsidRPr="0096351C">
              <w:rPr>
                <w:rFonts w:cs="Arial"/>
                <w:sz w:val="24"/>
                <w:szCs w:val="24"/>
              </w:rPr>
              <w:t>I</w:t>
            </w:r>
          </w:p>
        </w:tc>
      </w:tr>
      <w:tr w:rsidR="00CA4D5D" w:rsidRPr="0096351C" w:rsidTr="0096351C">
        <w:trPr>
          <w:trHeight w:val="255"/>
        </w:trPr>
        <w:tc>
          <w:tcPr>
            <w:tcW w:w="9039" w:type="dxa"/>
            <w:tcBorders>
              <w:top w:val="nil"/>
              <w:left w:val="nil"/>
              <w:bottom w:val="nil"/>
              <w:right w:val="nil"/>
            </w:tcBorders>
            <w:shd w:val="clear" w:color="auto" w:fill="auto"/>
            <w:noWrap/>
            <w:vAlign w:val="bottom"/>
          </w:tcPr>
          <w:p w:rsidR="00CA4D5D" w:rsidRPr="0096351C" w:rsidRDefault="00CA4D5D" w:rsidP="0096351C">
            <w:pPr>
              <w:jc w:val="both"/>
              <w:rPr>
                <w:rFonts w:cs="Arial"/>
                <w:b/>
                <w:sz w:val="24"/>
                <w:szCs w:val="24"/>
              </w:rPr>
            </w:pPr>
            <w:r w:rsidRPr="0096351C">
              <w:rPr>
                <w:rFonts w:cs="Arial"/>
                <w:b/>
                <w:sz w:val="24"/>
                <w:szCs w:val="24"/>
              </w:rPr>
              <w:t>DECLARACIÓN EXPRESA</w:t>
            </w:r>
          </w:p>
        </w:tc>
        <w:tc>
          <w:tcPr>
            <w:tcW w:w="2272" w:type="dxa"/>
            <w:tcBorders>
              <w:top w:val="nil"/>
              <w:left w:val="nil"/>
              <w:bottom w:val="nil"/>
              <w:right w:val="nil"/>
            </w:tcBorders>
            <w:shd w:val="clear" w:color="auto" w:fill="auto"/>
            <w:noWrap/>
            <w:vAlign w:val="bottom"/>
          </w:tcPr>
          <w:p w:rsidR="00CA4D5D" w:rsidRPr="0096351C" w:rsidRDefault="00CA4D5D" w:rsidP="0096351C">
            <w:pPr>
              <w:jc w:val="both"/>
              <w:rPr>
                <w:rFonts w:cs="Arial"/>
                <w:sz w:val="24"/>
                <w:szCs w:val="24"/>
              </w:rPr>
            </w:pPr>
            <w:r w:rsidRPr="0096351C">
              <w:rPr>
                <w:rFonts w:cs="Arial"/>
                <w:sz w:val="24"/>
                <w:szCs w:val="24"/>
              </w:rPr>
              <w:t xml:space="preserve"> </w:t>
            </w:r>
            <w:r w:rsidR="00EF52D6">
              <w:rPr>
                <w:rFonts w:cs="Arial"/>
                <w:sz w:val="24"/>
                <w:szCs w:val="24"/>
              </w:rPr>
              <w:t xml:space="preserve"> </w:t>
            </w:r>
            <w:r w:rsidRPr="0096351C">
              <w:rPr>
                <w:rFonts w:cs="Arial"/>
                <w:sz w:val="24"/>
                <w:szCs w:val="24"/>
              </w:rPr>
              <w:t>II</w:t>
            </w:r>
          </w:p>
        </w:tc>
      </w:tr>
      <w:tr w:rsidR="00CA4D5D" w:rsidRPr="0096351C" w:rsidTr="0096351C">
        <w:trPr>
          <w:trHeight w:val="255"/>
        </w:trPr>
        <w:tc>
          <w:tcPr>
            <w:tcW w:w="9039" w:type="dxa"/>
            <w:tcBorders>
              <w:top w:val="nil"/>
              <w:left w:val="nil"/>
              <w:bottom w:val="nil"/>
              <w:right w:val="nil"/>
            </w:tcBorders>
            <w:shd w:val="clear" w:color="auto" w:fill="auto"/>
            <w:noWrap/>
            <w:vAlign w:val="bottom"/>
          </w:tcPr>
          <w:p w:rsidR="00CA4D5D" w:rsidRPr="0096351C" w:rsidRDefault="00CA4D5D" w:rsidP="0096351C">
            <w:pPr>
              <w:jc w:val="both"/>
              <w:rPr>
                <w:rFonts w:cs="Arial"/>
                <w:b/>
                <w:sz w:val="24"/>
                <w:szCs w:val="24"/>
              </w:rPr>
            </w:pPr>
            <w:r w:rsidRPr="0096351C">
              <w:rPr>
                <w:rFonts w:cs="Arial"/>
                <w:b/>
                <w:sz w:val="24"/>
                <w:szCs w:val="24"/>
              </w:rPr>
              <w:t xml:space="preserve">DEDICATORIA </w:t>
            </w:r>
          </w:p>
        </w:tc>
        <w:tc>
          <w:tcPr>
            <w:tcW w:w="2272" w:type="dxa"/>
            <w:tcBorders>
              <w:top w:val="nil"/>
              <w:left w:val="nil"/>
              <w:bottom w:val="nil"/>
              <w:right w:val="nil"/>
            </w:tcBorders>
            <w:shd w:val="clear" w:color="auto" w:fill="auto"/>
            <w:noWrap/>
            <w:vAlign w:val="bottom"/>
          </w:tcPr>
          <w:p w:rsidR="00CA4D5D" w:rsidRPr="0096351C" w:rsidRDefault="00EF52D6" w:rsidP="0096351C">
            <w:pPr>
              <w:jc w:val="both"/>
              <w:rPr>
                <w:rFonts w:cs="Arial"/>
                <w:sz w:val="24"/>
                <w:szCs w:val="24"/>
              </w:rPr>
            </w:pPr>
            <w:r>
              <w:rPr>
                <w:rFonts w:cs="Arial"/>
                <w:sz w:val="24"/>
                <w:szCs w:val="24"/>
              </w:rPr>
              <w:t xml:space="preserve"> </w:t>
            </w:r>
            <w:r w:rsidR="00CA4D5D" w:rsidRPr="0096351C">
              <w:rPr>
                <w:rFonts w:cs="Arial"/>
                <w:sz w:val="24"/>
                <w:szCs w:val="24"/>
              </w:rPr>
              <w:t>III</w:t>
            </w:r>
          </w:p>
        </w:tc>
      </w:tr>
      <w:tr w:rsidR="00CA4D5D" w:rsidRPr="0096351C" w:rsidTr="0096351C">
        <w:trPr>
          <w:trHeight w:val="255"/>
        </w:trPr>
        <w:tc>
          <w:tcPr>
            <w:tcW w:w="9039" w:type="dxa"/>
            <w:tcBorders>
              <w:top w:val="nil"/>
              <w:left w:val="nil"/>
              <w:bottom w:val="nil"/>
              <w:right w:val="nil"/>
            </w:tcBorders>
            <w:shd w:val="clear" w:color="auto" w:fill="auto"/>
            <w:noWrap/>
            <w:vAlign w:val="bottom"/>
          </w:tcPr>
          <w:p w:rsidR="00CA4D5D" w:rsidRPr="0096351C" w:rsidRDefault="00CA4D5D" w:rsidP="0096351C">
            <w:pPr>
              <w:jc w:val="both"/>
              <w:rPr>
                <w:rFonts w:cs="Arial"/>
                <w:b/>
                <w:sz w:val="24"/>
                <w:szCs w:val="24"/>
              </w:rPr>
            </w:pPr>
            <w:r w:rsidRPr="0096351C">
              <w:rPr>
                <w:rFonts w:cs="Arial"/>
                <w:b/>
                <w:sz w:val="24"/>
                <w:szCs w:val="24"/>
              </w:rPr>
              <w:t>AGRADECIMIENTO</w:t>
            </w:r>
          </w:p>
        </w:tc>
        <w:tc>
          <w:tcPr>
            <w:tcW w:w="2272" w:type="dxa"/>
            <w:tcBorders>
              <w:top w:val="nil"/>
              <w:left w:val="nil"/>
              <w:bottom w:val="nil"/>
              <w:right w:val="nil"/>
            </w:tcBorders>
            <w:shd w:val="clear" w:color="auto" w:fill="auto"/>
            <w:noWrap/>
            <w:vAlign w:val="bottom"/>
          </w:tcPr>
          <w:p w:rsidR="00CA4D5D" w:rsidRPr="0096351C" w:rsidRDefault="00EF52D6" w:rsidP="0096351C">
            <w:pPr>
              <w:jc w:val="both"/>
              <w:rPr>
                <w:rFonts w:cs="Arial"/>
                <w:sz w:val="24"/>
                <w:szCs w:val="24"/>
              </w:rPr>
            </w:pPr>
            <w:r>
              <w:rPr>
                <w:rFonts w:cs="Arial"/>
                <w:sz w:val="24"/>
                <w:szCs w:val="24"/>
              </w:rPr>
              <w:t xml:space="preserve"> </w:t>
            </w:r>
            <w:r w:rsidR="00CA4D5D" w:rsidRPr="0096351C">
              <w:rPr>
                <w:rFonts w:cs="Arial"/>
                <w:sz w:val="24"/>
                <w:szCs w:val="24"/>
              </w:rPr>
              <w:t>IV</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jc w:val="both"/>
              <w:rPr>
                <w:rFonts w:cs="Arial"/>
                <w:b/>
                <w:sz w:val="24"/>
                <w:szCs w:val="24"/>
              </w:rPr>
            </w:pPr>
            <w:r>
              <w:rPr>
                <w:rFonts w:cs="Arial"/>
                <w:b/>
                <w:sz w:val="24"/>
                <w:szCs w:val="24"/>
              </w:rPr>
              <w:t>RESUMEN EJECUTIVO</w:t>
            </w:r>
          </w:p>
        </w:tc>
        <w:tc>
          <w:tcPr>
            <w:tcW w:w="2272" w:type="dxa"/>
            <w:tcBorders>
              <w:top w:val="nil"/>
              <w:left w:val="nil"/>
              <w:bottom w:val="nil"/>
              <w:right w:val="nil"/>
            </w:tcBorders>
            <w:shd w:val="clear" w:color="auto" w:fill="auto"/>
            <w:noWrap/>
            <w:vAlign w:val="bottom"/>
          </w:tcPr>
          <w:p w:rsidR="006D01AD" w:rsidRPr="0096351C" w:rsidRDefault="006D01AD" w:rsidP="006D01AD">
            <w:pPr>
              <w:jc w:val="both"/>
              <w:rPr>
                <w:rFonts w:cs="Arial"/>
                <w:sz w:val="24"/>
                <w:szCs w:val="24"/>
              </w:rPr>
            </w:pPr>
            <w:r>
              <w:rPr>
                <w:rFonts w:cs="Arial"/>
                <w:sz w:val="24"/>
                <w:szCs w:val="24"/>
              </w:rPr>
              <w:t xml:space="preserve"> </w:t>
            </w:r>
            <w:r w:rsidR="00EF52D6">
              <w:rPr>
                <w:rFonts w:cs="Arial"/>
                <w:sz w:val="24"/>
                <w:szCs w:val="24"/>
              </w:rPr>
              <w:t xml:space="preserve"> </w:t>
            </w:r>
            <w:r w:rsidRPr="0096351C">
              <w:rPr>
                <w:rFonts w:cs="Arial"/>
                <w:sz w:val="24"/>
                <w:szCs w:val="24"/>
              </w:rPr>
              <w:t>V</w:t>
            </w:r>
          </w:p>
        </w:tc>
      </w:tr>
      <w:tr w:rsidR="00EF52D6" w:rsidRPr="0096351C" w:rsidTr="0096351C">
        <w:trPr>
          <w:trHeight w:val="255"/>
        </w:trPr>
        <w:tc>
          <w:tcPr>
            <w:tcW w:w="9039" w:type="dxa"/>
            <w:tcBorders>
              <w:top w:val="nil"/>
              <w:left w:val="nil"/>
              <w:bottom w:val="nil"/>
              <w:right w:val="nil"/>
            </w:tcBorders>
            <w:shd w:val="clear" w:color="auto" w:fill="auto"/>
            <w:noWrap/>
            <w:vAlign w:val="bottom"/>
          </w:tcPr>
          <w:p w:rsidR="00EF52D6" w:rsidRPr="0096351C" w:rsidRDefault="00EF52D6" w:rsidP="006D01AD">
            <w:pPr>
              <w:jc w:val="both"/>
              <w:rPr>
                <w:rFonts w:cs="Arial"/>
                <w:b/>
                <w:sz w:val="24"/>
                <w:szCs w:val="24"/>
              </w:rPr>
            </w:pPr>
            <w:r>
              <w:rPr>
                <w:rFonts w:cs="Arial"/>
                <w:b/>
                <w:sz w:val="24"/>
                <w:szCs w:val="24"/>
              </w:rPr>
              <w:t>ABREVIATURAS</w:t>
            </w:r>
          </w:p>
        </w:tc>
        <w:tc>
          <w:tcPr>
            <w:tcW w:w="2272" w:type="dxa"/>
            <w:tcBorders>
              <w:top w:val="nil"/>
              <w:left w:val="nil"/>
              <w:bottom w:val="nil"/>
              <w:right w:val="nil"/>
            </w:tcBorders>
            <w:shd w:val="clear" w:color="auto" w:fill="auto"/>
            <w:noWrap/>
            <w:vAlign w:val="bottom"/>
          </w:tcPr>
          <w:p w:rsidR="00EF52D6" w:rsidRPr="0096351C" w:rsidRDefault="00EF52D6" w:rsidP="006D01AD">
            <w:pPr>
              <w:jc w:val="both"/>
              <w:rPr>
                <w:rFonts w:cs="Arial"/>
                <w:sz w:val="24"/>
                <w:szCs w:val="24"/>
              </w:rPr>
            </w:pPr>
            <w:r>
              <w:rPr>
                <w:rFonts w:cs="Arial"/>
                <w:sz w:val="24"/>
                <w:szCs w:val="24"/>
              </w:rPr>
              <w:t xml:space="preserve"> VI</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jc w:val="both"/>
              <w:rPr>
                <w:rFonts w:cs="Arial"/>
                <w:b/>
                <w:sz w:val="24"/>
                <w:szCs w:val="24"/>
              </w:rPr>
            </w:pPr>
            <w:r w:rsidRPr="0096351C">
              <w:rPr>
                <w:rFonts w:cs="Arial"/>
                <w:b/>
                <w:sz w:val="24"/>
                <w:szCs w:val="24"/>
              </w:rPr>
              <w:t>ÍNDICE GENERAL</w:t>
            </w:r>
          </w:p>
        </w:tc>
        <w:tc>
          <w:tcPr>
            <w:tcW w:w="2272" w:type="dxa"/>
            <w:tcBorders>
              <w:top w:val="nil"/>
              <w:left w:val="nil"/>
              <w:bottom w:val="nil"/>
              <w:right w:val="nil"/>
            </w:tcBorders>
            <w:shd w:val="clear" w:color="auto" w:fill="auto"/>
            <w:noWrap/>
            <w:vAlign w:val="bottom"/>
          </w:tcPr>
          <w:p w:rsidR="006D01AD" w:rsidRPr="0096351C" w:rsidRDefault="006D01AD" w:rsidP="006D01AD">
            <w:pPr>
              <w:jc w:val="both"/>
              <w:rPr>
                <w:rFonts w:cs="Arial"/>
                <w:sz w:val="24"/>
                <w:szCs w:val="24"/>
              </w:rPr>
            </w:pPr>
            <w:r w:rsidRPr="0096351C">
              <w:rPr>
                <w:rFonts w:cs="Arial"/>
                <w:sz w:val="24"/>
                <w:szCs w:val="24"/>
              </w:rPr>
              <w:t>V</w:t>
            </w:r>
            <w:r>
              <w:rPr>
                <w:rFonts w:cs="Arial"/>
                <w:sz w:val="24"/>
                <w:szCs w:val="24"/>
              </w:rPr>
              <w:t>I</w:t>
            </w:r>
            <w:r w:rsidR="00EF52D6">
              <w:rPr>
                <w:rFonts w:cs="Arial"/>
                <w:sz w:val="24"/>
                <w:szCs w:val="24"/>
              </w:rPr>
              <w:t>I</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jc w:val="both"/>
              <w:rPr>
                <w:rFonts w:cs="Arial"/>
                <w:b/>
                <w:sz w:val="24"/>
                <w:szCs w:val="24"/>
              </w:rPr>
            </w:pPr>
            <w:r>
              <w:rPr>
                <w:rFonts w:cs="Arial"/>
                <w:b/>
                <w:sz w:val="24"/>
                <w:szCs w:val="24"/>
              </w:rPr>
              <w:t>ÍNDICE DE CUA</w:t>
            </w:r>
            <w:r w:rsidRPr="0096351C">
              <w:rPr>
                <w:rFonts w:cs="Arial"/>
                <w:b/>
                <w:sz w:val="24"/>
                <w:szCs w:val="24"/>
              </w:rPr>
              <w:t>DROS</w:t>
            </w:r>
          </w:p>
        </w:tc>
        <w:tc>
          <w:tcPr>
            <w:tcW w:w="2272" w:type="dxa"/>
            <w:tcBorders>
              <w:top w:val="nil"/>
              <w:left w:val="nil"/>
              <w:bottom w:val="nil"/>
              <w:right w:val="nil"/>
            </w:tcBorders>
            <w:shd w:val="clear" w:color="auto" w:fill="auto"/>
            <w:noWrap/>
            <w:vAlign w:val="bottom"/>
          </w:tcPr>
          <w:p w:rsidR="006D01AD" w:rsidRPr="0096351C" w:rsidRDefault="006D01AD" w:rsidP="006D01AD">
            <w:pPr>
              <w:ind w:left="0"/>
              <w:jc w:val="both"/>
              <w:rPr>
                <w:rFonts w:cs="Arial"/>
                <w:sz w:val="24"/>
                <w:szCs w:val="24"/>
              </w:rPr>
            </w:pPr>
            <w:r>
              <w:rPr>
                <w:rFonts w:cs="Arial"/>
                <w:sz w:val="24"/>
                <w:szCs w:val="24"/>
              </w:rPr>
              <w:t xml:space="preserve">            VI</w:t>
            </w:r>
            <w:r w:rsidR="00EF52D6">
              <w:rPr>
                <w:rFonts w:cs="Arial"/>
                <w:sz w:val="24"/>
                <w:szCs w:val="24"/>
              </w:rPr>
              <w:t>I</w:t>
            </w:r>
            <w:r>
              <w:rPr>
                <w:rFonts w:cs="Arial"/>
                <w:sz w:val="24"/>
                <w:szCs w:val="24"/>
              </w:rPr>
              <w:t>I</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jc w:val="both"/>
              <w:rPr>
                <w:rFonts w:cs="Arial"/>
                <w:b/>
                <w:sz w:val="24"/>
                <w:szCs w:val="24"/>
              </w:rPr>
            </w:pPr>
            <w:r w:rsidRPr="0096351C">
              <w:rPr>
                <w:rFonts w:cs="Arial"/>
                <w:b/>
                <w:sz w:val="24"/>
                <w:szCs w:val="24"/>
              </w:rPr>
              <w:t>ÍNDICE DE FIGURAS</w:t>
            </w:r>
          </w:p>
        </w:tc>
        <w:tc>
          <w:tcPr>
            <w:tcW w:w="2272" w:type="dxa"/>
            <w:tcBorders>
              <w:top w:val="nil"/>
              <w:left w:val="nil"/>
              <w:bottom w:val="nil"/>
              <w:right w:val="nil"/>
            </w:tcBorders>
            <w:shd w:val="clear" w:color="auto" w:fill="auto"/>
            <w:noWrap/>
            <w:vAlign w:val="bottom"/>
          </w:tcPr>
          <w:p w:rsidR="006D01AD" w:rsidRPr="0096351C" w:rsidRDefault="006D01AD" w:rsidP="006D01AD">
            <w:pPr>
              <w:ind w:left="0"/>
              <w:jc w:val="both"/>
              <w:rPr>
                <w:rFonts w:cs="Arial"/>
                <w:sz w:val="24"/>
                <w:szCs w:val="24"/>
              </w:rPr>
            </w:pPr>
            <w:r>
              <w:rPr>
                <w:rFonts w:cs="Arial"/>
                <w:sz w:val="24"/>
                <w:szCs w:val="24"/>
              </w:rPr>
              <w:t xml:space="preserve">           </w:t>
            </w:r>
            <w:r w:rsidR="00EF52D6">
              <w:rPr>
                <w:rFonts w:cs="Arial"/>
                <w:sz w:val="24"/>
                <w:szCs w:val="24"/>
              </w:rPr>
              <w:t xml:space="preserve">   IX</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EA24D4" w:rsidRDefault="006D01AD" w:rsidP="006D01AD">
            <w:pPr>
              <w:jc w:val="both"/>
              <w:rPr>
                <w:rFonts w:cs="Arial"/>
                <w:sz w:val="24"/>
                <w:szCs w:val="24"/>
              </w:rPr>
            </w:pPr>
            <w:r>
              <w:rPr>
                <w:rFonts w:cs="Arial"/>
                <w:b/>
                <w:sz w:val="24"/>
                <w:szCs w:val="24"/>
              </w:rPr>
              <w:t>INTRODUCCIÓN</w:t>
            </w:r>
          </w:p>
        </w:tc>
        <w:tc>
          <w:tcPr>
            <w:tcW w:w="2272" w:type="dxa"/>
            <w:tcBorders>
              <w:top w:val="nil"/>
              <w:left w:val="nil"/>
              <w:bottom w:val="nil"/>
              <w:right w:val="nil"/>
            </w:tcBorders>
            <w:shd w:val="clear" w:color="auto" w:fill="auto"/>
            <w:noWrap/>
            <w:vAlign w:val="bottom"/>
          </w:tcPr>
          <w:p w:rsidR="006D01AD" w:rsidRPr="0096351C" w:rsidRDefault="00EF52D6" w:rsidP="006D01AD">
            <w:pPr>
              <w:ind w:left="0"/>
              <w:jc w:val="both"/>
              <w:rPr>
                <w:rFonts w:cs="Arial"/>
                <w:sz w:val="24"/>
                <w:szCs w:val="24"/>
              </w:rPr>
            </w:pPr>
            <w:r>
              <w:rPr>
                <w:rFonts w:cs="Arial"/>
                <w:sz w:val="24"/>
                <w:szCs w:val="24"/>
              </w:rPr>
              <w:t xml:space="preserve">               </w:t>
            </w:r>
            <w:r w:rsidR="006D01AD">
              <w:rPr>
                <w:rFonts w:cs="Arial"/>
                <w:sz w:val="24"/>
                <w:szCs w:val="24"/>
              </w:rPr>
              <w:t>X</w:t>
            </w:r>
          </w:p>
        </w:tc>
      </w:tr>
      <w:tr w:rsidR="006D01AD" w:rsidRPr="0096351C" w:rsidTr="0096351C">
        <w:trPr>
          <w:trHeight w:val="445"/>
        </w:trPr>
        <w:tc>
          <w:tcPr>
            <w:tcW w:w="9039" w:type="dxa"/>
            <w:tcBorders>
              <w:top w:val="nil"/>
              <w:left w:val="nil"/>
              <w:bottom w:val="nil"/>
              <w:right w:val="nil"/>
            </w:tcBorders>
            <w:shd w:val="clear" w:color="auto" w:fill="auto"/>
            <w:noWrap/>
            <w:vAlign w:val="center"/>
          </w:tcPr>
          <w:p w:rsidR="006D01AD" w:rsidRPr="0096351C" w:rsidRDefault="006D01AD" w:rsidP="006D01AD">
            <w:pPr>
              <w:jc w:val="both"/>
              <w:rPr>
                <w:rFonts w:cs="Arial"/>
                <w:b/>
                <w:bCs/>
                <w:sz w:val="24"/>
                <w:szCs w:val="24"/>
              </w:rPr>
            </w:pPr>
            <w:r w:rsidRPr="0096351C">
              <w:rPr>
                <w:rFonts w:cs="Arial"/>
                <w:b/>
                <w:bCs/>
                <w:sz w:val="24"/>
                <w:szCs w:val="24"/>
              </w:rPr>
              <w:t>CAPÍTULO 1: AUDITORÍA, RAMA PREDOMINANE EN LA COMUNIDAD</w:t>
            </w:r>
          </w:p>
        </w:tc>
        <w:tc>
          <w:tcPr>
            <w:tcW w:w="2272" w:type="dxa"/>
            <w:tcBorders>
              <w:top w:val="nil"/>
              <w:left w:val="nil"/>
              <w:bottom w:val="nil"/>
              <w:right w:val="nil"/>
            </w:tcBorders>
            <w:shd w:val="clear" w:color="auto" w:fill="auto"/>
            <w:noWrap/>
            <w:vAlign w:val="bottom"/>
          </w:tcPr>
          <w:p w:rsidR="006D01AD" w:rsidRPr="0096351C" w:rsidRDefault="006D01AD" w:rsidP="006D01AD">
            <w:pPr>
              <w:jc w:val="both"/>
              <w:rPr>
                <w:rFonts w:cs="Arial"/>
                <w:sz w:val="24"/>
                <w:szCs w:val="24"/>
              </w:rPr>
            </w:pP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1.1 </w:t>
            </w:r>
            <w:r>
              <w:rPr>
                <w:rFonts w:cs="Arial"/>
                <w:sz w:val="24"/>
                <w:szCs w:val="24"/>
              </w:rPr>
              <w:t xml:space="preserve"> </w:t>
            </w:r>
            <w:r w:rsidRPr="0096351C">
              <w:rPr>
                <w:rFonts w:cs="Arial"/>
                <w:sz w:val="24"/>
                <w:szCs w:val="24"/>
              </w:rPr>
              <w:t>Auditoría y su rol para descifrar fraudes</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01</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w:t>
            </w:r>
            <w:r>
              <w:rPr>
                <w:rFonts w:cs="Arial"/>
                <w:sz w:val="24"/>
                <w:szCs w:val="24"/>
              </w:rPr>
              <w:t xml:space="preserve"> </w:t>
            </w:r>
            <w:r w:rsidRPr="0096351C">
              <w:rPr>
                <w:rFonts w:cs="Arial"/>
                <w:sz w:val="24"/>
                <w:szCs w:val="24"/>
              </w:rPr>
              <w:t>1.1.1 Fraude</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01</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w:t>
            </w:r>
            <w:r>
              <w:rPr>
                <w:rFonts w:cs="Arial"/>
                <w:sz w:val="24"/>
                <w:szCs w:val="24"/>
              </w:rPr>
              <w:t xml:space="preserve"> </w:t>
            </w:r>
            <w:r w:rsidRPr="0096351C">
              <w:rPr>
                <w:rFonts w:cs="Arial"/>
                <w:sz w:val="24"/>
                <w:szCs w:val="24"/>
              </w:rPr>
              <w:t>1.1.2 Condiciones para el fraude</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02</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1.2 </w:t>
            </w:r>
            <w:r>
              <w:rPr>
                <w:rFonts w:cs="Arial"/>
                <w:sz w:val="24"/>
                <w:szCs w:val="24"/>
              </w:rPr>
              <w:t xml:space="preserve">  </w:t>
            </w:r>
            <w:r w:rsidRPr="0096351C">
              <w:rPr>
                <w:rFonts w:cs="Arial"/>
                <w:sz w:val="24"/>
                <w:szCs w:val="24"/>
              </w:rPr>
              <w:t>Fraudes y diversas normativas para mitigarlo</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04</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w:t>
            </w:r>
            <w:r>
              <w:rPr>
                <w:rFonts w:cs="Arial"/>
                <w:sz w:val="24"/>
                <w:szCs w:val="24"/>
              </w:rPr>
              <w:t xml:space="preserve"> </w:t>
            </w:r>
            <w:r w:rsidRPr="0096351C">
              <w:rPr>
                <w:rFonts w:cs="Arial"/>
                <w:sz w:val="24"/>
                <w:szCs w:val="24"/>
              </w:rPr>
              <w:t>1.2.1 Ley Sarbanees-Oxley</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05</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w:t>
            </w:r>
            <w:r>
              <w:rPr>
                <w:rFonts w:cs="Arial"/>
                <w:sz w:val="24"/>
                <w:szCs w:val="24"/>
              </w:rPr>
              <w:t xml:space="preserve"> </w:t>
            </w:r>
            <w:r w:rsidRPr="0096351C">
              <w:rPr>
                <w:rFonts w:cs="Arial"/>
                <w:sz w:val="24"/>
                <w:szCs w:val="24"/>
              </w:rPr>
              <w:t>1.2.2 Herramienta COSO</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07</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w:t>
            </w:r>
            <w:r>
              <w:rPr>
                <w:rFonts w:cs="Arial"/>
                <w:sz w:val="24"/>
                <w:szCs w:val="24"/>
              </w:rPr>
              <w:t xml:space="preserve"> </w:t>
            </w:r>
            <w:r w:rsidRPr="0096351C">
              <w:rPr>
                <w:rFonts w:cs="Arial"/>
                <w:sz w:val="24"/>
                <w:szCs w:val="24"/>
              </w:rPr>
              <w:t>1.2.3 NIAA y NAGA</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12</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w:t>
            </w:r>
            <w:r>
              <w:rPr>
                <w:rFonts w:cs="Arial"/>
                <w:sz w:val="24"/>
                <w:szCs w:val="24"/>
              </w:rPr>
              <w:t xml:space="preserve"> </w:t>
            </w:r>
            <w:r w:rsidR="004C1524">
              <w:rPr>
                <w:rFonts w:cs="Arial"/>
                <w:sz w:val="24"/>
                <w:szCs w:val="24"/>
              </w:rPr>
              <w:t>1.2.4 Comité de Basilea</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16</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1.3 </w:t>
            </w:r>
            <w:r>
              <w:rPr>
                <w:rFonts w:cs="Arial"/>
                <w:sz w:val="24"/>
                <w:szCs w:val="24"/>
              </w:rPr>
              <w:t xml:space="preserve">  </w:t>
            </w:r>
            <w:r w:rsidRPr="0096351C">
              <w:rPr>
                <w:rFonts w:cs="Arial"/>
                <w:sz w:val="24"/>
                <w:szCs w:val="24"/>
              </w:rPr>
              <w:t xml:space="preserve">Análisis de las </w:t>
            </w:r>
            <w:r>
              <w:rPr>
                <w:rFonts w:cs="Arial"/>
                <w:sz w:val="24"/>
                <w:szCs w:val="24"/>
              </w:rPr>
              <w:t xml:space="preserve">leyes para el sector financiero </w:t>
            </w:r>
          </w:p>
        </w:tc>
        <w:tc>
          <w:tcPr>
            <w:tcW w:w="2272" w:type="dxa"/>
            <w:tcBorders>
              <w:top w:val="nil"/>
              <w:left w:val="nil"/>
              <w:bottom w:val="nil"/>
              <w:right w:val="nil"/>
            </w:tcBorders>
            <w:shd w:val="clear" w:color="auto" w:fill="auto"/>
            <w:noWrap/>
            <w:vAlign w:val="bottom"/>
          </w:tcPr>
          <w:p w:rsidR="006D01AD" w:rsidRPr="0096351C" w:rsidRDefault="006D01AD" w:rsidP="006D01AD">
            <w:pPr>
              <w:jc w:val="both"/>
              <w:rPr>
                <w:rFonts w:cs="Arial"/>
                <w:sz w:val="24"/>
                <w:szCs w:val="24"/>
              </w:rPr>
            </w:pP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w:t>
            </w:r>
            <w:r>
              <w:rPr>
                <w:rFonts w:cs="Arial"/>
                <w:sz w:val="24"/>
                <w:szCs w:val="24"/>
              </w:rPr>
              <w:t xml:space="preserve">  respecto </w:t>
            </w:r>
            <w:r w:rsidRPr="0096351C">
              <w:rPr>
                <w:rFonts w:cs="Arial"/>
                <w:sz w:val="24"/>
                <w:szCs w:val="24"/>
              </w:rPr>
              <w:t xml:space="preserve">a la prevención de lavado de activos  </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19</w:t>
            </w:r>
          </w:p>
        </w:tc>
      </w:tr>
      <w:tr w:rsidR="006D01AD" w:rsidRPr="0096351C" w:rsidTr="0096351C">
        <w:trPr>
          <w:trHeight w:val="466"/>
        </w:trPr>
        <w:tc>
          <w:tcPr>
            <w:tcW w:w="9039" w:type="dxa"/>
            <w:tcBorders>
              <w:top w:val="nil"/>
              <w:left w:val="nil"/>
              <w:bottom w:val="nil"/>
              <w:right w:val="nil"/>
            </w:tcBorders>
            <w:shd w:val="clear" w:color="auto" w:fill="auto"/>
            <w:noWrap/>
            <w:vAlign w:val="center"/>
          </w:tcPr>
          <w:p w:rsidR="006D01AD" w:rsidRPr="0096351C" w:rsidRDefault="006D01AD" w:rsidP="006D01AD">
            <w:pPr>
              <w:jc w:val="both"/>
              <w:rPr>
                <w:rFonts w:cs="Arial"/>
                <w:b/>
                <w:bCs/>
                <w:sz w:val="24"/>
                <w:szCs w:val="24"/>
              </w:rPr>
            </w:pPr>
            <w:r w:rsidRPr="0096351C">
              <w:rPr>
                <w:rFonts w:cs="Arial"/>
                <w:b/>
                <w:bCs/>
                <w:sz w:val="24"/>
                <w:szCs w:val="24"/>
              </w:rPr>
              <w:t>CAPÍTULO 2: LAVADO DE ACTIVOS Y FINANCIAMIENTO DEL TERRORISMO</w:t>
            </w:r>
          </w:p>
        </w:tc>
        <w:tc>
          <w:tcPr>
            <w:tcW w:w="2272" w:type="dxa"/>
            <w:tcBorders>
              <w:top w:val="nil"/>
              <w:left w:val="nil"/>
              <w:bottom w:val="nil"/>
              <w:right w:val="nil"/>
            </w:tcBorders>
            <w:shd w:val="clear" w:color="auto" w:fill="auto"/>
            <w:noWrap/>
            <w:vAlign w:val="bottom"/>
          </w:tcPr>
          <w:p w:rsidR="006D01AD" w:rsidRPr="0096351C" w:rsidRDefault="006D01AD" w:rsidP="006D01AD">
            <w:pPr>
              <w:jc w:val="both"/>
              <w:rPr>
                <w:rFonts w:cs="Arial"/>
                <w:sz w:val="24"/>
                <w:szCs w:val="24"/>
              </w:rPr>
            </w:pP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w:t>
            </w:r>
            <w:r>
              <w:rPr>
                <w:rFonts w:cs="Arial"/>
                <w:sz w:val="24"/>
                <w:szCs w:val="24"/>
              </w:rPr>
              <w:t xml:space="preserve">  </w:t>
            </w:r>
            <w:r w:rsidR="0094287B">
              <w:rPr>
                <w:rFonts w:cs="Arial"/>
                <w:sz w:val="24"/>
                <w:szCs w:val="24"/>
              </w:rPr>
              <w:t xml:space="preserve">  </w:t>
            </w:r>
            <w:r w:rsidRPr="0096351C">
              <w:rPr>
                <w:rFonts w:cs="Arial"/>
                <w:sz w:val="24"/>
                <w:szCs w:val="24"/>
              </w:rPr>
              <w:t xml:space="preserve"> 2.1 </w:t>
            </w:r>
            <w:r>
              <w:rPr>
                <w:rFonts w:cs="Arial"/>
                <w:sz w:val="24"/>
                <w:szCs w:val="24"/>
              </w:rPr>
              <w:t xml:space="preserve"> </w:t>
            </w:r>
            <w:r w:rsidRPr="0096351C">
              <w:rPr>
                <w:rFonts w:cs="Arial"/>
                <w:sz w:val="24"/>
                <w:szCs w:val="24"/>
              </w:rPr>
              <w:t>Origen y Clasificación de las actividades ilícitas</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24</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w:t>
            </w:r>
            <w:r w:rsidR="0094287B">
              <w:rPr>
                <w:rFonts w:cs="Arial"/>
                <w:sz w:val="24"/>
                <w:szCs w:val="24"/>
              </w:rPr>
              <w:t xml:space="preserve"> </w:t>
            </w:r>
            <w:r w:rsidRPr="0096351C">
              <w:rPr>
                <w:rFonts w:cs="Arial"/>
                <w:sz w:val="24"/>
                <w:szCs w:val="24"/>
              </w:rPr>
              <w:t xml:space="preserve"> 2.1.1 Origen</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24</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autoSpaceDE w:val="0"/>
              <w:autoSpaceDN w:val="0"/>
              <w:adjustRightInd w:val="0"/>
              <w:jc w:val="both"/>
              <w:rPr>
                <w:rFonts w:cs="Arial"/>
                <w:sz w:val="24"/>
                <w:szCs w:val="24"/>
              </w:rPr>
            </w:pPr>
            <w:r w:rsidRPr="0096351C">
              <w:rPr>
                <w:rFonts w:cs="Arial"/>
                <w:sz w:val="24"/>
                <w:szCs w:val="24"/>
              </w:rPr>
              <w:t xml:space="preserve">                        </w:t>
            </w:r>
            <w:r w:rsidR="0094287B">
              <w:rPr>
                <w:rFonts w:cs="Arial"/>
                <w:sz w:val="24"/>
                <w:szCs w:val="24"/>
              </w:rPr>
              <w:t xml:space="preserve"> </w:t>
            </w:r>
            <w:r w:rsidRPr="0096351C">
              <w:rPr>
                <w:rFonts w:cs="Arial"/>
                <w:sz w:val="24"/>
                <w:szCs w:val="24"/>
              </w:rPr>
              <w:t>2.1.2 Clasificación</w:t>
            </w:r>
          </w:p>
        </w:tc>
        <w:tc>
          <w:tcPr>
            <w:tcW w:w="2272" w:type="dxa"/>
            <w:tcBorders>
              <w:top w:val="nil"/>
              <w:left w:val="nil"/>
              <w:bottom w:val="nil"/>
              <w:right w:val="nil"/>
            </w:tcBorders>
            <w:shd w:val="clear" w:color="auto" w:fill="auto"/>
            <w:noWrap/>
            <w:vAlign w:val="bottom"/>
          </w:tcPr>
          <w:p w:rsidR="006D01AD" w:rsidRPr="0096351C" w:rsidRDefault="004C1524" w:rsidP="006D01AD">
            <w:pPr>
              <w:jc w:val="both"/>
              <w:rPr>
                <w:rFonts w:cs="Arial"/>
                <w:sz w:val="24"/>
                <w:szCs w:val="24"/>
              </w:rPr>
            </w:pPr>
            <w:r>
              <w:rPr>
                <w:rFonts w:cs="Arial"/>
                <w:sz w:val="24"/>
                <w:szCs w:val="24"/>
              </w:rPr>
              <w:t>25</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94287B" w:rsidP="006D01AD">
            <w:pPr>
              <w:ind w:firstLineChars="300" w:firstLine="705"/>
              <w:jc w:val="both"/>
              <w:rPr>
                <w:rFonts w:cs="Arial"/>
                <w:sz w:val="24"/>
                <w:szCs w:val="24"/>
              </w:rPr>
            </w:pPr>
            <w:r>
              <w:rPr>
                <w:rFonts w:cs="Arial"/>
                <w:sz w:val="24"/>
                <w:szCs w:val="24"/>
              </w:rPr>
              <w:t xml:space="preserve">     </w:t>
            </w:r>
            <w:r w:rsidR="006D01AD">
              <w:rPr>
                <w:rFonts w:cs="Arial"/>
                <w:sz w:val="24"/>
                <w:szCs w:val="24"/>
              </w:rPr>
              <w:t xml:space="preserve"> </w:t>
            </w:r>
            <w:r>
              <w:rPr>
                <w:rFonts w:cs="Arial"/>
                <w:sz w:val="24"/>
                <w:szCs w:val="24"/>
              </w:rPr>
              <w:t xml:space="preserve"> </w:t>
            </w:r>
            <w:r w:rsidR="006D01AD">
              <w:rPr>
                <w:rFonts w:cs="Arial"/>
                <w:sz w:val="24"/>
                <w:szCs w:val="24"/>
              </w:rPr>
              <w:t xml:space="preserve">2.2 </w:t>
            </w:r>
            <w:r>
              <w:rPr>
                <w:rFonts w:cs="Arial"/>
                <w:sz w:val="24"/>
                <w:szCs w:val="24"/>
              </w:rPr>
              <w:t xml:space="preserve">  </w:t>
            </w:r>
            <w:r w:rsidR="006D01AD" w:rsidRPr="0096351C">
              <w:rPr>
                <w:rFonts w:cs="Arial"/>
                <w:sz w:val="24"/>
                <w:szCs w:val="24"/>
              </w:rPr>
              <w:t>Lavado de Activos</w:t>
            </w:r>
          </w:p>
        </w:tc>
        <w:tc>
          <w:tcPr>
            <w:tcW w:w="2272" w:type="dxa"/>
            <w:tcBorders>
              <w:top w:val="nil"/>
              <w:left w:val="nil"/>
              <w:bottom w:val="nil"/>
              <w:right w:val="nil"/>
            </w:tcBorders>
            <w:shd w:val="clear" w:color="auto" w:fill="auto"/>
            <w:noWrap/>
            <w:vAlign w:val="bottom"/>
          </w:tcPr>
          <w:p w:rsidR="006D01AD" w:rsidRPr="0096351C" w:rsidRDefault="00CC00BA" w:rsidP="006D01AD">
            <w:pPr>
              <w:jc w:val="both"/>
              <w:rPr>
                <w:rFonts w:cs="Arial"/>
                <w:sz w:val="24"/>
                <w:szCs w:val="24"/>
              </w:rPr>
            </w:pPr>
            <w:r>
              <w:rPr>
                <w:rFonts w:cs="Arial"/>
                <w:sz w:val="24"/>
                <w:szCs w:val="24"/>
              </w:rPr>
              <w:t>31</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2.2.1 Características</w:t>
            </w:r>
          </w:p>
        </w:tc>
        <w:tc>
          <w:tcPr>
            <w:tcW w:w="2272" w:type="dxa"/>
            <w:tcBorders>
              <w:top w:val="nil"/>
              <w:left w:val="nil"/>
              <w:bottom w:val="nil"/>
              <w:right w:val="nil"/>
            </w:tcBorders>
            <w:shd w:val="clear" w:color="auto" w:fill="auto"/>
            <w:noWrap/>
            <w:vAlign w:val="bottom"/>
          </w:tcPr>
          <w:p w:rsidR="006D01AD" w:rsidRPr="0096351C" w:rsidRDefault="00CC00BA" w:rsidP="006D01AD">
            <w:pPr>
              <w:jc w:val="both"/>
              <w:rPr>
                <w:rFonts w:cs="Arial"/>
                <w:sz w:val="24"/>
                <w:szCs w:val="24"/>
              </w:rPr>
            </w:pPr>
            <w:r>
              <w:rPr>
                <w:rFonts w:cs="Arial"/>
                <w:sz w:val="24"/>
                <w:szCs w:val="24"/>
              </w:rPr>
              <w:t>32</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2.2.2 Objetivos del lavador de dinero</w:t>
            </w:r>
          </w:p>
        </w:tc>
        <w:tc>
          <w:tcPr>
            <w:tcW w:w="2272" w:type="dxa"/>
            <w:tcBorders>
              <w:top w:val="nil"/>
              <w:left w:val="nil"/>
              <w:bottom w:val="nil"/>
              <w:right w:val="nil"/>
            </w:tcBorders>
            <w:shd w:val="clear" w:color="auto" w:fill="auto"/>
            <w:noWrap/>
            <w:vAlign w:val="bottom"/>
          </w:tcPr>
          <w:p w:rsidR="006D01AD" w:rsidRPr="0096351C" w:rsidRDefault="00CC00BA" w:rsidP="006D01AD">
            <w:pPr>
              <w:jc w:val="both"/>
              <w:rPr>
                <w:rFonts w:cs="Arial"/>
                <w:sz w:val="24"/>
                <w:szCs w:val="24"/>
              </w:rPr>
            </w:pPr>
            <w:r>
              <w:rPr>
                <w:rFonts w:cs="Arial"/>
                <w:sz w:val="24"/>
                <w:szCs w:val="24"/>
              </w:rPr>
              <w:t>33</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2.2.3 Perfil del lavador de dinero</w:t>
            </w:r>
          </w:p>
        </w:tc>
        <w:tc>
          <w:tcPr>
            <w:tcW w:w="2272" w:type="dxa"/>
            <w:tcBorders>
              <w:top w:val="nil"/>
              <w:left w:val="nil"/>
              <w:bottom w:val="nil"/>
              <w:right w:val="nil"/>
            </w:tcBorders>
            <w:shd w:val="clear" w:color="auto" w:fill="auto"/>
            <w:noWrap/>
            <w:vAlign w:val="bottom"/>
          </w:tcPr>
          <w:p w:rsidR="006D01AD" w:rsidRPr="0096351C" w:rsidRDefault="00CC00BA" w:rsidP="006D01AD">
            <w:pPr>
              <w:jc w:val="both"/>
              <w:rPr>
                <w:rFonts w:cs="Arial"/>
                <w:sz w:val="24"/>
                <w:szCs w:val="24"/>
              </w:rPr>
            </w:pPr>
            <w:r>
              <w:rPr>
                <w:rFonts w:cs="Arial"/>
                <w:sz w:val="24"/>
                <w:szCs w:val="24"/>
              </w:rPr>
              <w:t>33</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2.2.4 Mecanismos financieros</w:t>
            </w:r>
          </w:p>
        </w:tc>
        <w:tc>
          <w:tcPr>
            <w:tcW w:w="2272" w:type="dxa"/>
            <w:tcBorders>
              <w:top w:val="nil"/>
              <w:left w:val="nil"/>
              <w:bottom w:val="nil"/>
              <w:right w:val="nil"/>
            </w:tcBorders>
            <w:shd w:val="clear" w:color="auto" w:fill="auto"/>
            <w:noWrap/>
            <w:vAlign w:val="bottom"/>
          </w:tcPr>
          <w:p w:rsidR="006D01AD" w:rsidRPr="0096351C" w:rsidRDefault="00CC00BA" w:rsidP="006D01AD">
            <w:pPr>
              <w:jc w:val="both"/>
              <w:rPr>
                <w:rFonts w:cs="Arial"/>
                <w:sz w:val="24"/>
                <w:szCs w:val="24"/>
              </w:rPr>
            </w:pPr>
            <w:r>
              <w:rPr>
                <w:rFonts w:cs="Arial"/>
                <w:sz w:val="24"/>
                <w:szCs w:val="24"/>
              </w:rPr>
              <w:t>34</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2.2.5 Etapas del lavado de dinero</w:t>
            </w:r>
          </w:p>
        </w:tc>
        <w:tc>
          <w:tcPr>
            <w:tcW w:w="2272" w:type="dxa"/>
            <w:tcBorders>
              <w:top w:val="nil"/>
              <w:left w:val="nil"/>
              <w:bottom w:val="nil"/>
              <w:right w:val="nil"/>
            </w:tcBorders>
            <w:shd w:val="clear" w:color="auto" w:fill="auto"/>
            <w:noWrap/>
            <w:vAlign w:val="bottom"/>
          </w:tcPr>
          <w:p w:rsidR="006D01AD" w:rsidRPr="0096351C" w:rsidRDefault="00CC00BA" w:rsidP="006D01AD">
            <w:pPr>
              <w:jc w:val="both"/>
              <w:rPr>
                <w:rFonts w:cs="Arial"/>
                <w:sz w:val="24"/>
                <w:szCs w:val="24"/>
              </w:rPr>
            </w:pPr>
            <w:r>
              <w:rPr>
                <w:rFonts w:cs="Arial"/>
                <w:sz w:val="24"/>
                <w:szCs w:val="24"/>
              </w:rPr>
              <w:t>35</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94287B" w:rsidP="0094287B">
            <w:pPr>
              <w:ind w:firstLineChars="300" w:firstLine="705"/>
              <w:jc w:val="both"/>
              <w:rPr>
                <w:rFonts w:cs="Arial"/>
                <w:sz w:val="24"/>
                <w:szCs w:val="24"/>
              </w:rPr>
            </w:pPr>
            <w:r>
              <w:rPr>
                <w:rFonts w:cs="Arial"/>
                <w:sz w:val="24"/>
                <w:szCs w:val="24"/>
              </w:rPr>
              <w:t xml:space="preserve">       </w:t>
            </w:r>
            <w:r w:rsidR="006D01AD" w:rsidRPr="0096351C">
              <w:rPr>
                <w:rFonts w:cs="Arial"/>
                <w:sz w:val="24"/>
                <w:szCs w:val="24"/>
              </w:rPr>
              <w:t>2.3</w:t>
            </w:r>
            <w:r>
              <w:rPr>
                <w:rFonts w:cs="Arial"/>
                <w:sz w:val="24"/>
                <w:szCs w:val="24"/>
              </w:rPr>
              <w:t xml:space="preserve"> </w:t>
            </w:r>
            <w:r w:rsidR="006D01AD">
              <w:rPr>
                <w:rFonts w:cs="Arial"/>
                <w:sz w:val="24"/>
                <w:szCs w:val="24"/>
              </w:rPr>
              <w:t xml:space="preserve"> </w:t>
            </w:r>
            <w:r>
              <w:rPr>
                <w:rFonts w:cs="Arial"/>
                <w:sz w:val="24"/>
                <w:szCs w:val="24"/>
              </w:rPr>
              <w:t xml:space="preserve"> </w:t>
            </w:r>
            <w:r w:rsidR="006D01AD" w:rsidRPr="0096351C">
              <w:rPr>
                <w:rFonts w:cs="Arial"/>
                <w:sz w:val="24"/>
                <w:szCs w:val="24"/>
              </w:rPr>
              <w:t>Con</w:t>
            </w:r>
            <w:r w:rsidR="006D01AD" w:rsidRPr="0094287B">
              <w:rPr>
                <w:rFonts w:cs="Arial"/>
                <w:sz w:val="22"/>
                <w:szCs w:val="22"/>
              </w:rPr>
              <w:t>secuen</w:t>
            </w:r>
            <w:r w:rsidR="006D01AD" w:rsidRPr="0096351C">
              <w:rPr>
                <w:rFonts w:cs="Arial"/>
                <w:sz w:val="24"/>
                <w:szCs w:val="24"/>
              </w:rPr>
              <w:t>cia</w:t>
            </w:r>
            <w:r w:rsidR="006D01AD" w:rsidRPr="0094287B">
              <w:rPr>
                <w:rFonts w:cs="Arial"/>
                <w:sz w:val="22"/>
                <w:szCs w:val="22"/>
              </w:rPr>
              <w:t xml:space="preserve">s y repercusiones </w:t>
            </w:r>
            <w:r w:rsidR="006D01AD" w:rsidRPr="0096351C">
              <w:rPr>
                <w:rFonts w:cs="Arial"/>
                <w:sz w:val="24"/>
                <w:szCs w:val="24"/>
              </w:rPr>
              <w:t>en las o</w:t>
            </w:r>
            <w:r w:rsidR="006D01AD" w:rsidRPr="0094287B">
              <w:rPr>
                <w:rFonts w:cs="Arial"/>
                <w:sz w:val="22"/>
                <w:szCs w:val="22"/>
              </w:rPr>
              <w:t>rganizac</w:t>
            </w:r>
            <w:r w:rsidR="006D01AD" w:rsidRPr="0096351C">
              <w:rPr>
                <w:rFonts w:cs="Arial"/>
                <w:sz w:val="24"/>
                <w:szCs w:val="24"/>
              </w:rPr>
              <w:t>iones</w:t>
            </w:r>
          </w:p>
        </w:tc>
        <w:tc>
          <w:tcPr>
            <w:tcW w:w="2272" w:type="dxa"/>
            <w:tcBorders>
              <w:top w:val="nil"/>
              <w:left w:val="nil"/>
              <w:bottom w:val="nil"/>
              <w:right w:val="nil"/>
            </w:tcBorders>
            <w:shd w:val="clear" w:color="auto" w:fill="auto"/>
            <w:noWrap/>
            <w:vAlign w:val="bottom"/>
          </w:tcPr>
          <w:p w:rsidR="006D01AD" w:rsidRPr="0096351C" w:rsidRDefault="00CC00BA" w:rsidP="006D01AD">
            <w:pPr>
              <w:jc w:val="both"/>
              <w:rPr>
                <w:rFonts w:cs="Arial"/>
                <w:sz w:val="24"/>
                <w:szCs w:val="24"/>
              </w:rPr>
            </w:pPr>
            <w:r>
              <w:rPr>
                <w:rFonts w:cs="Arial"/>
                <w:sz w:val="24"/>
                <w:szCs w:val="24"/>
              </w:rPr>
              <w:t>36</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2.5.1 Sistema Bancario</w:t>
            </w:r>
          </w:p>
        </w:tc>
        <w:tc>
          <w:tcPr>
            <w:tcW w:w="2272" w:type="dxa"/>
            <w:tcBorders>
              <w:top w:val="nil"/>
              <w:left w:val="nil"/>
              <w:bottom w:val="nil"/>
              <w:right w:val="nil"/>
            </w:tcBorders>
            <w:shd w:val="clear" w:color="auto" w:fill="auto"/>
            <w:noWrap/>
            <w:vAlign w:val="bottom"/>
          </w:tcPr>
          <w:p w:rsidR="006D01AD" w:rsidRPr="0096351C" w:rsidRDefault="00CC00BA" w:rsidP="006D01AD">
            <w:pPr>
              <w:jc w:val="both"/>
              <w:rPr>
                <w:rFonts w:cs="Arial"/>
                <w:sz w:val="24"/>
                <w:szCs w:val="24"/>
              </w:rPr>
            </w:pPr>
            <w:r>
              <w:rPr>
                <w:rFonts w:cs="Arial"/>
                <w:sz w:val="24"/>
                <w:szCs w:val="24"/>
              </w:rPr>
              <w:t>37</w:t>
            </w:r>
          </w:p>
        </w:tc>
      </w:tr>
      <w:tr w:rsidR="006D01AD" w:rsidRPr="0096351C" w:rsidTr="0096351C">
        <w:trPr>
          <w:trHeight w:val="383"/>
        </w:trPr>
        <w:tc>
          <w:tcPr>
            <w:tcW w:w="9039" w:type="dxa"/>
            <w:tcBorders>
              <w:top w:val="nil"/>
              <w:left w:val="nil"/>
              <w:bottom w:val="nil"/>
              <w:right w:val="nil"/>
            </w:tcBorders>
            <w:shd w:val="clear" w:color="auto" w:fill="auto"/>
            <w:noWrap/>
            <w:vAlign w:val="center"/>
          </w:tcPr>
          <w:p w:rsidR="006D01AD" w:rsidRPr="0096351C" w:rsidRDefault="006D01AD" w:rsidP="006D01AD">
            <w:pPr>
              <w:jc w:val="both"/>
              <w:rPr>
                <w:rFonts w:cs="Arial"/>
                <w:b/>
                <w:sz w:val="24"/>
                <w:szCs w:val="24"/>
              </w:rPr>
            </w:pPr>
            <w:r w:rsidRPr="0096351C">
              <w:rPr>
                <w:rFonts w:cs="Arial"/>
                <w:b/>
                <w:sz w:val="24"/>
                <w:szCs w:val="24"/>
              </w:rPr>
              <w:t>CAPÍTULO 3: ENFOQUE INTEGRAL DE LA MATRIZ DE RIESGO</w:t>
            </w:r>
          </w:p>
        </w:tc>
        <w:tc>
          <w:tcPr>
            <w:tcW w:w="2272" w:type="dxa"/>
            <w:tcBorders>
              <w:top w:val="nil"/>
              <w:left w:val="nil"/>
              <w:bottom w:val="nil"/>
              <w:right w:val="nil"/>
            </w:tcBorders>
            <w:shd w:val="clear" w:color="auto" w:fill="auto"/>
            <w:noWrap/>
            <w:vAlign w:val="center"/>
          </w:tcPr>
          <w:p w:rsidR="006D01AD" w:rsidRPr="0096351C" w:rsidRDefault="006D01AD" w:rsidP="006D01AD">
            <w:pPr>
              <w:jc w:val="both"/>
              <w:rPr>
                <w:rFonts w:cs="Arial"/>
                <w:sz w:val="24"/>
                <w:szCs w:val="24"/>
              </w:rPr>
            </w:pP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94287B" w:rsidP="006D01AD">
            <w:pPr>
              <w:ind w:firstLineChars="300" w:firstLine="705"/>
              <w:jc w:val="both"/>
              <w:rPr>
                <w:rFonts w:cs="Arial"/>
                <w:sz w:val="24"/>
                <w:szCs w:val="24"/>
              </w:rPr>
            </w:pPr>
            <w:r>
              <w:rPr>
                <w:rFonts w:cs="Arial"/>
                <w:sz w:val="24"/>
                <w:szCs w:val="24"/>
              </w:rPr>
              <w:t xml:space="preserve">     </w:t>
            </w:r>
            <w:r w:rsidR="006D01AD" w:rsidRPr="0096351C">
              <w:rPr>
                <w:rFonts w:cs="Arial"/>
                <w:sz w:val="24"/>
                <w:szCs w:val="24"/>
              </w:rPr>
              <w:t xml:space="preserve">  3.1 </w:t>
            </w:r>
            <w:r>
              <w:rPr>
                <w:rFonts w:cs="Arial"/>
                <w:sz w:val="24"/>
                <w:szCs w:val="24"/>
              </w:rPr>
              <w:t xml:space="preserve"> </w:t>
            </w:r>
            <w:r w:rsidR="006D01AD" w:rsidRPr="0096351C">
              <w:rPr>
                <w:rFonts w:cs="Arial"/>
                <w:sz w:val="24"/>
                <w:szCs w:val="24"/>
              </w:rPr>
              <w:t xml:space="preserve"> Marco Legal </w:t>
            </w:r>
          </w:p>
        </w:tc>
        <w:tc>
          <w:tcPr>
            <w:tcW w:w="2272" w:type="dxa"/>
            <w:tcBorders>
              <w:top w:val="nil"/>
              <w:left w:val="nil"/>
              <w:bottom w:val="nil"/>
              <w:right w:val="nil"/>
            </w:tcBorders>
            <w:shd w:val="clear" w:color="auto" w:fill="auto"/>
            <w:noWrap/>
            <w:vAlign w:val="bottom"/>
          </w:tcPr>
          <w:p w:rsidR="006D01AD" w:rsidRPr="0096351C" w:rsidRDefault="00CC00BA" w:rsidP="006D01AD">
            <w:pPr>
              <w:ind w:left="0"/>
              <w:jc w:val="both"/>
              <w:rPr>
                <w:rFonts w:cs="Arial"/>
                <w:sz w:val="24"/>
                <w:szCs w:val="24"/>
              </w:rPr>
            </w:pPr>
            <w:r>
              <w:rPr>
                <w:rFonts w:cs="Arial"/>
                <w:sz w:val="24"/>
                <w:szCs w:val="24"/>
              </w:rPr>
              <w:t xml:space="preserve">             39</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3.1.1 Legislación ecuatoriana y buenas prácticas</w:t>
            </w:r>
          </w:p>
        </w:tc>
        <w:tc>
          <w:tcPr>
            <w:tcW w:w="2272" w:type="dxa"/>
            <w:tcBorders>
              <w:top w:val="nil"/>
              <w:left w:val="nil"/>
              <w:bottom w:val="nil"/>
              <w:right w:val="nil"/>
            </w:tcBorders>
            <w:shd w:val="clear" w:color="auto" w:fill="auto"/>
            <w:noWrap/>
            <w:vAlign w:val="bottom"/>
          </w:tcPr>
          <w:p w:rsidR="006D01AD" w:rsidRPr="0096351C" w:rsidRDefault="00CC00BA" w:rsidP="006D01AD">
            <w:pPr>
              <w:ind w:left="0"/>
              <w:jc w:val="both"/>
              <w:rPr>
                <w:rFonts w:cs="Arial"/>
                <w:sz w:val="24"/>
                <w:szCs w:val="24"/>
              </w:rPr>
            </w:pPr>
            <w:r>
              <w:rPr>
                <w:rFonts w:cs="Arial"/>
                <w:sz w:val="24"/>
                <w:szCs w:val="24"/>
              </w:rPr>
              <w:t xml:space="preserve">             </w:t>
            </w:r>
          </w:p>
        </w:tc>
      </w:tr>
      <w:tr w:rsidR="006D01AD" w:rsidRPr="0096351C" w:rsidTr="0096351C">
        <w:trPr>
          <w:trHeight w:val="263"/>
        </w:trPr>
        <w:tc>
          <w:tcPr>
            <w:tcW w:w="9039" w:type="dxa"/>
            <w:tcBorders>
              <w:top w:val="nil"/>
              <w:left w:val="nil"/>
              <w:bottom w:val="nil"/>
              <w:right w:val="nil"/>
            </w:tcBorders>
            <w:shd w:val="clear" w:color="auto" w:fill="auto"/>
            <w:noWrap/>
            <w:vAlign w:val="bottom"/>
          </w:tcPr>
          <w:p w:rsidR="006D01AD" w:rsidRPr="0096351C" w:rsidRDefault="006D01AD" w:rsidP="006D01AD">
            <w:pPr>
              <w:ind w:left="1887"/>
              <w:jc w:val="both"/>
              <w:rPr>
                <w:rFonts w:cs="Arial"/>
                <w:sz w:val="24"/>
                <w:szCs w:val="24"/>
              </w:rPr>
            </w:pPr>
            <w:r w:rsidRPr="0096351C">
              <w:rPr>
                <w:rFonts w:cs="Arial"/>
                <w:sz w:val="24"/>
                <w:szCs w:val="24"/>
              </w:rPr>
              <w:t xml:space="preserve">        </w:t>
            </w:r>
            <w:r>
              <w:rPr>
                <w:rFonts w:cs="Arial"/>
                <w:sz w:val="24"/>
                <w:szCs w:val="24"/>
              </w:rPr>
              <w:t xml:space="preserve">          </w:t>
            </w:r>
            <w:r w:rsidR="0094287B">
              <w:rPr>
                <w:rFonts w:cs="Arial"/>
                <w:sz w:val="24"/>
                <w:szCs w:val="24"/>
              </w:rPr>
              <w:t xml:space="preserve"> </w:t>
            </w:r>
            <w:r w:rsidRPr="0096351C">
              <w:rPr>
                <w:rFonts w:cs="Arial"/>
                <w:sz w:val="24"/>
                <w:szCs w:val="24"/>
              </w:rPr>
              <w:t>financieras internacionales</w:t>
            </w:r>
          </w:p>
        </w:tc>
        <w:tc>
          <w:tcPr>
            <w:tcW w:w="2272" w:type="dxa"/>
            <w:tcBorders>
              <w:top w:val="nil"/>
              <w:left w:val="nil"/>
              <w:bottom w:val="nil"/>
              <w:right w:val="nil"/>
            </w:tcBorders>
            <w:shd w:val="clear" w:color="auto" w:fill="auto"/>
            <w:noWrap/>
            <w:vAlign w:val="bottom"/>
          </w:tcPr>
          <w:p w:rsidR="006D01AD" w:rsidRPr="0096351C" w:rsidRDefault="00CC00BA" w:rsidP="006D01AD">
            <w:pPr>
              <w:ind w:left="0"/>
              <w:jc w:val="both"/>
              <w:rPr>
                <w:rFonts w:cs="Arial"/>
                <w:sz w:val="24"/>
                <w:szCs w:val="24"/>
              </w:rPr>
            </w:pPr>
            <w:r>
              <w:rPr>
                <w:rFonts w:cs="Arial"/>
                <w:sz w:val="24"/>
                <w:szCs w:val="24"/>
              </w:rPr>
              <w:t xml:space="preserve">             39</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w:t>
            </w:r>
            <w:r>
              <w:rPr>
                <w:rFonts w:cs="Arial"/>
                <w:sz w:val="24"/>
                <w:szCs w:val="24"/>
              </w:rPr>
              <w:t xml:space="preserve">  </w:t>
            </w:r>
            <w:r w:rsidRPr="0096351C">
              <w:rPr>
                <w:rFonts w:cs="Arial"/>
                <w:sz w:val="24"/>
                <w:szCs w:val="24"/>
              </w:rPr>
              <w:t>3.1.2 Análisis de las leyes expedidas por los órganos</w:t>
            </w:r>
          </w:p>
        </w:tc>
        <w:tc>
          <w:tcPr>
            <w:tcW w:w="2272" w:type="dxa"/>
            <w:tcBorders>
              <w:top w:val="nil"/>
              <w:left w:val="nil"/>
              <w:bottom w:val="nil"/>
              <w:right w:val="nil"/>
            </w:tcBorders>
            <w:shd w:val="clear" w:color="auto" w:fill="auto"/>
            <w:noWrap/>
            <w:vAlign w:val="bottom"/>
          </w:tcPr>
          <w:p w:rsidR="006D01AD" w:rsidRPr="0096351C" w:rsidRDefault="006D01AD" w:rsidP="006D01AD">
            <w:pPr>
              <w:jc w:val="both"/>
              <w:rPr>
                <w:rFonts w:cs="Arial"/>
                <w:sz w:val="24"/>
                <w:szCs w:val="24"/>
              </w:rPr>
            </w:pP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w:t>
            </w:r>
            <w:r w:rsidR="0094287B">
              <w:rPr>
                <w:rFonts w:cs="Arial"/>
                <w:sz w:val="24"/>
                <w:szCs w:val="24"/>
              </w:rPr>
              <w:t xml:space="preserve"> </w:t>
            </w:r>
            <w:r w:rsidRPr="0096351C">
              <w:rPr>
                <w:rFonts w:cs="Arial"/>
                <w:sz w:val="24"/>
                <w:szCs w:val="24"/>
              </w:rPr>
              <w:t>de control del sistema financiero ecuatoriano</w:t>
            </w:r>
          </w:p>
        </w:tc>
        <w:tc>
          <w:tcPr>
            <w:tcW w:w="2272" w:type="dxa"/>
            <w:tcBorders>
              <w:top w:val="nil"/>
              <w:left w:val="nil"/>
              <w:bottom w:val="nil"/>
              <w:right w:val="nil"/>
            </w:tcBorders>
            <w:shd w:val="clear" w:color="auto" w:fill="auto"/>
            <w:noWrap/>
            <w:vAlign w:val="bottom"/>
          </w:tcPr>
          <w:p w:rsidR="006D01AD" w:rsidRPr="0096351C" w:rsidRDefault="00CC00BA" w:rsidP="006D01AD">
            <w:pPr>
              <w:jc w:val="both"/>
              <w:rPr>
                <w:rFonts w:cs="Arial"/>
                <w:sz w:val="24"/>
                <w:szCs w:val="24"/>
              </w:rPr>
            </w:pPr>
            <w:r>
              <w:rPr>
                <w:rFonts w:cs="Arial"/>
                <w:sz w:val="24"/>
                <w:szCs w:val="24"/>
              </w:rPr>
              <w:t xml:space="preserve"> 40</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94287B" w:rsidP="006D01AD">
            <w:pPr>
              <w:ind w:firstLineChars="300" w:firstLine="705"/>
              <w:jc w:val="both"/>
              <w:rPr>
                <w:rFonts w:cs="Arial"/>
                <w:sz w:val="24"/>
                <w:szCs w:val="24"/>
              </w:rPr>
            </w:pPr>
            <w:r>
              <w:rPr>
                <w:rFonts w:cs="Arial"/>
                <w:sz w:val="24"/>
                <w:szCs w:val="24"/>
              </w:rPr>
              <w:t xml:space="preserve">      </w:t>
            </w:r>
            <w:r w:rsidR="006D01AD" w:rsidRPr="0096351C">
              <w:rPr>
                <w:rFonts w:cs="Arial"/>
                <w:sz w:val="24"/>
                <w:szCs w:val="24"/>
              </w:rPr>
              <w:t xml:space="preserve"> 3.2  </w:t>
            </w:r>
            <w:r>
              <w:rPr>
                <w:rFonts w:cs="Arial"/>
                <w:sz w:val="24"/>
                <w:szCs w:val="24"/>
              </w:rPr>
              <w:t xml:space="preserve"> </w:t>
            </w:r>
            <w:r w:rsidR="006D01AD" w:rsidRPr="0096351C">
              <w:rPr>
                <w:rFonts w:cs="Arial"/>
                <w:sz w:val="24"/>
                <w:szCs w:val="24"/>
              </w:rPr>
              <w:t>Matriz de Cumplimiento</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41</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3.2.1 Estructura Organizacional</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43</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5C1E02" w:rsidP="006D01AD">
            <w:pPr>
              <w:ind w:firstLineChars="300" w:firstLine="705"/>
              <w:jc w:val="both"/>
              <w:rPr>
                <w:rFonts w:cs="Arial"/>
                <w:sz w:val="24"/>
                <w:szCs w:val="24"/>
              </w:rPr>
            </w:pPr>
            <w:r>
              <w:rPr>
                <w:rFonts w:cs="Arial"/>
                <w:sz w:val="24"/>
                <w:szCs w:val="24"/>
              </w:rPr>
              <w:lastRenderedPageBreak/>
              <w:t xml:space="preserve">                     </w:t>
            </w:r>
            <w:r w:rsidR="006D01AD" w:rsidRPr="0096351C">
              <w:rPr>
                <w:rFonts w:cs="Arial"/>
                <w:sz w:val="24"/>
                <w:szCs w:val="24"/>
              </w:rPr>
              <w:t xml:space="preserve"> </w:t>
            </w:r>
            <w:r w:rsidR="0094287B">
              <w:rPr>
                <w:rFonts w:cs="Arial"/>
                <w:sz w:val="24"/>
                <w:szCs w:val="24"/>
              </w:rPr>
              <w:t xml:space="preserve"> </w:t>
            </w:r>
            <w:r w:rsidR="006D01AD" w:rsidRPr="0096351C">
              <w:rPr>
                <w:rFonts w:cs="Arial"/>
                <w:sz w:val="24"/>
                <w:szCs w:val="24"/>
              </w:rPr>
              <w:t>3.2.1.1 Código de ética</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43</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w:t>
            </w:r>
            <w:r w:rsidR="0094287B">
              <w:rPr>
                <w:rFonts w:cs="Arial"/>
                <w:sz w:val="24"/>
                <w:szCs w:val="24"/>
              </w:rPr>
              <w:t xml:space="preserve">  </w:t>
            </w:r>
            <w:r w:rsidRPr="0096351C">
              <w:rPr>
                <w:rFonts w:cs="Arial"/>
                <w:sz w:val="24"/>
                <w:szCs w:val="24"/>
              </w:rPr>
              <w:t>3.2.1.2 Manual de control interno y funciones</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44</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right="176" w:firstLineChars="300" w:firstLine="705"/>
              <w:jc w:val="both"/>
              <w:rPr>
                <w:rFonts w:cs="Arial"/>
                <w:sz w:val="24"/>
                <w:szCs w:val="24"/>
              </w:rPr>
            </w:pPr>
            <w:r w:rsidRPr="0096351C">
              <w:rPr>
                <w:rFonts w:cs="Arial"/>
                <w:sz w:val="24"/>
                <w:szCs w:val="24"/>
              </w:rPr>
              <w:t xml:space="preserve">                    </w:t>
            </w:r>
            <w:r>
              <w:rPr>
                <w:rFonts w:cs="Arial"/>
                <w:sz w:val="24"/>
                <w:szCs w:val="24"/>
              </w:rPr>
              <w:t xml:space="preserve">   </w:t>
            </w:r>
            <w:r w:rsidRPr="0096351C">
              <w:rPr>
                <w:rFonts w:cs="Arial"/>
                <w:sz w:val="24"/>
                <w:szCs w:val="24"/>
              </w:rPr>
              <w:t xml:space="preserve">3.2.1.3 Responsabilidades </w:t>
            </w:r>
            <w:r w:rsidRPr="0096351C">
              <w:rPr>
                <w:rFonts w:cs="Arial"/>
                <w:sz w:val="22"/>
                <w:szCs w:val="22"/>
              </w:rPr>
              <w:t>Órganos de Dirección</w:t>
            </w:r>
            <w:r w:rsidRPr="0096351C">
              <w:rPr>
                <w:rFonts w:cs="Arial"/>
                <w:sz w:val="24"/>
                <w:szCs w:val="24"/>
              </w:rPr>
              <w:t xml:space="preserve"> </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47</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3.2.1.4 Comité de cumplimiento</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48</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3.2.1.5 Unidad de cumplimiento</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49</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3.2.1.6 Oficial de cumplimiento</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53</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3.2.1.7 Herramientas tecnológicas</w:t>
            </w:r>
          </w:p>
        </w:tc>
        <w:tc>
          <w:tcPr>
            <w:tcW w:w="2272" w:type="dxa"/>
            <w:tcBorders>
              <w:top w:val="nil"/>
              <w:left w:val="nil"/>
              <w:bottom w:val="nil"/>
              <w:right w:val="nil"/>
            </w:tcBorders>
            <w:shd w:val="clear" w:color="auto" w:fill="auto"/>
            <w:noWrap/>
            <w:vAlign w:val="bottom"/>
          </w:tcPr>
          <w:p w:rsidR="006D01AD" w:rsidRPr="0096351C" w:rsidRDefault="006D01AD" w:rsidP="006D01AD">
            <w:pPr>
              <w:jc w:val="both"/>
              <w:rPr>
                <w:rFonts w:cs="Arial"/>
                <w:sz w:val="24"/>
                <w:szCs w:val="24"/>
              </w:rPr>
            </w:pP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94287B" w:rsidP="006D01AD">
            <w:pPr>
              <w:ind w:firstLineChars="300" w:firstLine="705"/>
              <w:jc w:val="both"/>
              <w:rPr>
                <w:rFonts w:cs="Arial"/>
                <w:sz w:val="24"/>
                <w:szCs w:val="24"/>
              </w:rPr>
            </w:pPr>
            <w:r>
              <w:rPr>
                <w:rFonts w:cs="Arial"/>
                <w:sz w:val="24"/>
                <w:szCs w:val="24"/>
              </w:rPr>
              <w:t xml:space="preserve">              </w:t>
            </w:r>
            <w:r w:rsidR="006D01AD" w:rsidRPr="0096351C">
              <w:rPr>
                <w:rFonts w:cs="Arial"/>
                <w:sz w:val="24"/>
                <w:szCs w:val="24"/>
              </w:rPr>
              <w:t>3.2.2 Políticas y estrategias</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54</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3.2.2.1 Políticas y estructura de control</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54</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3.2.2.2 Política conozca a su cliente</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55</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3.2.2.3 Política conozca a su mercado </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57</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3.2.2.4 Política conozca a su corresponsal</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58</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3.2.2.5 Política conozca a su empleado</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59</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3.2.2.6 Política de debida diligencia</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61</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right="459" w:firstLineChars="300" w:firstLine="705"/>
              <w:jc w:val="both"/>
              <w:rPr>
                <w:rFonts w:cs="Arial"/>
                <w:sz w:val="24"/>
                <w:szCs w:val="24"/>
              </w:rPr>
            </w:pPr>
            <w:r w:rsidRPr="0096351C">
              <w:rPr>
                <w:rFonts w:cs="Arial"/>
                <w:sz w:val="24"/>
                <w:szCs w:val="24"/>
              </w:rPr>
              <w:t xml:space="preserve">                      </w:t>
            </w:r>
            <w:r w:rsidR="0094287B">
              <w:rPr>
                <w:rFonts w:cs="Arial"/>
                <w:sz w:val="24"/>
                <w:szCs w:val="24"/>
              </w:rPr>
              <w:t xml:space="preserve"> </w:t>
            </w:r>
            <w:r w:rsidRPr="0096351C">
              <w:rPr>
                <w:rFonts w:cs="Arial"/>
                <w:sz w:val="24"/>
                <w:szCs w:val="24"/>
              </w:rPr>
              <w:t>3.2.2.7 Control de operaciones y transacciones</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62</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94287B" w:rsidP="006D01AD">
            <w:pPr>
              <w:ind w:firstLineChars="300" w:firstLine="705"/>
              <w:jc w:val="both"/>
              <w:rPr>
                <w:rFonts w:cs="Arial"/>
                <w:sz w:val="24"/>
                <w:szCs w:val="24"/>
              </w:rPr>
            </w:pPr>
            <w:r>
              <w:rPr>
                <w:rFonts w:cs="Arial"/>
                <w:sz w:val="24"/>
                <w:szCs w:val="24"/>
              </w:rPr>
              <w:t xml:space="preserve">                    </w:t>
            </w:r>
            <w:r w:rsidR="006D01AD">
              <w:rPr>
                <w:rFonts w:cs="Arial"/>
                <w:sz w:val="24"/>
                <w:szCs w:val="24"/>
              </w:rPr>
              <w:t xml:space="preserve">   </w:t>
            </w:r>
            <w:r w:rsidR="006D01AD" w:rsidRPr="0096351C">
              <w:rPr>
                <w:rFonts w:cs="Arial"/>
                <w:sz w:val="24"/>
                <w:szCs w:val="24"/>
              </w:rPr>
              <w:t>3.2.2.8 Relaciones con entidades de control</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64</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94287B" w:rsidP="006D01AD">
            <w:pPr>
              <w:ind w:firstLineChars="300" w:firstLine="705"/>
              <w:jc w:val="both"/>
              <w:rPr>
                <w:rFonts w:cs="Arial"/>
                <w:sz w:val="24"/>
                <w:szCs w:val="24"/>
              </w:rPr>
            </w:pPr>
            <w:r>
              <w:rPr>
                <w:rFonts w:cs="Arial"/>
                <w:sz w:val="24"/>
                <w:szCs w:val="24"/>
              </w:rPr>
              <w:t xml:space="preserve">              </w:t>
            </w:r>
            <w:r w:rsidR="006D01AD" w:rsidRPr="0096351C">
              <w:rPr>
                <w:rFonts w:cs="Arial"/>
                <w:sz w:val="24"/>
                <w:szCs w:val="24"/>
              </w:rPr>
              <w:t>3.2.3 Información y registros</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66</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3.2.3.1 Formulario y registros</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66</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3.2.3.2 </w:t>
            </w:r>
            <w:r>
              <w:rPr>
                <w:rFonts w:cs="Arial"/>
                <w:sz w:val="24"/>
                <w:szCs w:val="24"/>
              </w:rPr>
              <w:t>Estructura del reporte</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68</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3.2.3.3 Operaciones sujetas a reporte</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69</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3.2.3.4 Plazo para entrega de información</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69</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94287B" w:rsidP="006D01AD">
            <w:pPr>
              <w:ind w:firstLineChars="300" w:firstLine="705"/>
              <w:jc w:val="both"/>
              <w:rPr>
                <w:rFonts w:cs="Arial"/>
                <w:sz w:val="24"/>
                <w:szCs w:val="24"/>
              </w:rPr>
            </w:pPr>
            <w:r>
              <w:rPr>
                <w:rFonts w:cs="Arial"/>
                <w:sz w:val="24"/>
                <w:szCs w:val="24"/>
              </w:rPr>
              <w:t xml:space="preserve">              </w:t>
            </w:r>
            <w:r w:rsidR="006D01AD" w:rsidRPr="0096351C">
              <w:rPr>
                <w:rFonts w:cs="Arial"/>
                <w:sz w:val="24"/>
                <w:szCs w:val="24"/>
              </w:rPr>
              <w:t>3.2.4 Capacitación</w:t>
            </w:r>
          </w:p>
        </w:tc>
        <w:tc>
          <w:tcPr>
            <w:tcW w:w="2272" w:type="dxa"/>
            <w:tcBorders>
              <w:top w:val="nil"/>
              <w:left w:val="nil"/>
              <w:bottom w:val="nil"/>
              <w:right w:val="nil"/>
            </w:tcBorders>
            <w:shd w:val="clear" w:color="auto" w:fill="auto"/>
            <w:noWrap/>
            <w:vAlign w:val="bottom"/>
          </w:tcPr>
          <w:p w:rsidR="006D01AD" w:rsidRPr="0096351C" w:rsidRDefault="00F46184" w:rsidP="006D01AD">
            <w:pPr>
              <w:jc w:val="both"/>
              <w:rPr>
                <w:rFonts w:cs="Arial"/>
                <w:sz w:val="24"/>
                <w:szCs w:val="24"/>
              </w:rPr>
            </w:pPr>
            <w:r>
              <w:rPr>
                <w:rFonts w:cs="Arial"/>
                <w:sz w:val="24"/>
                <w:szCs w:val="24"/>
              </w:rPr>
              <w:t xml:space="preserve">  70</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3.2.4.1 Programa de capacitación</w:t>
            </w:r>
          </w:p>
        </w:tc>
        <w:tc>
          <w:tcPr>
            <w:tcW w:w="2272" w:type="dxa"/>
            <w:tcBorders>
              <w:top w:val="nil"/>
              <w:left w:val="nil"/>
              <w:bottom w:val="nil"/>
              <w:right w:val="nil"/>
            </w:tcBorders>
            <w:shd w:val="clear" w:color="auto" w:fill="auto"/>
            <w:noWrap/>
            <w:vAlign w:val="bottom"/>
          </w:tcPr>
          <w:p w:rsidR="006D01AD" w:rsidRPr="0096351C" w:rsidRDefault="00482446" w:rsidP="006D01AD">
            <w:pPr>
              <w:jc w:val="both"/>
              <w:rPr>
                <w:rFonts w:cs="Arial"/>
                <w:sz w:val="24"/>
                <w:szCs w:val="24"/>
              </w:rPr>
            </w:pPr>
            <w:r>
              <w:rPr>
                <w:rFonts w:cs="Arial"/>
                <w:sz w:val="24"/>
                <w:szCs w:val="24"/>
              </w:rPr>
              <w:t xml:space="preserve">  71</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3.2.4.2 Alcance y ejecución</w:t>
            </w:r>
          </w:p>
        </w:tc>
        <w:tc>
          <w:tcPr>
            <w:tcW w:w="2272" w:type="dxa"/>
            <w:tcBorders>
              <w:top w:val="nil"/>
              <w:left w:val="nil"/>
              <w:bottom w:val="nil"/>
              <w:right w:val="nil"/>
            </w:tcBorders>
            <w:shd w:val="clear" w:color="auto" w:fill="auto"/>
            <w:noWrap/>
            <w:vAlign w:val="bottom"/>
          </w:tcPr>
          <w:p w:rsidR="006D01AD" w:rsidRPr="0096351C" w:rsidRDefault="00482446" w:rsidP="006D01AD">
            <w:pPr>
              <w:jc w:val="both"/>
              <w:rPr>
                <w:rFonts w:cs="Arial"/>
                <w:sz w:val="24"/>
                <w:szCs w:val="24"/>
              </w:rPr>
            </w:pPr>
            <w:r>
              <w:rPr>
                <w:rFonts w:cs="Arial"/>
                <w:sz w:val="24"/>
                <w:szCs w:val="24"/>
              </w:rPr>
              <w:t xml:space="preserve">  71</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3.2.4.3 Métodos de capacitación </w:t>
            </w:r>
          </w:p>
        </w:tc>
        <w:tc>
          <w:tcPr>
            <w:tcW w:w="2272" w:type="dxa"/>
            <w:tcBorders>
              <w:top w:val="nil"/>
              <w:left w:val="nil"/>
              <w:bottom w:val="nil"/>
              <w:right w:val="nil"/>
            </w:tcBorders>
            <w:shd w:val="clear" w:color="auto" w:fill="auto"/>
            <w:noWrap/>
            <w:vAlign w:val="bottom"/>
          </w:tcPr>
          <w:p w:rsidR="006D01AD" w:rsidRPr="0096351C" w:rsidRDefault="00482446" w:rsidP="006D01AD">
            <w:pPr>
              <w:jc w:val="both"/>
              <w:rPr>
                <w:rFonts w:cs="Arial"/>
                <w:sz w:val="24"/>
                <w:szCs w:val="24"/>
              </w:rPr>
            </w:pPr>
            <w:r>
              <w:rPr>
                <w:rFonts w:cs="Arial"/>
                <w:sz w:val="24"/>
                <w:szCs w:val="24"/>
              </w:rPr>
              <w:t xml:space="preserve">  71</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3.2.4.4 Sistema de evaluación</w:t>
            </w:r>
          </w:p>
        </w:tc>
        <w:tc>
          <w:tcPr>
            <w:tcW w:w="2272" w:type="dxa"/>
            <w:tcBorders>
              <w:top w:val="nil"/>
              <w:left w:val="nil"/>
              <w:bottom w:val="nil"/>
              <w:right w:val="nil"/>
            </w:tcBorders>
            <w:shd w:val="clear" w:color="auto" w:fill="auto"/>
            <w:noWrap/>
            <w:vAlign w:val="bottom"/>
          </w:tcPr>
          <w:p w:rsidR="006D01AD" w:rsidRPr="0096351C" w:rsidRDefault="00482446" w:rsidP="006D01AD">
            <w:pPr>
              <w:jc w:val="both"/>
              <w:rPr>
                <w:rFonts w:cs="Arial"/>
                <w:sz w:val="24"/>
                <w:szCs w:val="24"/>
              </w:rPr>
            </w:pPr>
            <w:r>
              <w:rPr>
                <w:rFonts w:cs="Arial"/>
                <w:sz w:val="24"/>
                <w:szCs w:val="24"/>
              </w:rPr>
              <w:t xml:space="preserve">  72</w:t>
            </w:r>
          </w:p>
        </w:tc>
      </w:tr>
      <w:tr w:rsidR="006D01AD" w:rsidRPr="0096351C" w:rsidTr="0096351C">
        <w:trPr>
          <w:trHeight w:val="329"/>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w:t>
            </w:r>
            <w:r>
              <w:rPr>
                <w:rFonts w:cs="Arial"/>
                <w:sz w:val="24"/>
                <w:szCs w:val="24"/>
              </w:rPr>
              <w:t xml:space="preserve"> </w:t>
            </w:r>
            <w:r w:rsidRPr="0096351C">
              <w:rPr>
                <w:rFonts w:cs="Arial"/>
                <w:sz w:val="24"/>
                <w:szCs w:val="24"/>
              </w:rPr>
              <w:t>3.3  Consideraciones sobre la planificación de matriz</w:t>
            </w:r>
          </w:p>
        </w:tc>
        <w:tc>
          <w:tcPr>
            <w:tcW w:w="2272" w:type="dxa"/>
            <w:tcBorders>
              <w:top w:val="nil"/>
              <w:left w:val="nil"/>
              <w:bottom w:val="nil"/>
              <w:right w:val="nil"/>
            </w:tcBorders>
            <w:shd w:val="clear" w:color="auto" w:fill="auto"/>
            <w:noWrap/>
            <w:vAlign w:val="bottom"/>
          </w:tcPr>
          <w:p w:rsidR="006D01AD" w:rsidRPr="0096351C" w:rsidRDefault="00482446" w:rsidP="006D01AD">
            <w:pPr>
              <w:jc w:val="both"/>
              <w:rPr>
                <w:rFonts w:cs="Arial"/>
                <w:sz w:val="24"/>
                <w:szCs w:val="24"/>
              </w:rPr>
            </w:pPr>
            <w:r>
              <w:rPr>
                <w:rFonts w:cs="Arial"/>
                <w:sz w:val="24"/>
                <w:szCs w:val="24"/>
              </w:rPr>
              <w:t xml:space="preserve">  74</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3.4  Dimensión de la evaluación</w:t>
            </w:r>
          </w:p>
        </w:tc>
        <w:tc>
          <w:tcPr>
            <w:tcW w:w="2272" w:type="dxa"/>
            <w:tcBorders>
              <w:top w:val="nil"/>
              <w:left w:val="nil"/>
              <w:bottom w:val="nil"/>
              <w:right w:val="nil"/>
            </w:tcBorders>
            <w:shd w:val="clear" w:color="auto" w:fill="auto"/>
            <w:noWrap/>
            <w:vAlign w:val="bottom"/>
          </w:tcPr>
          <w:p w:rsidR="006D01AD" w:rsidRPr="0096351C" w:rsidRDefault="00482446" w:rsidP="006D01AD">
            <w:pPr>
              <w:jc w:val="both"/>
              <w:rPr>
                <w:rFonts w:cs="Arial"/>
                <w:sz w:val="24"/>
                <w:szCs w:val="24"/>
              </w:rPr>
            </w:pPr>
            <w:r>
              <w:rPr>
                <w:rFonts w:cs="Arial"/>
                <w:sz w:val="24"/>
                <w:szCs w:val="24"/>
              </w:rPr>
              <w:t xml:space="preserve">  74</w:t>
            </w: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rPr>
            </w:pPr>
            <w:r w:rsidRPr="0096351C">
              <w:rPr>
                <w:rFonts w:cs="Arial"/>
                <w:sz w:val="24"/>
                <w:szCs w:val="24"/>
              </w:rPr>
              <w:t xml:space="preserve">        3.4  Técnicas de Auditoría</w:t>
            </w:r>
          </w:p>
        </w:tc>
        <w:tc>
          <w:tcPr>
            <w:tcW w:w="2272" w:type="dxa"/>
            <w:tcBorders>
              <w:top w:val="nil"/>
              <w:left w:val="nil"/>
              <w:bottom w:val="nil"/>
              <w:right w:val="nil"/>
            </w:tcBorders>
            <w:shd w:val="clear" w:color="auto" w:fill="auto"/>
            <w:noWrap/>
            <w:vAlign w:val="bottom"/>
          </w:tcPr>
          <w:p w:rsidR="006D01AD" w:rsidRPr="0096351C" w:rsidRDefault="00482446" w:rsidP="006D01AD">
            <w:pPr>
              <w:jc w:val="both"/>
              <w:rPr>
                <w:rFonts w:cs="Arial"/>
                <w:sz w:val="24"/>
                <w:szCs w:val="24"/>
              </w:rPr>
            </w:pPr>
            <w:r>
              <w:rPr>
                <w:rFonts w:cs="Arial"/>
                <w:sz w:val="24"/>
                <w:szCs w:val="24"/>
              </w:rPr>
              <w:t xml:space="preserve">  75</w:t>
            </w:r>
          </w:p>
        </w:tc>
      </w:tr>
      <w:tr w:rsidR="006D01AD" w:rsidRPr="0096351C" w:rsidTr="0096351C">
        <w:trPr>
          <w:trHeight w:val="487"/>
        </w:trPr>
        <w:tc>
          <w:tcPr>
            <w:tcW w:w="9039" w:type="dxa"/>
            <w:tcBorders>
              <w:top w:val="nil"/>
              <w:left w:val="nil"/>
              <w:bottom w:val="nil"/>
              <w:right w:val="nil"/>
            </w:tcBorders>
            <w:shd w:val="clear" w:color="auto" w:fill="auto"/>
            <w:noWrap/>
            <w:vAlign w:val="center"/>
          </w:tcPr>
          <w:p w:rsidR="006D01AD" w:rsidRPr="0096351C" w:rsidRDefault="006D01AD" w:rsidP="006D01AD">
            <w:pPr>
              <w:jc w:val="both"/>
              <w:rPr>
                <w:rFonts w:cs="Arial"/>
                <w:b/>
                <w:bCs/>
                <w:sz w:val="24"/>
                <w:szCs w:val="24"/>
              </w:rPr>
            </w:pPr>
            <w:r w:rsidRPr="0096351C">
              <w:rPr>
                <w:rFonts w:cs="Arial"/>
                <w:b/>
                <w:bCs/>
                <w:sz w:val="24"/>
                <w:szCs w:val="24"/>
              </w:rPr>
              <w:t>CAPÍTULO 4: CASO PRÁCTICO</w:t>
            </w:r>
          </w:p>
        </w:tc>
        <w:tc>
          <w:tcPr>
            <w:tcW w:w="2272" w:type="dxa"/>
            <w:tcBorders>
              <w:top w:val="nil"/>
              <w:left w:val="nil"/>
              <w:bottom w:val="nil"/>
              <w:right w:val="nil"/>
            </w:tcBorders>
            <w:shd w:val="clear" w:color="auto" w:fill="auto"/>
            <w:noWrap/>
            <w:vAlign w:val="center"/>
          </w:tcPr>
          <w:p w:rsidR="006D01AD" w:rsidRPr="0096351C" w:rsidRDefault="006D01AD" w:rsidP="006D01AD">
            <w:pPr>
              <w:jc w:val="both"/>
              <w:rPr>
                <w:rFonts w:cs="Arial"/>
                <w:sz w:val="24"/>
                <w:szCs w:val="24"/>
              </w:rPr>
            </w:pPr>
          </w:p>
        </w:tc>
      </w:tr>
      <w:tr w:rsidR="006D01AD" w:rsidRPr="0096351C" w:rsidTr="0096351C">
        <w:trPr>
          <w:trHeight w:val="255"/>
        </w:trPr>
        <w:tc>
          <w:tcPr>
            <w:tcW w:w="9039" w:type="dxa"/>
            <w:tcBorders>
              <w:top w:val="nil"/>
              <w:left w:val="nil"/>
              <w:bottom w:val="nil"/>
              <w:right w:val="nil"/>
            </w:tcBorders>
            <w:shd w:val="clear" w:color="auto" w:fill="auto"/>
            <w:noWrap/>
            <w:vAlign w:val="bottom"/>
          </w:tcPr>
          <w:p w:rsidR="006D01AD" w:rsidRPr="0096351C" w:rsidRDefault="006D01AD" w:rsidP="006D01AD">
            <w:pPr>
              <w:ind w:firstLineChars="300" w:firstLine="705"/>
              <w:jc w:val="both"/>
              <w:rPr>
                <w:rFonts w:cs="Arial"/>
                <w:sz w:val="24"/>
                <w:szCs w:val="24"/>
                <w:lang w:val="es-ES_tradnl"/>
              </w:rPr>
            </w:pPr>
            <w:r w:rsidRPr="0096351C">
              <w:rPr>
                <w:rFonts w:cs="Arial"/>
                <w:sz w:val="24"/>
                <w:szCs w:val="24"/>
                <w:lang w:val="es-ES_tradnl"/>
              </w:rPr>
              <w:t xml:space="preserve">     </w:t>
            </w:r>
            <w:r w:rsidR="0094287B">
              <w:rPr>
                <w:rFonts w:cs="Arial"/>
                <w:sz w:val="24"/>
                <w:szCs w:val="24"/>
                <w:lang w:val="es-ES_tradnl"/>
              </w:rPr>
              <w:t xml:space="preserve"> </w:t>
            </w:r>
            <w:r w:rsidRPr="0096351C">
              <w:rPr>
                <w:rFonts w:cs="Arial"/>
                <w:sz w:val="24"/>
                <w:szCs w:val="24"/>
                <w:lang w:val="es-ES_tradnl"/>
              </w:rPr>
              <w:t xml:space="preserve">  4.1  Solicitud de información</w:t>
            </w:r>
          </w:p>
        </w:tc>
        <w:tc>
          <w:tcPr>
            <w:tcW w:w="2272" w:type="dxa"/>
            <w:tcBorders>
              <w:top w:val="nil"/>
              <w:left w:val="nil"/>
              <w:bottom w:val="nil"/>
              <w:right w:val="nil"/>
            </w:tcBorders>
            <w:shd w:val="clear" w:color="auto" w:fill="auto"/>
            <w:noWrap/>
            <w:vAlign w:val="bottom"/>
          </w:tcPr>
          <w:p w:rsidR="006D01AD" w:rsidRPr="0096351C" w:rsidRDefault="00482446" w:rsidP="006D01AD">
            <w:pPr>
              <w:jc w:val="both"/>
              <w:rPr>
                <w:rFonts w:cs="Arial"/>
                <w:sz w:val="24"/>
                <w:szCs w:val="24"/>
              </w:rPr>
            </w:pPr>
            <w:r>
              <w:rPr>
                <w:rFonts w:cs="Arial"/>
                <w:sz w:val="24"/>
                <w:szCs w:val="24"/>
              </w:rPr>
              <w:t xml:space="preserve">  76</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6351C" w:rsidRDefault="004F780A" w:rsidP="003E4AD7">
            <w:pPr>
              <w:jc w:val="both"/>
              <w:rPr>
                <w:rFonts w:cs="Arial"/>
                <w:sz w:val="24"/>
                <w:szCs w:val="24"/>
              </w:rPr>
            </w:pPr>
            <w:r>
              <w:rPr>
                <w:rFonts w:cs="Arial"/>
                <w:sz w:val="24"/>
                <w:szCs w:val="24"/>
              </w:rPr>
              <w:t xml:space="preserve">                  4.2</w:t>
            </w:r>
            <w:r w:rsidR="003E4AD7" w:rsidRPr="0096351C">
              <w:rPr>
                <w:rFonts w:cs="Arial"/>
                <w:sz w:val="24"/>
                <w:szCs w:val="24"/>
              </w:rPr>
              <w:t xml:space="preserve">  Informe Área de cumplimiento</w:t>
            </w:r>
          </w:p>
        </w:tc>
        <w:tc>
          <w:tcPr>
            <w:tcW w:w="2272" w:type="dxa"/>
            <w:tcBorders>
              <w:top w:val="nil"/>
              <w:left w:val="nil"/>
              <w:bottom w:val="nil"/>
              <w:right w:val="nil"/>
            </w:tcBorders>
            <w:shd w:val="clear" w:color="auto" w:fill="auto"/>
            <w:noWrap/>
            <w:vAlign w:val="bottom"/>
          </w:tcPr>
          <w:p w:rsidR="003E4AD7" w:rsidRPr="0096351C" w:rsidRDefault="003E4AD7" w:rsidP="003E4AD7">
            <w:pPr>
              <w:jc w:val="both"/>
              <w:rPr>
                <w:rFonts w:cs="Arial"/>
                <w:sz w:val="24"/>
                <w:szCs w:val="24"/>
              </w:rPr>
            </w:pPr>
            <w:r>
              <w:rPr>
                <w:rFonts w:cs="Arial"/>
                <w:sz w:val="24"/>
                <w:szCs w:val="24"/>
              </w:rPr>
              <w:t xml:space="preserve">  81</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6351C" w:rsidRDefault="004F780A" w:rsidP="003E4AD7">
            <w:pPr>
              <w:jc w:val="both"/>
              <w:rPr>
                <w:rFonts w:cs="Arial"/>
                <w:sz w:val="24"/>
                <w:szCs w:val="24"/>
              </w:rPr>
            </w:pPr>
            <w:r>
              <w:rPr>
                <w:rFonts w:cs="Arial"/>
                <w:sz w:val="24"/>
                <w:szCs w:val="24"/>
              </w:rPr>
              <w:t xml:space="preserve">                  4.3</w:t>
            </w:r>
            <w:r w:rsidR="003E4AD7" w:rsidRPr="0096351C">
              <w:rPr>
                <w:rFonts w:cs="Arial"/>
                <w:sz w:val="24"/>
                <w:szCs w:val="24"/>
              </w:rPr>
              <w:t xml:space="preserve">  Informe Área TI</w:t>
            </w:r>
          </w:p>
        </w:tc>
        <w:tc>
          <w:tcPr>
            <w:tcW w:w="2272" w:type="dxa"/>
            <w:tcBorders>
              <w:top w:val="nil"/>
              <w:left w:val="nil"/>
              <w:bottom w:val="nil"/>
              <w:right w:val="nil"/>
            </w:tcBorders>
            <w:shd w:val="clear" w:color="auto" w:fill="auto"/>
            <w:noWrap/>
            <w:vAlign w:val="bottom"/>
          </w:tcPr>
          <w:p w:rsidR="003E4AD7" w:rsidRPr="0096351C" w:rsidRDefault="003E4AD7" w:rsidP="003E4AD7">
            <w:pPr>
              <w:jc w:val="both"/>
              <w:rPr>
                <w:rFonts w:cs="Arial"/>
                <w:sz w:val="24"/>
                <w:szCs w:val="24"/>
              </w:rPr>
            </w:pPr>
            <w:r>
              <w:rPr>
                <w:rFonts w:cs="Arial"/>
                <w:sz w:val="24"/>
                <w:szCs w:val="24"/>
              </w:rPr>
              <w:t xml:space="preserve">  85</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2A599F" w:rsidRDefault="004F780A" w:rsidP="003E4AD7">
            <w:pPr>
              <w:jc w:val="both"/>
              <w:rPr>
                <w:rFonts w:cs="Arial"/>
                <w:sz w:val="24"/>
                <w:szCs w:val="24"/>
              </w:rPr>
            </w:pPr>
            <w:r w:rsidRPr="002A599F">
              <w:rPr>
                <w:rFonts w:cs="Arial"/>
                <w:sz w:val="24"/>
                <w:szCs w:val="24"/>
              </w:rPr>
              <w:t xml:space="preserve">                  4.4</w:t>
            </w:r>
            <w:r w:rsidR="003E4AD7" w:rsidRPr="002A599F">
              <w:rPr>
                <w:rFonts w:cs="Arial"/>
                <w:sz w:val="24"/>
                <w:szCs w:val="24"/>
              </w:rPr>
              <w:t xml:space="preserve">  Informe interno oficialía de cumplimiento</w:t>
            </w:r>
          </w:p>
        </w:tc>
        <w:tc>
          <w:tcPr>
            <w:tcW w:w="2272" w:type="dxa"/>
            <w:tcBorders>
              <w:top w:val="nil"/>
              <w:left w:val="nil"/>
              <w:bottom w:val="nil"/>
              <w:right w:val="nil"/>
            </w:tcBorders>
            <w:shd w:val="clear" w:color="auto" w:fill="auto"/>
            <w:noWrap/>
            <w:vAlign w:val="bottom"/>
          </w:tcPr>
          <w:p w:rsidR="003E4AD7" w:rsidRPr="002A599F" w:rsidRDefault="003E4AD7" w:rsidP="003E4AD7">
            <w:pPr>
              <w:jc w:val="both"/>
              <w:rPr>
                <w:rFonts w:cs="Arial"/>
                <w:sz w:val="24"/>
                <w:szCs w:val="24"/>
              </w:rPr>
            </w:pPr>
            <w:r w:rsidRPr="002A599F">
              <w:rPr>
                <w:rFonts w:cs="Arial"/>
                <w:sz w:val="24"/>
                <w:szCs w:val="24"/>
              </w:rPr>
              <w:t xml:space="preserve">  90</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2A599F" w:rsidRDefault="004F780A" w:rsidP="003E4AD7">
            <w:pPr>
              <w:jc w:val="both"/>
              <w:rPr>
                <w:rFonts w:cs="Arial"/>
                <w:sz w:val="24"/>
                <w:szCs w:val="24"/>
              </w:rPr>
            </w:pPr>
            <w:r w:rsidRPr="002A599F">
              <w:rPr>
                <w:rFonts w:cs="Arial"/>
                <w:sz w:val="24"/>
                <w:szCs w:val="24"/>
              </w:rPr>
              <w:t xml:space="preserve">                  4.5 </w:t>
            </w:r>
            <w:r w:rsidR="003E4AD7" w:rsidRPr="002A599F">
              <w:rPr>
                <w:rFonts w:cs="Arial"/>
                <w:sz w:val="24"/>
                <w:szCs w:val="24"/>
              </w:rPr>
              <w:t xml:space="preserve"> Muestra aperturas de cuentas corrientes </w:t>
            </w:r>
          </w:p>
        </w:tc>
        <w:tc>
          <w:tcPr>
            <w:tcW w:w="2272" w:type="dxa"/>
            <w:tcBorders>
              <w:top w:val="nil"/>
              <w:left w:val="nil"/>
              <w:bottom w:val="nil"/>
              <w:right w:val="nil"/>
            </w:tcBorders>
            <w:shd w:val="clear" w:color="auto" w:fill="auto"/>
            <w:noWrap/>
            <w:vAlign w:val="bottom"/>
          </w:tcPr>
          <w:p w:rsidR="003E4AD7" w:rsidRPr="002A599F" w:rsidRDefault="00DD7D53" w:rsidP="003E4AD7">
            <w:pPr>
              <w:jc w:val="both"/>
              <w:rPr>
                <w:rFonts w:cs="Arial"/>
                <w:sz w:val="24"/>
                <w:szCs w:val="24"/>
              </w:rPr>
            </w:pPr>
            <w:r w:rsidRPr="002A599F">
              <w:rPr>
                <w:rFonts w:cs="Arial"/>
                <w:sz w:val="24"/>
                <w:szCs w:val="24"/>
              </w:rPr>
              <w:t xml:space="preserve">  9</w:t>
            </w:r>
            <w:r w:rsidR="002A599F" w:rsidRPr="002A599F">
              <w:rPr>
                <w:rFonts w:cs="Arial"/>
                <w:sz w:val="24"/>
                <w:szCs w:val="24"/>
              </w:rPr>
              <w:t>6</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2A599F" w:rsidRDefault="004F780A" w:rsidP="003E4AD7">
            <w:pPr>
              <w:jc w:val="both"/>
              <w:rPr>
                <w:rFonts w:cs="Arial"/>
                <w:sz w:val="24"/>
                <w:szCs w:val="24"/>
              </w:rPr>
            </w:pPr>
            <w:r w:rsidRPr="002A599F">
              <w:rPr>
                <w:rFonts w:cs="Arial"/>
                <w:sz w:val="24"/>
                <w:szCs w:val="24"/>
              </w:rPr>
              <w:t xml:space="preserve">                  4.6 </w:t>
            </w:r>
            <w:r w:rsidR="003E4AD7" w:rsidRPr="002A599F">
              <w:rPr>
                <w:rFonts w:cs="Arial"/>
                <w:sz w:val="24"/>
                <w:szCs w:val="24"/>
              </w:rPr>
              <w:t xml:space="preserve"> Muestra aperturas de cuentas de ahorro</w:t>
            </w:r>
          </w:p>
        </w:tc>
        <w:tc>
          <w:tcPr>
            <w:tcW w:w="2272" w:type="dxa"/>
            <w:tcBorders>
              <w:top w:val="nil"/>
              <w:left w:val="nil"/>
              <w:bottom w:val="nil"/>
              <w:right w:val="nil"/>
            </w:tcBorders>
            <w:shd w:val="clear" w:color="auto" w:fill="auto"/>
            <w:noWrap/>
            <w:vAlign w:val="bottom"/>
          </w:tcPr>
          <w:p w:rsidR="003E4AD7" w:rsidRPr="002A599F" w:rsidRDefault="00181577" w:rsidP="003E4AD7">
            <w:pPr>
              <w:jc w:val="both"/>
              <w:rPr>
                <w:rFonts w:cs="Arial"/>
                <w:sz w:val="24"/>
                <w:szCs w:val="24"/>
              </w:rPr>
            </w:pPr>
            <w:r w:rsidRPr="002A599F">
              <w:rPr>
                <w:rFonts w:cs="Arial"/>
                <w:sz w:val="24"/>
                <w:szCs w:val="24"/>
              </w:rPr>
              <w:t xml:space="preserve">  9</w:t>
            </w:r>
            <w:r w:rsidR="002A599F" w:rsidRPr="002A599F">
              <w:rPr>
                <w:rFonts w:cs="Arial"/>
                <w:sz w:val="24"/>
                <w:szCs w:val="24"/>
              </w:rPr>
              <w:t>9</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2A599F" w:rsidRDefault="004F780A" w:rsidP="003E4AD7">
            <w:pPr>
              <w:jc w:val="both"/>
              <w:rPr>
                <w:rFonts w:cs="Arial"/>
                <w:sz w:val="24"/>
                <w:szCs w:val="24"/>
              </w:rPr>
            </w:pPr>
            <w:r w:rsidRPr="002A599F">
              <w:rPr>
                <w:rFonts w:cs="Arial"/>
                <w:sz w:val="24"/>
                <w:szCs w:val="24"/>
              </w:rPr>
              <w:t xml:space="preserve">                  4.7 </w:t>
            </w:r>
            <w:r w:rsidR="003E4AD7" w:rsidRPr="002A599F">
              <w:rPr>
                <w:rFonts w:cs="Arial"/>
                <w:sz w:val="24"/>
                <w:szCs w:val="24"/>
              </w:rPr>
              <w:t xml:space="preserve"> Muestra de depósitos</w:t>
            </w:r>
          </w:p>
        </w:tc>
        <w:tc>
          <w:tcPr>
            <w:tcW w:w="2272" w:type="dxa"/>
            <w:tcBorders>
              <w:top w:val="nil"/>
              <w:left w:val="nil"/>
              <w:bottom w:val="nil"/>
              <w:right w:val="nil"/>
            </w:tcBorders>
            <w:shd w:val="clear" w:color="auto" w:fill="auto"/>
            <w:noWrap/>
            <w:vAlign w:val="bottom"/>
          </w:tcPr>
          <w:p w:rsidR="003E4AD7" w:rsidRPr="002A599F" w:rsidRDefault="002A599F" w:rsidP="002A599F">
            <w:pPr>
              <w:ind w:left="0"/>
              <w:jc w:val="both"/>
              <w:rPr>
                <w:rFonts w:cs="Arial"/>
                <w:sz w:val="24"/>
                <w:szCs w:val="24"/>
              </w:rPr>
            </w:pPr>
            <w:r w:rsidRPr="002A599F">
              <w:rPr>
                <w:rFonts w:cs="Arial"/>
                <w:sz w:val="24"/>
                <w:szCs w:val="24"/>
              </w:rPr>
              <w:t xml:space="preserve">           </w:t>
            </w:r>
            <w:r w:rsidR="00181577" w:rsidRPr="002A599F">
              <w:rPr>
                <w:rFonts w:cs="Arial"/>
                <w:sz w:val="24"/>
                <w:szCs w:val="24"/>
              </w:rPr>
              <w:t xml:space="preserve"> </w:t>
            </w:r>
            <w:r w:rsidRPr="002A599F">
              <w:rPr>
                <w:rFonts w:cs="Arial"/>
                <w:sz w:val="24"/>
                <w:szCs w:val="24"/>
              </w:rPr>
              <w:t>102</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2A599F" w:rsidRDefault="004F780A" w:rsidP="003E4AD7">
            <w:pPr>
              <w:jc w:val="both"/>
              <w:rPr>
                <w:rFonts w:cs="Arial"/>
                <w:sz w:val="24"/>
                <w:szCs w:val="24"/>
              </w:rPr>
            </w:pPr>
            <w:r w:rsidRPr="002A599F">
              <w:rPr>
                <w:rFonts w:cs="Arial"/>
                <w:sz w:val="24"/>
                <w:szCs w:val="24"/>
              </w:rPr>
              <w:t xml:space="preserve">                  4.8 </w:t>
            </w:r>
            <w:r w:rsidR="003E4AD7" w:rsidRPr="002A599F">
              <w:rPr>
                <w:rFonts w:cs="Arial"/>
                <w:sz w:val="24"/>
                <w:szCs w:val="24"/>
              </w:rPr>
              <w:t xml:space="preserve"> Muestra depósitos a plazo</w:t>
            </w:r>
          </w:p>
        </w:tc>
        <w:tc>
          <w:tcPr>
            <w:tcW w:w="2272" w:type="dxa"/>
            <w:tcBorders>
              <w:top w:val="nil"/>
              <w:left w:val="nil"/>
              <w:bottom w:val="nil"/>
              <w:right w:val="nil"/>
            </w:tcBorders>
            <w:shd w:val="clear" w:color="auto" w:fill="auto"/>
            <w:noWrap/>
            <w:vAlign w:val="bottom"/>
          </w:tcPr>
          <w:p w:rsidR="003E4AD7" w:rsidRPr="002A599F" w:rsidRDefault="002A599F" w:rsidP="002A599F">
            <w:pPr>
              <w:ind w:left="0"/>
              <w:jc w:val="both"/>
              <w:rPr>
                <w:rFonts w:cs="Arial"/>
                <w:sz w:val="24"/>
                <w:szCs w:val="24"/>
              </w:rPr>
            </w:pPr>
            <w:r w:rsidRPr="002A599F">
              <w:rPr>
                <w:rFonts w:cs="Arial"/>
                <w:sz w:val="24"/>
                <w:szCs w:val="24"/>
              </w:rPr>
              <w:t xml:space="preserve">            104</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F0B25" w:rsidRDefault="004F780A" w:rsidP="003E4AD7">
            <w:pPr>
              <w:jc w:val="both"/>
              <w:rPr>
                <w:rFonts w:cs="Arial"/>
                <w:sz w:val="24"/>
                <w:szCs w:val="24"/>
              </w:rPr>
            </w:pPr>
            <w:r w:rsidRPr="009F0B25">
              <w:rPr>
                <w:rFonts w:cs="Arial"/>
                <w:sz w:val="24"/>
                <w:szCs w:val="24"/>
              </w:rPr>
              <w:t xml:space="preserve">                  4.9 </w:t>
            </w:r>
            <w:r w:rsidR="003E4AD7" w:rsidRPr="009F0B25">
              <w:rPr>
                <w:rFonts w:cs="Arial"/>
                <w:sz w:val="24"/>
                <w:szCs w:val="24"/>
              </w:rPr>
              <w:t xml:space="preserve"> Muestra de transferencias locales y del exterior</w:t>
            </w:r>
          </w:p>
        </w:tc>
        <w:tc>
          <w:tcPr>
            <w:tcW w:w="2272" w:type="dxa"/>
            <w:tcBorders>
              <w:top w:val="nil"/>
              <w:left w:val="nil"/>
              <w:bottom w:val="nil"/>
              <w:right w:val="nil"/>
            </w:tcBorders>
            <w:shd w:val="clear" w:color="auto" w:fill="auto"/>
            <w:noWrap/>
            <w:vAlign w:val="bottom"/>
          </w:tcPr>
          <w:p w:rsidR="003E4AD7" w:rsidRPr="009F0B25" w:rsidRDefault="002A599F" w:rsidP="002A599F">
            <w:pPr>
              <w:ind w:left="0"/>
              <w:jc w:val="both"/>
              <w:rPr>
                <w:rFonts w:cs="Arial"/>
                <w:sz w:val="24"/>
                <w:szCs w:val="24"/>
              </w:rPr>
            </w:pPr>
            <w:r w:rsidRPr="009F0B25">
              <w:rPr>
                <w:rFonts w:cs="Arial"/>
                <w:sz w:val="24"/>
                <w:szCs w:val="24"/>
              </w:rPr>
              <w:t xml:space="preserve">            </w:t>
            </w:r>
            <w:r w:rsidR="00181577" w:rsidRPr="009F0B25">
              <w:rPr>
                <w:rFonts w:cs="Arial"/>
                <w:sz w:val="24"/>
                <w:szCs w:val="24"/>
              </w:rPr>
              <w:t>10</w:t>
            </w:r>
            <w:r w:rsidRPr="009F0B25">
              <w:rPr>
                <w:rFonts w:cs="Arial"/>
                <w:sz w:val="24"/>
                <w:szCs w:val="24"/>
              </w:rPr>
              <w:t>6</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F0B25" w:rsidRDefault="003E4AD7" w:rsidP="003E4AD7">
            <w:pPr>
              <w:jc w:val="both"/>
              <w:rPr>
                <w:rFonts w:cs="Arial"/>
                <w:sz w:val="24"/>
                <w:szCs w:val="24"/>
              </w:rPr>
            </w:pPr>
            <w:r w:rsidRPr="009F0B25">
              <w:rPr>
                <w:rFonts w:cs="Arial"/>
                <w:sz w:val="24"/>
                <w:szCs w:val="24"/>
              </w:rPr>
              <w:t xml:space="preserve">             </w:t>
            </w:r>
            <w:r w:rsidR="004F780A" w:rsidRPr="009F0B25">
              <w:rPr>
                <w:rFonts w:cs="Arial"/>
                <w:sz w:val="24"/>
                <w:szCs w:val="24"/>
              </w:rPr>
              <w:t xml:space="preserve">     4.10</w:t>
            </w:r>
            <w:r w:rsidRPr="009F0B25">
              <w:rPr>
                <w:rFonts w:cs="Arial"/>
                <w:sz w:val="24"/>
                <w:szCs w:val="24"/>
              </w:rPr>
              <w:t xml:space="preserve"> Muestra personal de la entidad</w:t>
            </w:r>
          </w:p>
        </w:tc>
        <w:tc>
          <w:tcPr>
            <w:tcW w:w="2272" w:type="dxa"/>
            <w:tcBorders>
              <w:top w:val="nil"/>
              <w:left w:val="nil"/>
              <w:bottom w:val="nil"/>
              <w:right w:val="nil"/>
            </w:tcBorders>
            <w:shd w:val="clear" w:color="auto" w:fill="auto"/>
            <w:noWrap/>
            <w:vAlign w:val="bottom"/>
          </w:tcPr>
          <w:p w:rsidR="003E4AD7" w:rsidRPr="009F0B25" w:rsidRDefault="00E902B9" w:rsidP="003E4AD7">
            <w:pPr>
              <w:jc w:val="both"/>
              <w:rPr>
                <w:rFonts w:cs="Arial"/>
                <w:sz w:val="24"/>
                <w:szCs w:val="24"/>
              </w:rPr>
            </w:pPr>
            <w:r w:rsidRPr="009F0B25">
              <w:rPr>
                <w:rFonts w:cs="Arial"/>
                <w:sz w:val="24"/>
                <w:szCs w:val="24"/>
              </w:rPr>
              <w:t>10</w:t>
            </w:r>
            <w:r w:rsidR="009F0B25" w:rsidRPr="009F0B25">
              <w:rPr>
                <w:rFonts w:cs="Arial"/>
                <w:sz w:val="24"/>
                <w:szCs w:val="24"/>
              </w:rPr>
              <w:t>8</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F0B25" w:rsidRDefault="004F780A" w:rsidP="003E4AD7">
            <w:pPr>
              <w:jc w:val="both"/>
              <w:rPr>
                <w:rFonts w:cs="Arial"/>
                <w:sz w:val="24"/>
                <w:szCs w:val="24"/>
              </w:rPr>
            </w:pPr>
            <w:r w:rsidRPr="009F0B25">
              <w:rPr>
                <w:rFonts w:cs="Arial"/>
                <w:sz w:val="24"/>
                <w:szCs w:val="24"/>
              </w:rPr>
              <w:t xml:space="preserve">                  4.11</w:t>
            </w:r>
            <w:r w:rsidR="003E4AD7" w:rsidRPr="009F0B25">
              <w:rPr>
                <w:rFonts w:cs="Arial"/>
                <w:sz w:val="24"/>
                <w:szCs w:val="24"/>
              </w:rPr>
              <w:t xml:space="preserve"> Matriz de Evaluación: Estructura organizacional</w:t>
            </w:r>
          </w:p>
        </w:tc>
        <w:tc>
          <w:tcPr>
            <w:tcW w:w="2272" w:type="dxa"/>
            <w:tcBorders>
              <w:top w:val="nil"/>
              <w:left w:val="nil"/>
              <w:bottom w:val="nil"/>
              <w:right w:val="nil"/>
            </w:tcBorders>
            <w:shd w:val="clear" w:color="auto" w:fill="auto"/>
            <w:noWrap/>
            <w:vAlign w:val="bottom"/>
          </w:tcPr>
          <w:p w:rsidR="003E4AD7" w:rsidRPr="009F0B25" w:rsidRDefault="00E902B9" w:rsidP="009F0B25">
            <w:pPr>
              <w:jc w:val="both"/>
              <w:rPr>
                <w:rFonts w:cs="Arial"/>
                <w:sz w:val="24"/>
                <w:szCs w:val="24"/>
              </w:rPr>
            </w:pPr>
            <w:r w:rsidRPr="009F0B25">
              <w:rPr>
                <w:rFonts w:cs="Arial"/>
                <w:sz w:val="24"/>
                <w:szCs w:val="24"/>
              </w:rPr>
              <w:t>10</w:t>
            </w:r>
            <w:r w:rsidR="009F0B25" w:rsidRPr="009F0B25">
              <w:rPr>
                <w:rFonts w:cs="Arial"/>
                <w:sz w:val="24"/>
                <w:szCs w:val="24"/>
              </w:rPr>
              <w:t>9</w:t>
            </w:r>
            <w:r w:rsidR="003E4AD7" w:rsidRPr="009F0B25">
              <w:rPr>
                <w:rFonts w:cs="Arial"/>
                <w:sz w:val="24"/>
                <w:szCs w:val="24"/>
              </w:rPr>
              <w:t xml:space="preserve">  </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F0B25" w:rsidRDefault="003E4AD7" w:rsidP="003E4AD7">
            <w:pPr>
              <w:jc w:val="both"/>
              <w:rPr>
                <w:rFonts w:cs="Arial"/>
                <w:sz w:val="24"/>
                <w:szCs w:val="24"/>
              </w:rPr>
            </w:pPr>
            <w:r w:rsidRPr="009F0B25">
              <w:rPr>
                <w:rFonts w:cs="Arial"/>
                <w:sz w:val="24"/>
                <w:szCs w:val="24"/>
              </w:rPr>
              <w:t xml:space="preserve">                 </w:t>
            </w:r>
            <w:r w:rsidR="004F780A" w:rsidRPr="009F0B25">
              <w:rPr>
                <w:rFonts w:cs="Arial"/>
                <w:sz w:val="24"/>
                <w:szCs w:val="24"/>
              </w:rPr>
              <w:t xml:space="preserve"> 4.12</w:t>
            </w:r>
            <w:r w:rsidRPr="009F0B25">
              <w:rPr>
                <w:rFonts w:cs="Arial"/>
                <w:sz w:val="24"/>
                <w:szCs w:val="24"/>
              </w:rPr>
              <w:t xml:space="preserve"> Matriz de Evaluación: Políticas y procedimientos</w:t>
            </w:r>
          </w:p>
        </w:tc>
        <w:tc>
          <w:tcPr>
            <w:tcW w:w="2272" w:type="dxa"/>
            <w:tcBorders>
              <w:top w:val="nil"/>
              <w:left w:val="nil"/>
              <w:bottom w:val="nil"/>
              <w:right w:val="nil"/>
            </w:tcBorders>
            <w:shd w:val="clear" w:color="auto" w:fill="auto"/>
            <w:noWrap/>
            <w:vAlign w:val="bottom"/>
          </w:tcPr>
          <w:p w:rsidR="003E4AD7" w:rsidRPr="009F0B25" w:rsidRDefault="00E902B9" w:rsidP="003E4AD7">
            <w:pPr>
              <w:jc w:val="both"/>
              <w:rPr>
                <w:rFonts w:cs="Arial"/>
                <w:sz w:val="24"/>
                <w:szCs w:val="24"/>
              </w:rPr>
            </w:pPr>
            <w:r w:rsidRPr="009F0B25">
              <w:rPr>
                <w:rFonts w:cs="Arial"/>
                <w:sz w:val="24"/>
                <w:szCs w:val="24"/>
              </w:rPr>
              <w:t>1</w:t>
            </w:r>
            <w:r w:rsidR="009F0B25" w:rsidRPr="009F0B25">
              <w:rPr>
                <w:rFonts w:cs="Arial"/>
                <w:sz w:val="24"/>
                <w:szCs w:val="24"/>
              </w:rPr>
              <w:t>12</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F0B25" w:rsidRDefault="004F780A" w:rsidP="003E4AD7">
            <w:pPr>
              <w:jc w:val="both"/>
              <w:rPr>
                <w:rFonts w:cs="Arial"/>
                <w:sz w:val="24"/>
                <w:szCs w:val="24"/>
              </w:rPr>
            </w:pPr>
            <w:r w:rsidRPr="009F0B25">
              <w:rPr>
                <w:rFonts w:cs="Arial"/>
                <w:sz w:val="24"/>
                <w:szCs w:val="24"/>
              </w:rPr>
              <w:t xml:space="preserve">                  4.13</w:t>
            </w:r>
            <w:r w:rsidR="003E4AD7" w:rsidRPr="009F0B25">
              <w:rPr>
                <w:rFonts w:cs="Arial"/>
                <w:sz w:val="24"/>
                <w:szCs w:val="24"/>
              </w:rPr>
              <w:t xml:space="preserve"> Matriz de Evaluación: Informe y reportes</w:t>
            </w:r>
          </w:p>
        </w:tc>
        <w:tc>
          <w:tcPr>
            <w:tcW w:w="2272" w:type="dxa"/>
            <w:tcBorders>
              <w:top w:val="nil"/>
              <w:left w:val="nil"/>
              <w:bottom w:val="nil"/>
              <w:right w:val="nil"/>
            </w:tcBorders>
            <w:shd w:val="clear" w:color="auto" w:fill="auto"/>
            <w:noWrap/>
            <w:vAlign w:val="bottom"/>
          </w:tcPr>
          <w:p w:rsidR="003E4AD7" w:rsidRPr="009F0B25" w:rsidRDefault="00E902B9" w:rsidP="009F0B25">
            <w:pPr>
              <w:jc w:val="both"/>
              <w:rPr>
                <w:rFonts w:cs="Arial"/>
                <w:sz w:val="24"/>
                <w:szCs w:val="24"/>
              </w:rPr>
            </w:pPr>
            <w:r w:rsidRPr="009F0B25">
              <w:rPr>
                <w:rFonts w:cs="Arial"/>
                <w:sz w:val="24"/>
                <w:szCs w:val="24"/>
              </w:rPr>
              <w:t>11</w:t>
            </w:r>
            <w:r w:rsidR="009F0B25" w:rsidRPr="009F0B25">
              <w:rPr>
                <w:rFonts w:cs="Arial"/>
                <w:sz w:val="24"/>
                <w:szCs w:val="24"/>
              </w:rPr>
              <w:t>6</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F0B25" w:rsidRDefault="004F780A" w:rsidP="003E4AD7">
            <w:pPr>
              <w:jc w:val="both"/>
              <w:rPr>
                <w:rFonts w:cs="Arial"/>
                <w:sz w:val="24"/>
                <w:szCs w:val="24"/>
              </w:rPr>
            </w:pPr>
            <w:r w:rsidRPr="009F0B25">
              <w:rPr>
                <w:rFonts w:cs="Arial"/>
                <w:sz w:val="24"/>
                <w:szCs w:val="24"/>
              </w:rPr>
              <w:t xml:space="preserve">                  4.14</w:t>
            </w:r>
            <w:r w:rsidR="003E4AD7" w:rsidRPr="009F0B25">
              <w:rPr>
                <w:rFonts w:cs="Arial"/>
                <w:sz w:val="24"/>
                <w:szCs w:val="24"/>
              </w:rPr>
              <w:t xml:space="preserve"> Matriz de Evaluación: Capacitación</w:t>
            </w:r>
          </w:p>
        </w:tc>
        <w:tc>
          <w:tcPr>
            <w:tcW w:w="2272" w:type="dxa"/>
            <w:tcBorders>
              <w:top w:val="nil"/>
              <w:left w:val="nil"/>
              <w:bottom w:val="nil"/>
              <w:right w:val="nil"/>
            </w:tcBorders>
            <w:shd w:val="clear" w:color="auto" w:fill="auto"/>
            <w:noWrap/>
            <w:vAlign w:val="bottom"/>
          </w:tcPr>
          <w:p w:rsidR="003E4AD7" w:rsidRPr="009F0B25" w:rsidRDefault="00E902B9" w:rsidP="003E4AD7">
            <w:pPr>
              <w:jc w:val="both"/>
              <w:rPr>
                <w:rFonts w:cs="Arial"/>
                <w:sz w:val="24"/>
                <w:szCs w:val="24"/>
              </w:rPr>
            </w:pPr>
            <w:r w:rsidRPr="009F0B25">
              <w:rPr>
                <w:rFonts w:cs="Arial"/>
                <w:sz w:val="24"/>
                <w:szCs w:val="24"/>
              </w:rPr>
              <w:t>11</w:t>
            </w:r>
            <w:r w:rsidR="009F0B25" w:rsidRPr="009F0B25">
              <w:rPr>
                <w:rFonts w:cs="Arial"/>
                <w:sz w:val="24"/>
                <w:szCs w:val="24"/>
              </w:rPr>
              <w:t>8</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6351C" w:rsidRDefault="004F780A" w:rsidP="003E4AD7">
            <w:pPr>
              <w:jc w:val="both"/>
              <w:rPr>
                <w:rFonts w:cs="Arial"/>
                <w:sz w:val="24"/>
                <w:szCs w:val="24"/>
              </w:rPr>
            </w:pPr>
            <w:r>
              <w:rPr>
                <w:rFonts w:cs="Arial"/>
                <w:sz w:val="24"/>
                <w:szCs w:val="24"/>
              </w:rPr>
              <w:lastRenderedPageBreak/>
              <w:t xml:space="preserve">                  4.15</w:t>
            </w:r>
            <w:r w:rsidR="003E4AD7" w:rsidRPr="0096351C">
              <w:rPr>
                <w:rFonts w:cs="Arial"/>
                <w:sz w:val="24"/>
                <w:szCs w:val="24"/>
              </w:rPr>
              <w:t xml:space="preserve"> Matriz de Evaluación: Resumen ejecutivo</w:t>
            </w:r>
          </w:p>
        </w:tc>
        <w:tc>
          <w:tcPr>
            <w:tcW w:w="2272" w:type="dxa"/>
            <w:tcBorders>
              <w:top w:val="nil"/>
              <w:left w:val="nil"/>
              <w:bottom w:val="nil"/>
              <w:right w:val="nil"/>
            </w:tcBorders>
            <w:shd w:val="clear" w:color="auto" w:fill="auto"/>
            <w:noWrap/>
            <w:vAlign w:val="bottom"/>
          </w:tcPr>
          <w:p w:rsidR="003E4AD7" w:rsidRPr="0096351C" w:rsidRDefault="004A61B1" w:rsidP="003E4AD7">
            <w:pPr>
              <w:jc w:val="both"/>
              <w:rPr>
                <w:rFonts w:cs="Arial"/>
                <w:sz w:val="24"/>
                <w:szCs w:val="24"/>
              </w:rPr>
            </w:pPr>
            <w:r>
              <w:rPr>
                <w:rFonts w:cs="Arial"/>
                <w:sz w:val="24"/>
                <w:szCs w:val="24"/>
              </w:rPr>
              <w:t>11</w:t>
            </w:r>
            <w:r w:rsidR="009F0B25">
              <w:rPr>
                <w:rFonts w:cs="Arial"/>
                <w:sz w:val="24"/>
                <w:szCs w:val="24"/>
              </w:rPr>
              <w:t>9</w:t>
            </w:r>
          </w:p>
        </w:tc>
      </w:tr>
      <w:tr w:rsidR="006721E3" w:rsidRPr="0096351C" w:rsidTr="0096351C">
        <w:trPr>
          <w:trHeight w:val="255"/>
        </w:trPr>
        <w:tc>
          <w:tcPr>
            <w:tcW w:w="9039" w:type="dxa"/>
            <w:tcBorders>
              <w:top w:val="nil"/>
              <w:left w:val="nil"/>
              <w:bottom w:val="nil"/>
              <w:right w:val="nil"/>
            </w:tcBorders>
            <w:shd w:val="clear" w:color="auto" w:fill="auto"/>
            <w:noWrap/>
            <w:vAlign w:val="bottom"/>
          </w:tcPr>
          <w:p w:rsidR="006721E3" w:rsidRPr="0096351C" w:rsidRDefault="006721E3" w:rsidP="003E4AD7">
            <w:pPr>
              <w:jc w:val="both"/>
              <w:rPr>
                <w:rFonts w:cs="Arial"/>
                <w:b/>
                <w:sz w:val="24"/>
                <w:szCs w:val="24"/>
              </w:rPr>
            </w:pPr>
          </w:p>
        </w:tc>
        <w:tc>
          <w:tcPr>
            <w:tcW w:w="2272" w:type="dxa"/>
            <w:tcBorders>
              <w:top w:val="nil"/>
              <w:left w:val="nil"/>
              <w:bottom w:val="nil"/>
              <w:right w:val="nil"/>
            </w:tcBorders>
            <w:shd w:val="clear" w:color="auto" w:fill="auto"/>
            <w:noWrap/>
            <w:vAlign w:val="bottom"/>
          </w:tcPr>
          <w:p w:rsidR="006721E3" w:rsidRDefault="006721E3" w:rsidP="003E4AD7">
            <w:pPr>
              <w:jc w:val="both"/>
              <w:rPr>
                <w:rFonts w:cs="Arial"/>
                <w:sz w:val="24"/>
                <w:szCs w:val="24"/>
              </w:rPr>
            </w:pP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6351C" w:rsidRDefault="003E4AD7" w:rsidP="003E4AD7">
            <w:pPr>
              <w:jc w:val="both"/>
              <w:rPr>
                <w:rFonts w:cs="Arial"/>
                <w:b/>
                <w:sz w:val="24"/>
                <w:szCs w:val="24"/>
              </w:rPr>
            </w:pPr>
            <w:r w:rsidRPr="0096351C">
              <w:rPr>
                <w:rFonts w:cs="Arial"/>
                <w:b/>
                <w:sz w:val="24"/>
                <w:szCs w:val="24"/>
              </w:rPr>
              <w:t>CONCLUSIONES</w:t>
            </w:r>
          </w:p>
        </w:tc>
        <w:tc>
          <w:tcPr>
            <w:tcW w:w="2272" w:type="dxa"/>
            <w:tcBorders>
              <w:top w:val="nil"/>
              <w:left w:val="nil"/>
              <w:bottom w:val="nil"/>
              <w:right w:val="nil"/>
            </w:tcBorders>
            <w:shd w:val="clear" w:color="auto" w:fill="auto"/>
            <w:noWrap/>
            <w:vAlign w:val="bottom"/>
          </w:tcPr>
          <w:p w:rsidR="003E4AD7" w:rsidRPr="0096351C" w:rsidRDefault="004A61B1" w:rsidP="003E4AD7">
            <w:pPr>
              <w:jc w:val="both"/>
              <w:rPr>
                <w:rFonts w:cs="Arial"/>
                <w:sz w:val="24"/>
                <w:szCs w:val="24"/>
              </w:rPr>
            </w:pPr>
            <w:r>
              <w:rPr>
                <w:rFonts w:cs="Arial"/>
                <w:sz w:val="24"/>
                <w:szCs w:val="24"/>
              </w:rPr>
              <w:t>1</w:t>
            </w:r>
            <w:r w:rsidR="009F0B25">
              <w:rPr>
                <w:rFonts w:cs="Arial"/>
                <w:sz w:val="24"/>
                <w:szCs w:val="24"/>
              </w:rPr>
              <w:t>20</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6351C" w:rsidRDefault="003E4AD7" w:rsidP="003E4AD7">
            <w:pPr>
              <w:jc w:val="both"/>
              <w:rPr>
                <w:rFonts w:cs="Arial"/>
                <w:b/>
                <w:sz w:val="24"/>
                <w:szCs w:val="24"/>
              </w:rPr>
            </w:pPr>
            <w:r w:rsidRPr="0096351C">
              <w:rPr>
                <w:rFonts w:cs="Arial"/>
                <w:b/>
                <w:sz w:val="24"/>
                <w:szCs w:val="24"/>
              </w:rPr>
              <w:t>RECOMENDACIONES</w:t>
            </w:r>
          </w:p>
        </w:tc>
        <w:tc>
          <w:tcPr>
            <w:tcW w:w="2272" w:type="dxa"/>
            <w:tcBorders>
              <w:top w:val="nil"/>
              <w:left w:val="nil"/>
              <w:bottom w:val="nil"/>
              <w:right w:val="nil"/>
            </w:tcBorders>
            <w:shd w:val="clear" w:color="auto" w:fill="auto"/>
            <w:noWrap/>
            <w:vAlign w:val="bottom"/>
          </w:tcPr>
          <w:p w:rsidR="003E4AD7" w:rsidRPr="0096351C" w:rsidRDefault="004A61B1" w:rsidP="003E4AD7">
            <w:pPr>
              <w:jc w:val="both"/>
              <w:rPr>
                <w:rFonts w:cs="Arial"/>
                <w:sz w:val="24"/>
                <w:szCs w:val="24"/>
              </w:rPr>
            </w:pPr>
            <w:r>
              <w:rPr>
                <w:rFonts w:cs="Arial"/>
                <w:sz w:val="24"/>
                <w:szCs w:val="24"/>
              </w:rPr>
              <w:t>1</w:t>
            </w:r>
            <w:r w:rsidR="00AC7C90">
              <w:rPr>
                <w:rFonts w:cs="Arial"/>
                <w:sz w:val="24"/>
                <w:szCs w:val="24"/>
              </w:rPr>
              <w:t>22</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6351C" w:rsidRDefault="003E4AD7" w:rsidP="003E4AD7">
            <w:pPr>
              <w:jc w:val="both"/>
              <w:rPr>
                <w:rFonts w:cs="Arial"/>
                <w:b/>
                <w:sz w:val="24"/>
                <w:szCs w:val="24"/>
              </w:rPr>
            </w:pPr>
            <w:r w:rsidRPr="0096351C">
              <w:rPr>
                <w:rFonts w:cs="Arial"/>
                <w:b/>
                <w:sz w:val="24"/>
                <w:szCs w:val="24"/>
              </w:rPr>
              <w:t>DICCIONARIO</w:t>
            </w:r>
          </w:p>
        </w:tc>
        <w:tc>
          <w:tcPr>
            <w:tcW w:w="2272" w:type="dxa"/>
            <w:tcBorders>
              <w:top w:val="nil"/>
              <w:left w:val="nil"/>
              <w:bottom w:val="nil"/>
              <w:right w:val="nil"/>
            </w:tcBorders>
            <w:shd w:val="clear" w:color="auto" w:fill="auto"/>
            <w:noWrap/>
            <w:vAlign w:val="bottom"/>
          </w:tcPr>
          <w:p w:rsidR="003E4AD7" w:rsidRPr="0096351C" w:rsidRDefault="004A61B1" w:rsidP="003E4AD7">
            <w:pPr>
              <w:jc w:val="both"/>
              <w:rPr>
                <w:rFonts w:cs="Arial"/>
                <w:sz w:val="24"/>
                <w:szCs w:val="24"/>
              </w:rPr>
            </w:pPr>
            <w:r>
              <w:rPr>
                <w:rFonts w:cs="Arial"/>
                <w:sz w:val="24"/>
                <w:szCs w:val="24"/>
              </w:rPr>
              <w:t>1</w:t>
            </w:r>
            <w:r w:rsidR="003058D4">
              <w:rPr>
                <w:rFonts w:cs="Arial"/>
                <w:sz w:val="24"/>
                <w:szCs w:val="24"/>
              </w:rPr>
              <w:t>23</w:t>
            </w:r>
          </w:p>
        </w:tc>
      </w:tr>
      <w:tr w:rsidR="003E4AD7" w:rsidRPr="0096351C" w:rsidTr="0096351C">
        <w:trPr>
          <w:trHeight w:val="255"/>
        </w:trPr>
        <w:tc>
          <w:tcPr>
            <w:tcW w:w="9039" w:type="dxa"/>
            <w:tcBorders>
              <w:top w:val="nil"/>
              <w:left w:val="nil"/>
              <w:bottom w:val="nil"/>
              <w:right w:val="nil"/>
            </w:tcBorders>
            <w:shd w:val="clear" w:color="auto" w:fill="auto"/>
            <w:noWrap/>
            <w:vAlign w:val="bottom"/>
          </w:tcPr>
          <w:p w:rsidR="003E4AD7" w:rsidRPr="0096351C" w:rsidRDefault="003E4AD7" w:rsidP="003E4AD7">
            <w:pPr>
              <w:jc w:val="both"/>
              <w:rPr>
                <w:rFonts w:cs="Arial"/>
                <w:b/>
                <w:sz w:val="24"/>
                <w:szCs w:val="24"/>
              </w:rPr>
            </w:pPr>
            <w:r w:rsidRPr="0096351C">
              <w:rPr>
                <w:rFonts w:cs="Arial"/>
                <w:b/>
                <w:sz w:val="24"/>
                <w:szCs w:val="24"/>
              </w:rPr>
              <w:t>BIBLIOGRAFÍA</w:t>
            </w:r>
          </w:p>
        </w:tc>
        <w:tc>
          <w:tcPr>
            <w:tcW w:w="2272" w:type="dxa"/>
            <w:tcBorders>
              <w:top w:val="nil"/>
              <w:left w:val="nil"/>
              <w:bottom w:val="nil"/>
              <w:right w:val="nil"/>
            </w:tcBorders>
            <w:shd w:val="clear" w:color="auto" w:fill="auto"/>
            <w:noWrap/>
            <w:vAlign w:val="bottom"/>
          </w:tcPr>
          <w:p w:rsidR="003E4AD7" w:rsidRPr="0096351C" w:rsidRDefault="007569D4" w:rsidP="003E4AD7">
            <w:pPr>
              <w:jc w:val="both"/>
              <w:rPr>
                <w:rFonts w:cs="Arial"/>
                <w:sz w:val="24"/>
                <w:szCs w:val="24"/>
              </w:rPr>
            </w:pPr>
            <w:r>
              <w:rPr>
                <w:rFonts w:cs="Arial"/>
                <w:sz w:val="24"/>
                <w:szCs w:val="24"/>
              </w:rPr>
              <w:t>12</w:t>
            </w:r>
            <w:r w:rsidR="000742D3">
              <w:rPr>
                <w:rFonts w:cs="Arial"/>
                <w:sz w:val="24"/>
                <w:szCs w:val="24"/>
              </w:rPr>
              <w:t>6</w:t>
            </w:r>
          </w:p>
        </w:tc>
      </w:tr>
      <w:tr w:rsidR="003E4AD7" w:rsidRPr="0096351C" w:rsidTr="00CC00BA">
        <w:trPr>
          <w:trHeight w:val="255"/>
        </w:trPr>
        <w:tc>
          <w:tcPr>
            <w:tcW w:w="9039" w:type="dxa"/>
            <w:tcBorders>
              <w:top w:val="nil"/>
              <w:left w:val="nil"/>
              <w:bottom w:val="nil"/>
              <w:right w:val="nil"/>
            </w:tcBorders>
            <w:shd w:val="clear" w:color="auto" w:fill="auto"/>
            <w:noWrap/>
            <w:vAlign w:val="bottom"/>
          </w:tcPr>
          <w:p w:rsidR="003E4AD7" w:rsidRPr="0096351C" w:rsidRDefault="003E4AD7" w:rsidP="003E4AD7">
            <w:pPr>
              <w:jc w:val="both"/>
              <w:rPr>
                <w:rFonts w:cs="Arial"/>
                <w:b/>
                <w:sz w:val="24"/>
                <w:szCs w:val="24"/>
              </w:rPr>
            </w:pPr>
            <w:r>
              <w:rPr>
                <w:rFonts w:cs="Arial"/>
                <w:b/>
                <w:sz w:val="24"/>
                <w:szCs w:val="24"/>
              </w:rPr>
              <w:t>APÉNDICES</w:t>
            </w:r>
          </w:p>
        </w:tc>
        <w:tc>
          <w:tcPr>
            <w:tcW w:w="2272" w:type="dxa"/>
            <w:tcBorders>
              <w:top w:val="nil"/>
              <w:left w:val="nil"/>
              <w:bottom w:val="nil"/>
              <w:right w:val="nil"/>
            </w:tcBorders>
            <w:shd w:val="clear" w:color="auto" w:fill="auto"/>
            <w:noWrap/>
            <w:vAlign w:val="bottom"/>
          </w:tcPr>
          <w:p w:rsidR="003E4AD7" w:rsidRPr="0096351C" w:rsidRDefault="007569D4" w:rsidP="003E4AD7">
            <w:pPr>
              <w:jc w:val="both"/>
              <w:rPr>
                <w:rFonts w:cs="Arial"/>
                <w:sz w:val="24"/>
                <w:szCs w:val="24"/>
              </w:rPr>
            </w:pPr>
            <w:r>
              <w:rPr>
                <w:rFonts w:cs="Arial"/>
                <w:sz w:val="24"/>
                <w:szCs w:val="24"/>
              </w:rPr>
              <w:t>12</w:t>
            </w:r>
            <w:r w:rsidR="000742D3">
              <w:rPr>
                <w:rFonts w:cs="Arial"/>
                <w:sz w:val="24"/>
                <w:szCs w:val="24"/>
              </w:rPr>
              <w:t>9</w:t>
            </w:r>
          </w:p>
        </w:tc>
      </w:tr>
    </w:tbl>
    <w:p w:rsidR="00CA4D5D" w:rsidRPr="0096351C" w:rsidRDefault="00CA4D5D" w:rsidP="00CA4D5D">
      <w:pPr>
        <w:tabs>
          <w:tab w:val="right" w:pos="9000"/>
        </w:tabs>
        <w:ind w:left="-142" w:right="-420"/>
        <w:jc w:val="both"/>
        <w:rPr>
          <w:rFonts w:cs="Arial"/>
          <w:sz w:val="24"/>
          <w:szCs w:val="24"/>
        </w:rPr>
      </w:pPr>
    </w:p>
    <w:p w:rsidR="00CA4D5D" w:rsidRPr="0096351C" w:rsidRDefault="00CA4D5D" w:rsidP="00CA4D5D">
      <w:pPr>
        <w:ind w:left="-142"/>
        <w:jc w:val="both"/>
        <w:rPr>
          <w:rFonts w:cs="Arial"/>
          <w:b/>
          <w:sz w:val="24"/>
          <w:szCs w:val="24"/>
          <w:lang w:val="pt-BR"/>
        </w:rPr>
      </w:pPr>
    </w:p>
    <w:p w:rsidR="00CA4D5D" w:rsidRDefault="00CA4D5D">
      <w:pPr>
        <w:spacing w:after="200" w:line="276" w:lineRule="auto"/>
        <w:ind w:left="0" w:right="0"/>
        <w:rPr>
          <w:rFonts w:eastAsia="Times New Roman" w:cs="Arial"/>
          <w:b/>
          <w:spacing w:val="0"/>
          <w:sz w:val="24"/>
          <w:szCs w:val="24"/>
          <w:u w:val="single"/>
          <w:lang w:eastAsia="es-ES"/>
        </w:rPr>
      </w:pPr>
      <w:r>
        <w:rPr>
          <w:rFonts w:eastAsia="Times New Roman" w:cs="Arial"/>
          <w:b/>
          <w:spacing w:val="0"/>
          <w:sz w:val="24"/>
          <w:szCs w:val="24"/>
          <w:u w:val="single"/>
          <w:lang w:eastAsia="es-ES"/>
        </w:rPr>
        <w:br w:type="page"/>
      </w:r>
    </w:p>
    <w:p w:rsidR="00876C3B" w:rsidRPr="0049758E" w:rsidRDefault="00876C3B" w:rsidP="00876C3B">
      <w:pPr>
        <w:spacing w:line="360" w:lineRule="auto"/>
        <w:ind w:left="142"/>
        <w:rPr>
          <w:rFonts w:cs="Arial"/>
          <w:b/>
          <w:sz w:val="48"/>
          <w:szCs w:val="48"/>
        </w:rPr>
      </w:pPr>
      <w:r w:rsidRPr="0049758E">
        <w:rPr>
          <w:rFonts w:cs="Arial"/>
          <w:b/>
          <w:sz w:val="48"/>
          <w:szCs w:val="48"/>
        </w:rPr>
        <w:lastRenderedPageBreak/>
        <w:t>Índice de Cuadros</w:t>
      </w:r>
    </w:p>
    <w:p w:rsidR="00876C3B" w:rsidRPr="00E318D2" w:rsidRDefault="00876C3B" w:rsidP="00876C3B">
      <w:pPr>
        <w:autoSpaceDE w:val="0"/>
        <w:autoSpaceDN w:val="0"/>
        <w:adjustRightInd w:val="0"/>
        <w:spacing w:after="240" w:line="360" w:lineRule="auto"/>
        <w:ind w:left="142" w:right="-340"/>
        <w:rPr>
          <w:sz w:val="24"/>
          <w:szCs w:val="24"/>
          <w:lang w:val="es-ES_tradnl"/>
        </w:rPr>
      </w:pPr>
      <w:r w:rsidRPr="00E318D2">
        <w:rPr>
          <w:sz w:val="24"/>
          <w:szCs w:val="24"/>
          <w:lang w:val="es-ES_tradnl"/>
        </w:rPr>
        <w:t>Cuadro 1.  Puntuaciones matriz cumplimiento………………</w:t>
      </w:r>
      <w:r>
        <w:rPr>
          <w:sz w:val="24"/>
          <w:szCs w:val="24"/>
          <w:lang w:val="es-ES_tradnl"/>
        </w:rPr>
        <w:t>…….</w:t>
      </w:r>
      <w:r w:rsidRPr="00E318D2">
        <w:rPr>
          <w:sz w:val="24"/>
          <w:szCs w:val="24"/>
          <w:lang w:val="es-ES_tradnl"/>
        </w:rPr>
        <w:t>…………....73</w:t>
      </w:r>
    </w:p>
    <w:p w:rsidR="00876C3B" w:rsidRPr="00E318D2" w:rsidRDefault="00876C3B" w:rsidP="00876C3B">
      <w:pPr>
        <w:autoSpaceDE w:val="0"/>
        <w:autoSpaceDN w:val="0"/>
        <w:adjustRightInd w:val="0"/>
        <w:spacing w:after="240" w:line="360" w:lineRule="auto"/>
        <w:ind w:left="142" w:right="-340"/>
        <w:rPr>
          <w:sz w:val="24"/>
          <w:szCs w:val="24"/>
          <w:lang w:val="es-ES_tradnl"/>
        </w:rPr>
      </w:pPr>
      <w:r w:rsidRPr="00E318D2">
        <w:rPr>
          <w:sz w:val="24"/>
          <w:szCs w:val="24"/>
          <w:lang w:val="es-ES_tradnl"/>
        </w:rPr>
        <w:t>Cuadro 2.  Dimensión de l</w:t>
      </w:r>
      <w:r>
        <w:rPr>
          <w:sz w:val="24"/>
          <w:szCs w:val="24"/>
          <w:lang w:val="es-ES_tradnl"/>
        </w:rPr>
        <w:t>a evaluación………………………….…………</w:t>
      </w:r>
      <w:r w:rsidRPr="00E318D2">
        <w:rPr>
          <w:sz w:val="24"/>
          <w:szCs w:val="24"/>
          <w:lang w:val="es-ES_tradnl"/>
        </w:rPr>
        <w:t>…</w:t>
      </w:r>
      <w:r w:rsidR="000D0A1E">
        <w:rPr>
          <w:sz w:val="24"/>
          <w:szCs w:val="24"/>
          <w:lang w:val="es-ES_tradnl"/>
        </w:rPr>
        <w:t>.</w:t>
      </w:r>
      <w:r w:rsidRPr="00E318D2">
        <w:rPr>
          <w:sz w:val="24"/>
          <w:szCs w:val="24"/>
          <w:lang w:val="es-ES_tradnl"/>
        </w:rPr>
        <w:t>…75</w:t>
      </w:r>
    </w:p>
    <w:p w:rsidR="00BC1A0C" w:rsidRPr="00876C3B" w:rsidRDefault="00BC1A0C" w:rsidP="00BC1A0C">
      <w:pPr>
        <w:spacing w:line="360" w:lineRule="auto"/>
        <w:jc w:val="both"/>
        <w:rPr>
          <w:rFonts w:cs="Arial"/>
          <w:sz w:val="22"/>
          <w:szCs w:val="22"/>
          <w:lang w:val="es-ES_tradnl"/>
        </w:rPr>
      </w:pPr>
    </w:p>
    <w:p w:rsidR="00BC1A0C" w:rsidRPr="00894B78" w:rsidRDefault="00BC1A0C" w:rsidP="00BC1A0C">
      <w:pPr>
        <w:tabs>
          <w:tab w:val="left" w:pos="1646"/>
        </w:tabs>
        <w:spacing w:line="360" w:lineRule="auto"/>
        <w:jc w:val="both"/>
        <w:rPr>
          <w:rFonts w:cs="Arial"/>
          <w:sz w:val="22"/>
          <w:szCs w:val="22"/>
        </w:rPr>
      </w:pPr>
      <w:r w:rsidRPr="0049758E">
        <w:rPr>
          <w:rFonts w:cs="Arial"/>
          <w:sz w:val="22"/>
          <w:szCs w:val="22"/>
        </w:rPr>
        <w:tab/>
      </w:r>
    </w:p>
    <w:p w:rsidR="00BC1A0C" w:rsidRDefault="00BC1A0C">
      <w:pPr>
        <w:spacing w:after="200" w:line="276" w:lineRule="auto"/>
        <w:ind w:left="0" w:right="0"/>
        <w:rPr>
          <w:rFonts w:cs="Arial"/>
          <w:b/>
          <w:sz w:val="48"/>
          <w:szCs w:val="48"/>
          <w:lang w:val="es-EC"/>
        </w:rPr>
      </w:pPr>
      <w:r>
        <w:rPr>
          <w:rFonts w:cs="Arial"/>
          <w:b/>
          <w:sz w:val="48"/>
          <w:szCs w:val="48"/>
          <w:lang w:val="es-EC"/>
        </w:rPr>
        <w:br w:type="page"/>
      </w:r>
    </w:p>
    <w:p w:rsidR="00876C3B" w:rsidRPr="001E67ED" w:rsidRDefault="00876C3B" w:rsidP="00876C3B">
      <w:pPr>
        <w:spacing w:line="360" w:lineRule="auto"/>
        <w:ind w:left="142"/>
        <w:rPr>
          <w:rFonts w:cs="Arial"/>
          <w:b/>
          <w:sz w:val="48"/>
          <w:szCs w:val="48"/>
          <w:lang w:val="es-EC"/>
        </w:rPr>
      </w:pPr>
      <w:r w:rsidRPr="001E67ED">
        <w:rPr>
          <w:rFonts w:cs="Arial"/>
          <w:b/>
          <w:sz w:val="48"/>
          <w:szCs w:val="48"/>
          <w:lang w:val="es-EC"/>
        </w:rPr>
        <w:lastRenderedPageBreak/>
        <w:t>Índice de Figuras</w:t>
      </w:r>
    </w:p>
    <w:p w:rsidR="00876C3B" w:rsidRPr="00E318D2" w:rsidRDefault="00876C3B" w:rsidP="00876C3B">
      <w:pPr>
        <w:autoSpaceDE w:val="0"/>
        <w:autoSpaceDN w:val="0"/>
        <w:adjustRightInd w:val="0"/>
        <w:spacing w:after="240" w:line="360" w:lineRule="auto"/>
        <w:ind w:left="0" w:right="-340"/>
        <w:rPr>
          <w:sz w:val="24"/>
          <w:szCs w:val="24"/>
          <w:lang w:val="es-ES_tradnl"/>
        </w:rPr>
      </w:pPr>
      <w:r>
        <w:rPr>
          <w:rFonts w:cs="Arial"/>
          <w:b/>
          <w:lang w:val="es-EC"/>
        </w:rPr>
        <w:t xml:space="preserve">   </w:t>
      </w:r>
      <w:r w:rsidRPr="00E318D2">
        <w:rPr>
          <w:sz w:val="24"/>
          <w:szCs w:val="24"/>
          <w:lang w:val="es-ES_tradnl"/>
        </w:rPr>
        <w:t>Figur</w:t>
      </w:r>
      <w:r>
        <w:rPr>
          <w:sz w:val="24"/>
          <w:szCs w:val="24"/>
          <w:lang w:val="es-ES_tradnl"/>
        </w:rPr>
        <w:t>a 1.  Diamante del Fraude…………</w:t>
      </w:r>
      <w:r w:rsidRPr="00E318D2">
        <w:rPr>
          <w:sz w:val="24"/>
          <w:szCs w:val="24"/>
          <w:lang w:val="es-ES_tradnl"/>
        </w:rPr>
        <w:t>………………...……….……………..04</w:t>
      </w:r>
    </w:p>
    <w:p w:rsidR="00876C3B" w:rsidRPr="00E318D2" w:rsidRDefault="00876C3B" w:rsidP="00876C3B">
      <w:pPr>
        <w:autoSpaceDE w:val="0"/>
        <w:autoSpaceDN w:val="0"/>
        <w:adjustRightInd w:val="0"/>
        <w:spacing w:after="240" w:line="360" w:lineRule="auto"/>
        <w:ind w:left="142" w:right="-340"/>
        <w:rPr>
          <w:sz w:val="24"/>
          <w:szCs w:val="24"/>
          <w:lang w:val="es-ES_tradnl"/>
        </w:rPr>
      </w:pPr>
      <w:r w:rsidRPr="00E318D2">
        <w:rPr>
          <w:sz w:val="24"/>
          <w:szCs w:val="24"/>
          <w:lang w:val="es-ES_tradnl"/>
        </w:rPr>
        <w:t>Figura 2. Estadísticas</w:t>
      </w:r>
      <w:r>
        <w:rPr>
          <w:sz w:val="24"/>
          <w:szCs w:val="24"/>
          <w:lang w:val="es-ES_tradnl"/>
        </w:rPr>
        <w:t xml:space="preserve"> secuestro Express………………………………</w:t>
      </w:r>
      <w:r w:rsidRPr="00E318D2">
        <w:rPr>
          <w:sz w:val="24"/>
          <w:szCs w:val="24"/>
          <w:lang w:val="es-ES_tradnl"/>
        </w:rPr>
        <w:t>………..26</w:t>
      </w:r>
    </w:p>
    <w:p w:rsidR="00876C3B" w:rsidRPr="00E318D2" w:rsidRDefault="00876C3B" w:rsidP="00876C3B">
      <w:pPr>
        <w:autoSpaceDE w:val="0"/>
        <w:autoSpaceDN w:val="0"/>
        <w:adjustRightInd w:val="0"/>
        <w:spacing w:after="240" w:line="360" w:lineRule="auto"/>
        <w:ind w:left="142" w:right="-340"/>
        <w:rPr>
          <w:sz w:val="24"/>
          <w:szCs w:val="24"/>
          <w:lang w:val="es-ES_tradnl"/>
        </w:rPr>
      </w:pPr>
      <w:r w:rsidRPr="00E318D2">
        <w:rPr>
          <w:sz w:val="24"/>
          <w:szCs w:val="24"/>
          <w:lang w:val="es-ES_tradnl"/>
        </w:rPr>
        <w:t>Figura 3. Estadística robo de</w:t>
      </w:r>
      <w:r>
        <w:rPr>
          <w:sz w:val="24"/>
          <w:szCs w:val="24"/>
          <w:lang w:val="es-ES_tradnl"/>
        </w:rPr>
        <w:t xml:space="preserve"> vehículos…………………………………………</w:t>
      </w:r>
      <w:r w:rsidRPr="00E318D2">
        <w:rPr>
          <w:sz w:val="24"/>
          <w:szCs w:val="24"/>
          <w:lang w:val="es-ES_tradnl"/>
        </w:rPr>
        <w:t>.27</w:t>
      </w:r>
    </w:p>
    <w:p w:rsidR="00C539B9" w:rsidRPr="00C539B9" w:rsidRDefault="00C539B9" w:rsidP="008427ED">
      <w:pPr>
        <w:spacing w:after="200" w:line="276" w:lineRule="auto"/>
        <w:ind w:left="0" w:right="0"/>
        <w:rPr>
          <w:rFonts w:eastAsia="Times New Roman" w:cs="Arial"/>
          <w:b/>
          <w:spacing w:val="0"/>
          <w:sz w:val="24"/>
          <w:szCs w:val="24"/>
          <w:u w:val="single"/>
          <w:lang w:eastAsia="es-ES"/>
        </w:rPr>
      </w:pPr>
    </w:p>
    <w:p w:rsidR="00B04722" w:rsidRPr="00DA7FDB" w:rsidRDefault="006D3078" w:rsidP="00720F97">
      <w:pPr>
        <w:tabs>
          <w:tab w:val="left" w:pos="8277"/>
        </w:tabs>
        <w:spacing w:line="360" w:lineRule="auto"/>
        <w:ind w:left="709" w:right="-3" w:firstLine="709"/>
        <w:jc w:val="both"/>
        <w:rPr>
          <w:sz w:val="24"/>
          <w:szCs w:val="24"/>
          <w:lang w:val="es-ES_tradnl"/>
        </w:rPr>
      </w:pPr>
      <w:r>
        <w:rPr>
          <w:rFonts w:eastAsia="Times New Roman" w:cs="Arial"/>
          <w:b/>
          <w:spacing w:val="0"/>
          <w:sz w:val="24"/>
          <w:szCs w:val="24"/>
          <w:u w:val="single"/>
          <w:lang w:eastAsia="es-ES"/>
        </w:rPr>
        <w:br w:type="page"/>
      </w:r>
      <w:r w:rsidR="00B04722" w:rsidRPr="00DA7FDB">
        <w:rPr>
          <w:sz w:val="24"/>
          <w:szCs w:val="24"/>
          <w:lang w:val="es-ES_tradnl"/>
        </w:rPr>
        <w:lastRenderedPageBreak/>
        <w:t xml:space="preserve">En el pasar de los tiempos hemos adquirido grandes enseñanzas de reconocidos intelectuales  y prueba de ello nos valemos de la oportunidad en citar la frase de los autores Larry Bossidy y Ram Charan del libro titulado “El arte de la ejecución en los negocios”, </w:t>
      </w:r>
      <w:r w:rsidR="002D7DCE" w:rsidRPr="00720F97">
        <w:rPr>
          <w:sz w:val="24"/>
          <w:szCs w:val="24"/>
          <w:lang w:val="es-ES_tradnl"/>
        </w:rPr>
        <w:t>“L</w:t>
      </w:r>
      <w:r w:rsidR="00B04722" w:rsidRPr="00720F97">
        <w:rPr>
          <w:sz w:val="24"/>
          <w:szCs w:val="24"/>
          <w:lang w:val="es-ES_tradnl"/>
        </w:rPr>
        <w:t>a ejecución es el eslabón que permite que las aspiraciones se conviertan en realidades.</w:t>
      </w:r>
      <w:r w:rsidR="002D7DCE" w:rsidRPr="00720F97">
        <w:rPr>
          <w:sz w:val="24"/>
          <w:szCs w:val="24"/>
          <w:lang w:val="es-ES_tradnl"/>
        </w:rPr>
        <w:t>”</w:t>
      </w:r>
      <w:r w:rsidR="002D7DCE" w:rsidRPr="00720F97">
        <w:footnoteReference w:id="2"/>
      </w:r>
      <w:r w:rsidR="00B04722" w:rsidRPr="00DA7FDB">
        <w:rPr>
          <w:sz w:val="24"/>
          <w:szCs w:val="24"/>
          <w:lang w:val="es-ES_tradnl"/>
        </w:rPr>
        <w:t xml:space="preserve"> Por ello, su magnífica obra ha puesto en ejecutar el tema de lavado de dinero y a su vez en desarrollar una herramienta donde se mida en términos cualitativos el cumplimiento de la normativa existente, JB-2008-1154, que servirá de apoyo para una auditoría de cumplimiento.  Indudablemente,  el tema por abarcar tiene ilación a los controles internos implementados por la entidad y eso depende primordialmente de la cultura de control que lleva cada país de la región. El efecto cobra tonalidad si el país de cada región considera la importancia de implementar controles en la economía y reducir el riesgo de que se cometan fraudes en la sociedad. </w:t>
      </w:r>
    </w:p>
    <w:p w:rsidR="00B04722" w:rsidRPr="00DA7FDB" w:rsidRDefault="00B04722" w:rsidP="00D12791">
      <w:pPr>
        <w:tabs>
          <w:tab w:val="left" w:pos="8277"/>
        </w:tabs>
        <w:spacing w:line="360" w:lineRule="auto"/>
        <w:ind w:left="709" w:right="-3"/>
        <w:jc w:val="both"/>
        <w:rPr>
          <w:sz w:val="24"/>
          <w:szCs w:val="24"/>
        </w:rPr>
      </w:pPr>
    </w:p>
    <w:p w:rsidR="00B04722" w:rsidRPr="00DA7FDB" w:rsidRDefault="00B04722" w:rsidP="00D12791">
      <w:pPr>
        <w:tabs>
          <w:tab w:val="left" w:pos="8277"/>
        </w:tabs>
        <w:spacing w:line="360" w:lineRule="auto"/>
        <w:ind w:left="709" w:right="-3" w:firstLine="709"/>
        <w:jc w:val="both"/>
        <w:rPr>
          <w:sz w:val="24"/>
          <w:szCs w:val="24"/>
          <w:lang w:val="es-ES_tradnl"/>
        </w:rPr>
      </w:pPr>
      <w:r w:rsidRPr="00DA7FDB">
        <w:rPr>
          <w:sz w:val="24"/>
          <w:szCs w:val="24"/>
          <w:lang w:val="es-ES_tradnl"/>
        </w:rPr>
        <w:t xml:space="preserve">Las repercusiones en la economía con el tema de lavado  el giro cobra aún más su tonalidad por la que despejaremos mejor el panorama en los capítulos subsiguientes. Se destaca el sorpresivo caso a nivel mundial del Banco Wachovia,  cuya localidad queda en Miami. Dicho caso,  fue un escándalo que sacudió a </w:t>
      </w:r>
      <w:smartTag w:uri="urn:schemas-microsoft-com:office:smarttags" w:element="PersonName">
        <w:smartTagPr>
          <w:attr w:name="ProductID" w:val="la Justicia Norteamericana"/>
        </w:smartTagPr>
        <w:smartTag w:uri="urn:schemas-microsoft-com:office:smarttags" w:element="PersonName">
          <w:smartTagPr>
            <w:attr w:name="ProductID" w:val="la Justicia"/>
          </w:smartTagPr>
          <w:r w:rsidRPr="00DA7FDB">
            <w:rPr>
              <w:sz w:val="24"/>
              <w:szCs w:val="24"/>
              <w:lang w:val="es-ES_tradnl"/>
            </w:rPr>
            <w:t>la Justicia</w:t>
          </w:r>
        </w:smartTag>
        <w:r w:rsidRPr="00DA7FDB">
          <w:rPr>
            <w:sz w:val="24"/>
            <w:szCs w:val="24"/>
            <w:lang w:val="es-ES_tradnl"/>
          </w:rPr>
          <w:t xml:space="preserve"> Norteamericana</w:t>
        </w:r>
      </w:smartTag>
      <w:r w:rsidRPr="00DA7FDB">
        <w:rPr>
          <w:sz w:val="24"/>
          <w:szCs w:val="24"/>
          <w:lang w:val="es-ES_tradnl"/>
        </w:rPr>
        <w:t xml:space="preserve"> con un pacto conciliatorio de millones de dólares. Ahora bien, al analizar casos como el mencionado y de ponernos a reflexionar con preguntas como: ¿Es posible cambiar nuestro sistema financiero?, ¿Cómo cambiarlo?,  ¿Cuáles son las etapas de cambio?, ¿El cambio atrae a los inversionistas y mejoran la economía?, encontraríamos las respuestas que tanto hemos estado anhelando. </w:t>
      </w:r>
    </w:p>
    <w:p w:rsidR="00B04722" w:rsidRPr="00DA7FDB" w:rsidRDefault="00B04722" w:rsidP="00D12791">
      <w:pPr>
        <w:tabs>
          <w:tab w:val="left" w:pos="8277"/>
        </w:tabs>
        <w:spacing w:line="360" w:lineRule="auto"/>
        <w:ind w:left="709" w:right="-3"/>
        <w:jc w:val="both"/>
        <w:rPr>
          <w:sz w:val="24"/>
          <w:szCs w:val="24"/>
          <w:lang w:val="es-ES_tradnl"/>
        </w:rPr>
      </w:pPr>
    </w:p>
    <w:p w:rsidR="00B04722" w:rsidRPr="00DA7FDB" w:rsidRDefault="00B04722" w:rsidP="00D12791">
      <w:pPr>
        <w:tabs>
          <w:tab w:val="left" w:pos="8277"/>
        </w:tabs>
        <w:spacing w:line="360" w:lineRule="auto"/>
        <w:ind w:left="709" w:right="-3" w:firstLine="709"/>
        <w:jc w:val="both"/>
        <w:rPr>
          <w:sz w:val="24"/>
          <w:szCs w:val="24"/>
          <w:lang w:val="es-ES_tradnl"/>
        </w:rPr>
      </w:pPr>
      <w:r w:rsidRPr="00DA7FDB">
        <w:rPr>
          <w:sz w:val="24"/>
          <w:szCs w:val="24"/>
          <w:lang w:val="es-ES_tradnl"/>
        </w:rPr>
        <w:lastRenderedPageBreak/>
        <w:t xml:space="preserve">Nuestra hipótesis radica en que el sector financiero es vulnerable a que el dinero de origen ilegal se alinee a los principios de legalidad, siempre y cuando el ente al cual va a ser incorporado carezca de controles internos.  </w:t>
      </w:r>
    </w:p>
    <w:p w:rsidR="00B04722" w:rsidRPr="00DA7FDB" w:rsidRDefault="00B04722" w:rsidP="00D12791">
      <w:pPr>
        <w:tabs>
          <w:tab w:val="left" w:pos="8277"/>
        </w:tabs>
        <w:spacing w:line="360" w:lineRule="auto"/>
        <w:ind w:left="709" w:right="-3"/>
        <w:jc w:val="both"/>
        <w:rPr>
          <w:sz w:val="24"/>
          <w:szCs w:val="24"/>
          <w:lang w:val="es-ES_tradnl"/>
        </w:rPr>
      </w:pPr>
    </w:p>
    <w:p w:rsidR="00B04722" w:rsidRDefault="00F71CF2" w:rsidP="00D12791">
      <w:pPr>
        <w:tabs>
          <w:tab w:val="left" w:pos="8277"/>
        </w:tabs>
        <w:spacing w:line="360" w:lineRule="auto"/>
        <w:ind w:left="709" w:right="-6" w:firstLine="709"/>
        <w:jc w:val="both"/>
        <w:rPr>
          <w:sz w:val="24"/>
          <w:szCs w:val="24"/>
          <w:lang w:val="es-ES_tradnl"/>
        </w:rPr>
      </w:pPr>
      <w:r>
        <w:rPr>
          <w:sz w:val="24"/>
          <w:szCs w:val="24"/>
          <w:lang w:val="es-ES_tradnl"/>
        </w:rPr>
        <w:t xml:space="preserve">Prueba de ello, un </w:t>
      </w:r>
      <w:r w:rsidR="00B04722" w:rsidRPr="00DA7FDB">
        <w:rPr>
          <w:sz w:val="24"/>
          <w:szCs w:val="24"/>
          <w:lang w:val="es-ES_tradnl"/>
        </w:rPr>
        <w:t xml:space="preserve">reconocido medio afirma en un artículo </w:t>
      </w:r>
      <w:r>
        <w:rPr>
          <w:sz w:val="24"/>
          <w:szCs w:val="24"/>
          <w:lang w:val="es-ES_tradnl"/>
        </w:rPr>
        <w:t xml:space="preserve">publicado a mediados de marzo del 2010 sobre el peligroso involucramiento del Banco Wachovia con fuentes ilegales por la que </w:t>
      </w:r>
      <w:r w:rsidR="00B04722" w:rsidRPr="00DA7FDB">
        <w:rPr>
          <w:sz w:val="24"/>
          <w:szCs w:val="24"/>
          <w:lang w:val="es-ES_tradnl"/>
        </w:rPr>
        <w:t xml:space="preserve"> </w:t>
      </w:r>
      <w:r w:rsidR="002D7DCE" w:rsidRPr="002D7DCE">
        <w:rPr>
          <w:i/>
          <w:sz w:val="24"/>
          <w:szCs w:val="24"/>
          <w:lang w:val="es-ES_tradnl"/>
        </w:rPr>
        <w:t>“</w:t>
      </w:r>
      <w:r>
        <w:rPr>
          <w:i/>
          <w:sz w:val="24"/>
          <w:szCs w:val="24"/>
          <w:lang w:val="es-ES_tradnl"/>
        </w:rPr>
        <w:t>s</w:t>
      </w:r>
      <w:r w:rsidR="00B04722" w:rsidRPr="002D7DCE">
        <w:rPr>
          <w:i/>
          <w:sz w:val="24"/>
          <w:szCs w:val="24"/>
          <w:lang w:val="es-ES_tradnl"/>
        </w:rPr>
        <w:t>e cree que una de las unidades del banco tramitó transferencias provenientes de casas de cambio mexicanas que parecen estar asociadas con tráfico de drogas en el país. Debido a ello, el Banco Wachovia, con acuerdo conjunto entre fiscalía de Miami por los alegatos de lavado de dinero presentado en tres años anteriores. El acuerdo conciliatorio entre las dos partes ascendió a 160 millones de dólares, además de “la admisión del error de no haber identificado, detectado y denunciado transacciones sospechosas en las cuentas de tramitación de terceros”, según afirmó el Departamento de Justicia.</w:t>
      </w:r>
      <w:r w:rsidR="002D7DCE" w:rsidRPr="002D7DCE">
        <w:rPr>
          <w:i/>
          <w:sz w:val="24"/>
          <w:szCs w:val="24"/>
          <w:lang w:val="es-ES_tradnl"/>
        </w:rPr>
        <w:t>”</w:t>
      </w:r>
      <w:r w:rsidR="00B04722" w:rsidRPr="002D7DCE">
        <w:rPr>
          <w:sz w:val="24"/>
          <w:szCs w:val="24"/>
          <w:lang w:val="es-ES_tradnl"/>
        </w:rPr>
        <w:t xml:space="preserve"> </w:t>
      </w:r>
      <w:r w:rsidR="002D7DCE" w:rsidRPr="002D7DCE">
        <w:rPr>
          <w:rStyle w:val="Refdenotaalpie"/>
          <w:sz w:val="24"/>
          <w:szCs w:val="24"/>
          <w:lang w:val="es-ES_tradnl"/>
        </w:rPr>
        <w:footnoteReference w:id="3"/>
      </w:r>
    </w:p>
    <w:p w:rsidR="00014324" w:rsidRPr="00DA7FDB" w:rsidRDefault="00014324" w:rsidP="00D12791">
      <w:pPr>
        <w:tabs>
          <w:tab w:val="left" w:pos="8277"/>
        </w:tabs>
        <w:spacing w:line="360" w:lineRule="auto"/>
        <w:ind w:left="709" w:right="-6" w:firstLine="709"/>
        <w:jc w:val="both"/>
        <w:rPr>
          <w:sz w:val="24"/>
          <w:szCs w:val="24"/>
          <w:lang w:val="es-ES_tradnl"/>
        </w:rPr>
      </w:pPr>
    </w:p>
    <w:p w:rsidR="00B04722" w:rsidRPr="00DA7FDB" w:rsidRDefault="00B04722" w:rsidP="00014324">
      <w:pPr>
        <w:tabs>
          <w:tab w:val="left" w:pos="8277"/>
        </w:tabs>
        <w:spacing w:line="360" w:lineRule="auto"/>
        <w:ind w:left="709" w:right="-6" w:firstLine="709"/>
        <w:jc w:val="both"/>
        <w:rPr>
          <w:sz w:val="24"/>
          <w:szCs w:val="24"/>
        </w:rPr>
      </w:pPr>
      <w:r w:rsidRPr="00DA7FDB">
        <w:rPr>
          <w:sz w:val="24"/>
          <w:szCs w:val="24"/>
          <w:lang w:val="es-ES_tradnl"/>
        </w:rPr>
        <w:t>Aquellos conflictos y despilfarros de dinero hacen analizar y revisar las causas catastróficas  de nuestras crisis financieras o en su momento, recesiones económicas.  En general</w:t>
      </w:r>
      <w:r w:rsidRPr="00DA7FDB">
        <w:rPr>
          <w:sz w:val="24"/>
          <w:szCs w:val="24"/>
        </w:rPr>
        <w:t xml:space="preserve">, las normas anti lavado no son complicadas, por lo que la mala ejecución de los controles denota falta de interés o negligencia en cumplirlas. De hecho, muchas de las normas de cumplimiento empresarial no son difíciles de manejar desde el punto de vista técnico. Toda deficiencia en la lucha contra el lavado de dinero o las normas relativas a control representa una señal de alerta. Normalmente, la mayor dificultad en la lucha anti lavado surge del volumen de requisitos, más que de la complejidad de cualquiera de ellos en cumplirla. </w:t>
      </w:r>
    </w:p>
    <w:p w:rsidR="00B04722" w:rsidRPr="00DA7FDB" w:rsidRDefault="00B04722" w:rsidP="00D12791">
      <w:pPr>
        <w:tabs>
          <w:tab w:val="left" w:pos="8277"/>
        </w:tabs>
        <w:spacing w:line="360" w:lineRule="auto"/>
        <w:ind w:left="709" w:right="-3"/>
        <w:jc w:val="both"/>
        <w:rPr>
          <w:sz w:val="24"/>
          <w:szCs w:val="24"/>
        </w:rPr>
      </w:pPr>
    </w:p>
    <w:p w:rsidR="00B04722" w:rsidRPr="005F6B5C" w:rsidRDefault="00014324" w:rsidP="00D12791">
      <w:pPr>
        <w:tabs>
          <w:tab w:val="left" w:pos="8277"/>
        </w:tabs>
        <w:spacing w:line="360" w:lineRule="auto"/>
        <w:ind w:left="709" w:right="-3" w:firstLine="709"/>
        <w:jc w:val="both"/>
        <w:rPr>
          <w:sz w:val="24"/>
          <w:szCs w:val="24"/>
          <w:lang w:val="es-ES_tradnl"/>
        </w:rPr>
      </w:pPr>
      <w:r>
        <w:rPr>
          <w:sz w:val="24"/>
          <w:szCs w:val="24"/>
        </w:rPr>
        <w:lastRenderedPageBreak/>
        <w:t>El alcance del tema</w:t>
      </w:r>
      <w:r w:rsidR="00B25A1A">
        <w:rPr>
          <w:sz w:val="24"/>
          <w:szCs w:val="24"/>
        </w:rPr>
        <w:t xml:space="preserve"> expuesto, la obra se basará en </w:t>
      </w:r>
      <w:r w:rsidR="00B04722" w:rsidRPr="00DA7FDB">
        <w:rPr>
          <w:sz w:val="24"/>
          <w:szCs w:val="24"/>
        </w:rPr>
        <w:t>o</w:t>
      </w:r>
      <w:r w:rsidR="00B25A1A">
        <w:rPr>
          <w:sz w:val="24"/>
          <w:szCs w:val="24"/>
        </w:rPr>
        <w:t>rientar al lector y poder esclarecer</w:t>
      </w:r>
      <w:r w:rsidR="00B04722" w:rsidRPr="00DA7FDB">
        <w:rPr>
          <w:sz w:val="24"/>
          <w:szCs w:val="24"/>
        </w:rPr>
        <w:t xml:space="preserve"> </w:t>
      </w:r>
      <w:r w:rsidR="00B25A1A">
        <w:rPr>
          <w:sz w:val="24"/>
          <w:szCs w:val="24"/>
        </w:rPr>
        <w:t xml:space="preserve">los </w:t>
      </w:r>
      <w:r w:rsidR="00B04722" w:rsidRPr="00DA7FDB">
        <w:rPr>
          <w:sz w:val="24"/>
          <w:szCs w:val="24"/>
        </w:rPr>
        <w:t>conceptos fundamentales de lavado de dinero. Como segundo plano expondremos un análisis sobre las normativas vigentes. Seguido aquello, enfatizamos en estructurar un programa de ejecución de anti lavado, el cual demostraremos mediante un caso práctico real realizado a un banco del medio. Por asuntos de sigilo bancario lo denominaremos Banco Río Guayas S.A.</w:t>
      </w:r>
      <w:r w:rsidR="00B04722" w:rsidRPr="005F6B5C">
        <w:rPr>
          <w:sz w:val="24"/>
          <w:szCs w:val="24"/>
        </w:rPr>
        <w:t xml:space="preserve"> </w:t>
      </w:r>
    </w:p>
    <w:p w:rsidR="00B04722" w:rsidRPr="000A6A71" w:rsidRDefault="00B04722" w:rsidP="00B04722">
      <w:pPr>
        <w:pStyle w:val="NormalWeb"/>
        <w:spacing w:before="0" w:beforeAutospacing="0" w:after="0" w:afterAutospacing="0"/>
        <w:rPr>
          <w:rFonts w:ascii="Arial" w:hAnsi="Arial" w:cs="Arial"/>
          <w:u w:val="single"/>
          <w:lang w:val="es-ES_tradnl"/>
        </w:rPr>
      </w:pPr>
    </w:p>
    <w:p w:rsidR="00531957" w:rsidRDefault="00531957" w:rsidP="00B04722">
      <w:pPr>
        <w:spacing w:after="200" w:line="276" w:lineRule="auto"/>
        <w:ind w:left="0" w:right="0"/>
        <w:rPr>
          <w:rFonts w:cs="Arial"/>
          <w:b/>
          <w:u w:val="single"/>
        </w:rPr>
        <w:sectPr w:rsidR="00531957" w:rsidSect="00B04722">
          <w:footerReference w:type="default" r:id="rId9"/>
          <w:footerReference w:type="first" r:id="rId10"/>
          <w:pgSz w:w="11906" w:h="16838" w:code="9"/>
          <w:pgMar w:top="2268" w:right="1361" w:bottom="1985" w:left="2268" w:header="709" w:footer="709" w:gutter="0"/>
          <w:pgNumType w:start="1"/>
          <w:cols w:space="708"/>
          <w:titlePg/>
          <w:docGrid w:linePitch="360"/>
        </w:sectPr>
      </w:pPr>
      <w:r>
        <w:rPr>
          <w:rFonts w:cs="Arial"/>
          <w:b/>
          <w:u w:val="single"/>
        </w:rPr>
        <w:br w:type="page"/>
      </w:r>
    </w:p>
    <w:p w:rsidR="006C0CE6" w:rsidRPr="00F36A67" w:rsidRDefault="006C0CE6" w:rsidP="00DA7FDB">
      <w:pPr>
        <w:pStyle w:val="NormalWeb"/>
        <w:spacing w:before="0" w:beforeAutospacing="0" w:after="0" w:afterAutospacing="0" w:line="360" w:lineRule="auto"/>
        <w:ind w:left="709"/>
        <w:jc w:val="both"/>
        <w:rPr>
          <w:rFonts w:cs="Arial"/>
          <w:b/>
        </w:rPr>
      </w:pPr>
      <w:r w:rsidRPr="0093660A">
        <w:rPr>
          <w:rFonts w:ascii="Arial" w:eastAsia="Batang" w:hAnsi="Arial" w:cs="Arial"/>
          <w:b/>
          <w:spacing w:val="-5"/>
          <w:u w:val="single"/>
          <w:lang w:eastAsia="en-US"/>
        </w:rPr>
        <w:lastRenderedPageBreak/>
        <w:t>1.1 Auditoría y su rol para descifrar fraudes</w:t>
      </w:r>
      <w:bookmarkEnd w:id="0"/>
      <w:bookmarkEnd w:id="1"/>
      <w:r w:rsidRPr="0014754A">
        <w:rPr>
          <w:rFonts w:cs="Arial"/>
          <w:b/>
          <w:u w:val="single"/>
        </w:rPr>
        <w:t xml:space="preserve"> </w:t>
      </w:r>
    </w:p>
    <w:p w:rsidR="006C0CE6" w:rsidRDefault="006C0CE6" w:rsidP="00076DF0">
      <w:pPr>
        <w:autoSpaceDE w:val="0"/>
        <w:autoSpaceDN w:val="0"/>
        <w:adjustRightInd w:val="0"/>
        <w:spacing w:line="360" w:lineRule="auto"/>
        <w:ind w:left="709" w:right="0" w:firstLine="709"/>
        <w:jc w:val="both"/>
        <w:rPr>
          <w:rFonts w:cs="Arial"/>
          <w:sz w:val="24"/>
          <w:szCs w:val="24"/>
        </w:rPr>
      </w:pPr>
    </w:p>
    <w:p w:rsidR="006C0CE6" w:rsidRDefault="006C0CE6" w:rsidP="00D12791">
      <w:pPr>
        <w:autoSpaceDE w:val="0"/>
        <w:autoSpaceDN w:val="0"/>
        <w:adjustRightInd w:val="0"/>
        <w:spacing w:line="360" w:lineRule="auto"/>
        <w:ind w:left="709" w:right="0" w:firstLine="709"/>
        <w:jc w:val="both"/>
        <w:rPr>
          <w:rFonts w:cs="Arial"/>
          <w:sz w:val="24"/>
          <w:szCs w:val="24"/>
        </w:rPr>
      </w:pPr>
      <w:r w:rsidRPr="00BA5D97">
        <w:rPr>
          <w:rFonts w:cs="Arial"/>
          <w:sz w:val="24"/>
          <w:szCs w:val="24"/>
        </w:rPr>
        <w:t>La auditoría es una actividad independiente y objetiva de aseguramiento y consulta, concebida para agregar valor y mejorar las operaciones de una organización.</w:t>
      </w:r>
      <w:r>
        <w:rPr>
          <w:rFonts w:cs="Arial"/>
          <w:sz w:val="24"/>
          <w:szCs w:val="24"/>
        </w:rPr>
        <w:t xml:space="preserve"> </w:t>
      </w:r>
    </w:p>
    <w:p w:rsidR="00F851A6" w:rsidRDefault="00F851A6" w:rsidP="00D12791">
      <w:pPr>
        <w:autoSpaceDE w:val="0"/>
        <w:autoSpaceDN w:val="0"/>
        <w:adjustRightInd w:val="0"/>
        <w:spacing w:line="360" w:lineRule="auto"/>
        <w:ind w:left="709" w:right="0" w:firstLine="709"/>
        <w:jc w:val="both"/>
        <w:rPr>
          <w:rFonts w:cs="Arial"/>
          <w:sz w:val="24"/>
          <w:szCs w:val="24"/>
        </w:rPr>
      </w:pPr>
    </w:p>
    <w:p w:rsidR="006C0CE6" w:rsidRDefault="006C0CE6" w:rsidP="00D12791">
      <w:pPr>
        <w:autoSpaceDE w:val="0"/>
        <w:autoSpaceDN w:val="0"/>
        <w:adjustRightInd w:val="0"/>
        <w:spacing w:line="360" w:lineRule="auto"/>
        <w:ind w:left="709" w:right="0" w:firstLine="709"/>
        <w:jc w:val="both"/>
        <w:rPr>
          <w:rFonts w:cs="Arial"/>
          <w:sz w:val="24"/>
          <w:szCs w:val="24"/>
        </w:rPr>
      </w:pPr>
      <w:r w:rsidRPr="00BA5D97">
        <w:rPr>
          <w:rFonts w:cs="Arial"/>
          <w:sz w:val="24"/>
          <w:szCs w:val="24"/>
        </w:rPr>
        <w:t xml:space="preserve">Ayuda a una organización a cumplir sus objetivos aportando un enfoque sistemático y disciplinado para evaluar y mejorar la eficacia de los procesos de gestión de riesgos, control y gobierno corporativo. Por lo tanto, las actividades de auditoría son ejercidas en ambientes legales y culturales diversos, dentro de organizaciones que varían según sus propósitos, tamaño y estructura, y por personas  dentro o fuera de la organización.  </w:t>
      </w:r>
    </w:p>
    <w:p w:rsidR="00F851A6" w:rsidRPr="00BA5D97" w:rsidRDefault="00F851A6" w:rsidP="00076DF0">
      <w:pPr>
        <w:autoSpaceDE w:val="0"/>
        <w:autoSpaceDN w:val="0"/>
        <w:adjustRightInd w:val="0"/>
        <w:spacing w:line="360" w:lineRule="auto"/>
        <w:ind w:left="709" w:right="0" w:firstLine="709"/>
        <w:jc w:val="both"/>
        <w:rPr>
          <w:rFonts w:cs="Arial"/>
          <w:sz w:val="24"/>
          <w:szCs w:val="24"/>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BA5D97">
        <w:rPr>
          <w:rFonts w:ascii="Arial" w:eastAsia="Batang" w:hAnsi="Arial" w:cs="Arial"/>
          <w:spacing w:val="-5"/>
          <w:lang w:eastAsia="en-US"/>
        </w:rPr>
        <w:t>Si bien estas diferencias pueden afectar la práctica de la auditoría en cada ambiente, el método de adquirir para lograr un ingente cumplimiento normativo es muy sencillo y muy similar a la lista de requisitos que impondría cualquier empresa sometida a la regulación Sa</w:t>
      </w:r>
      <w:r w:rsidR="000906E1">
        <w:rPr>
          <w:rFonts w:ascii="Arial" w:eastAsia="Batang" w:hAnsi="Arial" w:cs="Arial"/>
          <w:spacing w:val="-5"/>
          <w:lang w:eastAsia="en-US"/>
        </w:rPr>
        <w:t>r</w:t>
      </w:r>
      <w:r w:rsidRPr="00BA5D97">
        <w:rPr>
          <w:rFonts w:ascii="Arial" w:eastAsia="Batang" w:hAnsi="Arial" w:cs="Arial"/>
          <w:spacing w:val="-5"/>
          <w:lang w:eastAsia="en-US"/>
        </w:rPr>
        <w:t>banees-Oxley o al conjunto de regulaciones de otras autoridades financieras locales e internacionales.</w:t>
      </w:r>
    </w:p>
    <w:p w:rsidR="00001E04" w:rsidRPr="00BA5D97" w:rsidRDefault="00001E04"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01E04">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2" w:name="_Toc270354762"/>
      <w:bookmarkStart w:id="3" w:name="_Toc270456168"/>
      <w:r>
        <w:rPr>
          <w:rFonts w:ascii="Arial" w:eastAsia="Batang" w:hAnsi="Arial" w:cs="Arial"/>
          <w:b/>
          <w:spacing w:val="-5"/>
          <w:u w:val="single"/>
          <w:lang w:eastAsia="en-US"/>
        </w:rPr>
        <w:t>1.1.1</w:t>
      </w:r>
      <w:r w:rsidRPr="00785044">
        <w:rPr>
          <w:rFonts w:ascii="Arial" w:eastAsia="Batang" w:hAnsi="Arial" w:cs="Arial"/>
          <w:b/>
          <w:spacing w:val="-5"/>
          <w:u w:val="single"/>
          <w:lang w:eastAsia="en-US"/>
        </w:rPr>
        <w:t>Fraude</w:t>
      </w:r>
      <w:bookmarkEnd w:id="2"/>
      <w:bookmarkEnd w:id="3"/>
      <w:r w:rsidRPr="00785044">
        <w:rPr>
          <w:rFonts w:ascii="Arial" w:eastAsia="Batang" w:hAnsi="Arial" w:cs="Arial"/>
          <w:b/>
          <w:spacing w:val="-5"/>
          <w:u w:val="single"/>
          <w:lang w:eastAsia="en-US"/>
        </w:rPr>
        <w:t xml:space="preserve"> </w:t>
      </w:r>
    </w:p>
    <w:p w:rsidR="00001E04" w:rsidRPr="00785044" w:rsidRDefault="00001E04" w:rsidP="00076DF0">
      <w:pPr>
        <w:pStyle w:val="NormalWeb"/>
        <w:spacing w:before="0" w:beforeAutospacing="0" w:after="0" w:afterAutospacing="0" w:line="360" w:lineRule="auto"/>
        <w:ind w:left="709" w:firstLine="709"/>
        <w:jc w:val="both"/>
        <w:rPr>
          <w:rFonts w:ascii="Arial" w:eastAsia="Batang" w:hAnsi="Arial" w:cs="Arial"/>
          <w:b/>
          <w:spacing w:val="-5"/>
          <w:u w:val="single"/>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846DAA">
        <w:rPr>
          <w:rFonts w:ascii="Arial" w:eastAsia="Batang" w:hAnsi="Arial" w:cs="Arial"/>
          <w:spacing w:val="-5"/>
          <w:lang w:eastAsia="en-US"/>
        </w:rPr>
        <w:t xml:space="preserve">El fraude </w:t>
      </w:r>
      <w:r w:rsidR="00F25E53">
        <w:rPr>
          <w:rFonts w:ascii="Arial" w:eastAsia="Batang" w:hAnsi="Arial" w:cs="Arial"/>
          <w:spacing w:val="-5"/>
          <w:lang w:eastAsia="en-US"/>
        </w:rPr>
        <w:t>en el ámbito</w:t>
      </w:r>
      <w:r w:rsidRPr="00846DAA">
        <w:rPr>
          <w:rFonts w:ascii="Arial" w:eastAsia="Batang" w:hAnsi="Arial" w:cs="Arial"/>
          <w:spacing w:val="-5"/>
          <w:lang w:eastAsia="en-US"/>
        </w:rPr>
        <w:t xml:space="preserve"> </w:t>
      </w:r>
      <w:r w:rsidR="00F25E53">
        <w:rPr>
          <w:rFonts w:ascii="Arial" w:eastAsia="Batang" w:hAnsi="Arial" w:cs="Arial"/>
          <w:spacing w:val="-5"/>
          <w:lang w:eastAsia="en-US"/>
        </w:rPr>
        <w:t>jurídico es de mucha amplitud</w:t>
      </w:r>
      <w:r w:rsidRPr="00846DAA">
        <w:rPr>
          <w:rFonts w:ascii="Arial" w:eastAsia="Batang" w:hAnsi="Arial" w:cs="Arial"/>
          <w:spacing w:val="-5"/>
          <w:lang w:eastAsia="en-US"/>
        </w:rPr>
        <w:t xml:space="preserve">, pero </w:t>
      </w:r>
      <w:r w:rsidR="00CB1887">
        <w:rPr>
          <w:rFonts w:ascii="Arial" w:eastAsia="Batang" w:hAnsi="Arial" w:cs="Arial"/>
          <w:spacing w:val="-5"/>
          <w:lang w:eastAsia="en-US"/>
        </w:rPr>
        <w:t>lo que le compete</w:t>
      </w:r>
      <w:r w:rsidR="000266D6">
        <w:rPr>
          <w:rFonts w:ascii="Arial" w:eastAsia="Batang" w:hAnsi="Arial" w:cs="Arial"/>
          <w:spacing w:val="-5"/>
          <w:lang w:eastAsia="en-US"/>
        </w:rPr>
        <w:t xml:space="preserve"> </w:t>
      </w:r>
      <w:r w:rsidR="00CB1887">
        <w:rPr>
          <w:rFonts w:ascii="Arial" w:eastAsia="Batang" w:hAnsi="Arial" w:cs="Arial"/>
          <w:spacing w:val="-5"/>
          <w:lang w:eastAsia="en-US"/>
        </w:rPr>
        <w:t xml:space="preserve">en la </w:t>
      </w:r>
      <w:r w:rsidR="000266D6">
        <w:rPr>
          <w:rFonts w:ascii="Arial" w:eastAsia="Batang" w:hAnsi="Arial" w:cs="Arial"/>
          <w:spacing w:val="-5"/>
          <w:lang w:eastAsia="en-US"/>
        </w:rPr>
        <w:t>parte contable</w:t>
      </w:r>
      <w:r w:rsidR="00CB1887">
        <w:rPr>
          <w:rFonts w:ascii="Arial" w:eastAsia="Batang" w:hAnsi="Arial" w:cs="Arial"/>
          <w:spacing w:val="-5"/>
          <w:lang w:eastAsia="en-US"/>
        </w:rPr>
        <w:t xml:space="preserve"> y financiera</w:t>
      </w:r>
      <w:r w:rsidRPr="00846DAA">
        <w:rPr>
          <w:rFonts w:ascii="Arial" w:eastAsia="Batang" w:hAnsi="Arial" w:cs="Arial"/>
          <w:spacing w:val="-5"/>
          <w:lang w:eastAsia="en-US"/>
        </w:rPr>
        <w:t>, se pueden definir como un acto intencional que causa una falsificación en los Estados Financieros. Las tres princi</w:t>
      </w:r>
      <w:r>
        <w:rPr>
          <w:rFonts w:ascii="Arial" w:eastAsia="Batang" w:hAnsi="Arial" w:cs="Arial"/>
          <w:spacing w:val="-5"/>
          <w:lang w:eastAsia="en-US"/>
        </w:rPr>
        <w:t>pales categorías del fraude son</w:t>
      </w:r>
      <w:r w:rsidRPr="00846DAA">
        <w:rPr>
          <w:rFonts w:ascii="Arial" w:eastAsia="Batang" w:hAnsi="Arial" w:cs="Arial"/>
          <w:spacing w:val="-5"/>
          <w:lang w:eastAsia="en-US"/>
        </w:rPr>
        <w:t>:</w:t>
      </w:r>
    </w:p>
    <w:p w:rsidR="00F851A6" w:rsidRPr="00846DAA"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Pr="00846DAA" w:rsidRDefault="006C0CE6" w:rsidP="00F644EE">
      <w:pPr>
        <w:pStyle w:val="NormalWeb"/>
        <w:numPr>
          <w:ilvl w:val="0"/>
          <w:numId w:val="28"/>
        </w:numPr>
        <w:tabs>
          <w:tab w:val="left" w:pos="1843"/>
        </w:tabs>
        <w:spacing w:before="0" w:beforeAutospacing="0" w:after="0" w:afterAutospacing="0" w:line="360" w:lineRule="auto"/>
        <w:ind w:left="709" w:firstLine="709"/>
        <w:jc w:val="both"/>
        <w:rPr>
          <w:rFonts w:ascii="Arial" w:eastAsia="Batang" w:hAnsi="Arial" w:cs="Arial"/>
          <w:spacing w:val="-5"/>
          <w:lang w:eastAsia="en-US"/>
        </w:rPr>
      </w:pPr>
      <w:r w:rsidRPr="00846DAA">
        <w:rPr>
          <w:rFonts w:ascii="Arial" w:eastAsia="Batang" w:hAnsi="Arial" w:cs="Arial"/>
          <w:spacing w:val="-5"/>
          <w:lang w:eastAsia="en-US"/>
        </w:rPr>
        <w:t>Informes financieros fraudulentos;</w:t>
      </w:r>
    </w:p>
    <w:p w:rsidR="006C0CE6" w:rsidRPr="00846DAA" w:rsidRDefault="006C0CE6" w:rsidP="00F644EE">
      <w:pPr>
        <w:pStyle w:val="NormalWeb"/>
        <w:numPr>
          <w:ilvl w:val="0"/>
          <w:numId w:val="28"/>
        </w:numPr>
        <w:tabs>
          <w:tab w:val="left" w:pos="1843"/>
        </w:tabs>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spacing w:val="-5"/>
          <w:lang w:eastAsia="en-US"/>
        </w:rPr>
        <w:t>Malversación de activos, desfalco</w:t>
      </w:r>
      <w:r w:rsidRPr="00846DAA">
        <w:rPr>
          <w:rFonts w:ascii="Arial" w:eastAsia="Batang" w:hAnsi="Arial" w:cs="Arial"/>
          <w:spacing w:val="-5"/>
          <w:lang w:eastAsia="en-US"/>
        </w:rPr>
        <w:t>;</w:t>
      </w:r>
    </w:p>
    <w:p w:rsidR="006C0CE6" w:rsidRDefault="006C0CE6" w:rsidP="00F644EE">
      <w:pPr>
        <w:pStyle w:val="NormalWeb"/>
        <w:numPr>
          <w:ilvl w:val="0"/>
          <w:numId w:val="28"/>
        </w:numPr>
        <w:tabs>
          <w:tab w:val="left" w:pos="1843"/>
        </w:tabs>
        <w:spacing w:before="0" w:beforeAutospacing="0" w:after="0" w:afterAutospacing="0" w:line="360" w:lineRule="auto"/>
        <w:ind w:left="709" w:firstLine="709"/>
        <w:jc w:val="both"/>
        <w:rPr>
          <w:rFonts w:ascii="Arial" w:eastAsia="Batang" w:hAnsi="Arial" w:cs="Arial"/>
          <w:spacing w:val="-5"/>
          <w:lang w:eastAsia="en-US"/>
        </w:rPr>
      </w:pPr>
      <w:r w:rsidRPr="00846DAA">
        <w:rPr>
          <w:rFonts w:ascii="Arial" w:eastAsia="Batang" w:hAnsi="Arial" w:cs="Arial"/>
          <w:spacing w:val="-5"/>
          <w:lang w:eastAsia="en-US"/>
        </w:rPr>
        <w:lastRenderedPageBreak/>
        <w:t>Corrupción.</w:t>
      </w:r>
    </w:p>
    <w:p w:rsidR="00F851A6" w:rsidRPr="00846DAA" w:rsidRDefault="00F851A6" w:rsidP="00F851A6">
      <w:pPr>
        <w:pStyle w:val="NormalWeb"/>
        <w:spacing w:before="0" w:beforeAutospacing="0" w:after="0" w:afterAutospacing="0" w:line="360" w:lineRule="auto"/>
        <w:ind w:left="1418"/>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846DAA">
        <w:rPr>
          <w:rFonts w:ascii="Arial" w:eastAsia="Batang" w:hAnsi="Arial" w:cs="Arial"/>
          <w:spacing w:val="-5"/>
          <w:lang w:eastAsia="en-US"/>
        </w:rPr>
        <w:t>Los informes financieros fraudulentos son los que contienen errores u omisiones</w:t>
      </w:r>
      <w:r w:rsidR="006D2E9D">
        <w:rPr>
          <w:rFonts w:ascii="Arial" w:eastAsia="Batang" w:hAnsi="Arial" w:cs="Arial"/>
          <w:spacing w:val="-5"/>
          <w:lang w:eastAsia="en-US"/>
        </w:rPr>
        <w:t xml:space="preserve"> dolosas cuyo fin es de engañar al lector de estados financieros.</w:t>
      </w:r>
      <w:r w:rsidRPr="00846DAA">
        <w:rPr>
          <w:rFonts w:ascii="Arial" w:eastAsia="Batang" w:hAnsi="Arial" w:cs="Arial"/>
          <w:spacing w:val="-5"/>
          <w:lang w:eastAsia="en-US"/>
        </w:rPr>
        <w:t xml:space="preserve"> La mayoría de los casos de informes financieros fraudulentos implican errores intencionales de las cantidades,</w:t>
      </w:r>
      <w:r w:rsidR="006D2E9D">
        <w:rPr>
          <w:rFonts w:ascii="Arial" w:eastAsia="Batang" w:hAnsi="Arial" w:cs="Arial"/>
          <w:spacing w:val="-5"/>
          <w:lang w:eastAsia="en-US"/>
        </w:rPr>
        <w:t xml:space="preserve"> cuyo origen esencial ha sido de malinterpretar  las holguras que poseen las normativas existentes</w:t>
      </w:r>
      <w:r w:rsidRPr="00846DAA">
        <w:rPr>
          <w:rFonts w:ascii="Arial" w:eastAsia="Batang" w:hAnsi="Arial" w:cs="Arial"/>
          <w:spacing w:val="-5"/>
          <w:lang w:eastAsia="en-US"/>
        </w:rPr>
        <w:t>.</w:t>
      </w:r>
    </w:p>
    <w:p w:rsidR="00F851A6" w:rsidRPr="00846DAA"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846DAA">
        <w:rPr>
          <w:rFonts w:ascii="Arial" w:eastAsia="Batang" w:hAnsi="Arial" w:cs="Arial"/>
          <w:spacing w:val="-5"/>
          <w:lang w:eastAsia="en-US"/>
        </w:rPr>
        <w:t>La malversación de activos</w:t>
      </w:r>
      <w:r w:rsidR="006D2E9D">
        <w:rPr>
          <w:rFonts w:ascii="Arial" w:eastAsia="Batang" w:hAnsi="Arial" w:cs="Arial"/>
          <w:spacing w:val="-5"/>
          <w:lang w:eastAsia="en-US"/>
        </w:rPr>
        <w:t xml:space="preserve"> que comúnmente</w:t>
      </w:r>
      <w:r w:rsidR="00CB1887">
        <w:rPr>
          <w:rFonts w:ascii="Arial" w:eastAsia="Batang" w:hAnsi="Arial" w:cs="Arial"/>
          <w:spacing w:val="-5"/>
          <w:lang w:eastAsia="en-US"/>
        </w:rPr>
        <w:t xml:space="preserve"> se</w:t>
      </w:r>
      <w:r w:rsidR="006D2E9D">
        <w:rPr>
          <w:rFonts w:ascii="Arial" w:eastAsia="Batang" w:hAnsi="Arial" w:cs="Arial"/>
          <w:spacing w:val="-5"/>
          <w:lang w:eastAsia="en-US"/>
        </w:rPr>
        <w:t xml:space="preserve"> denomi</w:t>
      </w:r>
      <w:r w:rsidR="00CB1887">
        <w:rPr>
          <w:rFonts w:ascii="Arial" w:eastAsia="Batang" w:hAnsi="Arial" w:cs="Arial"/>
          <w:spacing w:val="-5"/>
          <w:lang w:eastAsia="en-US"/>
        </w:rPr>
        <w:t xml:space="preserve">na </w:t>
      </w:r>
      <w:r w:rsidR="006D2E9D">
        <w:rPr>
          <w:rFonts w:ascii="Arial" w:eastAsia="Batang" w:hAnsi="Arial" w:cs="Arial"/>
          <w:spacing w:val="-5"/>
          <w:lang w:eastAsia="en-US"/>
        </w:rPr>
        <w:t>desfalco</w:t>
      </w:r>
      <w:r w:rsidRPr="00846DAA">
        <w:rPr>
          <w:rFonts w:ascii="Arial" w:eastAsia="Batang" w:hAnsi="Arial" w:cs="Arial"/>
          <w:spacing w:val="-5"/>
          <w:lang w:eastAsia="en-US"/>
        </w:rPr>
        <w:t xml:space="preserve"> es el fraude que involucra el robo</w:t>
      </w:r>
      <w:r w:rsidR="006D2E9D">
        <w:rPr>
          <w:rFonts w:ascii="Arial" w:eastAsia="Batang" w:hAnsi="Arial" w:cs="Arial"/>
          <w:spacing w:val="-5"/>
          <w:lang w:eastAsia="en-US"/>
        </w:rPr>
        <w:t xml:space="preserve"> o hurto</w:t>
      </w:r>
      <w:r w:rsidRPr="00846DAA">
        <w:rPr>
          <w:rFonts w:ascii="Arial" w:eastAsia="Batang" w:hAnsi="Arial" w:cs="Arial"/>
          <w:spacing w:val="-5"/>
          <w:lang w:eastAsia="en-US"/>
        </w:rPr>
        <w:t xml:space="preserve"> de los activos de una entidad. En muchos casos, las cantidades implicadas no son representativas para los Estados Financieros.</w:t>
      </w:r>
      <w:r w:rsidR="006D2E9D">
        <w:rPr>
          <w:rFonts w:ascii="Arial" w:eastAsia="Batang" w:hAnsi="Arial" w:cs="Arial"/>
          <w:spacing w:val="-5"/>
          <w:lang w:eastAsia="en-US"/>
        </w:rPr>
        <w:t xml:space="preserve"> Sin eludir el tema, el desfalco muchas veces se perpetra en los niveles inferiores de la pirámide jerárquica de cada entidad</w:t>
      </w:r>
      <w:r w:rsidR="00AB4FA1">
        <w:rPr>
          <w:rFonts w:ascii="Arial" w:eastAsia="Batang" w:hAnsi="Arial" w:cs="Arial"/>
          <w:spacing w:val="-5"/>
          <w:lang w:eastAsia="en-US"/>
        </w:rPr>
        <w:t>.</w:t>
      </w:r>
    </w:p>
    <w:p w:rsidR="00F851A6" w:rsidRPr="00846DAA"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846DAA">
        <w:rPr>
          <w:rFonts w:ascii="Arial" w:eastAsia="Batang" w:hAnsi="Arial" w:cs="Arial"/>
          <w:spacing w:val="-5"/>
          <w:lang w:eastAsia="en-US"/>
        </w:rPr>
        <w:t xml:space="preserve">La </w:t>
      </w:r>
      <w:r w:rsidR="00AB4FA1">
        <w:rPr>
          <w:rFonts w:ascii="Arial" w:eastAsia="Batang" w:hAnsi="Arial" w:cs="Arial"/>
          <w:spacing w:val="-5"/>
          <w:lang w:eastAsia="en-US"/>
        </w:rPr>
        <w:t xml:space="preserve">figura de </w:t>
      </w:r>
      <w:r w:rsidRPr="00846DAA">
        <w:rPr>
          <w:rFonts w:ascii="Arial" w:eastAsia="Batang" w:hAnsi="Arial" w:cs="Arial"/>
          <w:spacing w:val="-5"/>
          <w:lang w:eastAsia="en-US"/>
        </w:rPr>
        <w:t>corrupción s</w:t>
      </w:r>
      <w:r w:rsidR="00AB4FA1">
        <w:rPr>
          <w:rFonts w:ascii="Arial" w:eastAsia="Batang" w:hAnsi="Arial" w:cs="Arial"/>
          <w:spacing w:val="-5"/>
          <w:lang w:eastAsia="en-US"/>
        </w:rPr>
        <w:t>e presenta cuando el perpetrador se beneficia de alguna operación comercial sin justificación de su empleador o derechos de otro ente.</w:t>
      </w:r>
    </w:p>
    <w:p w:rsidR="00001E04" w:rsidRPr="00846DAA" w:rsidRDefault="00001E04"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01E04">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4" w:name="_Toc270354763"/>
      <w:bookmarkStart w:id="5" w:name="_Toc270456169"/>
      <w:r w:rsidRPr="00AF5BE1">
        <w:rPr>
          <w:rFonts w:ascii="Arial" w:eastAsia="Batang" w:hAnsi="Arial" w:cs="Arial"/>
          <w:b/>
          <w:spacing w:val="-5"/>
          <w:u w:val="single"/>
          <w:lang w:eastAsia="en-US"/>
        </w:rPr>
        <w:t>1.1.2 Condiciones para el fraude</w:t>
      </w:r>
      <w:bookmarkEnd w:id="4"/>
      <w:bookmarkEnd w:id="5"/>
      <w:r w:rsidR="00FC45E3">
        <w:rPr>
          <w:rFonts w:ascii="Arial" w:eastAsia="Batang" w:hAnsi="Arial" w:cs="Arial"/>
          <w:b/>
          <w:spacing w:val="-5"/>
          <w:u w:val="single"/>
          <w:lang w:eastAsia="en-US"/>
        </w:rPr>
        <w:t xml:space="preserve"> </w:t>
      </w:r>
    </w:p>
    <w:p w:rsidR="00001E04" w:rsidRPr="00AF5BE1" w:rsidRDefault="00001E04" w:rsidP="00076DF0">
      <w:pPr>
        <w:pStyle w:val="NormalWeb"/>
        <w:spacing w:before="0" w:beforeAutospacing="0" w:after="0" w:afterAutospacing="0" w:line="360" w:lineRule="auto"/>
        <w:ind w:left="709" w:firstLine="709"/>
        <w:jc w:val="both"/>
        <w:rPr>
          <w:rFonts w:ascii="Arial" w:eastAsia="Batang" w:hAnsi="Arial" w:cs="Arial"/>
          <w:b/>
          <w:spacing w:val="-5"/>
          <w:u w:val="single"/>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u w:val="single"/>
          <w:lang w:eastAsia="en-US"/>
        </w:rPr>
      </w:pPr>
      <w:r w:rsidRPr="00C047C2">
        <w:rPr>
          <w:rFonts w:ascii="Arial" w:eastAsia="Batang" w:hAnsi="Arial" w:cs="Arial"/>
          <w:spacing w:val="-5"/>
          <w:lang w:eastAsia="en-US"/>
        </w:rPr>
        <w:t xml:space="preserve">El fraude es un tema </w:t>
      </w:r>
      <w:r w:rsidR="004543F2">
        <w:rPr>
          <w:rFonts w:ascii="Arial" w:eastAsia="Batang" w:hAnsi="Arial" w:cs="Arial"/>
          <w:spacing w:val="-5"/>
          <w:lang w:eastAsia="en-US"/>
        </w:rPr>
        <w:t>que c</w:t>
      </w:r>
      <w:r w:rsidRPr="00C047C2">
        <w:rPr>
          <w:rFonts w:ascii="Arial" w:eastAsia="Batang" w:hAnsi="Arial" w:cs="Arial"/>
          <w:spacing w:val="-5"/>
          <w:lang w:eastAsia="en-US"/>
        </w:rPr>
        <w:t xml:space="preserve">omúnmente se plantean tres condiciones para que </w:t>
      </w:r>
      <w:r>
        <w:rPr>
          <w:rFonts w:ascii="Arial" w:eastAsia="Batang" w:hAnsi="Arial" w:cs="Arial"/>
          <w:spacing w:val="-5"/>
          <w:lang w:eastAsia="en-US"/>
        </w:rPr>
        <w:t>é</w:t>
      </w:r>
      <w:r w:rsidRPr="00C047C2">
        <w:rPr>
          <w:rFonts w:ascii="Arial" w:eastAsia="Batang" w:hAnsi="Arial" w:cs="Arial"/>
          <w:spacing w:val="-5"/>
          <w:lang w:eastAsia="en-US"/>
        </w:rPr>
        <w:t>ste se genere</w:t>
      </w:r>
      <w:r w:rsidR="004543F2">
        <w:rPr>
          <w:rFonts w:ascii="Arial" w:eastAsia="Batang" w:hAnsi="Arial" w:cs="Arial"/>
          <w:spacing w:val="-5"/>
          <w:lang w:eastAsia="en-US"/>
        </w:rPr>
        <w:t xml:space="preserve"> denominado </w:t>
      </w:r>
      <w:r>
        <w:rPr>
          <w:rFonts w:ascii="Arial" w:eastAsia="Batang" w:hAnsi="Arial" w:cs="Arial"/>
          <w:b/>
          <w:spacing w:val="-5"/>
          <w:lang w:eastAsia="en-US"/>
        </w:rPr>
        <w:t>triangu</w:t>
      </w:r>
      <w:r w:rsidR="004543F2">
        <w:rPr>
          <w:rFonts w:ascii="Arial" w:eastAsia="Batang" w:hAnsi="Arial" w:cs="Arial"/>
          <w:b/>
          <w:spacing w:val="-5"/>
          <w:lang w:eastAsia="en-US"/>
        </w:rPr>
        <w:t>lo de fraude</w:t>
      </w:r>
      <w:r w:rsidR="004543F2">
        <w:rPr>
          <w:rFonts w:ascii="Arial" w:eastAsia="Batang" w:hAnsi="Arial" w:cs="Arial"/>
          <w:spacing w:val="-5"/>
          <w:lang w:eastAsia="en-US"/>
        </w:rPr>
        <w:t xml:space="preserve"> cuya conformación de elementos son</w:t>
      </w:r>
      <w:r w:rsidR="004543F2" w:rsidRPr="004543F2">
        <w:rPr>
          <w:rFonts w:ascii="Arial" w:eastAsia="Batang" w:hAnsi="Arial" w:cs="Arial"/>
          <w:spacing w:val="-5"/>
          <w:lang w:eastAsia="en-US"/>
        </w:rPr>
        <w:t>:</w:t>
      </w:r>
      <w:r>
        <w:rPr>
          <w:rFonts w:ascii="Arial" w:eastAsia="Batang" w:hAnsi="Arial" w:cs="Arial"/>
          <w:b/>
          <w:spacing w:val="-5"/>
          <w:lang w:eastAsia="en-US"/>
        </w:rPr>
        <w:t xml:space="preserve"> </w:t>
      </w:r>
      <w:r w:rsidRPr="00C047C2">
        <w:rPr>
          <w:rFonts w:ascii="Arial" w:eastAsia="Batang" w:hAnsi="Arial" w:cs="Arial"/>
          <w:spacing w:val="-5"/>
          <w:lang w:eastAsia="en-US"/>
        </w:rPr>
        <w:t xml:space="preserve">presión, racionalización y percepción de oportunidad. </w:t>
      </w:r>
      <w:r w:rsidR="002D7DCE" w:rsidRPr="002D7DCE">
        <w:rPr>
          <w:rFonts w:ascii="Arial" w:eastAsia="Batang" w:hAnsi="Arial" w:cs="Arial"/>
          <w:i/>
          <w:spacing w:val="-5"/>
          <w:lang w:eastAsia="en-US"/>
        </w:rPr>
        <w:t>“</w:t>
      </w:r>
      <w:r w:rsidR="004543F2" w:rsidRPr="002D7DCE">
        <w:rPr>
          <w:rFonts w:ascii="Arial" w:eastAsia="Batang" w:hAnsi="Arial" w:cs="Arial"/>
          <w:i/>
          <w:spacing w:val="-5"/>
          <w:lang w:eastAsia="en-US"/>
        </w:rPr>
        <w:t>Hoy en día, la acción ha permitido</w:t>
      </w:r>
      <w:r w:rsidRPr="002D7DCE">
        <w:rPr>
          <w:rFonts w:ascii="Arial" w:eastAsia="Batang" w:hAnsi="Arial" w:cs="Arial"/>
          <w:i/>
          <w:spacing w:val="-5"/>
          <w:lang w:eastAsia="en-US"/>
        </w:rPr>
        <w:t xml:space="preserve"> que el triangulo se </w:t>
      </w:r>
      <w:r w:rsidR="004543F2" w:rsidRPr="002D7DCE">
        <w:rPr>
          <w:rFonts w:ascii="Arial" w:eastAsia="Batang" w:hAnsi="Arial" w:cs="Arial"/>
          <w:i/>
          <w:spacing w:val="-5"/>
          <w:lang w:eastAsia="en-US"/>
        </w:rPr>
        <w:t>haya convertido</w:t>
      </w:r>
      <w:r w:rsidRPr="002D7DCE">
        <w:rPr>
          <w:rFonts w:ascii="Arial" w:eastAsia="Batang" w:hAnsi="Arial" w:cs="Arial"/>
          <w:i/>
          <w:spacing w:val="-5"/>
          <w:lang w:eastAsia="en-US"/>
        </w:rPr>
        <w:t xml:space="preserve"> en un </w:t>
      </w:r>
      <w:r w:rsidRPr="002D7DCE">
        <w:rPr>
          <w:rFonts w:ascii="Arial" w:eastAsia="Batang" w:hAnsi="Arial" w:cs="Arial"/>
          <w:b/>
          <w:i/>
          <w:spacing w:val="-5"/>
          <w:lang w:eastAsia="en-US"/>
        </w:rPr>
        <w:t>diamante</w:t>
      </w:r>
      <w:r w:rsidRPr="002D7DCE">
        <w:rPr>
          <w:rFonts w:ascii="Arial" w:eastAsia="Batang" w:hAnsi="Arial" w:cs="Arial"/>
          <w:i/>
          <w:spacing w:val="-5"/>
          <w:lang w:eastAsia="en-US"/>
        </w:rPr>
        <w:t xml:space="preserve"> por la incorporación de un cuarto elemento: capacidad.</w:t>
      </w:r>
      <w:r w:rsidR="002D7DCE" w:rsidRPr="002D7DCE">
        <w:rPr>
          <w:rFonts w:ascii="Arial" w:eastAsia="Batang" w:hAnsi="Arial" w:cs="Arial"/>
          <w:i/>
          <w:spacing w:val="-5"/>
          <w:lang w:eastAsia="en-US"/>
        </w:rPr>
        <w:t>”</w:t>
      </w:r>
      <w:r w:rsidR="002D7DCE" w:rsidRPr="002D7DCE">
        <w:rPr>
          <w:rStyle w:val="Refdenotaalpie"/>
          <w:rFonts w:ascii="Arial" w:eastAsia="Batang" w:hAnsi="Arial" w:cs="Arial"/>
          <w:i/>
          <w:spacing w:val="-5"/>
          <w:lang w:eastAsia="en-US"/>
        </w:rPr>
        <w:footnoteReference w:id="4"/>
      </w:r>
    </w:p>
    <w:p w:rsidR="00001E04" w:rsidRDefault="00001E04"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31A93">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b/>
          <w:spacing w:val="-5"/>
          <w:lang w:eastAsia="en-US"/>
        </w:rPr>
        <w:lastRenderedPageBreak/>
        <w:t xml:space="preserve">Presión. </w:t>
      </w:r>
      <w:r>
        <w:rPr>
          <w:rFonts w:ascii="Arial" w:eastAsia="Batang" w:hAnsi="Arial" w:cs="Arial"/>
          <w:spacing w:val="-5"/>
          <w:lang w:eastAsia="en-US"/>
        </w:rPr>
        <w:t>La administración u otros empleados</w:t>
      </w:r>
      <w:r w:rsidR="004543F2">
        <w:rPr>
          <w:rFonts w:ascii="Arial" w:eastAsia="Batang" w:hAnsi="Arial" w:cs="Arial"/>
          <w:spacing w:val="-5"/>
          <w:lang w:eastAsia="en-US"/>
        </w:rPr>
        <w:t xml:space="preserve"> de la misma</w:t>
      </w:r>
      <w:r>
        <w:rPr>
          <w:rFonts w:ascii="Arial" w:eastAsia="Batang" w:hAnsi="Arial" w:cs="Arial"/>
          <w:spacing w:val="-5"/>
          <w:lang w:eastAsia="en-US"/>
        </w:rPr>
        <w:t xml:space="preserve"> pueden sentirse p</w:t>
      </w:r>
      <w:r w:rsidR="004543F2">
        <w:rPr>
          <w:rFonts w:ascii="Arial" w:eastAsia="Batang" w:hAnsi="Arial" w:cs="Arial"/>
          <w:spacing w:val="-5"/>
          <w:lang w:eastAsia="en-US"/>
        </w:rPr>
        <w:t>resionados para cometer fraudes, tales como</w:t>
      </w:r>
      <w:r>
        <w:rPr>
          <w:rFonts w:ascii="Arial" w:eastAsia="Batang" w:hAnsi="Arial" w:cs="Arial"/>
          <w:spacing w:val="-5"/>
          <w:lang w:eastAsia="en-US"/>
        </w:rPr>
        <w:t>: altas deudas person</w:t>
      </w:r>
      <w:r w:rsidR="004543F2">
        <w:rPr>
          <w:rFonts w:ascii="Arial" w:eastAsia="Batang" w:hAnsi="Arial" w:cs="Arial"/>
          <w:spacing w:val="-5"/>
          <w:lang w:eastAsia="en-US"/>
        </w:rPr>
        <w:t xml:space="preserve">ales, hábitos costosos, </w:t>
      </w:r>
      <w:r>
        <w:rPr>
          <w:rFonts w:ascii="Arial" w:eastAsia="Batang" w:hAnsi="Arial" w:cs="Arial"/>
          <w:spacing w:val="-5"/>
          <w:lang w:eastAsia="en-US"/>
        </w:rPr>
        <w:t>bajo</w:t>
      </w:r>
      <w:r w:rsidR="004543F2">
        <w:rPr>
          <w:rFonts w:ascii="Arial" w:eastAsia="Batang" w:hAnsi="Arial" w:cs="Arial"/>
          <w:spacing w:val="-5"/>
          <w:lang w:eastAsia="en-US"/>
        </w:rPr>
        <w:t xml:space="preserve"> salario</w:t>
      </w:r>
      <w:r>
        <w:rPr>
          <w:rFonts w:ascii="Arial" w:eastAsia="Batang" w:hAnsi="Arial" w:cs="Arial"/>
          <w:spacing w:val="-5"/>
          <w:lang w:eastAsia="en-US"/>
        </w:rPr>
        <w:t xml:space="preserve">, inestabilidad </w:t>
      </w:r>
      <w:r w:rsidR="004543F2">
        <w:rPr>
          <w:rFonts w:ascii="Arial" w:eastAsia="Batang" w:hAnsi="Arial" w:cs="Arial"/>
          <w:spacing w:val="-5"/>
          <w:lang w:eastAsia="en-US"/>
        </w:rPr>
        <w:t xml:space="preserve">económica </w:t>
      </w:r>
      <w:r>
        <w:rPr>
          <w:rFonts w:ascii="Arial" w:eastAsia="Batang" w:hAnsi="Arial" w:cs="Arial"/>
          <w:spacing w:val="-5"/>
          <w:lang w:eastAsia="en-US"/>
        </w:rPr>
        <w:t>o</w:t>
      </w:r>
      <w:r w:rsidR="004543F2">
        <w:rPr>
          <w:rFonts w:ascii="Arial" w:eastAsia="Batang" w:hAnsi="Arial" w:cs="Arial"/>
          <w:spacing w:val="-5"/>
          <w:lang w:eastAsia="en-US"/>
        </w:rPr>
        <w:t xml:space="preserve"> muchas veces, resentimientos con las más altas jerarquías</w:t>
      </w:r>
      <w:r>
        <w:rPr>
          <w:rFonts w:ascii="Arial" w:eastAsia="Batang" w:hAnsi="Arial" w:cs="Arial"/>
          <w:spacing w:val="-5"/>
          <w:lang w:eastAsia="en-US"/>
        </w:rPr>
        <w:t>.</w:t>
      </w:r>
    </w:p>
    <w:p w:rsidR="00F851A6" w:rsidRDefault="00F851A6" w:rsidP="00F851A6">
      <w:pPr>
        <w:pStyle w:val="NormalWeb"/>
        <w:spacing w:before="0" w:beforeAutospacing="0" w:after="0" w:afterAutospacing="0" w:line="360" w:lineRule="auto"/>
        <w:ind w:left="709"/>
        <w:jc w:val="both"/>
        <w:rPr>
          <w:rFonts w:ascii="Arial" w:eastAsia="Batang" w:hAnsi="Arial" w:cs="Arial"/>
          <w:spacing w:val="-5"/>
          <w:lang w:eastAsia="en-US"/>
        </w:rPr>
      </w:pPr>
    </w:p>
    <w:p w:rsidR="00B341FD" w:rsidRDefault="006C0CE6" w:rsidP="00031A93">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b/>
          <w:spacing w:val="-5"/>
          <w:lang w:eastAsia="en-US"/>
        </w:rPr>
        <w:t>Racionalización.</w:t>
      </w:r>
      <w:r w:rsidR="00B341FD">
        <w:rPr>
          <w:rFonts w:ascii="Arial" w:eastAsia="Batang" w:hAnsi="Arial" w:cs="Arial"/>
          <w:b/>
          <w:spacing w:val="-5"/>
          <w:lang w:eastAsia="en-US"/>
        </w:rPr>
        <w:t xml:space="preserve"> </w:t>
      </w:r>
      <w:r w:rsidR="00B341FD">
        <w:rPr>
          <w:rFonts w:ascii="Arial" w:eastAsia="Batang" w:hAnsi="Arial" w:cs="Arial"/>
          <w:spacing w:val="-5"/>
          <w:lang w:eastAsia="en-US"/>
        </w:rPr>
        <w:t xml:space="preserve">Son los </w:t>
      </w:r>
      <w:r w:rsidR="00317E1A">
        <w:rPr>
          <w:rFonts w:ascii="Arial" w:eastAsia="Batang" w:hAnsi="Arial" w:cs="Arial"/>
          <w:spacing w:val="-5"/>
          <w:lang w:eastAsia="en-US"/>
        </w:rPr>
        <w:t>conjunto</w:t>
      </w:r>
      <w:r w:rsidR="00B341FD">
        <w:rPr>
          <w:rFonts w:ascii="Arial" w:eastAsia="Batang" w:hAnsi="Arial" w:cs="Arial"/>
          <w:spacing w:val="-5"/>
          <w:lang w:eastAsia="en-US"/>
        </w:rPr>
        <w:t>s</w:t>
      </w:r>
      <w:r w:rsidR="00317E1A">
        <w:rPr>
          <w:rFonts w:ascii="Arial" w:eastAsia="Batang" w:hAnsi="Arial" w:cs="Arial"/>
          <w:spacing w:val="-5"/>
          <w:lang w:eastAsia="en-US"/>
        </w:rPr>
        <w:t xml:space="preserve"> de actitudes, carácter o valores éticos</w:t>
      </w:r>
      <w:r>
        <w:rPr>
          <w:rFonts w:ascii="Arial" w:eastAsia="Batang" w:hAnsi="Arial" w:cs="Arial"/>
          <w:spacing w:val="-5"/>
          <w:lang w:eastAsia="en-US"/>
        </w:rPr>
        <w:t xml:space="preserve"> que permiten a  la administración o empleados cometer un acto deshonesto, o se encuentran en un ambiente que ejerce suficiente presión como para hacerlos pensar en cometer un acto deshonesto.</w:t>
      </w:r>
    </w:p>
    <w:p w:rsidR="00F851A6" w:rsidRDefault="00F851A6" w:rsidP="00F851A6">
      <w:pPr>
        <w:pStyle w:val="NormalWeb"/>
        <w:spacing w:before="0" w:beforeAutospacing="0" w:after="0" w:afterAutospacing="0" w:line="360" w:lineRule="auto"/>
        <w:ind w:left="709"/>
        <w:jc w:val="both"/>
        <w:rPr>
          <w:rFonts w:ascii="Arial" w:eastAsia="Batang" w:hAnsi="Arial" w:cs="Arial"/>
          <w:spacing w:val="-5"/>
          <w:lang w:eastAsia="en-US"/>
        </w:rPr>
      </w:pPr>
    </w:p>
    <w:p w:rsidR="006C0CE6" w:rsidRDefault="006C0CE6" w:rsidP="00031A93">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b/>
          <w:spacing w:val="-5"/>
          <w:lang w:eastAsia="en-US"/>
        </w:rPr>
        <w:t xml:space="preserve">Oportunidad. </w:t>
      </w:r>
      <w:r w:rsidRPr="009D1128">
        <w:rPr>
          <w:rFonts w:ascii="Arial" w:eastAsia="Batang" w:hAnsi="Arial" w:cs="Arial"/>
          <w:spacing w:val="-5"/>
          <w:lang w:eastAsia="en-US"/>
        </w:rPr>
        <w:t xml:space="preserve">Las circunstancias </w:t>
      </w:r>
      <w:r>
        <w:rPr>
          <w:rFonts w:ascii="Arial" w:eastAsia="Batang" w:hAnsi="Arial" w:cs="Arial"/>
          <w:spacing w:val="-5"/>
          <w:lang w:eastAsia="en-US"/>
        </w:rPr>
        <w:t>proporcionan oportunidades para que la administración o empleados cometan fr</w:t>
      </w:r>
      <w:r w:rsidR="00B341FD">
        <w:rPr>
          <w:rFonts w:ascii="Arial" w:eastAsia="Batang" w:hAnsi="Arial" w:cs="Arial"/>
          <w:spacing w:val="-5"/>
          <w:lang w:eastAsia="en-US"/>
        </w:rPr>
        <w:t xml:space="preserve">audes </w:t>
      </w:r>
      <w:r w:rsidR="003A2DE1">
        <w:rPr>
          <w:rFonts w:ascii="Arial" w:eastAsia="Batang" w:hAnsi="Arial" w:cs="Arial"/>
          <w:spacing w:val="-5"/>
          <w:lang w:eastAsia="en-US"/>
        </w:rPr>
        <w:t xml:space="preserve">debido a que poseen </w:t>
      </w:r>
      <w:r>
        <w:rPr>
          <w:rFonts w:ascii="Arial" w:eastAsia="Batang" w:hAnsi="Arial" w:cs="Arial"/>
          <w:spacing w:val="-5"/>
          <w:lang w:eastAsia="en-US"/>
        </w:rPr>
        <w:t>debilidades en los controles internos.</w:t>
      </w:r>
    </w:p>
    <w:p w:rsidR="00F851A6" w:rsidRDefault="00F851A6" w:rsidP="00F851A6">
      <w:pPr>
        <w:pStyle w:val="NormalWeb"/>
        <w:spacing w:before="0" w:beforeAutospacing="0" w:after="0" w:afterAutospacing="0" w:line="360" w:lineRule="auto"/>
        <w:ind w:left="709"/>
        <w:jc w:val="both"/>
        <w:rPr>
          <w:rFonts w:ascii="Arial" w:eastAsia="Batang" w:hAnsi="Arial" w:cs="Arial"/>
          <w:spacing w:val="-5"/>
          <w:lang w:eastAsia="en-US"/>
        </w:rPr>
      </w:pPr>
    </w:p>
    <w:p w:rsidR="006C0CE6" w:rsidRDefault="006C0CE6" w:rsidP="00031A93">
      <w:pPr>
        <w:pStyle w:val="NormalWeb"/>
        <w:spacing w:before="0" w:beforeAutospacing="0" w:after="0" w:afterAutospacing="0" w:line="360" w:lineRule="auto"/>
        <w:ind w:left="709" w:firstLine="709"/>
        <w:jc w:val="both"/>
        <w:rPr>
          <w:rFonts w:ascii="Arial" w:eastAsia="Batang" w:hAnsi="Arial" w:cs="Arial"/>
          <w:spacing w:val="-5"/>
          <w:lang w:eastAsia="en-US"/>
        </w:rPr>
      </w:pPr>
      <w:r w:rsidRPr="00917811">
        <w:rPr>
          <w:rFonts w:ascii="Arial" w:eastAsia="Batang" w:hAnsi="Arial" w:cs="Arial"/>
          <w:b/>
          <w:spacing w:val="-5"/>
          <w:lang w:eastAsia="en-US"/>
        </w:rPr>
        <w:t>Capacidad.</w:t>
      </w:r>
      <w:r>
        <w:rPr>
          <w:rFonts w:ascii="Arial" w:eastAsia="Batang" w:hAnsi="Arial" w:cs="Arial"/>
          <w:spacing w:val="-5"/>
          <w:lang w:eastAsia="en-US"/>
        </w:rPr>
        <w:t xml:space="preserve"> El defraudador puede sentir</w:t>
      </w:r>
      <w:r w:rsidR="003A2DE1">
        <w:rPr>
          <w:rFonts w:ascii="Arial" w:eastAsia="Batang" w:hAnsi="Arial" w:cs="Arial"/>
          <w:spacing w:val="-5"/>
          <w:lang w:eastAsia="en-US"/>
        </w:rPr>
        <w:t xml:space="preserve">se presionado en cometer el acto ilegal </w:t>
      </w:r>
      <w:r>
        <w:rPr>
          <w:rFonts w:ascii="Arial" w:eastAsia="Batang" w:hAnsi="Arial" w:cs="Arial"/>
          <w:spacing w:val="-5"/>
          <w:lang w:eastAsia="en-US"/>
        </w:rPr>
        <w:t>incluso buscar la oportunidad para cometerlo, pero, si no tiene capacidad para hacerlo, el hecho no se consumará.</w:t>
      </w:r>
    </w:p>
    <w:p w:rsidR="00001E04" w:rsidRDefault="00001E04"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2D7DCE"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2D7DCE">
        <w:rPr>
          <w:rFonts w:ascii="Arial" w:eastAsia="Batang" w:hAnsi="Arial" w:cs="Arial"/>
          <w:i/>
          <w:spacing w:val="-5"/>
          <w:lang w:eastAsia="en-US"/>
        </w:rPr>
        <w:t>“</w:t>
      </w:r>
      <w:r w:rsidR="006C0CE6" w:rsidRPr="002D7DCE">
        <w:rPr>
          <w:rFonts w:ascii="Arial" w:eastAsia="Batang" w:hAnsi="Arial" w:cs="Arial"/>
          <w:i/>
          <w:spacing w:val="-5"/>
          <w:lang w:eastAsia="en-US"/>
        </w:rPr>
        <w:t>Algunos analistas sustentan que los cuatro elementos (presión, racionalización, oportunidad y capacidad) se conectan en alguna parte y se articulan cuando se suscita un fraude.</w:t>
      </w:r>
      <w:r w:rsidR="005958C7" w:rsidRPr="002D7DCE">
        <w:rPr>
          <w:rFonts w:ascii="Arial" w:eastAsia="Batang" w:hAnsi="Arial" w:cs="Arial"/>
          <w:i/>
          <w:spacing w:val="-5"/>
          <w:lang w:eastAsia="en-US"/>
        </w:rPr>
        <w:t xml:space="preserve"> </w:t>
      </w:r>
      <w:r w:rsidR="006C0CE6" w:rsidRPr="002D7DCE">
        <w:rPr>
          <w:rFonts w:ascii="Arial" w:eastAsia="Batang" w:hAnsi="Arial" w:cs="Arial"/>
          <w:i/>
          <w:spacing w:val="-5"/>
          <w:lang w:eastAsia="en-US"/>
        </w:rPr>
        <w:t>Ya sea un triángulo o un diamante, existe una verdad contundente; en el controversial mundo de los fraudes, muy a menudo, el enemigo se encuentra dentro de la compañía.</w:t>
      </w:r>
      <w:r w:rsidRPr="002D7DCE">
        <w:rPr>
          <w:rFonts w:ascii="Arial" w:eastAsia="Batang" w:hAnsi="Arial" w:cs="Arial"/>
          <w:i/>
          <w:spacing w:val="-5"/>
          <w:lang w:eastAsia="en-US"/>
        </w:rPr>
        <w:t>”</w:t>
      </w:r>
      <w:r w:rsidR="006C0CE6">
        <w:rPr>
          <w:rFonts w:ascii="Arial" w:eastAsia="Batang" w:hAnsi="Arial" w:cs="Arial"/>
          <w:spacing w:val="-5"/>
          <w:lang w:eastAsia="en-US"/>
        </w:rPr>
        <w:t xml:space="preserve"> </w:t>
      </w:r>
      <w:r>
        <w:rPr>
          <w:rStyle w:val="Refdenotaalpie"/>
          <w:rFonts w:ascii="Arial" w:eastAsia="Batang" w:hAnsi="Arial" w:cs="Arial"/>
          <w:spacing w:val="-5"/>
          <w:lang w:eastAsia="en-US"/>
        </w:rPr>
        <w:footnoteReference w:id="5"/>
      </w:r>
      <w:r w:rsidR="006C0CE6">
        <w:rPr>
          <w:rFonts w:ascii="Arial" w:eastAsia="Batang" w:hAnsi="Arial" w:cs="Arial"/>
          <w:spacing w:val="-5"/>
          <w:lang w:eastAsia="en-US"/>
        </w:rPr>
        <w:t>Por lo tanto, la consideración de los elementos de presión, racionalización, oportunidad y capacidad, resulta un excelente marco de referencia para robustecer los esfuerzos de prevención y detección de fraude en toda la compañía.</w:t>
      </w:r>
    </w:p>
    <w:p w:rsidR="00FC45E3" w:rsidRDefault="00FC45E3"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FC45E3" w:rsidRPr="00D12791" w:rsidRDefault="00D12791" w:rsidP="00D12791">
      <w:pPr>
        <w:spacing w:after="200" w:line="276" w:lineRule="auto"/>
        <w:ind w:left="709" w:right="0"/>
        <w:rPr>
          <w:rFonts w:cs="Arial"/>
          <w:b/>
        </w:rPr>
      </w:pPr>
      <w:r>
        <w:rPr>
          <w:rFonts w:cs="Arial"/>
          <w:b/>
        </w:rPr>
        <w:br w:type="page"/>
      </w:r>
      <w:r w:rsidR="00AE1B7D">
        <w:rPr>
          <w:rFonts w:cs="Arial"/>
          <w:b/>
        </w:rPr>
        <w:lastRenderedPageBreak/>
        <w:t xml:space="preserve">                    </w:t>
      </w:r>
      <w:r w:rsidRPr="00D12791">
        <w:rPr>
          <w:rFonts w:cs="Arial"/>
          <w:b/>
        </w:rPr>
        <w:t>Gráfico 1: Diamante del Fraude</w:t>
      </w:r>
    </w:p>
    <w:p w:rsidR="006C0CE6" w:rsidRDefault="006C0CE6" w:rsidP="00076DF0">
      <w:pPr>
        <w:pStyle w:val="NormalWeb"/>
        <w:spacing w:before="0" w:beforeAutospacing="0" w:after="0" w:afterAutospacing="0" w:line="360" w:lineRule="auto"/>
        <w:ind w:left="709" w:firstLine="709"/>
        <w:jc w:val="both"/>
        <w:rPr>
          <w:rFonts w:ascii="Arial" w:eastAsia="Batang" w:hAnsi="Arial" w:cs="Arial"/>
          <w:b/>
          <w:spacing w:val="-5"/>
          <w:lang w:eastAsia="en-US"/>
        </w:rPr>
      </w:pPr>
      <w:r>
        <w:rPr>
          <w:rFonts w:ascii="Arial" w:eastAsia="Batang" w:hAnsi="Arial" w:cs="Arial"/>
          <w:b/>
          <w:noProof/>
          <w:spacing w:val="-5"/>
          <w:lang w:val="es-EC" w:eastAsia="es-EC"/>
        </w:rPr>
        <w:drawing>
          <wp:inline distT="0" distB="0" distL="0" distR="0">
            <wp:extent cx="3597245" cy="2861954"/>
            <wp:effectExtent l="19050" t="0" r="32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591647" cy="2857500"/>
                    </a:xfrm>
                    <a:prstGeom prst="rect">
                      <a:avLst/>
                    </a:prstGeom>
                    <a:noFill/>
                    <a:ln w="9525">
                      <a:noFill/>
                      <a:miter lim="800000"/>
                      <a:headEnd/>
                      <a:tailEnd/>
                    </a:ln>
                  </pic:spPr>
                </pic:pic>
              </a:graphicData>
            </a:graphic>
          </wp:inline>
        </w:drawing>
      </w:r>
    </w:p>
    <w:p w:rsidR="00001E04" w:rsidRDefault="00AE1B7D" w:rsidP="00AE1B7D">
      <w:pPr>
        <w:pStyle w:val="NormalWeb"/>
        <w:spacing w:before="0" w:beforeAutospacing="0" w:after="0" w:afterAutospacing="0" w:line="360" w:lineRule="auto"/>
        <w:ind w:firstLine="708"/>
        <w:jc w:val="both"/>
        <w:rPr>
          <w:rFonts w:ascii="Arial" w:eastAsia="Batang" w:hAnsi="Arial" w:cs="Arial"/>
          <w:b/>
          <w:spacing w:val="-5"/>
          <w:sz w:val="16"/>
          <w:szCs w:val="16"/>
          <w:lang w:eastAsia="en-US"/>
        </w:rPr>
      </w:pPr>
      <w:r>
        <w:rPr>
          <w:rFonts w:ascii="Arial" w:eastAsia="Batang" w:hAnsi="Arial" w:cs="Arial"/>
          <w:b/>
          <w:spacing w:val="-5"/>
          <w:sz w:val="16"/>
          <w:szCs w:val="16"/>
          <w:lang w:eastAsia="en-US"/>
        </w:rPr>
        <w:t xml:space="preserve">                 </w:t>
      </w:r>
      <w:r w:rsidR="00D12791" w:rsidRPr="00AE1B7D">
        <w:rPr>
          <w:rFonts w:ascii="Arial" w:eastAsia="Batang" w:hAnsi="Arial" w:cs="Arial"/>
          <w:b/>
          <w:spacing w:val="-5"/>
          <w:sz w:val="16"/>
          <w:szCs w:val="16"/>
          <w:lang w:eastAsia="en-US"/>
        </w:rPr>
        <w:t xml:space="preserve">Fuente: Ponencia </w:t>
      </w:r>
      <w:r w:rsidRPr="00AE1B7D">
        <w:rPr>
          <w:rFonts w:ascii="Arial" w:eastAsia="Batang" w:hAnsi="Arial" w:cs="Arial"/>
          <w:b/>
          <w:spacing w:val="-5"/>
          <w:sz w:val="16"/>
          <w:szCs w:val="16"/>
          <w:lang w:eastAsia="en-US"/>
        </w:rPr>
        <w:t>Hansen-Holm, Control Interno, Abril 2010</w:t>
      </w:r>
    </w:p>
    <w:p w:rsidR="00AE1B7D" w:rsidRPr="00AE1B7D" w:rsidRDefault="00AE1B7D" w:rsidP="00AE1B7D">
      <w:pPr>
        <w:pStyle w:val="NormalWeb"/>
        <w:spacing w:before="0" w:beforeAutospacing="0" w:after="0" w:afterAutospacing="0" w:line="360" w:lineRule="auto"/>
        <w:ind w:firstLine="708"/>
        <w:jc w:val="both"/>
        <w:rPr>
          <w:rFonts w:ascii="Arial" w:eastAsia="Batang" w:hAnsi="Arial" w:cs="Arial"/>
          <w:b/>
          <w:spacing w:val="-5"/>
          <w:sz w:val="16"/>
          <w:szCs w:val="16"/>
          <w:lang w:eastAsia="en-US"/>
        </w:rPr>
      </w:pPr>
    </w:p>
    <w:p w:rsidR="006C0CE6" w:rsidRDefault="006C0CE6" w:rsidP="00001E04">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6" w:name="_Toc270354764"/>
      <w:bookmarkStart w:id="7" w:name="_Toc270456170"/>
      <w:r w:rsidRPr="0014754A">
        <w:rPr>
          <w:rFonts w:ascii="Arial" w:eastAsia="Batang" w:hAnsi="Arial" w:cs="Arial"/>
          <w:b/>
          <w:spacing w:val="-5"/>
          <w:u w:val="single"/>
          <w:lang w:eastAsia="en-US"/>
        </w:rPr>
        <w:t>1.2. Fraudes históricos y diversas normativas para mitigarlo</w:t>
      </w:r>
      <w:bookmarkEnd w:id="6"/>
      <w:bookmarkEnd w:id="7"/>
      <w:r w:rsidRPr="0014754A">
        <w:rPr>
          <w:rFonts w:ascii="Arial" w:eastAsia="Batang" w:hAnsi="Arial" w:cs="Arial"/>
          <w:b/>
          <w:spacing w:val="-5"/>
          <w:u w:val="single"/>
          <w:lang w:eastAsia="en-US"/>
        </w:rPr>
        <w:t xml:space="preserve"> </w:t>
      </w:r>
    </w:p>
    <w:p w:rsidR="00001E04" w:rsidRPr="0014754A" w:rsidRDefault="00001E04" w:rsidP="00076DF0">
      <w:pPr>
        <w:pStyle w:val="NormalWeb"/>
        <w:spacing w:before="0" w:beforeAutospacing="0" w:after="0" w:afterAutospacing="0" w:line="360" w:lineRule="auto"/>
        <w:ind w:left="709" w:firstLine="709"/>
        <w:jc w:val="both"/>
        <w:rPr>
          <w:rFonts w:ascii="Arial" w:eastAsia="Batang" w:hAnsi="Arial" w:cs="Arial"/>
          <w:b/>
          <w:spacing w:val="-5"/>
          <w:u w:val="single"/>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spacing w:val="-5"/>
          <w:lang w:eastAsia="en-US"/>
        </w:rPr>
        <w:t>E</w:t>
      </w:r>
      <w:r w:rsidR="00EF377B">
        <w:rPr>
          <w:rFonts w:ascii="Arial" w:eastAsia="Batang" w:hAnsi="Arial" w:cs="Arial"/>
          <w:spacing w:val="-5"/>
          <w:lang w:eastAsia="en-US"/>
        </w:rPr>
        <w:t xml:space="preserve">l fraude es un delito creativo y se basa de </w:t>
      </w:r>
      <w:r>
        <w:rPr>
          <w:rFonts w:ascii="Arial" w:eastAsia="Batang" w:hAnsi="Arial" w:cs="Arial"/>
          <w:spacing w:val="-5"/>
          <w:lang w:eastAsia="en-US"/>
        </w:rPr>
        <w:t>mentes agudas</w:t>
      </w:r>
      <w:r w:rsidR="00EF377B">
        <w:rPr>
          <w:rFonts w:ascii="Arial" w:eastAsia="Batang" w:hAnsi="Arial" w:cs="Arial"/>
          <w:spacing w:val="-5"/>
          <w:lang w:eastAsia="en-US"/>
        </w:rPr>
        <w:t xml:space="preserve"> en crearlo. Al momento </w:t>
      </w:r>
      <w:r>
        <w:rPr>
          <w:rFonts w:ascii="Arial" w:eastAsia="Batang" w:hAnsi="Arial" w:cs="Arial"/>
          <w:spacing w:val="-5"/>
          <w:lang w:eastAsia="en-US"/>
        </w:rPr>
        <w:t>que se descubre la solución,</w:t>
      </w:r>
      <w:r w:rsidR="00EF377B">
        <w:rPr>
          <w:rFonts w:ascii="Arial" w:eastAsia="Batang" w:hAnsi="Arial" w:cs="Arial"/>
          <w:spacing w:val="-5"/>
          <w:lang w:eastAsia="en-US"/>
        </w:rPr>
        <w:t xml:space="preserve"> inmediatamente</w:t>
      </w:r>
      <w:r>
        <w:rPr>
          <w:rFonts w:ascii="Arial" w:eastAsia="Batang" w:hAnsi="Arial" w:cs="Arial"/>
          <w:spacing w:val="-5"/>
          <w:lang w:eastAsia="en-US"/>
        </w:rPr>
        <w:t xml:space="preserve"> </w:t>
      </w:r>
      <w:r w:rsidR="00EF377B">
        <w:rPr>
          <w:rFonts w:ascii="Arial" w:eastAsia="Batang" w:hAnsi="Arial" w:cs="Arial"/>
          <w:spacing w:val="-5"/>
          <w:lang w:eastAsia="en-US"/>
        </w:rPr>
        <w:t xml:space="preserve">se inventan la contraparte para contrarrestar. </w:t>
      </w:r>
      <w:r w:rsidRPr="00F03B9B">
        <w:rPr>
          <w:rFonts w:ascii="Arial" w:eastAsia="Batang" w:hAnsi="Arial" w:cs="Arial"/>
          <w:spacing w:val="-5"/>
          <w:lang w:eastAsia="en-US"/>
        </w:rPr>
        <w:t xml:space="preserve">Actualmente, </w:t>
      </w:r>
      <w:r w:rsidR="00EF377B">
        <w:rPr>
          <w:rFonts w:ascii="Arial" w:eastAsia="Batang" w:hAnsi="Arial" w:cs="Arial"/>
          <w:spacing w:val="-5"/>
          <w:lang w:eastAsia="en-US"/>
        </w:rPr>
        <w:t xml:space="preserve">el </w:t>
      </w:r>
      <w:r w:rsidRPr="00F03B9B">
        <w:rPr>
          <w:rFonts w:ascii="Arial" w:eastAsia="Batang" w:hAnsi="Arial" w:cs="Arial"/>
          <w:spacing w:val="-5"/>
          <w:lang w:eastAsia="en-US"/>
        </w:rPr>
        <w:t>modus operandi</w:t>
      </w:r>
      <w:r>
        <w:rPr>
          <w:rFonts w:ascii="Arial" w:eastAsia="Batang" w:hAnsi="Arial" w:cs="Arial"/>
          <w:i/>
          <w:spacing w:val="-5"/>
          <w:lang w:eastAsia="en-US"/>
        </w:rPr>
        <w:t xml:space="preserve"> </w:t>
      </w:r>
      <w:r>
        <w:rPr>
          <w:rFonts w:ascii="Arial" w:eastAsia="Batang" w:hAnsi="Arial" w:cs="Arial"/>
          <w:spacing w:val="-5"/>
          <w:lang w:eastAsia="en-US"/>
        </w:rPr>
        <w:t>y la cantidad de dinero implícita en estos descalabros financieros</w:t>
      </w:r>
      <w:r w:rsidR="00EF377B">
        <w:rPr>
          <w:rFonts w:ascii="Arial" w:eastAsia="Batang" w:hAnsi="Arial" w:cs="Arial"/>
          <w:spacing w:val="-5"/>
          <w:lang w:eastAsia="en-US"/>
        </w:rPr>
        <w:t xml:space="preserve"> es cada vez mayor</w:t>
      </w:r>
      <w:r>
        <w:rPr>
          <w:rFonts w:ascii="Arial" w:eastAsia="Batang" w:hAnsi="Arial" w:cs="Arial"/>
          <w:spacing w:val="-5"/>
          <w:lang w:eastAsia="en-US"/>
        </w:rPr>
        <w:t>.</w:t>
      </w:r>
    </w:p>
    <w:p w:rsidR="00F851A6"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0243AE"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spacing w:val="-5"/>
          <w:lang w:eastAsia="en-US"/>
        </w:rPr>
        <w:t>Una que hemos definido en todas sus dimensiones el fraude,</w:t>
      </w:r>
      <w:r w:rsidR="006C0CE6">
        <w:rPr>
          <w:rFonts w:ascii="Arial" w:eastAsia="Batang" w:hAnsi="Arial" w:cs="Arial"/>
          <w:spacing w:val="-5"/>
          <w:lang w:eastAsia="en-US"/>
        </w:rPr>
        <w:t xml:space="preserve"> </w:t>
      </w:r>
      <w:r>
        <w:rPr>
          <w:rFonts w:ascii="Arial" w:eastAsia="Batang" w:hAnsi="Arial" w:cs="Arial"/>
          <w:spacing w:val="-5"/>
          <w:lang w:eastAsia="en-US"/>
        </w:rPr>
        <w:t xml:space="preserve">es conveniente de </w:t>
      </w:r>
      <w:r w:rsidR="006C0CE6">
        <w:rPr>
          <w:rFonts w:ascii="Arial" w:eastAsia="Batang" w:hAnsi="Arial" w:cs="Arial"/>
          <w:spacing w:val="-5"/>
          <w:lang w:eastAsia="en-US"/>
        </w:rPr>
        <w:t>presentar casos cuantificados. De esta forma el lector tendrá una mejor percepción de las dimensiones que caracterizan a estos actos. (</w:t>
      </w:r>
      <w:r w:rsidR="006C0CE6" w:rsidRPr="00AF0BD5">
        <w:rPr>
          <w:rFonts w:ascii="Arial" w:eastAsia="Batang" w:hAnsi="Arial" w:cs="Arial"/>
          <w:b/>
          <w:spacing w:val="-5"/>
          <w:lang w:eastAsia="en-US"/>
        </w:rPr>
        <w:t>A</w:t>
      </w:r>
      <w:r w:rsidR="006C0CE6">
        <w:rPr>
          <w:rFonts w:ascii="Arial" w:eastAsia="Batang" w:hAnsi="Arial" w:cs="Arial"/>
          <w:b/>
          <w:spacing w:val="-5"/>
          <w:lang w:eastAsia="en-US"/>
        </w:rPr>
        <w:t>PÉNDICE 1</w:t>
      </w:r>
      <w:r w:rsidR="006C0CE6">
        <w:rPr>
          <w:rFonts w:ascii="Arial" w:eastAsia="Batang" w:hAnsi="Arial" w:cs="Arial"/>
          <w:spacing w:val="-5"/>
          <w:lang w:eastAsia="en-US"/>
        </w:rPr>
        <w:t>)</w:t>
      </w:r>
    </w:p>
    <w:p w:rsidR="00F851A6"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BA5D97">
        <w:rPr>
          <w:rFonts w:ascii="Arial" w:eastAsia="Batang" w:hAnsi="Arial" w:cs="Arial"/>
          <w:spacing w:val="-5"/>
          <w:lang w:eastAsia="en-US"/>
        </w:rPr>
        <w:t>A continuación se muestran someramente las normativas mundiales más importantes de resaltar en cuanto a control interno se refiere.</w:t>
      </w:r>
    </w:p>
    <w:p w:rsidR="00001E04" w:rsidRDefault="00001E04"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01E04">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8" w:name="_Toc270354765"/>
      <w:bookmarkStart w:id="9" w:name="_Toc270456171"/>
      <w:r>
        <w:rPr>
          <w:rFonts w:ascii="Arial" w:eastAsia="Batang" w:hAnsi="Arial" w:cs="Arial"/>
          <w:b/>
          <w:spacing w:val="-5"/>
          <w:u w:val="single"/>
          <w:lang w:eastAsia="en-US"/>
        </w:rPr>
        <w:lastRenderedPageBreak/>
        <w:t xml:space="preserve">1.2.1 </w:t>
      </w:r>
      <w:r w:rsidRPr="000B6512">
        <w:rPr>
          <w:rFonts w:ascii="Arial" w:eastAsia="Batang" w:hAnsi="Arial" w:cs="Arial"/>
          <w:b/>
          <w:spacing w:val="-5"/>
          <w:u w:val="single"/>
          <w:lang w:eastAsia="en-US"/>
        </w:rPr>
        <w:t>Ley Sa</w:t>
      </w:r>
      <w:r w:rsidR="002140BC">
        <w:rPr>
          <w:rFonts w:ascii="Arial" w:eastAsia="Batang" w:hAnsi="Arial" w:cs="Arial"/>
          <w:b/>
          <w:spacing w:val="-5"/>
          <w:u w:val="single"/>
          <w:lang w:eastAsia="en-US"/>
        </w:rPr>
        <w:t>rban</w:t>
      </w:r>
      <w:r w:rsidRPr="000B6512">
        <w:rPr>
          <w:rFonts w:ascii="Arial" w:eastAsia="Batang" w:hAnsi="Arial" w:cs="Arial"/>
          <w:b/>
          <w:spacing w:val="-5"/>
          <w:u w:val="single"/>
          <w:lang w:eastAsia="en-US"/>
        </w:rPr>
        <w:t>es Oxley</w:t>
      </w:r>
      <w:bookmarkEnd w:id="8"/>
      <w:bookmarkEnd w:id="9"/>
      <w:r w:rsidR="002140BC">
        <w:rPr>
          <w:rFonts w:ascii="Arial" w:eastAsia="Batang" w:hAnsi="Arial" w:cs="Arial"/>
          <w:b/>
          <w:spacing w:val="-5"/>
          <w:u w:val="single"/>
          <w:lang w:eastAsia="en-US"/>
        </w:rPr>
        <w:t xml:space="preserve"> </w:t>
      </w:r>
    </w:p>
    <w:p w:rsidR="00001E04" w:rsidRPr="000B6512" w:rsidRDefault="00001E04" w:rsidP="00076DF0">
      <w:pPr>
        <w:pStyle w:val="NormalWeb"/>
        <w:spacing w:before="0" w:beforeAutospacing="0" w:after="0" w:afterAutospacing="0" w:line="360" w:lineRule="auto"/>
        <w:ind w:left="709" w:firstLine="709"/>
        <w:jc w:val="both"/>
        <w:rPr>
          <w:rFonts w:ascii="Arial" w:eastAsia="Batang" w:hAnsi="Arial" w:cs="Arial"/>
          <w:b/>
          <w:spacing w:val="-5"/>
          <w:u w:val="single"/>
          <w:lang w:eastAsia="en-US"/>
        </w:rPr>
      </w:pPr>
    </w:p>
    <w:p w:rsidR="006C0CE6" w:rsidRDefault="004E63C7"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spacing w:val="-5"/>
          <w:lang w:eastAsia="en-US"/>
        </w:rPr>
        <w:t xml:space="preserve">La Ley Sarbanes-Oxley  conocidas con sus palabras </w:t>
      </w:r>
      <w:r w:rsidR="006C0CE6" w:rsidRPr="00BA5D97">
        <w:rPr>
          <w:rFonts w:ascii="Arial" w:eastAsia="Batang" w:hAnsi="Arial" w:cs="Arial"/>
          <w:spacing w:val="-5"/>
          <w:lang w:eastAsia="en-US"/>
        </w:rPr>
        <w:t>ab</w:t>
      </w:r>
      <w:r w:rsidR="00E9564D">
        <w:rPr>
          <w:rFonts w:ascii="Arial" w:eastAsia="Batang" w:hAnsi="Arial" w:cs="Arial"/>
          <w:spacing w:val="-5"/>
          <w:lang w:eastAsia="en-US"/>
        </w:rPr>
        <w:t xml:space="preserve">reviadas como SOx, SarbOx o SOA </w:t>
      </w:r>
      <w:r w:rsidR="006C0CE6" w:rsidRPr="00BA5D97">
        <w:rPr>
          <w:rFonts w:ascii="Arial" w:eastAsia="Batang" w:hAnsi="Arial" w:cs="Arial"/>
          <w:spacing w:val="-5"/>
          <w:lang w:eastAsia="en-US"/>
        </w:rPr>
        <w:t xml:space="preserve"> contiene 11 Títulos y numerosas Secciones, regulando diferentes aspectos e involucrando a los ejecutivos de las empresas, directorio, gobiernos corporativos, agentes de valores, clasificadores de riesgo, firmas auditoras, entre otros.</w:t>
      </w:r>
    </w:p>
    <w:p w:rsidR="00001E04" w:rsidRPr="00BA5D97" w:rsidRDefault="00001E04"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01E04">
      <w:pPr>
        <w:pStyle w:val="NormalWeb"/>
        <w:spacing w:before="0" w:beforeAutospacing="0" w:after="0" w:afterAutospacing="0" w:line="360" w:lineRule="auto"/>
        <w:ind w:left="709"/>
        <w:jc w:val="both"/>
        <w:rPr>
          <w:rFonts w:ascii="Arial" w:eastAsia="Batang" w:hAnsi="Arial" w:cs="Arial"/>
          <w:b/>
          <w:spacing w:val="-5"/>
          <w:lang w:eastAsia="en-US"/>
        </w:rPr>
      </w:pPr>
      <w:r w:rsidRPr="00BA5D97">
        <w:rPr>
          <w:rFonts w:ascii="Arial" w:eastAsia="Batang" w:hAnsi="Arial" w:cs="Arial"/>
          <w:b/>
          <w:spacing w:val="-5"/>
          <w:lang w:eastAsia="en-US"/>
        </w:rPr>
        <w:t>Consejo de Supervisión Contable de las Compañías Públicas (PCAOB)</w:t>
      </w:r>
    </w:p>
    <w:p w:rsidR="00001E04" w:rsidRPr="00BA5D97" w:rsidRDefault="00001E04" w:rsidP="00076DF0">
      <w:pPr>
        <w:pStyle w:val="NormalWeb"/>
        <w:spacing w:before="0" w:beforeAutospacing="0" w:after="0" w:afterAutospacing="0" w:line="360" w:lineRule="auto"/>
        <w:ind w:left="709" w:firstLine="709"/>
        <w:jc w:val="both"/>
        <w:rPr>
          <w:rFonts w:ascii="Arial" w:eastAsia="Batang" w:hAnsi="Arial" w:cs="Arial"/>
          <w:b/>
          <w:spacing w:val="-5"/>
          <w:lang w:eastAsia="en-US"/>
        </w:rPr>
      </w:pPr>
    </w:p>
    <w:p w:rsidR="006C0CE6" w:rsidRPr="006E7E44" w:rsidRDefault="006C0CE6" w:rsidP="00D12791">
      <w:pPr>
        <w:pStyle w:val="NormalWeb"/>
        <w:spacing w:before="0" w:beforeAutospacing="0" w:after="0" w:afterAutospacing="0" w:line="360" w:lineRule="auto"/>
        <w:ind w:left="709" w:firstLine="709"/>
        <w:jc w:val="both"/>
        <w:rPr>
          <w:rFonts w:ascii="Arial" w:eastAsia="Batang" w:hAnsi="Arial" w:cs="Arial"/>
          <w:i/>
          <w:spacing w:val="-5"/>
          <w:lang w:eastAsia="en-US"/>
        </w:rPr>
      </w:pPr>
      <w:r w:rsidRPr="00BA5D97">
        <w:rPr>
          <w:rFonts w:ascii="Arial" w:eastAsia="Batang" w:hAnsi="Arial" w:cs="Arial"/>
          <w:spacing w:val="-5"/>
          <w:lang w:eastAsia="en-US"/>
        </w:rPr>
        <w:t xml:space="preserve">Lo primero </w:t>
      </w:r>
      <w:r>
        <w:rPr>
          <w:rFonts w:ascii="Arial" w:eastAsia="Batang" w:hAnsi="Arial" w:cs="Arial"/>
          <w:spacing w:val="-5"/>
          <w:lang w:eastAsia="en-US"/>
        </w:rPr>
        <w:t xml:space="preserve">a lo </w:t>
      </w:r>
      <w:r w:rsidRPr="00BA5D97">
        <w:rPr>
          <w:rFonts w:ascii="Arial" w:eastAsia="Batang" w:hAnsi="Arial" w:cs="Arial"/>
          <w:spacing w:val="-5"/>
          <w:lang w:eastAsia="en-US"/>
        </w:rPr>
        <w:t>que hace alusión la Ley Sa</w:t>
      </w:r>
      <w:r w:rsidR="00887368">
        <w:rPr>
          <w:rFonts w:ascii="Arial" w:eastAsia="Batang" w:hAnsi="Arial" w:cs="Arial"/>
          <w:spacing w:val="-5"/>
          <w:lang w:eastAsia="en-US"/>
        </w:rPr>
        <w:t>rba</w:t>
      </w:r>
      <w:r w:rsidRPr="00BA5D97">
        <w:rPr>
          <w:rFonts w:ascii="Arial" w:eastAsia="Batang" w:hAnsi="Arial" w:cs="Arial"/>
          <w:spacing w:val="-5"/>
          <w:lang w:eastAsia="en-US"/>
        </w:rPr>
        <w:t>nes-Oxley conocida mundialmente como Ley SOx, en el Título I, es</w:t>
      </w:r>
      <w:r>
        <w:rPr>
          <w:rFonts w:ascii="Arial" w:eastAsia="Batang" w:hAnsi="Arial" w:cs="Arial"/>
          <w:spacing w:val="-5"/>
          <w:lang w:eastAsia="en-US"/>
        </w:rPr>
        <w:t xml:space="preserve"> </w:t>
      </w:r>
      <w:r w:rsidRPr="00BA5D97">
        <w:rPr>
          <w:rFonts w:ascii="Arial" w:eastAsia="Batang" w:hAnsi="Arial" w:cs="Arial"/>
          <w:spacing w:val="-5"/>
          <w:lang w:eastAsia="en-US"/>
        </w:rPr>
        <w:t>crear un Consejo de Supervisión Contable de las Compañías Públicas (PCAOB, Public Company Accounting Oversight Board), y que comenzó a operar en abril del 2003</w:t>
      </w:r>
      <w:r w:rsidR="003C3E6D" w:rsidRPr="006E7E44">
        <w:rPr>
          <w:rFonts w:ascii="Arial" w:eastAsia="Batang" w:hAnsi="Arial" w:cs="Arial"/>
          <w:spacing w:val="-5"/>
          <w:lang w:eastAsia="en-US"/>
        </w:rPr>
        <w:t>.</w:t>
      </w:r>
      <w:r w:rsidR="003C3E6D" w:rsidRPr="006E7E44">
        <w:rPr>
          <w:rFonts w:ascii="Arial" w:eastAsia="Batang" w:hAnsi="Arial" w:cs="Arial"/>
          <w:i/>
          <w:spacing w:val="-5"/>
          <w:lang w:eastAsia="en-US"/>
        </w:rPr>
        <w:t xml:space="preserve"> </w:t>
      </w:r>
      <w:r w:rsidR="006E7E44">
        <w:rPr>
          <w:rFonts w:ascii="Arial" w:eastAsia="Batang" w:hAnsi="Arial" w:cs="Arial"/>
          <w:i/>
          <w:spacing w:val="-5"/>
          <w:lang w:eastAsia="en-US"/>
        </w:rPr>
        <w:t>“</w:t>
      </w:r>
      <w:r w:rsidRPr="006E7E44">
        <w:rPr>
          <w:rFonts w:ascii="Arial" w:eastAsia="Batang" w:hAnsi="Arial" w:cs="Arial"/>
          <w:i/>
          <w:spacing w:val="-5"/>
          <w:lang w:eastAsia="en-US"/>
        </w:rPr>
        <w:t xml:space="preserve">Su principal función es llevar el registro de las firmas auditoras, inspeccionar su trabajo y verificar que cumplan con los estándares de control de calidad y principios éticos. El PCAOB </w:t>
      </w:r>
      <w:r w:rsidR="00F35B14" w:rsidRPr="006E7E44">
        <w:rPr>
          <w:rFonts w:ascii="Arial" w:eastAsia="Batang" w:hAnsi="Arial" w:cs="Arial"/>
          <w:i/>
          <w:spacing w:val="-5"/>
          <w:lang w:eastAsia="en-US"/>
        </w:rPr>
        <w:t xml:space="preserve">le compete también en </w:t>
      </w:r>
      <w:r w:rsidRPr="006E7E44">
        <w:rPr>
          <w:rFonts w:ascii="Arial" w:eastAsia="Batang" w:hAnsi="Arial" w:cs="Arial"/>
          <w:i/>
          <w:spacing w:val="-5"/>
          <w:lang w:eastAsia="en-US"/>
        </w:rPr>
        <w:t>aplicar sanciones y medidas disciplinarias</w:t>
      </w:r>
      <w:r w:rsidR="006E7E44">
        <w:rPr>
          <w:rFonts w:ascii="Arial" w:eastAsia="Batang" w:hAnsi="Arial" w:cs="Arial"/>
          <w:i/>
          <w:spacing w:val="-5"/>
          <w:lang w:eastAsia="en-US"/>
        </w:rPr>
        <w:t>”</w:t>
      </w:r>
      <w:r w:rsidRPr="006E7E44">
        <w:rPr>
          <w:rFonts w:ascii="Arial" w:eastAsia="Batang" w:hAnsi="Arial" w:cs="Arial"/>
          <w:i/>
          <w:spacing w:val="-5"/>
          <w:lang w:eastAsia="en-US"/>
        </w:rPr>
        <w:t>.</w:t>
      </w:r>
    </w:p>
    <w:p w:rsidR="00F851A6" w:rsidRPr="006E7E44" w:rsidRDefault="00F851A6" w:rsidP="00076DF0">
      <w:pPr>
        <w:pStyle w:val="NormalWeb"/>
        <w:spacing w:before="0" w:beforeAutospacing="0" w:after="0" w:afterAutospacing="0" w:line="360" w:lineRule="auto"/>
        <w:ind w:left="709" w:firstLine="709"/>
        <w:jc w:val="both"/>
        <w:rPr>
          <w:rFonts w:ascii="Arial" w:eastAsia="Batang" w:hAnsi="Arial" w:cs="Arial"/>
          <w:i/>
          <w:spacing w:val="-5"/>
          <w:lang w:eastAsia="en-US"/>
        </w:rPr>
      </w:pPr>
    </w:p>
    <w:p w:rsidR="006C0CE6" w:rsidRDefault="006C0CE6" w:rsidP="00D12791">
      <w:pPr>
        <w:pStyle w:val="NormalWeb"/>
        <w:spacing w:before="0" w:beforeAutospacing="0" w:after="0" w:afterAutospacing="0" w:line="360" w:lineRule="auto"/>
        <w:ind w:left="709" w:firstLine="709"/>
        <w:jc w:val="both"/>
        <w:rPr>
          <w:rFonts w:ascii="Arial" w:eastAsia="Batang" w:hAnsi="Arial" w:cs="Arial"/>
          <w:spacing w:val="-5"/>
          <w:lang w:eastAsia="en-US"/>
        </w:rPr>
      </w:pPr>
      <w:r w:rsidRPr="006E7E44">
        <w:rPr>
          <w:rFonts w:ascii="Arial" w:eastAsia="Batang" w:hAnsi="Arial" w:cs="Arial"/>
          <w:spacing w:val="-5"/>
          <w:lang w:eastAsia="en-US"/>
        </w:rPr>
        <w:t>En el Título II, la Ley SOx aborda el tema de la independencia de los auditores. Entre varios aspectos</w:t>
      </w:r>
      <w:r w:rsidRPr="006E7E44">
        <w:rPr>
          <w:rFonts w:ascii="Arial" w:eastAsia="Batang" w:hAnsi="Arial" w:cs="Arial"/>
          <w:i/>
          <w:spacing w:val="-5"/>
          <w:lang w:eastAsia="en-US"/>
        </w:rPr>
        <w:t xml:space="preserve">, </w:t>
      </w:r>
      <w:r w:rsidR="006E7E44">
        <w:rPr>
          <w:rFonts w:ascii="Arial" w:eastAsia="Batang" w:hAnsi="Arial" w:cs="Arial"/>
          <w:i/>
          <w:spacing w:val="-5"/>
          <w:lang w:eastAsia="en-US"/>
        </w:rPr>
        <w:t>“</w:t>
      </w:r>
      <w:r w:rsidRPr="006E7E44">
        <w:rPr>
          <w:rFonts w:ascii="Arial" w:eastAsia="Batang" w:hAnsi="Arial" w:cs="Arial"/>
          <w:i/>
          <w:spacing w:val="-5"/>
          <w:lang w:eastAsia="en-US"/>
        </w:rPr>
        <w:t>limita los servicios que estas firmas pueden prestar a sus clientes de auditoría y detalla las actividades que requieren ser aproba</w:t>
      </w:r>
      <w:r w:rsidR="00114A13" w:rsidRPr="006E7E44">
        <w:rPr>
          <w:rFonts w:ascii="Arial" w:eastAsia="Batang" w:hAnsi="Arial" w:cs="Arial"/>
          <w:i/>
          <w:spacing w:val="-5"/>
          <w:lang w:eastAsia="en-US"/>
        </w:rPr>
        <w:t xml:space="preserve">das previamente por el cliente, </w:t>
      </w:r>
      <w:r w:rsidRPr="006E7E44">
        <w:rPr>
          <w:rFonts w:ascii="Arial" w:eastAsia="Batang" w:hAnsi="Arial" w:cs="Arial"/>
          <w:i/>
          <w:spacing w:val="-5"/>
          <w:lang w:eastAsia="en-US"/>
        </w:rPr>
        <w:t>mediante el</w:t>
      </w:r>
      <w:r w:rsidR="00114A13" w:rsidRPr="006E7E44">
        <w:rPr>
          <w:rFonts w:ascii="Arial" w:eastAsia="Batang" w:hAnsi="Arial" w:cs="Arial"/>
          <w:i/>
          <w:spacing w:val="-5"/>
          <w:lang w:eastAsia="en-US"/>
        </w:rPr>
        <w:t xml:space="preserve"> Comité de Auditoría.</w:t>
      </w:r>
      <w:r w:rsidR="006E7E44">
        <w:rPr>
          <w:rFonts w:ascii="Arial" w:eastAsia="Batang" w:hAnsi="Arial" w:cs="Arial"/>
          <w:i/>
          <w:spacing w:val="-5"/>
          <w:lang w:eastAsia="en-US"/>
        </w:rPr>
        <w:t>”</w:t>
      </w:r>
      <w:r w:rsidR="00114A13" w:rsidRPr="006E7E44">
        <w:rPr>
          <w:rFonts w:ascii="Arial" w:eastAsia="Batang" w:hAnsi="Arial" w:cs="Arial"/>
          <w:i/>
          <w:spacing w:val="-5"/>
          <w:lang w:eastAsia="en-US"/>
        </w:rPr>
        <w:t xml:space="preserve"> </w:t>
      </w:r>
      <w:r w:rsidR="006E7E44" w:rsidRPr="006E7E44">
        <w:rPr>
          <w:rStyle w:val="Refdenotaalpie"/>
          <w:rFonts w:ascii="Arial" w:eastAsia="Batang" w:hAnsi="Arial" w:cs="Arial"/>
          <w:i/>
          <w:spacing w:val="-5"/>
          <w:lang w:eastAsia="en-US"/>
        </w:rPr>
        <w:footnoteReference w:id="6"/>
      </w:r>
      <w:r w:rsidR="00114A13">
        <w:rPr>
          <w:rFonts w:ascii="Arial" w:eastAsia="Batang" w:hAnsi="Arial" w:cs="Arial"/>
          <w:spacing w:val="-5"/>
          <w:lang w:eastAsia="en-US"/>
        </w:rPr>
        <w:t>Por ende</w:t>
      </w:r>
      <w:r w:rsidRPr="00BA5D97">
        <w:rPr>
          <w:rFonts w:ascii="Arial" w:eastAsia="Batang" w:hAnsi="Arial" w:cs="Arial"/>
          <w:spacing w:val="-5"/>
          <w:lang w:eastAsia="en-US"/>
        </w:rPr>
        <w:t xml:space="preserve">, queda prohibido prestar a los clientes de auditoría servicios de contabilidad y otros relacionados </w:t>
      </w:r>
      <w:r w:rsidR="00F35B14">
        <w:rPr>
          <w:rFonts w:ascii="Arial" w:eastAsia="Batang" w:hAnsi="Arial" w:cs="Arial"/>
          <w:spacing w:val="-5"/>
          <w:lang w:eastAsia="en-US"/>
        </w:rPr>
        <w:t>al asesoramiento financiero, legal, operativo</w:t>
      </w:r>
      <w:r w:rsidRPr="00BA5D97">
        <w:rPr>
          <w:rFonts w:ascii="Arial" w:eastAsia="Batang" w:hAnsi="Arial" w:cs="Arial"/>
          <w:spacing w:val="-5"/>
          <w:lang w:eastAsia="en-US"/>
        </w:rPr>
        <w:t xml:space="preserve">; prestar servicios actuariales o de </w:t>
      </w:r>
      <w:r>
        <w:rPr>
          <w:rFonts w:ascii="Arial" w:eastAsia="Batang" w:hAnsi="Arial" w:cs="Arial"/>
          <w:spacing w:val="-5"/>
          <w:lang w:eastAsia="en-US"/>
        </w:rPr>
        <w:t>auditoría</w:t>
      </w:r>
      <w:r w:rsidR="00F35B14">
        <w:rPr>
          <w:rFonts w:ascii="Arial" w:eastAsia="Batang" w:hAnsi="Arial" w:cs="Arial"/>
          <w:spacing w:val="-5"/>
          <w:lang w:eastAsia="en-US"/>
        </w:rPr>
        <w:t xml:space="preserve"> interna, o</w:t>
      </w:r>
      <w:r w:rsidRPr="00BA5D97">
        <w:rPr>
          <w:rFonts w:ascii="Arial" w:eastAsia="Batang" w:hAnsi="Arial" w:cs="Arial"/>
          <w:spacing w:val="-5"/>
          <w:lang w:eastAsia="en-US"/>
        </w:rPr>
        <w:t xml:space="preserve"> cualquier otro servicio que el PCAOB determine. El resto de los servicios no prohibidos explícitamente, incluyendo la asesoría tributaria, </w:t>
      </w:r>
      <w:r w:rsidRPr="00BA5D97">
        <w:rPr>
          <w:rFonts w:ascii="Arial" w:eastAsia="Batang" w:hAnsi="Arial" w:cs="Arial"/>
          <w:spacing w:val="-5"/>
          <w:lang w:eastAsia="en-US"/>
        </w:rPr>
        <w:lastRenderedPageBreak/>
        <w:t xml:space="preserve">pueden ser prestados con el único requisito de que sean aprobados </w:t>
      </w:r>
      <w:r w:rsidRPr="00A76689">
        <w:rPr>
          <w:rFonts w:ascii="Arial" w:eastAsia="Batang" w:hAnsi="Arial" w:cs="Arial"/>
          <w:spacing w:val="-5"/>
          <w:lang w:eastAsia="en-US"/>
        </w:rPr>
        <w:t>por el Comité de Auditoría del cliente.</w:t>
      </w:r>
    </w:p>
    <w:p w:rsidR="00001E04" w:rsidRPr="00BA5D97" w:rsidRDefault="00001E04" w:rsidP="00076DF0">
      <w:pPr>
        <w:pStyle w:val="NormalWeb"/>
        <w:spacing w:before="0" w:beforeAutospacing="0" w:after="0" w:afterAutospacing="0" w:line="360" w:lineRule="auto"/>
        <w:ind w:left="709" w:firstLine="709"/>
        <w:jc w:val="both"/>
        <w:rPr>
          <w:rFonts w:ascii="Arial" w:eastAsia="Batang" w:hAnsi="Arial" w:cs="Arial"/>
          <w:b/>
          <w:spacing w:val="-5"/>
          <w:lang w:eastAsia="en-US"/>
        </w:rPr>
      </w:pPr>
    </w:p>
    <w:p w:rsidR="006C0CE6" w:rsidRDefault="006C0CE6" w:rsidP="00001E04">
      <w:pPr>
        <w:pStyle w:val="NormalWeb"/>
        <w:spacing w:before="0" w:beforeAutospacing="0" w:after="0" w:afterAutospacing="0" w:line="360" w:lineRule="auto"/>
        <w:ind w:left="709"/>
        <w:jc w:val="both"/>
        <w:rPr>
          <w:rFonts w:ascii="Arial" w:eastAsia="Batang" w:hAnsi="Arial" w:cs="Arial"/>
          <w:b/>
          <w:spacing w:val="-5"/>
          <w:lang w:eastAsia="en-US"/>
        </w:rPr>
      </w:pPr>
      <w:r w:rsidRPr="00BA5D97">
        <w:rPr>
          <w:rFonts w:ascii="Arial" w:eastAsia="Batang" w:hAnsi="Arial" w:cs="Arial"/>
          <w:b/>
          <w:spacing w:val="-5"/>
          <w:lang w:eastAsia="en-US"/>
        </w:rPr>
        <w:t>Gobierno Corporativo</w:t>
      </w:r>
    </w:p>
    <w:p w:rsidR="00001E04" w:rsidRPr="00BA5D97" w:rsidRDefault="00001E04" w:rsidP="00076DF0">
      <w:pPr>
        <w:pStyle w:val="NormalWeb"/>
        <w:spacing w:before="0" w:beforeAutospacing="0" w:after="0" w:afterAutospacing="0" w:line="360" w:lineRule="auto"/>
        <w:ind w:left="709" w:firstLine="709"/>
        <w:jc w:val="both"/>
        <w:rPr>
          <w:rFonts w:ascii="Arial" w:eastAsia="Batang" w:hAnsi="Arial" w:cs="Arial"/>
          <w:b/>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BA5D97">
        <w:rPr>
          <w:rFonts w:ascii="Arial" w:eastAsia="Batang" w:hAnsi="Arial" w:cs="Arial"/>
          <w:spacing w:val="-5"/>
          <w:lang w:eastAsia="en-US"/>
        </w:rPr>
        <w:t>En el Título III, la Ley SOx abord</w:t>
      </w:r>
      <w:r>
        <w:rPr>
          <w:rFonts w:ascii="Arial" w:eastAsia="Batang" w:hAnsi="Arial" w:cs="Arial"/>
          <w:spacing w:val="-5"/>
          <w:lang w:eastAsia="en-US"/>
        </w:rPr>
        <w:t>a</w:t>
      </w:r>
      <w:r w:rsidRPr="00BA5D97">
        <w:rPr>
          <w:rFonts w:ascii="Arial" w:eastAsia="Batang" w:hAnsi="Arial" w:cs="Arial"/>
          <w:spacing w:val="-5"/>
          <w:lang w:eastAsia="en-US"/>
        </w:rPr>
        <w:t xml:space="preserve"> el concepto de Gobierno Corporativo, </w:t>
      </w:r>
      <w:r>
        <w:rPr>
          <w:rFonts w:ascii="Arial" w:eastAsia="Batang" w:hAnsi="Arial" w:cs="Arial"/>
          <w:spacing w:val="-5"/>
          <w:lang w:eastAsia="en-US"/>
        </w:rPr>
        <w:t>el cual</w:t>
      </w:r>
      <w:r w:rsidRPr="00BA5D97">
        <w:rPr>
          <w:rFonts w:ascii="Arial" w:eastAsia="Batang" w:hAnsi="Arial" w:cs="Arial"/>
          <w:spacing w:val="-5"/>
          <w:lang w:eastAsia="en-US"/>
        </w:rPr>
        <w:t xml:space="preserve"> podríamos resumirlo como</w:t>
      </w:r>
      <w:r>
        <w:rPr>
          <w:rFonts w:ascii="Arial" w:eastAsia="Batang" w:hAnsi="Arial" w:cs="Arial"/>
          <w:spacing w:val="-5"/>
          <w:lang w:eastAsia="en-US"/>
        </w:rPr>
        <w:t>:</w:t>
      </w:r>
      <w:r w:rsidRPr="00BA5D97">
        <w:rPr>
          <w:rFonts w:ascii="Arial" w:eastAsia="Batang" w:hAnsi="Arial" w:cs="Arial"/>
          <w:spacing w:val="-5"/>
          <w:lang w:eastAsia="en-US"/>
        </w:rPr>
        <w:t xml:space="preserve"> </w:t>
      </w:r>
      <w:r w:rsidR="006E7E44" w:rsidRPr="006E7E44">
        <w:rPr>
          <w:rFonts w:ascii="Arial" w:eastAsia="Batang" w:hAnsi="Arial" w:cs="Arial"/>
          <w:i/>
          <w:spacing w:val="-5"/>
          <w:lang w:eastAsia="en-US"/>
        </w:rPr>
        <w:t>“</w:t>
      </w:r>
      <w:r w:rsidRPr="006E7E44">
        <w:rPr>
          <w:rFonts w:ascii="Arial" w:eastAsia="Batang" w:hAnsi="Arial" w:cs="Arial"/>
          <w:i/>
          <w:spacing w:val="-5"/>
          <w:lang w:eastAsia="en-US"/>
        </w:rPr>
        <w:t>el sistema organizativo individualmente previsto para dirigir y controlar una corporación; define los derechos y las responsabilidades de los participantes corporativos clave, como los accionistas, la junta directiva, los funcionarios y administradores, y otras partes interesadas, así como las reglas y los procedimientos para la toma de decisiones. Además, especifica la estructura a través de la cual la empresa determina sus objetivos, desarrolla planes para lograrlos y establece procedimientos para supervisar el rendimiento.</w:t>
      </w:r>
      <w:r w:rsidR="006E7E44" w:rsidRPr="006E7E44">
        <w:rPr>
          <w:rFonts w:ascii="Arial" w:eastAsia="Batang" w:hAnsi="Arial" w:cs="Arial"/>
          <w:i/>
          <w:spacing w:val="-5"/>
          <w:lang w:eastAsia="en-US"/>
        </w:rPr>
        <w:t>”</w:t>
      </w:r>
      <w:r w:rsidRPr="00BA5D97">
        <w:rPr>
          <w:rFonts w:ascii="Arial" w:eastAsia="Batang" w:hAnsi="Arial" w:cs="Arial"/>
          <w:spacing w:val="-5"/>
          <w:lang w:eastAsia="en-US"/>
        </w:rPr>
        <w:t xml:space="preserve"> </w:t>
      </w:r>
      <w:r w:rsidR="006E7E44">
        <w:rPr>
          <w:rStyle w:val="Refdenotaalpie"/>
          <w:rFonts w:ascii="Arial" w:eastAsia="Batang" w:hAnsi="Arial" w:cs="Arial"/>
          <w:spacing w:val="-5"/>
          <w:lang w:eastAsia="en-US"/>
        </w:rPr>
        <w:footnoteReference w:id="7"/>
      </w:r>
      <w:r w:rsidRPr="00BA5D97">
        <w:rPr>
          <w:rFonts w:ascii="Arial" w:eastAsia="Batang" w:hAnsi="Arial" w:cs="Arial"/>
          <w:spacing w:val="-5"/>
          <w:lang w:eastAsia="en-US"/>
        </w:rPr>
        <w:t>Un buen Gobierno Corporativo provee los incentivos para proteger los intereses de la compañía y de los accionistas</w:t>
      </w:r>
      <w:r>
        <w:rPr>
          <w:rFonts w:ascii="Arial" w:eastAsia="Batang" w:hAnsi="Arial" w:cs="Arial"/>
          <w:spacing w:val="-5"/>
          <w:lang w:eastAsia="en-US"/>
        </w:rPr>
        <w:t>,</w:t>
      </w:r>
      <w:r w:rsidRPr="00BA5D97">
        <w:rPr>
          <w:rFonts w:ascii="Arial" w:eastAsia="Batang" w:hAnsi="Arial" w:cs="Arial"/>
          <w:spacing w:val="-5"/>
          <w:lang w:eastAsia="en-US"/>
        </w:rPr>
        <w:t xml:space="preserve"> y monitorear la creación de valor y el uso eficiente de los recursos.</w:t>
      </w:r>
    </w:p>
    <w:p w:rsidR="00F851A6" w:rsidRPr="00BA5D97"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BA5D97">
        <w:rPr>
          <w:rFonts w:ascii="Arial" w:eastAsia="Batang" w:hAnsi="Arial" w:cs="Arial"/>
          <w:spacing w:val="-5"/>
          <w:lang w:eastAsia="en-US"/>
        </w:rPr>
        <w:t xml:space="preserve">En la sección 302 de este Título, se establece que los reportes que la empresa entrega a la </w:t>
      </w:r>
      <w:r w:rsidR="00F35B14">
        <w:rPr>
          <w:rFonts w:ascii="Arial" w:eastAsia="Batang" w:hAnsi="Arial" w:cs="Arial"/>
          <w:spacing w:val="-5"/>
          <w:lang w:eastAsia="en-US"/>
        </w:rPr>
        <w:t xml:space="preserve">Comisión de Bolsa de Valores </w:t>
      </w:r>
      <w:r w:rsidRPr="00BA5D97">
        <w:rPr>
          <w:rFonts w:ascii="Arial" w:eastAsia="Batang" w:hAnsi="Arial" w:cs="Arial"/>
          <w:spacing w:val="-5"/>
          <w:lang w:eastAsia="en-US"/>
        </w:rPr>
        <w:t xml:space="preserve"> deben estar certificados por parte del </w:t>
      </w:r>
      <w:r w:rsidR="00F35B14">
        <w:rPr>
          <w:rFonts w:ascii="Arial" w:eastAsia="Batang" w:hAnsi="Arial" w:cs="Arial"/>
          <w:spacing w:val="-5"/>
          <w:lang w:eastAsia="en-US"/>
        </w:rPr>
        <w:t>Gerente General</w:t>
      </w:r>
      <w:r w:rsidRPr="00BA5D97">
        <w:rPr>
          <w:rFonts w:ascii="Arial" w:eastAsia="Batang" w:hAnsi="Arial" w:cs="Arial"/>
          <w:spacing w:val="-5"/>
          <w:lang w:eastAsia="en-US"/>
        </w:rPr>
        <w:t xml:space="preserve"> y el </w:t>
      </w:r>
      <w:r w:rsidR="00F35B14">
        <w:rPr>
          <w:rFonts w:ascii="Arial" w:eastAsia="Batang" w:hAnsi="Arial" w:cs="Arial"/>
          <w:spacing w:val="-5"/>
          <w:lang w:eastAsia="en-US"/>
        </w:rPr>
        <w:t xml:space="preserve">Gerente de Finanzas, por los que se </w:t>
      </w:r>
      <w:r w:rsidRPr="00BA5D97">
        <w:rPr>
          <w:rFonts w:ascii="Arial" w:eastAsia="Batang" w:hAnsi="Arial" w:cs="Arial"/>
          <w:spacing w:val="-5"/>
          <w:lang w:eastAsia="en-US"/>
        </w:rPr>
        <w:t>hace</w:t>
      </w:r>
      <w:r w:rsidR="00F35B14">
        <w:rPr>
          <w:rFonts w:ascii="Arial" w:eastAsia="Batang" w:hAnsi="Arial" w:cs="Arial"/>
          <w:spacing w:val="-5"/>
          <w:lang w:eastAsia="en-US"/>
        </w:rPr>
        <w:t>n</w:t>
      </w:r>
      <w:r w:rsidRPr="00BA5D97">
        <w:rPr>
          <w:rFonts w:ascii="Arial" w:eastAsia="Batang" w:hAnsi="Arial" w:cs="Arial"/>
          <w:spacing w:val="-5"/>
          <w:lang w:eastAsia="en-US"/>
        </w:rPr>
        <w:t xml:space="preserve"> responsables por el establecimiento, mantenimiento y evaluación de los controles internos y procedimientos relativos a toda la información revelada al público en general. </w:t>
      </w:r>
    </w:p>
    <w:p w:rsidR="00F851A6" w:rsidRPr="00BA5D97"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Pr="007F4E22"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6E7E44">
        <w:rPr>
          <w:rFonts w:ascii="Arial" w:eastAsia="Batang" w:hAnsi="Arial" w:cs="Arial"/>
          <w:spacing w:val="-5"/>
          <w:lang w:eastAsia="en-US"/>
        </w:rPr>
        <w:t>Para asegurar que la información contable y financiera sea transparente y confiable, la Ley  SOx estableció que la labor de fiscalizar la veracidad y el proceso de preparación de los Estados Financieros de la entidad correspondería a personas independientes de la Administración.</w:t>
      </w:r>
      <w:r>
        <w:rPr>
          <w:rFonts w:ascii="Arial" w:eastAsia="Batang" w:hAnsi="Arial" w:cs="Arial"/>
          <w:spacing w:val="-5"/>
          <w:lang w:eastAsia="en-US"/>
        </w:rPr>
        <w:t xml:space="preserve"> </w:t>
      </w:r>
      <w:r>
        <w:rPr>
          <w:rFonts w:ascii="Arial" w:eastAsia="Batang" w:hAnsi="Arial" w:cs="Arial"/>
          <w:spacing w:val="-5"/>
          <w:lang w:eastAsia="en-US"/>
        </w:rPr>
        <w:lastRenderedPageBreak/>
        <w:t>Estas personas son las que forman el Comité de Auditoría. Este Comité es parte del Directorio y debe estar integrado al menos por tres miembros, que no deben tener ninguna relación económica con la entidad, salvo por remuneración que le paguen.</w:t>
      </w:r>
    </w:p>
    <w:p w:rsidR="00F35B14" w:rsidRDefault="00F35B14" w:rsidP="00076DF0">
      <w:pPr>
        <w:pStyle w:val="NormalWeb"/>
        <w:spacing w:before="0" w:beforeAutospacing="0" w:after="0" w:afterAutospacing="0" w:line="360" w:lineRule="auto"/>
        <w:ind w:left="709" w:firstLine="709"/>
        <w:jc w:val="both"/>
        <w:rPr>
          <w:rFonts w:ascii="Arial" w:eastAsia="Batang" w:hAnsi="Arial" w:cs="Arial"/>
          <w:b/>
          <w:spacing w:val="-5"/>
          <w:lang w:eastAsia="en-US"/>
        </w:rPr>
      </w:pPr>
    </w:p>
    <w:p w:rsidR="006C0CE6" w:rsidRDefault="006C0CE6" w:rsidP="00001E04">
      <w:pPr>
        <w:pStyle w:val="NormalWeb"/>
        <w:spacing w:before="0" w:beforeAutospacing="0" w:after="0" w:afterAutospacing="0" w:line="360" w:lineRule="auto"/>
        <w:ind w:left="709"/>
        <w:jc w:val="both"/>
        <w:rPr>
          <w:rFonts w:ascii="Arial" w:eastAsia="Batang" w:hAnsi="Arial" w:cs="Arial"/>
          <w:b/>
          <w:spacing w:val="-5"/>
          <w:lang w:eastAsia="en-US"/>
        </w:rPr>
      </w:pPr>
      <w:r w:rsidRPr="00041D01">
        <w:rPr>
          <w:rFonts w:ascii="Arial" w:eastAsia="Batang" w:hAnsi="Arial" w:cs="Arial"/>
          <w:b/>
          <w:spacing w:val="-5"/>
          <w:lang w:eastAsia="en-US"/>
        </w:rPr>
        <w:t>Control Interno y la Sección 404</w:t>
      </w:r>
    </w:p>
    <w:p w:rsidR="00001E04" w:rsidRDefault="00001E04" w:rsidP="00076DF0">
      <w:pPr>
        <w:pStyle w:val="NormalWeb"/>
        <w:spacing w:before="0" w:beforeAutospacing="0" w:after="0" w:afterAutospacing="0" w:line="360" w:lineRule="auto"/>
        <w:ind w:left="709" w:firstLine="709"/>
        <w:jc w:val="both"/>
        <w:rPr>
          <w:rFonts w:ascii="Arial" w:eastAsia="Batang" w:hAnsi="Arial" w:cs="Arial"/>
          <w:b/>
          <w:spacing w:val="-5"/>
          <w:lang w:eastAsia="en-US"/>
        </w:rPr>
      </w:pPr>
    </w:p>
    <w:p w:rsidR="006C0CE6" w:rsidRDefault="001356B5"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i/>
          <w:spacing w:val="-5"/>
          <w:lang w:eastAsia="en-US"/>
        </w:rPr>
        <w:t>“</w:t>
      </w:r>
      <w:r w:rsidR="006C0CE6" w:rsidRPr="006E7E44">
        <w:rPr>
          <w:rFonts w:ascii="Arial" w:eastAsia="Batang" w:hAnsi="Arial" w:cs="Arial"/>
          <w:i/>
          <w:spacing w:val="-5"/>
          <w:lang w:eastAsia="en-US"/>
        </w:rPr>
        <w:t>Quizás la disposición más importante de la Ley Sox es el requisito de la Sección 404 (incluida en el Título IV), que impone que la Administración debe evaluar y reportar la eficacia del Control Interno sobre los reportes financieros.</w:t>
      </w:r>
      <w:r>
        <w:rPr>
          <w:rFonts w:ascii="Arial" w:eastAsia="Batang" w:hAnsi="Arial" w:cs="Arial"/>
          <w:i/>
          <w:spacing w:val="-5"/>
          <w:lang w:eastAsia="en-US"/>
        </w:rPr>
        <w:t>”</w:t>
      </w:r>
      <w:r w:rsidR="006C0CE6">
        <w:rPr>
          <w:rFonts w:ascii="Arial" w:eastAsia="Batang" w:hAnsi="Arial" w:cs="Arial"/>
          <w:spacing w:val="-5"/>
          <w:lang w:eastAsia="en-US"/>
        </w:rPr>
        <w:t xml:space="preserve"> </w:t>
      </w:r>
      <w:r w:rsidR="006E7E44">
        <w:rPr>
          <w:rStyle w:val="Refdenotaalpie"/>
          <w:rFonts w:ascii="Arial" w:eastAsia="Batang" w:hAnsi="Arial" w:cs="Arial"/>
          <w:spacing w:val="-5"/>
          <w:lang w:eastAsia="en-US"/>
        </w:rPr>
        <w:footnoteReference w:id="8"/>
      </w:r>
      <w:r w:rsidR="006C0CE6">
        <w:rPr>
          <w:rFonts w:ascii="Arial" w:eastAsia="Batang" w:hAnsi="Arial" w:cs="Arial"/>
          <w:spacing w:val="-5"/>
          <w:lang w:eastAsia="en-US"/>
        </w:rPr>
        <w:t>Un sistema de control interno consiste en políticas y procedimientos diseñados para proporcionar una seguridad razonable a la administración de que la compañía va a cumplir con sus objetivos y metas.</w:t>
      </w:r>
      <w:r w:rsidR="006C0CE6" w:rsidRPr="001336CD">
        <w:rPr>
          <w:rFonts w:ascii="Arial" w:eastAsia="Batang" w:hAnsi="Arial" w:cs="Arial"/>
          <w:spacing w:val="-5"/>
          <w:lang w:eastAsia="en-US"/>
        </w:rPr>
        <w:t xml:space="preserve"> </w:t>
      </w:r>
    </w:p>
    <w:p w:rsidR="00001E04" w:rsidRPr="001336CD" w:rsidRDefault="00001E04"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Pr="0093660A" w:rsidRDefault="006C0CE6" w:rsidP="00001E04">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10" w:name="_Toc270354766"/>
      <w:bookmarkStart w:id="11" w:name="_Toc270456172"/>
      <w:r w:rsidRPr="0093660A">
        <w:rPr>
          <w:rFonts w:ascii="Arial" w:eastAsia="Batang" w:hAnsi="Arial" w:cs="Arial"/>
          <w:b/>
          <w:spacing w:val="-5"/>
          <w:u w:val="single"/>
          <w:lang w:eastAsia="en-US"/>
        </w:rPr>
        <w:t>1.2.2 Herramienta COSO</w:t>
      </w:r>
      <w:bookmarkEnd w:id="10"/>
      <w:bookmarkEnd w:id="11"/>
    </w:p>
    <w:p w:rsidR="006C0CE6" w:rsidRPr="00FB3424" w:rsidRDefault="006C0CE6" w:rsidP="00076DF0">
      <w:pPr>
        <w:tabs>
          <w:tab w:val="left" w:pos="720"/>
        </w:tabs>
        <w:spacing w:line="360" w:lineRule="auto"/>
        <w:ind w:left="709" w:right="0" w:firstLine="709"/>
        <w:jc w:val="both"/>
        <w:rPr>
          <w:rFonts w:cs="Arial"/>
          <w:sz w:val="24"/>
          <w:szCs w:val="24"/>
        </w:rPr>
      </w:pPr>
    </w:p>
    <w:p w:rsidR="006C0CE6" w:rsidRPr="00FB3424" w:rsidRDefault="006C0CE6" w:rsidP="00076DF0">
      <w:pPr>
        <w:tabs>
          <w:tab w:val="left" w:pos="720"/>
        </w:tabs>
        <w:spacing w:line="360" w:lineRule="auto"/>
        <w:ind w:left="709" w:right="0" w:firstLine="709"/>
        <w:jc w:val="both"/>
        <w:rPr>
          <w:rFonts w:cs="Arial"/>
          <w:sz w:val="24"/>
          <w:szCs w:val="24"/>
        </w:rPr>
      </w:pPr>
      <w:r w:rsidRPr="00FB3424">
        <w:rPr>
          <w:rFonts w:cs="Arial"/>
          <w:sz w:val="24"/>
          <w:szCs w:val="24"/>
        </w:rPr>
        <w:t xml:space="preserve">El informe coso es un documento que contiene las principales directrices para la implementación, gestión y control de un sistema de control interno. </w:t>
      </w:r>
      <w:r w:rsidR="001356B5">
        <w:rPr>
          <w:rFonts w:cs="Arial"/>
          <w:sz w:val="24"/>
          <w:szCs w:val="24"/>
        </w:rPr>
        <w:t>“</w:t>
      </w:r>
      <w:r w:rsidRPr="006E7E44">
        <w:rPr>
          <w:rFonts w:cs="Arial"/>
          <w:i/>
          <w:sz w:val="24"/>
          <w:szCs w:val="24"/>
        </w:rPr>
        <w:t xml:space="preserve">Desde su fecha de publicación, año </w:t>
      </w:r>
      <w:smartTag w:uri="urn:schemas-microsoft-com:office:smarttags" w:element="metricconverter">
        <w:smartTagPr>
          <w:attr w:name="ProductID" w:val="1992, ha"/>
        </w:smartTagPr>
        <w:r w:rsidRPr="006E7E44">
          <w:rPr>
            <w:rFonts w:cs="Arial"/>
            <w:i/>
            <w:sz w:val="24"/>
            <w:szCs w:val="24"/>
          </w:rPr>
          <w:t>1992, ha</w:t>
        </w:r>
      </w:smartTag>
      <w:r w:rsidRPr="006E7E44">
        <w:rPr>
          <w:rFonts w:cs="Arial"/>
          <w:i/>
          <w:sz w:val="24"/>
          <w:szCs w:val="24"/>
        </w:rPr>
        <w:t xml:space="preserve"> servido como un estándar para las compañías, que deseen incorporar entre sus herramientas de labores, la metodología de control interno</w:t>
      </w:r>
      <w:r w:rsidR="001356B5">
        <w:rPr>
          <w:rFonts w:cs="Arial"/>
          <w:i/>
          <w:sz w:val="24"/>
          <w:szCs w:val="24"/>
        </w:rPr>
        <w:t>”</w:t>
      </w:r>
      <w:r w:rsidRPr="006E7E44">
        <w:rPr>
          <w:rFonts w:cs="Arial"/>
          <w:i/>
          <w:sz w:val="24"/>
          <w:szCs w:val="24"/>
        </w:rPr>
        <w:t>.</w:t>
      </w:r>
      <w:r w:rsidR="006E7E44" w:rsidRPr="006E7E44">
        <w:rPr>
          <w:rStyle w:val="Refdenotaalpie"/>
          <w:rFonts w:cs="Arial"/>
        </w:rPr>
        <w:t xml:space="preserve"> </w:t>
      </w:r>
      <w:r w:rsidR="006E7E44">
        <w:rPr>
          <w:rStyle w:val="Refdenotaalpie"/>
          <w:rFonts w:cs="Arial"/>
        </w:rPr>
        <w:footnoteReference w:id="9"/>
      </w:r>
      <w:r w:rsidRPr="00FB3424">
        <w:rPr>
          <w:rFonts w:cs="Arial"/>
          <w:sz w:val="24"/>
          <w:szCs w:val="24"/>
        </w:rPr>
        <w:t xml:space="preserve"> Recientemente, el interés ha revivido entre los profesionales de auditor</w:t>
      </w:r>
      <w:r>
        <w:rPr>
          <w:rFonts w:cs="Arial"/>
          <w:sz w:val="24"/>
          <w:szCs w:val="24"/>
        </w:rPr>
        <w:t>í</w:t>
      </w:r>
      <w:r w:rsidRPr="00FB3424">
        <w:rPr>
          <w:rFonts w:cs="Arial"/>
          <w:sz w:val="24"/>
          <w:szCs w:val="24"/>
        </w:rPr>
        <w:t>a y finanzas debido a las nuevas exigencias en lo que concierne al Control Interno introducid</w:t>
      </w:r>
      <w:r>
        <w:rPr>
          <w:rFonts w:cs="Arial"/>
          <w:sz w:val="24"/>
          <w:szCs w:val="24"/>
        </w:rPr>
        <w:t>a</w:t>
      </w:r>
      <w:r w:rsidRPr="00FB3424">
        <w:rPr>
          <w:rFonts w:cs="Arial"/>
          <w:sz w:val="24"/>
          <w:szCs w:val="24"/>
        </w:rPr>
        <w:t xml:space="preserve">s por la </w:t>
      </w:r>
      <w:r w:rsidRPr="00F35B14">
        <w:rPr>
          <w:rFonts w:cs="Arial"/>
          <w:sz w:val="24"/>
          <w:szCs w:val="24"/>
        </w:rPr>
        <w:t>Ley Sabanees Oxley en su sección 404</w:t>
      </w:r>
      <w:r w:rsidRPr="00FB3424">
        <w:rPr>
          <w:rFonts w:cs="Arial"/>
          <w:sz w:val="24"/>
          <w:szCs w:val="24"/>
        </w:rPr>
        <w:t>.</w:t>
      </w:r>
    </w:p>
    <w:p w:rsidR="006C0CE6" w:rsidRPr="00FB3424" w:rsidRDefault="006C0CE6" w:rsidP="00076DF0">
      <w:pPr>
        <w:tabs>
          <w:tab w:val="left" w:pos="720"/>
        </w:tabs>
        <w:spacing w:line="360" w:lineRule="auto"/>
        <w:ind w:left="709" w:right="0" w:firstLine="709"/>
        <w:jc w:val="both"/>
        <w:rPr>
          <w:rFonts w:cs="Arial"/>
          <w:sz w:val="24"/>
          <w:szCs w:val="24"/>
        </w:rPr>
      </w:pPr>
    </w:p>
    <w:p w:rsidR="006C0CE6" w:rsidRPr="00FB3424" w:rsidRDefault="006C0CE6" w:rsidP="00076DF0">
      <w:pPr>
        <w:tabs>
          <w:tab w:val="left" w:pos="720"/>
        </w:tabs>
        <w:spacing w:line="360" w:lineRule="auto"/>
        <w:ind w:left="709" w:right="0" w:firstLine="709"/>
        <w:jc w:val="both"/>
        <w:rPr>
          <w:rFonts w:cs="Arial"/>
          <w:sz w:val="24"/>
          <w:szCs w:val="24"/>
        </w:rPr>
      </w:pPr>
      <w:r w:rsidRPr="00FB3424">
        <w:rPr>
          <w:rFonts w:cs="Arial"/>
          <w:sz w:val="24"/>
          <w:szCs w:val="24"/>
        </w:rPr>
        <w:lastRenderedPageBreak/>
        <w:t xml:space="preserve">En la actualidad existen dos informes de COSO. </w:t>
      </w:r>
      <w:r w:rsidR="001356B5">
        <w:rPr>
          <w:rFonts w:cs="Arial"/>
          <w:sz w:val="24"/>
          <w:szCs w:val="24"/>
        </w:rPr>
        <w:t>“</w:t>
      </w:r>
      <w:r w:rsidRPr="006E7E44">
        <w:rPr>
          <w:rFonts w:cs="Arial"/>
          <w:i/>
          <w:sz w:val="24"/>
          <w:szCs w:val="24"/>
        </w:rPr>
        <w:t xml:space="preserve">El primero emitido en el año 1992 y posterior a esa fecha, se actualizó en el año 2004, donde se esquematiza en el </w:t>
      </w:r>
      <w:r w:rsidR="001356B5">
        <w:rPr>
          <w:rFonts w:cs="Arial"/>
          <w:i/>
          <w:sz w:val="24"/>
          <w:szCs w:val="24"/>
        </w:rPr>
        <w:t>análisis de la gestión de riesg</w:t>
      </w:r>
      <w:r w:rsidR="00E97F8B">
        <w:rPr>
          <w:rFonts w:cs="Arial"/>
          <w:i/>
          <w:sz w:val="24"/>
          <w:szCs w:val="24"/>
        </w:rPr>
        <w:t>o.</w:t>
      </w:r>
      <w:r w:rsidR="001356B5">
        <w:rPr>
          <w:rFonts w:cs="Arial"/>
          <w:i/>
          <w:sz w:val="24"/>
          <w:szCs w:val="24"/>
        </w:rPr>
        <w:t>”</w:t>
      </w:r>
      <w:r w:rsidR="006E7E44" w:rsidRPr="006E7E44">
        <w:rPr>
          <w:rStyle w:val="Refdenotaalpie"/>
          <w:rFonts w:cs="Arial"/>
        </w:rPr>
        <w:t xml:space="preserve"> </w:t>
      </w:r>
      <w:r w:rsidR="00E97F8B">
        <w:rPr>
          <w:rFonts w:cs="Arial"/>
        </w:rPr>
        <w:t xml:space="preserve"> </w:t>
      </w:r>
      <w:r w:rsidR="006E7E44">
        <w:rPr>
          <w:rStyle w:val="Refdenotaalpie"/>
          <w:rFonts w:cs="Arial"/>
        </w:rPr>
        <w:footnoteReference w:id="10"/>
      </w:r>
      <w:r w:rsidRPr="00FB3424">
        <w:rPr>
          <w:rFonts w:cs="Arial"/>
          <w:sz w:val="24"/>
          <w:szCs w:val="24"/>
        </w:rPr>
        <w:t xml:space="preserve"> </w:t>
      </w:r>
    </w:p>
    <w:p w:rsidR="006C0CE6" w:rsidRPr="00FB3424" w:rsidRDefault="006C0CE6" w:rsidP="00076DF0">
      <w:pPr>
        <w:tabs>
          <w:tab w:val="left" w:pos="720"/>
        </w:tabs>
        <w:spacing w:line="360" w:lineRule="auto"/>
        <w:ind w:left="709" w:right="0" w:firstLine="709"/>
        <w:jc w:val="both"/>
        <w:rPr>
          <w:rFonts w:cs="Arial"/>
          <w:sz w:val="24"/>
          <w:szCs w:val="24"/>
        </w:rPr>
      </w:pPr>
    </w:p>
    <w:p w:rsidR="006C0CE6" w:rsidRPr="00FB3424" w:rsidRDefault="006C0CE6" w:rsidP="00076DF0">
      <w:pPr>
        <w:tabs>
          <w:tab w:val="left" w:pos="720"/>
        </w:tabs>
        <w:spacing w:line="360" w:lineRule="auto"/>
        <w:ind w:left="709" w:right="0" w:firstLine="709"/>
        <w:jc w:val="both"/>
        <w:rPr>
          <w:rFonts w:cs="Arial"/>
          <w:sz w:val="24"/>
          <w:szCs w:val="24"/>
        </w:rPr>
      </w:pPr>
      <w:r w:rsidRPr="00FB3424">
        <w:rPr>
          <w:rFonts w:cs="Arial"/>
          <w:sz w:val="24"/>
          <w:szCs w:val="24"/>
        </w:rPr>
        <w:t>Debido a la magnitud del tema, en el apartado siguiente haremos alusión al informe de COSO I por su importancia y bases a lo que posterior a ello es llamado COSO II.</w:t>
      </w:r>
    </w:p>
    <w:p w:rsidR="006C0CE6" w:rsidRPr="00DD2465" w:rsidRDefault="006C0CE6" w:rsidP="00076DF0">
      <w:pPr>
        <w:tabs>
          <w:tab w:val="left" w:pos="720"/>
        </w:tabs>
        <w:spacing w:line="360" w:lineRule="auto"/>
        <w:ind w:left="709" w:right="0" w:firstLine="709"/>
        <w:jc w:val="both"/>
        <w:rPr>
          <w:rFonts w:cs="Arial"/>
          <w:b/>
          <w:sz w:val="24"/>
          <w:szCs w:val="24"/>
        </w:rPr>
      </w:pPr>
    </w:p>
    <w:p w:rsidR="006C0CE6" w:rsidRPr="00DD2465" w:rsidRDefault="006C0CE6" w:rsidP="00F851A6">
      <w:pPr>
        <w:tabs>
          <w:tab w:val="left" w:pos="720"/>
        </w:tabs>
        <w:spacing w:line="360" w:lineRule="auto"/>
        <w:ind w:left="709" w:right="0"/>
        <w:jc w:val="both"/>
        <w:rPr>
          <w:rFonts w:cs="Arial"/>
          <w:b/>
          <w:sz w:val="24"/>
          <w:szCs w:val="24"/>
        </w:rPr>
      </w:pPr>
      <w:r w:rsidRPr="00DD2465">
        <w:rPr>
          <w:rFonts w:cs="Arial"/>
          <w:b/>
          <w:sz w:val="24"/>
          <w:szCs w:val="24"/>
        </w:rPr>
        <w:t>Introducción</w:t>
      </w:r>
    </w:p>
    <w:p w:rsidR="006C0CE6" w:rsidRPr="00FB3424" w:rsidRDefault="006C0CE6" w:rsidP="00076DF0">
      <w:pPr>
        <w:tabs>
          <w:tab w:val="left" w:pos="720"/>
        </w:tabs>
        <w:spacing w:line="360" w:lineRule="auto"/>
        <w:ind w:left="709" w:right="0" w:firstLine="709"/>
        <w:jc w:val="both"/>
        <w:rPr>
          <w:rFonts w:cs="Arial"/>
          <w:sz w:val="24"/>
          <w:szCs w:val="24"/>
        </w:rPr>
      </w:pPr>
    </w:p>
    <w:p w:rsidR="006C0CE6" w:rsidRDefault="006C0CE6" w:rsidP="00F851A6">
      <w:pPr>
        <w:tabs>
          <w:tab w:val="left" w:pos="720"/>
        </w:tabs>
        <w:spacing w:line="360" w:lineRule="auto"/>
        <w:ind w:left="709" w:right="0" w:firstLine="709"/>
        <w:jc w:val="both"/>
        <w:rPr>
          <w:rFonts w:cs="Arial"/>
          <w:sz w:val="24"/>
          <w:szCs w:val="24"/>
        </w:rPr>
      </w:pPr>
      <w:r w:rsidRPr="00FB3424">
        <w:rPr>
          <w:rFonts w:cs="Arial"/>
          <w:sz w:val="24"/>
          <w:szCs w:val="24"/>
        </w:rPr>
        <w:t>El principal objetivo al implementar la herramienta COSO es que la compañía alcance sus objetivos. Puede actuar de dos maneras:</w:t>
      </w:r>
    </w:p>
    <w:p w:rsidR="00F851A6" w:rsidRPr="00FB3424" w:rsidRDefault="00F851A6" w:rsidP="00F851A6">
      <w:pPr>
        <w:tabs>
          <w:tab w:val="left" w:pos="720"/>
        </w:tabs>
        <w:spacing w:line="360" w:lineRule="auto"/>
        <w:ind w:left="709" w:right="0" w:firstLine="709"/>
        <w:jc w:val="both"/>
        <w:rPr>
          <w:rFonts w:cs="Arial"/>
          <w:sz w:val="24"/>
          <w:szCs w:val="24"/>
        </w:rPr>
      </w:pPr>
    </w:p>
    <w:p w:rsidR="008E702B" w:rsidRDefault="006C0CE6" w:rsidP="00F644EE">
      <w:pPr>
        <w:pStyle w:val="Prrafodelista"/>
        <w:numPr>
          <w:ilvl w:val="0"/>
          <w:numId w:val="44"/>
        </w:numPr>
        <w:tabs>
          <w:tab w:val="left" w:pos="284"/>
          <w:tab w:val="left" w:pos="426"/>
        </w:tabs>
        <w:spacing w:line="360" w:lineRule="auto"/>
        <w:ind w:right="0"/>
        <w:jc w:val="both"/>
        <w:rPr>
          <w:rFonts w:cs="Arial"/>
          <w:sz w:val="24"/>
          <w:szCs w:val="24"/>
        </w:rPr>
      </w:pPr>
      <w:r w:rsidRPr="008E702B">
        <w:rPr>
          <w:rFonts w:cs="Arial"/>
          <w:sz w:val="24"/>
          <w:szCs w:val="24"/>
        </w:rPr>
        <w:t>Evitar que se produzcan desviaciones referentes a los objetivos establecidos,</w:t>
      </w:r>
    </w:p>
    <w:p w:rsidR="006C0CE6" w:rsidRPr="008E702B" w:rsidRDefault="006C0CE6" w:rsidP="00F644EE">
      <w:pPr>
        <w:pStyle w:val="Prrafodelista"/>
        <w:numPr>
          <w:ilvl w:val="0"/>
          <w:numId w:val="44"/>
        </w:numPr>
        <w:tabs>
          <w:tab w:val="left" w:pos="284"/>
          <w:tab w:val="left" w:pos="426"/>
        </w:tabs>
        <w:spacing w:line="360" w:lineRule="auto"/>
        <w:ind w:right="0"/>
        <w:jc w:val="both"/>
        <w:rPr>
          <w:rFonts w:cs="Arial"/>
          <w:sz w:val="24"/>
          <w:szCs w:val="24"/>
        </w:rPr>
      </w:pPr>
      <w:r w:rsidRPr="008E702B">
        <w:rPr>
          <w:rFonts w:cs="Arial"/>
          <w:sz w:val="24"/>
          <w:szCs w:val="24"/>
        </w:rPr>
        <w:t>Detectar, en plazo mínimo, las desviaciones.</w:t>
      </w:r>
    </w:p>
    <w:p w:rsidR="006C0CE6" w:rsidRPr="00FB3424" w:rsidRDefault="006C0CE6" w:rsidP="00076DF0">
      <w:pPr>
        <w:tabs>
          <w:tab w:val="left" w:pos="720"/>
        </w:tabs>
        <w:spacing w:line="360" w:lineRule="auto"/>
        <w:ind w:left="709" w:right="0" w:firstLine="709"/>
        <w:jc w:val="both"/>
        <w:rPr>
          <w:rFonts w:cs="Arial"/>
          <w:sz w:val="24"/>
          <w:szCs w:val="24"/>
        </w:rPr>
      </w:pPr>
    </w:p>
    <w:p w:rsidR="006C0CE6" w:rsidRPr="00FB3424" w:rsidRDefault="006C0CE6" w:rsidP="00076DF0">
      <w:pPr>
        <w:tabs>
          <w:tab w:val="left" w:pos="720"/>
        </w:tabs>
        <w:spacing w:line="360" w:lineRule="auto"/>
        <w:ind w:left="709" w:right="0" w:firstLine="709"/>
        <w:jc w:val="both"/>
        <w:rPr>
          <w:rFonts w:cs="Arial"/>
          <w:sz w:val="24"/>
          <w:szCs w:val="24"/>
        </w:rPr>
      </w:pPr>
      <w:r w:rsidRPr="00FB3424">
        <w:rPr>
          <w:rFonts w:cs="Arial"/>
          <w:sz w:val="24"/>
          <w:szCs w:val="24"/>
        </w:rPr>
        <w:t xml:space="preserve">En el primer punto, el COSO evita que se produzcan desviaciones  a los objetivos establecidos. Como se ilustra en el ejemplo, se podría mencionar la política de conceder un crédito a un cliente en la que debe de cumplir ciertos parámetros de requisitos para entregar el crédito. En efecto, esto da como resultado un buen análisis de cartera para evitar a futuro cuentas impagas. </w:t>
      </w:r>
    </w:p>
    <w:p w:rsidR="006C0CE6" w:rsidRPr="00FB3424" w:rsidRDefault="006C0CE6" w:rsidP="00076DF0">
      <w:pPr>
        <w:tabs>
          <w:tab w:val="left" w:pos="720"/>
        </w:tabs>
        <w:spacing w:line="360" w:lineRule="auto"/>
        <w:ind w:left="709" w:right="0" w:firstLine="709"/>
        <w:jc w:val="both"/>
        <w:rPr>
          <w:rFonts w:cs="Arial"/>
          <w:sz w:val="24"/>
          <w:szCs w:val="24"/>
        </w:rPr>
      </w:pPr>
    </w:p>
    <w:p w:rsidR="006C0CE6" w:rsidRPr="00FB3424" w:rsidRDefault="006C0CE6" w:rsidP="00076DF0">
      <w:pPr>
        <w:tabs>
          <w:tab w:val="left" w:pos="720"/>
        </w:tabs>
        <w:spacing w:line="360" w:lineRule="auto"/>
        <w:ind w:left="709" w:right="0" w:firstLine="709"/>
        <w:jc w:val="both"/>
        <w:rPr>
          <w:rFonts w:cs="Arial"/>
          <w:sz w:val="24"/>
          <w:szCs w:val="24"/>
        </w:rPr>
      </w:pPr>
      <w:r w:rsidRPr="00FB3424">
        <w:rPr>
          <w:rFonts w:cs="Arial"/>
          <w:sz w:val="24"/>
          <w:szCs w:val="24"/>
        </w:rPr>
        <w:t>En el segundo punto, el COSO  no evita que se produzcan desviaciones</w:t>
      </w:r>
      <w:r>
        <w:rPr>
          <w:rFonts w:cs="Arial"/>
          <w:sz w:val="24"/>
          <w:szCs w:val="24"/>
        </w:rPr>
        <w:t>,</w:t>
      </w:r>
      <w:r w:rsidRPr="00FB3424">
        <w:rPr>
          <w:rFonts w:cs="Arial"/>
          <w:sz w:val="24"/>
          <w:szCs w:val="24"/>
        </w:rPr>
        <w:t xml:space="preserve"> pero por lo menos</w:t>
      </w:r>
      <w:r>
        <w:rPr>
          <w:rFonts w:cs="Arial"/>
          <w:sz w:val="24"/>
          <w:szCs w:val="24"/>
        </w:rPr>
        <w:t>,</w:t>
      </w:r>
      <w:r w:rsidRPr="00FB3424">
        <w:rPr>
          <w:rFonts w:cs="Arial"/>
          <w:sz w:val="24"/>
          <w:szCs w:val="24"/>
        </w:rPr>
        <w:t xml:space="preserve"> hace saltar una señal de alerta de tal forma que la alta dirección pueda tomar medidas al respecto. </w:t>
      </w:r>
      <w:r w:rsidRPr="00406B0E">
        <w:rPr>
          <w:rFonts w:cs="Arial"/>
          <w:sz w:val="24"/>
          <w:szCs w:val="24"/>
        </w:rPr>
        <w:t>Por ejemplo, una revisión trimestral de los ratios fi</w:t>
      </w:r>
      <w:r w:rsidR="00E97F8B">
        <w:rPr>
          <w:rFonts w:cs="Arial"/>
          <w:sz w:val="24"/>
          <w:szCs w:val="24"/>
        </w:rPr>
        <w:t xml:space="preserve">nancieros atinentes a liquidez </w:t>
      </w:r>
      <w:r w:rsidRPr="00406B0E">
        <w:rPr>
          <w:rFonts w:cs="Arial"/>
          <w:sz w:val="24"/>
          <w:szCs w:val="24"/>
        </w:rPr>
        <w:t>menores a 1 conlleva a tomar las acciones correctivas.</w:t>
      </w:r>
      <w:r w:rsidRPr="00FB3424">
        <w:rPr>
          <w:rFonts w:cs="Arial"/>
          <w:sz w:val="24"/>
          <w:szCs w:val="24"/>
        </w:rPr>
        <w:t xml:space="preserve"> </w:t>
      </w:r>
    </w:p>
    <w:p w:rsidR="006C0CE6" w:rsidRPr="00FB3424" w:rsidRDefault="006C0CE6" w:rsidP="00076DF0">
      <w:pPr>
        <w:tabs>
          <w:tab w:val="left" w:pos="720"/>
        </w:tabs>
        <w:spacing w:line="360" w:lineRule="auto"/>
        <w:ind w:left="709" w:right="0" w:firstLine="709"/>
        <w:jc w:val="both"/>
        <w:rPr>
          <w:rFonts w:cs="Arial"/>
          <w:sz w:val="24"/>
          <w:szCs w:val="24"/>
        </w:rPr>
      </w:pPr>
    </w:p>
    <w:p w:rsidR="006C0CE6" w:rsidRPr="00FB3424" w:rsidRDefault="006C0CE6" w:rsidP="00076DF0">
      <w:pPr>
        <w:tabs>
          <w:tab w:val="left" w:pos="720"/>
        </w:tabs>
        <w:spacing w:line="360" w:lineRule="auto"/>
        <w:ind w:left="709" w:right="0" w:firstLine="709"/>
        <w:jc w:val="both"/>
        <w:rPr>
          <w:rFonts w:cs="Arial"/>
          <w:sz w:val="24"/>
          <w:szCs w:val="24"/>
        </w:rPr>
      </w:pPr>
      <w:r w:rsidRPr="00FB3424">
        <w:rPr>
          <w:rFonts w:cs="Arial"/>
          <w:sz w:val="24"/>
          <w:szCs w:val="24"/>
        </w:rPr>
        <w:t>Vale aclarar que el control interno no ofrece garantías absolutas de detectar desviaciones, más bien ofrece a la empresa que lo incorpore una base razonable que los objetivos implementados sean alcanzados. Además, el informe introduce modelos de sistemas de control interno.</w:t>
      </w:r>
    </w:p>
    <w:p w:rsidR="006C0CE6" w:rsidRPr="00FB3424" w:rsidRDefault="006C0CE6" w:rsidP="00076DF0">
      <w:pPr>
        <w:tabs>
          <w:tab w:val="left" w:pos="720"/>
        </w:tabs>
        <w:spacing w:line="360" w:lineRule="auto"/>
        <w:ind w:left="709" w:right="0" w:firstLine="709"/>
        <w:jc w:val="both"/>
        <w:rPr>
          <w:rFonts w:cs="Arial"/>
          <w:sz w:val="24"/>
          <w:szCs w:val="24"/>
        </w:rPr>
      </w:pPr>
      <w:r w:rsidRPr="00FB3424">
        <w:rPr>
          <w:rFonts w:cs="Arial"/>
          <w:sz w:val="24"/>
          <w:szCs w:val="24"/>
        </w:rPr>
        <w:t xml:space="preserve">Luego de dar una pequeña introducción a lo que se enfoca el informe COSO, a continuación analizaremos más de cerca. El informe consta de 2 partes: </w:t>
      </w:r>
    </w:p>
    <w:p w:rsidR="006C0CE6" w:rsidRPr="00FB3424" w:rsidRDefault="006C0CE6" w:rsidP="00076DF0">
      <w:pPr>
        <w:tabs>
          <w:tab w:val="left" w:pos="720"/>
        </w:tabs>
        <w:spacing w:line="360" w:lineRule="auto"/>
        <w:ind w:left="709" w:right="0" w:firstLine="709"/>
        <w:jc w:val="both"/>
        <w:rPr>
          <w:rFonts w:cs="Arial"/>
          <w:sz w:val="24"/>
          <w:szCs w:val="24"/>
        </w:rPr>
      </w:pPr>
    </w:p>
    <w:p w:rsidR="004472CE" w:rsidRDefault="00304BBA" w:rsidP="00F644EE">
      <w:pPr>
        <w:pStyle w:val="Prrafodelista"/>
        <w:numPr>
          <w:ilvl w:val="0"/>
          <w:numId w:val="44"/>
        </w:numPr>
        <w:tabs>
          <w:tab w:val="left" w:pos="284"/>
          <w:tab w:val="left" w:pos="426"/>
        </w:tabs>
        <w:spacing w:line="360" w:lineRule="auto"/>
        <w:ind w:right="0"/>
        <w:jc w:val="both"/>
        <w:rPr>
          <w:rFonts w:cs="Arial"/>
          <w:sz w:val="24"/>
          <w:szCs w:val="24"/>
        </w:rPr>
      </w:pPr>
      <w:hyperlink r:id="rId12" w:history="1">
        <w:r w:rsidR="006C0CE6" w:rsidRPr="004472CE">
          <w:rPr>
            <w:rFonts w:cs="Arial"/>
            <w:sz w:val="24"/>
            <w:szCs w:val="24"/>
          </w:rPr>
          <w:t>Resumen para la Dirección</w:t>
        </w:r>
      </w:hyperlink>
      <w:r w:rsidR="006C0CE6" w:rsidRPr="004472CE">
        <w:rPr>
          <w:rFonts w:cs="Arial"/>
          <w:sz w:val="24"/>
          <w:szCs w:val="24"/>
        </w:rPr>
        <w:t>, que intro</w:t>
      </w:r>
      <w:r w:rsidR="00F851A6" w:rsidRPr="004472CE">
        <w:rPr>
          <w:rFonts w:cs="Arial"/>
          <w:sz w:val="24"/>
          <w:szCs w:val="24"/>
        </w:rPr>
        <w:t>duce los principales conceptos,</w:t>
      </w:r>
    </w:p>
    <w:p w:rsidR="006C0CE6" w:rsidRPr="004472CE" w:rsidRDefault="00304BBA" w:rsidP="00F644EE">
      <w:pPr>
        <w:pStyle w:val="Prrafodelista"/>
        <w:numPr>
          <w:ilvl w:val="0"/>
          <w:numId w:val="44"/>
        </w:numPr>
        <w:tabs>
          <w:tab w:val="left" w:pos="284"/>
          <w:tab w:val="left" w:pos="426"/>
        </w:tabs>
        <w:spacing w:line="360" w:lineRule="auto"/>
        <w:ind w:right="0"/>
        <w:jc w:val="both"/>
        <w:rPr>
          <w:rFonts w:cs="Arial"/>
          <w:sz w:val="24"/>
          <w:szCs w:val="24"/>
        </w:rPr>
      </w:pPr>
      <w:hyperlink r:id="rId13" w:history="1">
        <w:r w:rsidR="006C0CE6" w:rsidRPr="004472CE">
          <w:rPr>
            <w:rFonts w:cs="Arial"/>
            <w:sz w:val="24"/>
            <w:szCs w:val="24"/>
          </w:rPr>
          <w:t>Marco integrado de Referencia</w:t>
        </w:r>
      </w:hyperlink>
      <w:r w:rsidR="006C0CE6" w:rsidRPr="004472CE">
        <w:rPr>
          <w:rFonts w:cs="Arial"/>
          <w:sz w:val="24"/>
          <w:szCs w:val="24"/>
        </w:rPr>
        <w:t>, donde se analizan en detalle los 5 pilares del Control Interno: Entorno de Control, Evaluación de los Riesgos, Actividades de Control, Información y Comunicación, Supervisión.</w:t>
      </w:r>
    </w:p>
    <w:p w:rsidR="006C0CE6" w:rsidRDefault="006C0CE6" w:rsidP="006721E3">
      <w:pPr>
        <w:tabs>
          <w:tab w:val="left" w:pos="720"/>
        </w:tabs>
        <w:spacing w:line="360" w:lineRule="auto"/>
        <w:ind w:left="0" w:right="0"/>
        <w:jc w:val="both"/>
        <w:rPr>
          <w:rFonts w:cs="Arial"/>
          <w:b/>
          <w:sz w:val="24"/>
          <w:szCs w:val="24"/>
        </w:rPr>
      </w:pPr>
    </w:p>
    <w:p w:rsidR="006C0CE6" w:rsidRPr="00DD2465" w:rsidRDefault="006C0CE6" w:rsidP="00F851A6">
      <w:pPr>
        <w:tabs>
          <w:tab w:val="left" w:pos="720"/>
        </w:tabs>
        <w:spacing w:line="360" w:lineRule="auto"/>
        <w:ind w:left="709" w:right="0"/>
        <w:jc w:val="both"/>
        <w:rPr>
          <w:rFonts w:cs="Arial"/>
          <w:b/>
          <w:sz w:val="24"/>
          <w:szCs w:val="24"/>
        </w:rPr>
      </w:pPr>
      <w:r w:rsidRPr="00DD2465">
        <w:rPr>
          <w:rFonts w:cs="Arial"/>
          <w:b/>
          <w:sz w:val="24"/>
          <w:szCs w:val="24"/>
        </w:rPr>
        <w:t xml:space="preserve">Resumen para </w:t>
      </w:r>
      <w:smartTag w:uri="urn:schemas-microsoft-com:office:smarttags" w:element="PersonName">
        <w:smartTagPr>
          <w:attr w:name="ProductID" w:val="la Direcci￳n"/>
        </w:smartTagPr>
        <w:r w:rsidRPr="00DD2465">
          <w:rPr>
            <w:rFonts w:cs="Arial"/>
            <w:b/>
            <w:sz w:val="24"/>
            <w:szCs w:val="24"/>
          </w:rPr>
          <w:t>la Dirección</w:t>
        </w:r>
      </w:smartTag>
    </w:p>
    <w:p w:rsidR="006C0CE6" w:rsidRPr="00FB3424" w:rsidRDefault="006C0CE6" w:rsidP="00076DF0">
      <w:pPr>
        <w:tabs>
          <w:tab w:val="left" w:pos="720"/>
        </w:tabs>
        <w:spacing w:line="360" w:lineRule="auto"/>
        <w:ind w:left="709" w:right="0" w:firstLine="709"/>
        <w:jc w:val="both"/>
        <w:rPr>
          <w:rFonts w:cs="Arial"/>
          <w:sz w:val="24"/>
          <w:szCs w:val="24"/>
        </w:rPr>
      </w:pPr>
    </w:p>
    <w:p w:rsidR="006C0CE6" w:rsidRPr="00FB3424" w:rsidRDefault="006C0CE6" w:rsidP="00076DF0">
      <w:pPr>
        <w:tabs>
          <w:tab w:val="left" w:pos="720"/>
        </w:tabs>
        <w:spacing w:line="360" w:lineRule="auto"/>
        <w:ind w:left="709" w:right="0" w:firstLine="709"/>
        <w:jc w:val="both"/>
        <w:rPr>
          <w:rFonts w:cs="Arial"/>
          <w:sz w:val="24"/>
          <w:szCs w:val="24"/>
        </w:rPr>
      </w:pPr>
      <w:r w:rsidRPr="00FB3424">
        <w:rPr>
          <w:rFonts w:cs="Arial"/>
          <w:sz w:val="24"/>
          <w:szCs w:val="24"/>
        </w:rPr>
        <w:t>La base primordial de los objetivos del informe COSO es encontrar una definición clara del Control Interno y proponer un modelo ideal o de referencia del Control Interno para que las empresas y las demás organizaciones puedan evaluar la calidad de sus propios sistemas de Control Interno.</w:t>
      </w:r>
    </w:p>
    <w:p w:rsidR="00F851A6" w:rsidRDefault="00F851A6" w:rsidP="00F851A6">
      <w:pPr>
        <w:tabs>
          <w:tab w:val="left" w:pos="720"/>
        </w:tabs>
        <w:spacing w:line="360" w:lineRule="auto"/>
        <w:ind w:left="709" w:right="0"/>
        <w:jc w:val="both"/>
        <w:rPr>
          <w:rFonts w:cs="Arial"/>
          <w:sz w:val="24"/>
          <w:szCs w:val="24"/>
        </w:rPr>
      </w:pPr>
    </w:p>
    <w:p w:rsidR="006C0CE6" w:rsidRPr="00FB3424" w:rsidRDefault="006C0CE6" w:rsidP="00F851A6">
      <w:pPr>
        <w:tabs>
          <w:tab w:val="left" w:pos="720"/>
        </w:tabs>
        <w:spacing w:line="360" w:lineRule="auto"/>
        <w:ind w:left="709" w:right="0" w:firstLine="567"/>
        <w:jc w:val="both"/>
        <w:rPr>
          <w:rFonts w:cs="Arial"/>
          <w:sz w:val="24"/>
          <w:szCs w:val="24"/>
        </w:rPr>
      </w:pPr>
      <w:r w:rsidRPr="00FB3424">
        <w:rPr>
          <w:rFonts w:cs="Arial"/>
          <w:sz w:val="24"/>
          <w:szCs w:val="24"/>
        </w:rPr>
        <w:t>El Informe COSO define el Control Interno como un proceso que garantice, con una seguridad razonable, en alcanzar los 3 objetivos siguientes:</w:t>
      </w:r>
    </w:p>
    <w:p w:rsidR="006C0CE6" w:rsidRPr="00FB3424" w:rsidRDefault="006C0CE6" w:rsidP="00076DF0">
      <w:pPr>
        <w:tabs>
          <w:tab w:val="left" w:pos="720"/>
        </w:tabs>
        <w:spacing w:line="360" w:lineRule="auto"/>
        <w:ind w:left="709" w:right="0" w:firstLine="709"/>
        <w:jc w:val="both"/>
        <w:rPr>
          <w:rFonts w:cs="Arial"/>
          <w:sz w:val="24"/>
          <w:szCs w:val="24"/>
        </w:rPr>
      </w:pPr>
      <w:r w:rsidRPr="00FB3424">
        <w:rPr>
          <w:rFonts w:cs="Arial"/>
          <w:sz w:val="24"/>
          <w:szCs w:val="24"/>
        </w:rPr>
        <w:br/>
        <w:t>1. Eficacia y eficiencia de las operaciones</w:t>
      </w:r>
    </w:p>
    <w:p w:rsidR="006C0CE6" w:rsidRPr="00FB3424" w:rsidRDefault="006C0CE6" w:rsidP="00F851A6">
      <w:pPr>
        <w:tabs>
          <w:tab w:val="left" w:pos="720"/>
        </w:tabs>
        <w:spacing w:line="360" w:lineRule="auto"/>
        <w:ind w:left="709" w:right="0"/>
        <w:jc w:val="both"/>
        <w:rPr>
          <w:rFonts w:cs="Arial"/>
          <w:sz w:val="24"/>
          <w:szCs w:val="24"/>
        </w:rPr>
      </w:pPr>
      <w:r w:rsidRPr="00FB3424">
        <w:rPr>
          <w:rFonts w:cs="Arial"/>
          <w:sz w:val="24"/>
          <w:szCs w:val="24"/>
        </w:rPr>
        <w:t>2. Fiabilidad de la información financiera</w:t>
      </w:r>
    </w:p>
    <w:p w:rsidR="006C0CE6" w:rsidRPr="00FB3424" w:rsidRDefault="006C0CE6" w:rsidP="004472CE">
      <w:pPr>
        <w:tabs>
          <w:tab w:val="left" w:pos="1134"/>
        </w:tabs>
        <w:spacing w:line="360" w:lineRule="auto"/>
        <w:ind w:left="1134" w:right="0" w:hanging="425"/>
        <w:jc w:val="both"/>
        <w:rPr>
          <w:rFonts w:cs="Arial"/>
          <w:sz w:val="24"/>
          <w:szCs w:val="24"/>
        </w:rPr>
      </w:pPr>
      <w:r w:rsidRPr="00FB3424">
        <w:rPr>
          <w:rFonts w:cs="Arial"/>
          <w:sz w:val="24"/>
          <w:szCs w:val="24"/>
        </w:rPr>
        <w:t>3. Cumplimiento de las leyes y normas que sean aplicables.</w:t>
      </w:r>
    </w:p>
    <w:p w:rsidR="00F851A6" w:rsidRDefault="00F851A6" w:rsidP="00F851A6">
      <w:pPr>
        <w:spacing w:line="360" w:lineRule="auto"/>
        <w:ind w:left="709" w:right="0"/>
        <w:jc w:val="both"/>
        <w:rPr>
          <w:rFonts w:cs="Arial"/>
          <w:sz w:val="24"/>
          <w:szCs w:val="24"/>
        </w:rPr>
      </w:pPr>
    </w:p>
    <w:p w:rsidR="006C0CE6" w:rsidRDefault="006C0CE6" w:rsidP="00F851A6">
      <w:pPr>
        <w:spacing w:line="360" w:lineRule="auto"/>
        <w:ind w:left="709" w:right="0" w:firstLine="567"/>
        <w:jc w:val="both"/>
        <w:rPr>
          <w:rFonts w:cs="Arial"/>
          <w:sz w:val="24"/>
          <w:szCs w:val="24"/>
        </w:rPr>
      </w:pPr>
      <w:r w:rsidRPr="00FB3424">
        <w:rPr>
          <w:rFonts w:cs="Arial"/>
          <w:sz w:val="24"/>
          <w:szCs w:val="24"/>
        </w:rPr>
        <w:t>El primero de los 3 objetivos anteriores se refiere a los objetivos del negocio, entendidos en términos de rentabilidad y rendimiento de las operaciones de la empresa u organización.</w:t>
      </w:r>
    </w:p>
    <w:p w:rsidR="00F851A6" w:rsidRPr="00FB3424" w:rsidRDefault="00F851A6" w:rsidP="00076DF0">
      <w:pPr>
        <w:tabs>
          <w:tab w:val="left" w:pos="720"/>
        </w:tabs>
        <w:spacing w:line="360" w:lineRule="auto"/>
        <w:ind w:left="709" w:right="0" w:firstLine="709"/>
        <w:jc w:val="both"/>
        <w:rPr>
          <w:rFonts w:cs="Arial"/>
          <w:sz w:val="24"/>
          <w:szCs w:val="24"/>
        </w:rPr>
      </w:pPr>
    </w:p>
    <w:p w:rsidR="006C0CE6" w:rsidRPr="00FB3424" w:rsidRDefault="006C0CE6" w:rsidP="00F851A6">
      <w:pPr>
        <w:tabs>
          <w:tab w:val="left" w:pos="720"/>
        </w:tabs>
        <w:spacing w:line="360" w:lineRule="auto"/>
        <w:ind w:left="709" w:right="0" w:firstLine="709"/>
        <w:jc w:val="both"/>
        <w:rPr>
          <w:rFonts w:cs="Arial"/>
          <w:sz w:val="24"/>
          <w:szCs w:val="24"/>
        </w:rPr>
      </w:pPr>
      <w:r w:rsidRPr="00FB3424">
        <w:rPr>
          <w:rFonts w:cs="Arial"/>
          <w:sz w:val="24"/>
          <w:szCs w:val="24"/>
        </w:rPr>
        <w:t>El segundo objetivo pretende garantizar que la empresa disponga de información financiera cierta, fiable y en el tiempo oportuno. En consecuencia, la fiabilidad de la información no es s</w:t>
      </w:r>
      <w:r>
        <w:rPr>
          <w:rFonts w:cs="Arial"/>
          <w:sz w:val="24"/>
          <w:szCs w:val="24"/>
        </w:rPr>
        <w:t>ó</w:t>
      </w:r>
      <w:r w:rsidRPr="00FB3424">
        <w:rPr>
          <w:rFonts w:cs="Arial"/>
          <w:sz w:val="24"/>
          <w:szCs w:val="24"/>
        </w:rPr>
        <w:t>lo una garantía frente a terceros, sino una exigencia de la dirección, ya que sin esta información, no ser</w:t>
      </w:r>
      <w:r>
        <w:rPr>
          <w:rFonts w:cs="Arial"/>
          <w:sz w:val="24"/>
          <w:szCs w:val="24"/>
        </w:rPr>
        <w:t>í</w:t>
      </w:r>
      <w:r w:rsidRPr="00FB3424">
        <w:rPr>
          <w:rFonts w:cs="Arial"/>
          <w:sz w:val="24"/>
          <w:szCs w:val="24"/>
        </w:rPr>
        <w:t>a posible una adecuada toma de decisiones.</w:t>
      </w:r>
    </w:p>
    <w:p w:rsidR="0023720D" w:rsidRDefault="0023720D" w:rsidP="00076DF0">
      <w:pPr>
        <w:tabs>
          <w:tab w:val="left" w:pos="720"/>
        </w:tabs>
        <w:spacing w:line="360" w:lineRule="auto"/>
        <w:ind w:left="709" w:right="0" w:firstLine="709"/>
        <w:jc w:val="both"/>
        <w:rPr>
          <w:rFonts w:cs="Arial"/>
          <w:sz w:val="24"/>
          <w:szCs w:val="24"/>
        </w:rPr>
      </w:pPr>
    </w:p>
    <w:p w:rsidR="006C0CE6" w:rsidRPr="00FB3424" w:rsidRDefault="006C0CE6" w:rsidP="00F851A6">
      <w:pPr>
        <w:tabs>
          <w:tab w:val="left" w:pos="720"/>
        </w:tabs>
        <w:spacing w:line="360" w:lineRule="auto"/>
        <w:ind w:left="709" w:right="0" w:firstLine="709"/>
        <w:jc w:val="both"/>
        <w:rPr>
          <w:rFonts w:cs="Arial"/>
          <w:sz w:val="24"/>
          <w:szCs w:val="24"/>
        </w:rPr>
      </w:pPr>
      <w:r w:rsidRPr="00FB3424">
        <w:rPr>
          <w:rFonts w:cs="Arial"/>
          <w:sz w:val="24"/>
          <w:szCs w:val="24"/>
        </w:rPr>
        <w:t>El tercer objetivo se refiere al cumplimiento de todas aquellas normas o leyes a las que se encuentre sujeta la empresa.</w:t>
      </w:r>
    </w:p>
    <w:p w:rsidR="00F851A6" w:rsidRDefault="00F851A6" w:rsidP="00F851A6">
      <w:pPr>
        <w:tabs>
          <w:tab w:val="left" w:pos="567"/>
        </w:tabs>
        <w:spacing w:line="360" w:lineRule="auto"/>
        <w:ind w:left="709" w:right="0"/>
        <w:jc w:val="both"/>
        <w:rPr>
          <w:rFonts w:cs="Arial"/>
          <w:sz w:val="24"/>
          <w:szCs w:val="24"/>
        </w:rPr>
      </w:pPr>
    </w:p>
    <w:p w:rsidR="006C0CE6" w:rsidRPr="00FB3424" w:rsidRDefault="006C0CE6" w:rsidP="00F851A6">
      <w:pPr>
        <w:tabs>
          <w:tab w:val="left" w:pos="567"/>
        </w:tabs>
        <w:spacing w:line="360" w:lineRule="auto"/>
        <w:ind w:left="709" w:right="0" w:firstLine="709"/>
        <w:jc w:val="both"/>
        <w:rPr>
          <w:rFonts w:cs="Arial"/>
          <w:sz w:val="24"/>
          <w:szCs w:val="24"/>
        </w:rPr>
      </w:pPr>
      <w:r w:rsidRPr="00FB3424">
        <w:rPr>
          <w:rFonts w:cs="Arial"/>
          <w:sz w:val="24"/>
          <w:szCs w:val="24"/>
        </w:rPr>
        <w:t xml:space="preserve">Para lograr estos 3 objetivos, el sistema de Control Interno se basa en la ilación de los 5 elementos o componentes, que representan lo que se necesita para garantizar el éxito del sistema. </w:t>
      </w:r>
    </w:p>
    <w:p w:rsidR="006C0CE6" w:rsidRPr="00FB3424" w:rsidRDefault="006C0CE6" w:rsidP="00076DF0">
      <w:pPr>
        <w:tabs>
          <w:tab w:val="left" w:pos="720"/>
        </w:tabs>
        <w:spacing w:line="360" w:lineRule="auto"/>
        <w:ind w:left="709" w:right="0" w:firstLine="709"/>
        <w:jc w:val="both"/>
        <w:rPr>
          <w:rFonts w:cs="Arial"/>
          <w:sz w:val="24"/>
          <w:szCs w:val="24"/>
        </w:rPr>
      </w:pPr>
    </w:p>
    <w:p w:rsidR="006C0CE6" w:rsidRPr="00DD2465" w:rsidRDefault="006C0CE6" w:rsidP="00F851A6">
      <w:pPr>
        <w:tabs>
          <w:tab w:val="left" w:pos="720"/>
        </w:tabs>
        <w:spacing w:line="360" w:lineRule="auto"/>
        <w:ind w:left="709" w:right="0"/>
        <w:jc w:val="both"/>
        <w:rPr>
          <w:rFonts w:cs="Arial"/>
          <w:b/>
          <w:sz w:val="24"/>
          <w:szCs w:val="24"/>
        </w:rPr>
      </w:pPr>
      <w:r w:rsidRPr="00DD2465">
        <w:rPr>
          <w:rFonts w:cs="Arial"/>
          <w:b/>
          <w:sz w:val="24"/>
          <w:szCs w:val="24"/>
        </w:rPr>
        <w:t>Marco integrado de Referencia</w:t>
      </w:r>
    </w:p>
    <w:p w:rsidR="00F851A6" w:rsidRDefault="00F851A6" w:rsidP="00F851A6">
      <w:pPr>
        <w:tabs>
          <w:tab w:val="left" w:pos="720"/>
        </w:tabs>
        <w:spacing w:line="360" w:lineRule="auto"/>
        <w:ind w:left="709" w:right="0"/>
        <w:jc w:val="both"/>
        <w:rPr>
          <w:rFonts w:cs="Arial"/>
          <w:sz w:val="24"/>
          <w:szCs w:val="24"/>
        </w:rPr>
      </w:pPr>
    </w:p>
    <w:p w:rsidR="006C0CE6" w:rsidRPr="00FB3424" w:rsidRDefault="006C0CE6" w:rsidP="00F851A6">
      <w:pPr>
        <w:tabs>
          <w:tab w:val="left" w:pos="720"/>
        </w:tabs>
        <w:spacing w:line="360" w:lineRule="auto"/>
        <w:ind w:left="709" w:right="0" w:firstLine="709"/>
        <w:jc w:val="both"/>
        <w:rPr>
          <w:rFonts w:cs="Arial"/>
          <w:sz w:val="24"/>
          <w:szCs w:val="24"/>
        </w:rPr>
      </w:pPr>
      <w:r w:rsidRPr="00FB3424">
        <w:rPr>
          <w:rFonts w:cs="Arial"/>
          <w:sz w:val="24"/>
          <w:szCs w:val="24"/>
        </w:rPr>
        <w:t>Los 5 elementos (que se ampliar</w:t>
      </w:r>
      <w:r>
        <w:rPr>
          <w:rFonts w:cs="Arial"/>
          <w:sz w:val="24"/>
          <w:szCs w:val="24"/>
        </w:rPr>
        <w:t>á</w:t>
      </w:r>
      <w:r w:rsidRPr="00FB3424">
        <w:rPr>
          <w:rFonts w:cs="Arial"/>
          <w:sz w:val="24"/>
          <w:szCs w:val="24"/>
        </w:rPr>
        <w:t>n a 7 en el nuevo Informe COSO del 2004) que se mencionó anteriormente, se detallan a continuación:</w:t>
      </w:r>
    </w:p>
    <w:p w:rsidR="006C0CE6" w:rsidRPr="00FB3424" w:rsidRDefault="006C0CE6" w:rsidP="00076DF0">
      <w:pPr>
        <w:tabs>
          <w:tab w:val="left" w:pos="720"/>
        </w:tabs>
        <w:spacing w:line="360" w:lineRule="auto"/>
        <w:ind w:left="709" w:right="0" w:firstLine="709"/>
        <w:jc w:val="both"/>
        <w:rPr>
          <w:rFonts w:cs="Arial"/>
          <w:sz w:val="24"/>
          <w:szCs w:val="24"/>
        </w:rPr>
      </w:pPr>
    </w:p>
    <w:p w:rsidR="004472CE" w:rsidRDefault="006C0CE6" w:rsidP="00F644EE">
      <w:pPr>
        <w:pStyle w:val="Prrafodelista"/>
        <w:numPr>
          <w:ilvl w:val="0"/>
          <w:numId w:val="43"/>
        </w:numPr>
        <w:tabs>
          <w:tab w:val="left" w:pos="720"/>
        </w:tabs>
        <w:spacing w:line="360" w:lineRule="auto"/>
        <w:ind w:right="0"/>
        <w:jc w:val="both"/>
        <w:rPr>
          <w:rFonts w:cs="Arial"/>
          <w:sz w:val="24"/>
          <w:szCs w:val="24"/>
        </w:rPr>
      </w:pPr>
      <w:r w:rsidRPr="004472CE">
        <w:rPr>
          <w:rFonts w:cs="Arial"/>
          <w:sz w:val="24"/>
          <w:szCs w:val="24"/>
        </w:rPr>
        <w:t>Ambiente de Control. Es la base en la que se apoyan los 4 restantes componentes del Control Interno. En ambientes de control se refiere a la cultura de control que predomina o ha sido implementada en la organización. Elementos como la integridad de las personas sin importar su nivel de jerarquía, los valores éticos, el estilo o filosofía de gestión, etc.</w:t>
      </w:r>
    </w:p>
    <w:p w:rsidR="004472CE" w:rsidRDefault="004472CE" w:rsidP="004472CE">
      <w:pPr>
        <w:pStyle w:val="Prrafodelista"/>
        <w:tabs>
          <w:tab w:val="left" w:pos="720"/>
        </w:tabs>
        <w:spacing w:line="360" w:lineRule="auto"/>
        <w:ind w:left="1069" w:right="0"/>
        <w:jc w:val="both"/>
        <w:rPr>
          <w:rFonts w:cs="Arial"/>
          <w:sz w:val="24"/>
          <w:szCs w:val="24"/>
        </w:rPr>
      </w:pPr>
    </w:p>
    <w:p w:rsidR="004472CE" w:rsidRDefault="006C0CE6" w:rsidP="00F644EE">
      <w:pPr>
        <w:pStyle w:val="Prrafodelista"/>
        <w:numPr>
          <w:ilvl w:val="0"/>
          <w:numId w:val="43"/>
        </w:numPr>
        <w:tabs>
          <w:tab w:val="left" w:pos="720"/>
        </w:tabs>
        <w:spacing w:line="360" w:lineRule="auto"/>
        <w:ind w:right="0"/>
        <w:jc w:val="both"/>
        <w:rPr>
          <w:rFonts w:cs="Arial"/>
          <w:sz w:val="24"/>
          <w:szCs w:val="24"/>
        </w:rPr>
      </w:pPr>
      <w:r w:rsidRPr="004472CE">
        <w:rPr>
          <w:rFonts w:cs="Arial"/>
          <w:sz w:val="24"/>
          <w:szCs w:val="24"/>
        </w:rPr>
        <w:lastRenderedPageBreak/>
        <w:t>La Evaluación de los Riesgos. Los riesgos se definen como todos aquellos elementos o circunstancias que podrían impedir que la empresa alcanzara sus objetivos. Para ello, la organización debe evaluar aquellos riesgos críticos que repercuten en el cumplimiento de sus objetivos y, así tomar acciones preventivas en caso de que el riesgo se consume.</w:t>
      </w:r>
    </w:p>
    <w:p w:rsidR="004472CE" w:rsidRPr="004472CE" w:rsidRDefault="004472CE" w:rsidP="004472CE">
      <w:pPr>
        <w:pStyle w:val="Prrafodelista"/>
        <w:rPr>
          <w:rFonts w:cs="Arial"/>
          <w:sz w:val="24"/>
          <w:szCs w:val="24"/>
        </w:rPr>
      </w:pPr>
    </w:p>
    <w:p w:rsidR="004472CE" w:rsidRDefault="006C0CE6" w:rsidP="00F644EE">
      <w:pPr>
        <w:pStyle w:val="Prrafodelista"/>
        <w:numPr>
          <w:ilvl w:val="0"/>
          <w:numId w:val="43"/>
        </w:numPr>
        <w:tabs>
          <w:tab w:val="left" w:pos="720"/>
        </w:tabs>
        <w:spacing w:line="360" w:lineRule="auto"/>
        <w:ind w:right="0"/>
        <w:jc w:val="both"/>
        <w:rPr>
          <w:rFonts w:cs="Arial"/>
          <w:sz w:val="24"/>
          <w:szCs w:val="24"/>
        </w:rPr>
      </w:pPr>
      <w:r w:rsidRPr="004472CE">
        <w:rPr>
          <w:rFonts w:cs="Arial"/>
          <w:sz w:val="24"/>
          <w:szCs w:val="24"/>
        </w:rPr>
        <w:t>Actividades de Control. Las actividades de control son todas aquellas medidas o acciones que sirven para asegurar que el negocio de la empresa, en todos sus aspectos, esté bajo control. Son típicos los controles de auditoría externa como: aprobación y autorización de las transacciones, controles de acceso, medición de recursos, entre otros.</w:t>
      </w:r>
    </w:p>
    <w:p w:rsidR="004472CE" w:rsidRPr="004472CE" w:rsidRDefault="004472CE" w:rsidP="004472CE">
      <w:pPr>
        <w:pStyle w:val="Prrafodelista"/>
        <w:rPr>
          <w:rFonts w:cs="Arial"/>
          <w:sz w:val="24"/>
          <w:szCs w:val="24"/>
        </w:rPr>
      </w:pPr>
    </w:p>
    <w:p w:rsidR="004472CE" w:rsidRDefault="006C0CE6" w:rsidP="00F644EE">
      <w:pPr>
        <w:pStyle w:val="Prrafodelista"/>
        <w:numPr>
          <w:ilvl w:val="0"/>
          <w:numId w:val="43"/>
        </w:numPr>
        <w:tabs>
          <w:tab w:val="left" w:pos="720"/>
        </w:tabs>
        <w:spacing w:line="360" w:lineRule="auto"/>
        <w:ind w:right="0"/>
        <w:jc w:val="both"/>
        <w:rPr>
          <w:rFonts w:cs="Arial"/>
          <w:sz w:val="24"/>
          <w:szCs w:val="24"/>
        </w:rPr>
      </w:pPr>
      <w:r w:rsidRPr="004472CE">
        <w:rPr>
          <w:rFonts w:cs="Arial"/>
          <w:sz w:val="24"/>
          <w:szCs w:val="24"/>
        </w:rPr>
        <w:t>Información y Comunicación. La información es esencial para que la empresa pueda funcionar y para que la dirección tome decisiones acertadas. Es importante no confundir aquí el objetivo de fiabilidad de la información con este cuarto elemento del Control Interno. En este contexto la información que maneja la empresa y el flujo de la misma debe ser de una manera adecuada hacia todos los departamentos y niveles de la empresa para obtener un buen funcionamiento de un sistema de Control Interno.</w:t>
      </w:r>
    </w:p>
    <w:p w:rsidR="004472CE" w:rsidRPr="004472CE" w:rsidRDefault="004472CE" w:rsidP="004472CE">
      <w:pPr>
        <w:pStyle w:val="Prrafodelista"/>
        <w:rPr>
          <w:rFonts w:cs="Arial"/>
          <w:sz w:val="24"/>
          <w:szCs w:val="24"/>
        </w:rPr>
      </w:pPr>
    </w:p>
    <w:p w:rsidR="006C0CE6" w:rsidRPr="004472CE" w:rsidRDefault="006C0CE6" w:rsidP="00F644EE">
      <w:pPr>
        <w:pStyle w:val="Prrafodelista"/>
        <w:numPr>
          <w:ilvl w:val="0"/>
          <w:numId w:val="43"/>
        </w:numPr>
        <w:tabs>
          <w:tab w:val="left" w:pos="720"/>
        </w:tabs>
        <w:spacing w:line="360" w:lineRule="auto"/>
        <w:ind w:right="0"/>
        <w:jc w:val="both"/>
        <w:rPr>
          <w:rFonts w:cs="Arial"/>
          <w:sz w:val="24"/>
          <w:szCs w:val="24"/>
        </w:rPr>
      </w:pPr>
      <w:r w:rsidRPr="004472CE">
        <w:rPr>
          <w:rFonts w:cs="Arial"/>
          <w:sz w:val="24"/>
          <w:szCs w:val="24"/>
        </w:rPr>
        <w:t>Supervisión. Como todo sistema, se necesita una supervisión o monitoreo para que funcione correctamente. En este sentido, la supervisión la debe realizar la dirección de la empresa, pero está claro que es aquí, en estas revisiones, donde el trabajo de los auditores internos se hace más importante. Su posición jerárquica les garantiza la independencia para llevar a cabo sus labores de manera ordenada y eficaz.</w:t>
      </w:r>
    </w:p>
    <w:p w:rsidR="00F851A6" w:rsidRPr="00FB3424" w:rsidRDefault="00F851A6" w:rsidP="00076DF0">
      <w:pPr>
        <w:tabs>
          <w:tab w:val="left" w:pos="720"/>
        </w:tabs>
        <w:spacing w:line="360" w:lineRule="auto"/>
        <w:ind w:left="709" w:right="0" w:firstLine="709"/>
        <w:jc w:val="both"/>
        <w:rPr>
          <w:rFonts w:cs="Arial"/>
          <w:sz w:val="24"/>
          <w:szCs w:val="24"/>
        </w:rPr>
      </w:pPr>
    </w:p>
    <w:p w:rsidR="006C0CE6" w:rsidRPr="002E76A9" w:rsidRDefault="006C0CE6" w:rsidP="00076DF0">
      <w:pPr>
        <w:tabs>
          <w:tab w:val="left" w:pos="720"/>
        </w:tabs>
        <w:spacing w:line="360" w:lineRule="auto"/>
        <w:ind w:left="709" w:right="0" w:firstLine="709"/>
        <w:jc w:val="both"/>
        <w:rPr>
          <w:rFonts w:cs="Arial"/>
          <w:sz w:val="24"/>
          <w:szCs w:val="24"/>
          <w:u w:val="single"/>
        </w:rPr>
      </w:pPr>
      <w:r w:rsidRPr="00FB3424">
        <w:rPr>
          <w:rFonts w:cs="Arial"/>
          <w:sz w:val="24"/>
          <w:szCs w:val="24"/>
        </w:rPr>
        <w:lastRenderedPageBreak/>
        <w:t>Los 5 elementos del Control Interno interactúan entre s</w:t>
      </w:r>
      <w:r>
        <w:rPr>
          <w:rFonts w:cs="Arial"/>
          <w:sz w:val="24"/>
          <w:szCs w:val="24"/>
        </w:rPr>
        <w:t>í</w:t>
      </w:r>
      <w:r w:rsidRPr="00FB3424">
        <w:rPr>
          <w:rFonts w:cs="Arial"/>
          <w:sz w:val="24"/>
          <w:szCs w:val="24"/>
        </w:rPr>
        <w:t>, y forman un sistema. Este sistema debe estar integrado (no s</w:t>
      </w:r>
      <w:r>
        <w:rPr>
          <w:rFonts w:cs="Arial"/>
          <w:sz w:val="24"/>
          <w:szCs w:val="24"/>
        </w:rPr>
        <w:t>ó</w:t>
      </w:r>
      <w:r w:rsidRPr="00FB3424">
        <w:rPr>
          <w:rFonts w:cs="Arial"/>
          <w:sz w:val="24"/>
          <w:szCs w:val="24"/>
        </w:rPr>
        <w:t xml:space="preserve">lo simplemente superpuesto) a las actividades operativas de la empresa. </w:t>
      </w:r>
      <w:r w:rsidRPr="001356B5">
        <w:rPr>
          <w:rFonts w:cs="Arial"/>
          <w:b/>
          <w:i/>
          <w:sz w:val="24"/>
          <w:szCs w:val="24"/>
          <w:u w:val="single"/>
        </w:rPr>
        <w:t>“Cuanto más integrado esté el sistema de Control Interno con las actividades de la empresa, tanto mayores serán las posibilidades de éxito del mismo.”</w:t>
      </w:r>
      <w:r w:rsidR="001356B5" w:rsidRPr="001356B5">
        <w:rPr>
          <w:rStyle w:val="Refdenotaalpie"/>
          <w:rFonts w:cs="Arial"/>
          <w:i/>
          <w:sz w:val="24"/>
          <w:szCs w:val="24"/>
          <w:u w:val="single"/>
        </w:rPr>
        <w:footnoteReference w:id="11"/>
      </w:r>
    </w:p>
    <w:p w:rsidR="00F851A6" w:rsidRDefault="00F851A6" w:rsidP="00F851A6">
      <w:pPr>
        <w:tabs>
          <w:tab w:val="left" w:pos="720"/>
        </w:tabs>
        <w:spacing w:line="360" w:lineRule="auto"/>
        <w:ind w:left="709" w:right="0"/>
        <w:jc w:val="both"/>
        <w:rPr>
          <w:rFonts w:cs="Arial"/>
          <w:sz w:val="24"/>
          <w:szCs w:val="24"/>
        </w:rPr>
      </w:pPr>
    </w:p>
    <w:p w:rsidR="006C0CE6" w:rsidRDefault="006C0CE6" w:rsidP="00F851A6">
      <w:pPr>
        <w:tabs>
          <w:tab w:val="left" w:pos="720"/>
        </w:tabs>
        <w:spacing w:line="360" w:lineRule="auto"/>
        <w:ind w:left="709" w:right="0" w:firstLine="709"/>
        <w:jc w:val="both"/>
        <w:rPr>
          <w:rFonts w:cs="Arial"/>
          <w:sz w:val="24"/>
          <w:szCs w:val="24"/>
        </w:rPr>
      </w:pPr>
      <w:r w:rsidRPr="00FB3424">
        <w:rPr>
          <w:rFonts w:cs="Arial"/>
          <w:sz w:val="24"/>
          <w:szCs w:val="24"/>
        </w:rPr>
        <w:t xml:space="preserve">Todos los miembros de la organización son responsables de la implantación y correcto funcionamiento del sistema de Control Interno. En efecto, la dirección de la empresa es </w:t>
      </w:r>
      <w:r>
        <w:rPr>
          <w:rFonts w:cs="Arial"/>
          <w:sz w:val="24"/>
          <w:szCs w:val="24"/>
        </w:rPr>
        <w:t>la</w:t>
      </w:r>
      <w:r w:rsidRPr="00FB3424">
        <w:rPr>
          <w:rFonts w:cs="Arial"/>
          <w:sz w:val="24"/>
          <w:szCs w:val="24"/>
        </w:rPr>
        <w:t xml:space="preserve"> principal responsable del Control Interno. Dejemos a un lado el concepto erróneo que el control interno recae sobre el auditor ya que los responsables de velar e implementar el correcto funcionamiento empieza a partir de los niveles más altos y luego, en forma de cascada, en todos los niveles directivos intermedios.</w:t>
      </w:r>
    </w:p>
    <w:p w:rsidR="00F851A6" w:rsidRPr="00FB3424" w:rsidRDefault="00F851A6" w:rsidP="00F851A6">
      <w:pPr>
        <w:tabs>
          <w:tab w:val="left" w:pos="720"/>
        </w:tabs>
        <w:spacing w:line="360" w:lineRule="auto"/>
        <w:ind w:left="709" w:right="0"/>
        <w:jc w:val="both"/>
        <w:rPr>
          <w:rFonts w:cs="Arial"/>
          <w:sz w:val="24"/>
          <w:szCs w:val="24"/>
        </w:rPr>
      </w:pPr>
    </w:p>
    <w:p w:rsidR="006C0CE6" w:rsidRDefault="006C0CE6" w:rsidP="00F851A6">
      <w:pPr>
        <w:pStyle w:val="NormalWeb"/>
        <w:spacing w:before="0" w:beforeAutospacing="0" w:after="0" w:afterAutospacing="0" w:line="360" w:lineRule="auto"/>
        <w:ind w:left="709"/>
        <w:jc w:val="both"/>
        <w:rPr>
          <w:rFonts w:ascii="Arial" w:eastAsia="Batang" w:hAnsi="Arial" w:cs="Arial"/>
          <w:b/>
          <w:spacing w:val="-5"/>
          <w:vertAlign w:val="superscript"/>
          <w:lang w:eastAsia="en-US"/>
        </w:rPr>
      </w:pPr>
      <w:bookmarkStart w:id="12" w:name="_Toc270354767"/>
      <w:bookmarkStart w:id="13" w:name="_Toc270456173"/>
      <w:r>
        <w:rPr>
          <w:rFonts w:ascii="Arial" w:eastAsia="Batang" w:hAnsi="Arial" w:cs="Arial"/>
          <w:b/>
          <w:spacing w:val="-5"/>
          <w:u w:val="single"/>
          <w:lang w:eastAsia="en-US"/>
        </w:rPr>
        <w:t xml:space="preserve">1.2.3 </w:t>
      </w:r>
      <w:r w:rsidRPr="000B6512">
        <w:rPr>
          <w:rFonts w:ascii="Arial" w:eastAsia="Batang" w:hAnsi="Arial" w:cs="Arial"/>
          <w:b/>
          <w:spacing w:val="-5"/>
          <w:u w:val="single"/>
          <w:lang w:eastAsia="en-US"/>
        </w:rPr>
        <w:t xml:space="preserve">Estándares Internacionales de </w:t>
      </w:r>
      <w:r>
        <w:rPr>
          <w:rFonts w:ascii="Arial" w:eastAsia="Batang" w:hAnsi="Arial" w:cs="Arial"/>
          <w:b/>
          <w:spacing w:val="-5"/>
          <w:u w:val="single"/>
          <w:lang w:eastAsia="en-US"/>
        </w:rPr>
        <w:t>Auditoría</w:t>
      </w:r>
      <w:r w:rsidRPr="000B6512">
        <w:rPr>
          <w:rFonts w:ascii="Arial" w:eastAsia="Batang" w:hAnsi="Arial" w:cs="Arial"/>
          <w:b/>
          <w:spacing w:val="-5"/>
          <w:u w:val="single"/>
          <w:lang w:eastAsia="en-US"/>
        </w:rPr>
        <w:t xml:space="preserve"> y de Aseguramiento NAGA y NIA</w:t>
      </w:r>
      <w:bookmarkEnd w:id="12"/>
      <w:bookmarkEnd w:id="13"/>
      <w:r w:rsidR="002140BC" w:rsidRPr="002140BC">
        <w:rPr>
          <w:rFonts w:ascii="Arial" w:eastAsia="Batang" w:hAnsi="Arial" w:cs="Arial"/>
          <w:b/>
          <w:spacing w:val="-5"/>
          <w:u w:val="single"/>
          <w:lang w:eastAsia="en-US"/>
        </w:rPr>
        <w:t xml:space="preserve"> </w:t>
      </w:r>
    </w:p>
    <w:p w:rsidR="00F851A6" w:rsidRPr="000B6512" w:rsidRDefault="00F851A6" w:rsidP="00F851A6">
      <w:pPr>
        <w:pStyle w:val="NormalWeb"/>
        <w:spacing w:before="0" w:beforeAutospacing="0" w:after="0" w:afterAutospacing="0" w:line="360" w:lineRule="auto"/>
        <w:ind w:left="709"/>
        <w:jc w:val="both"/>
        <w:rPr>
          <w:rFonts w:ascii="Arial" w:eastAsia="Batang" w:hAnsi="Arial" w:cs="Arial"/>
          <w:spacing w:val="-5"/>
          <w:u w:val="single"/>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b/>
          <w:spacing w:val="-5"/>
          <w:lang w:eastAsia="en-US"/>
        </w:rPr>
      </w:pPr>
      <w:r w:rsidRPr="00701C64">
        <w:rPr>
          <w:rFonts w:ascii="Arial" w:eastAsia="Batang" w:hAnsi="Arial" w:cs="Arial"/>
          <w:spacing w:val="-5"/>
          <w:lang w:eastAsia="en-US"/>
        </w:rPr>
        <w:t>Otra medida internacional contra el fraude son las Normas Internacionales de Auditoría</w:t>
      </w:r>
      <w:r>
        <w:rPr>
          <w:rFonts w:ascii="Arial" w:eastAsia="Batang" w:hAnsi="Arial" w:cs="Arial"/>
          <w:spacing w:val="-5"/>
          <w:lang w:eastAsia="en-US"/>
        </w:rPr>
        <w:t xml:space="preserve"> </w:t>
      </w:r>
      <w:r w:rsidRPr="00701C64">
        <w:rPr>
          <w:rFonts w:ascii="Arial" w:eastAsia="Batang" w:hAnsi="Arial" w:cs="Arial"/>
          <w:spacing w:val="-5"/>
          <w:lang w:eastAsia="en-US"/>
        </w:rPr>
        <w:t>(N</w:t>
      </w:r>
      <w:r w:rsidR="00F35B14">
        <w:rPr>
          <w:rFonts w:ascii="Arial" w:eastAsia="Batang" w:hAnsi="Arial" w:cs="Arial"/>
          <w:spacing w:val="-5"/>
          <w:lang w:eastAsia="en-US"/>
        </w:rPr>
        <w:t xml:space="preserve">IA). Dentro de este estudio, debemos definir la diferencia entre </w:t>
      </w:r>
      <w:r w:rsidRPr="00701C64">
        <w:rPr>
          <w:rFonts w:ascii="Arial" w:eastAsia="Batang" w:hAnsi="Arial" w:cs="Arial"/>
          <w:b/>
          <w:spacing w:val="-5"/>
          <w:lang w:eastAsia="en-US"/>
        </w:rPr>
        <w:t xml:space="preserve">contabilidad </w:t>
      </w:r>
      <w:r w:rsidRPr="00701C64">
        <w:rPr>
          <w:rFonts w:ascii="Arial" w:eastAsia="Batang" w:hAnsi="Arial" w:cs="Arial"/>
          <w:spacing w:val="-5"/>
          <w:lang w:eastAsia="en-US"/>
        </w:rPr>
        <w:t xml:space="preserve">y </w:t>
      </w:r>
      <w:r w:rsidRPr="00701C64">
        <w:rPr>
          <w:rFonts w:ascii="Arial" w:eastAsia="Batang" w:hAnsi="Arial" w:cs="Arial"/>
          <w:b/>
          <w:spacing w:val="-5"/>
          <w:lang w:eastAsia="en-US"/>
        </w:rPr>
        <w:t>auditoría.</w:t>
      </w:r>
    </w:p>
    <w:p w:rsidR="00F851A6" w:rsidRPr="00701C64" w:rsidRDefault="00F851A6" w:rsidP="00076DF0">
      <w:pPr>
        <w:pStyle w:val="NormalWeb"/>
        <w:spacing w:before="0" w:beforeAutospacing="0" w:after="0" w:afterAutospacing="0" w:line="360" w:lineRule="auto"/>
        <w:ind w:left="709" w:firstLine="709"/>
        <w:jc w:val="both"/>
        <w:rPr>
          <w:rFonts w:ascii="Arial" w:eastAsia="Batang" w:hAnsi="Arial" w:cs="Arial"/>
          <w:b/>
          <w:spacing w:val="-5"/>
          <w:lang w:eastAsia="en-US"/>
        </w:rPr>
      </w:pPr>
    </w:p>
    <w:p w:rsidR="00F851A6" w:rsidRPr="00701C64" w:rsidRDefault="001356B5" w:rsidP="006721E3">
      <w:pPr>
        <w:pStyle w:val="NormalWeb"/>
        <w:spacing w:before="0" w:beforeAutospacing="0" w:after="0" w:afterAutospacing="0" w:line="360" w:lineRule="auto"/>
        <w:ind w:left="709" w:firstLine="709"/>
        <w:jc w:val="both"/>
        <w:rPr>
          <w:rFonts w:ascii="Arial" w:eastAsia="Batang" w:hAnsi="Arial" w:cs="Arial"/>
          <w:spacing w:val="-5"/>
          <w:lang w:eastAsia="en-US"/>
        </w:rPr>
      </w:pPr>
      <w:r w:rsidRPr="001356B5">
        <w:rPr>
          <w:rFonts w:ascii="Arial" w:eastAsia="Batang" w:hAnsi="Arial" w:cs="Arial"/>
          <w:i/>
          <w:spacing w:val="-5"/>
          <w:lang w:eastAsia="en-US"/>
        </w:rPr>
        <w:t>“</w:t>
      </w:r>
      <w:r w:rsidR="006C0CE6" w:rsidRPr="001356B5">
        <w:rPr>
          <w:rFonts w:ascii="Arial" w:eastAsia="Batang" w:hAnsi="Arial" w:cs="Arial"/>
          <w:i/>
          <w:spacing w:val="-5"/>
          <w:lang w:eastAsia="en-US"/>
        </w:rPr>
        <w:t>La contabilidad es el registro, clasificación y acumulación de eventos económicos dispuestos de manera lógica con el propósito de proporcionar información para la toma de decisiones.</w:t>
      </w:r>
      <w:r w:rsidRPr="001356B5">
        <w:rPr>
          <w:rFonts w:ascii="Arial" w:eastAsia="Batang" w:hAnsi="Arial" w:cs="Arial"/>
          <w:i/>
          <w:spacing w:val="-5"/>
          <w:lang w:eastAsia="en-US"/>
        </w:rPr>
        <w:t>”</w:t>
      </w:r>
      <w:r w:rsidR="006C0CE6" w:rsidRPr="001356B5">
        <w:rPr>
          <w:rFonts w:ascii="Arial" w:eastAsia="Batang" w:hAnsi="Arial" w:cs="Arial"/>
          <w:spacing w:val="-5"/>
          <w:lang w:eastAsia="en-US"/>
        </w:rPr>
        <w:t xml:space="preserve"> </w:t>
      </w:r>
      <w:r>
        <w:rPr>
          <w:rStyle w:val="Refdenotaalpie"/>
          <w:rFonts w:ascii="Arial" w:eastAsia="Batang" w:hAnsi="Arial" w:cs="Arial"/>
          <w:spacing w:val="-5"/>
          <w:lang w:eastAsia="en-US"/>
        </w:rPr>
        <w:footnoteReference w:id="12"/>
      </w:r>
      <w:r w:rsidR="006C0CE6" w:rsidRPr="00701C64">
        <w:rPr>
          <w:rFonts w:ascii="Arial" w:eastAsia="Batang" w:hAnsi="Arial" w:cs="Arial"/>
          <w:spacing w:val="-5"/>
          <w:lang w:eastAsia="en-US"/>
        </w:rPr>
        <w:t>Para pro</w:t>
      </w:r>
      <w:r w:rsidR="006C0CE6">
        <w:rPr>
          <w:rFonts w:ascii="Arial" w:eastAsia="Batang" w:hAnsi="Arial" w:cs="Arial"/>
          <w:spacing w:val="-5"/>
          <w:lang w:eastAsia="en-US"/>
        </w:rPr>
        <w:t>porcionar información relevante</w:t>
      </w:r>
      <w:r w:rsidR="006C0CE6" w:rsidRPr="00701C64">
        <w:rPr>
          <w:rFonts w:ascii="Arial" w:eastAsia="Batang" w:hAnsi="Arial" w:cs="Arial"/>
          <w:spacing w:val="-5"/>
          <w:lang w:eastAsia="en-US"/>
        </w:rPr>
        <w:t>, los contadores deben tener una compre</w:t>
      </w:r>
      <w:r w:rsidR="006C0CE6">
        <w:rPr>
          <w:rFonts w:ascii="Arial" w:eastAsia="Batang" w:hAnsi="Arial" w:cs="Arial"/>
          <w:spacing w:val="-5"/>
          <w:lang w:eastAsia="en-US"/>
        </w:rPr>
        <w:t>n</w:t>
      </w:r>
      <w:r w:rsidR="006C0CE6" w:rsidRPr="00701C64">
        <w:rPr>
          <w:rFonts w:ascii="Arial" w:eastAsia="Batang" w:hAnsi="Arial" w:cs="Arial"/>
          <w:spacing w:val="-5"/>
          <w:lang w:eastAsia="en-US"/>
        </w:rPr>
        <w:t xml:space="preserve">sión amplia de los principios y reglas que proporcionan la base para preparar información contable. </w:t>
      </w:r>
    </w:p>
    <w:p w:rsidR="006C0CE6" w:rsidRDefault="001356B5"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1356B5">
        <w:rPr>
          <w:rFonts w:ascii="Arial" w:eastAsia="Batang" w:hAnsi="Arial" w:cs="Arial"/>
          <w:spacing w:val="-5"/>
          <w:lang w:eastAsia="en-US"/>
        </w:rPr>
        <w:lastRenderedPageBreak/>
        <w:t>“</w:t>
      </w:r>
      <w:r w:rsidR="006C0CE6" w:rsidRPr="001356B5">
        <w:rPr>
          <w:rFonts w:ascii="Arial" w:eastAsia="Batang" w:hAnsi="Arial" w:cs="Arial"/>
          <w:i/>
          <w:spacing w:val="-5"/>
          <w:lang w:eastAsia="en-US"/>
        </w:rPr>
        <w:t>Cuando se audita  la información contable, los auditores se enfocan en determinar si los datos registran adecuadamente los sucesos económicos que ocurrieron durante el período contable. Además de comprender la contabilidad, el auditor debe tener pericia en la recopilación e interpretación de la evidencia de la auditoría.</w:t>
      </w:r>
      <w:r w:rsidRPr="001356B5">
        <w:rPr>
          <w:rFonts w:ascii="Arial" w:eastAsia="Batang" w:hAnsi="Arial" w:cs="Arial"/>
          <w:i/>
          <w:spacing w:val="-5"/>
          <w:lang w:eastAsia="en-US"/>
        </w:rPr>
        <w:t>”</w:t>
      </w:r>
      <w:r w:rsidR="006C0CE6" w:rsidRPr="00701C64">
        <w:rPr>
          <w:rFonts w:ascii="Arial" w:eastAsia="Batang" w:hAnsi="Arial" w:cs="Arial"/>
          <w:spacing w:val="-5"/>
          <w:lang w:eastAsia="en-US"/>
        </w:rPr>
        <w:t xml:space="preserve"> </w:t>
      </w:r>
      <w:r>
        <w:rPr>
          <w:rStyle w:val="Refdenotaalpie"/>
          <w:rFonts w:ascii="Arial" w:eastAsia="Batang" w:hAnsi="Arial" w:cs="Arial"/>
          <w:spacing w:val="-5"/>
          <w:lang w:eastAsia="en-US"/>
        </w:rPr>
        <w:footnoteReference w:id="13"/>
      </w:r>
      <w:r w:rsidR="006C0CE6" w:rsidRPr="00701C64">
        <w:rPr>
          <w:rFonts w:ascii="Arial" w:eastAsia="Batang" w:hAnsi="Arial" w:cs="Arial"/>
          <w:spacing w:val="-5"/>
          <w:lang w:eastAsia="en-US"/>
        </w:rPr>
        <w:t>Es esta pericia la que distingue a los auditores de los contadores.</w:t>
      </w:r>
    </w:p>
    <w:p w:rsidR="00F851A6" w:rsidRPr="00701C64"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spacing w:line="360" w:lineRule="auto"/>
        <w:ind w:left="709" w:right="0" w:firstLine="709"/>
        <w:jc w:val="both"/>
        <w:rPr>
          <w:rFonts w:cs="Arial"/>
          <w:i/>
          <w:sz w:val="24"/>
          <w:szCs w:val="24"/>
        </w:rPr>
      </w:pPr>
      <w:r w:rsidRPr="00701C64">
        <w:rPr>
          <w:rFonts w:cs="Arial"/>
          <w:sz w:val="24"/>
          <w:szCs w:val="24"/>
        </w:rPr>
        <w:t>La globalización de los negocios y de los mercados de capital ha creado un fuerte interés y tendencia hacia el desarrollo uniforme de la contabilidad</w:t>
      </w:r>
      <w:r w:rsidR="00F35B14">
        <w:rPr>
          <w:rFonts w:cs="Arial"/>
          <w:sz w:val="24"/>
          <w:szCs w:val="24"/>
        </w:rPr>
        <w:t>.</w:t>
      </w:r>
      <w:r w:rsidRPr="00701C64">
        <w:rPr>
          <w:rFonts w:cs="Arial"/>
          <w:sz w:val="24"/>
          <w:szCs w:val="24"/>
        </w:rPr>
        <w:t xml:space="preserve"> </w:t>
      </w:r>
      <w:r>
        <w:rPr>
          <w:rFonts w:cs="Arial"/>
          <w:sz w:val="24"/>
          <w:szCs w:val="24"/>
        </w:rPr>
        <w:t>En la actualidad</w:t>
      </w:r>
      <w:r w:rsidRPr="00701C64">
        <w:rPr>
          <w:rFonts w:cs="Arial"/>
          <w:sz w:val="24"/>
          <w:szCs w:val="24"/>
        </w:rPr>
        <w:t>,</w:t>
      </w:r>
      <w:r>
        <w:rPr>
          <w:rFonts w:cs="Arial"/>
          <w:sz w:val="24"/>
          <w:szCs w:val="24"/>
        </w:rPr>
        <w:t xml:space="preserve"> </w:t>
      </w:r>
      <w:r w:rsidRPr="00701C64">
        <w:rPr>
          <w:rFonts w:cs="Arial"/>
          <w:sz w:val="24"/>
          <w:szCs w:val="24"/>
        </w:rPr>
        <w:t>organismos en diferentes  países trabajan  juntos en proyectos para establecer normas y armonizar la pr</w:t>
      </w:r>
      <w:r>
        <w:rPr>
          <w:rFonts w:cs="Arial"/>
          <w:sz w:val="24"/>
          <w:szCs w:val="24"/>
        </w:rPr>
        <w:t>á</w:t>
      </w:r>
      <w:r w:rsidRPr="00701C64">
        <w:rPr>
          <w:rFonts w:cs="Arial"/>
          <w:sz w:val="24"/>
          <w:szCs w:val="24"/>
        </w:rPr>
        <w:t xml:space="preserve">ctica de </w:t>
      </w:r>
      <w:r>
        <w:rPr>
          <w:rFonts w:cs="Arial"/>
          <w:sz w:val="24"/>
          <w:szCs w:val="24"/>
        </w:rPr>
        <w:t xml:space="preserve">las auditorías. </w:t>
      </w:r>
      <w:r w:rsidRPr="001356B5">
        <w:rPr>
          <w:rFonts w:cs="Arial"/>
          <w:sz w:val="24"/>
          <w:szCs w:val="24"/>
        </w:rPr>
        <w:t xml:space="preserve">En la auditoría, se destacan </w:t>
      </w:r>
      <w:r w:rsidR="0023720D" w:rsidRPr="001356B5">
        <w:rPr>
          <w:rFonts w:cs="Arial"/>
          <w:sz w:val="24"/>
          <w:szCs w:val="24"/>
        </w:rPr>
        <w:t>el desempeño del organismo</w:t>
      </w:r>
      <w:r w:rsidRPr="001356B5">
        <w:rPr>
          <w:rFonts w:cs="Arial"/>
          <w:sz w:val="24"/>
          <w:szCs w:val="24"/>
        </w:rPr>
        <w:t xml:space="preserve"> que lideran la promulgación de estándares en auditoría: El Instituto Americano de Contadores Públicos Certificados</w:t>
      </w:r>
      <w:r w:rsidR="0023720D" w:rsidRPr="001356B5">
        <w:rPr>
          <w:rFonts w:cs="Arial"/>
          <w:sz w:val="24"/>
          <w:szCs w:val="24"/>
        </w:rPr>
        <w:t>.</w:t>
      </w:r>
    </w:p>
    <w:p w:rsidR="00F35B14" w:rsidRDefault="00F35B14" w:rsidP="00076DF0">
      <w:pPr>
        <w:pStyle w:val="NormalWeb"/>
        <w:spacing w:before="0" w:beforeAutospacing="0" w:after="0" w:afterAutospacing="0" w:line="360" w:lineRule="auto"/>
        <w:ind w:left="709" w:firstLine="709"/>
        <w:jc w:val="both"/>
        <w:rPr>
          <w:rFonts w:ascii="Arial" w:eastAsia="Batang" w:hAnsi="Arial" w:cs="Arial"/>
          <w:b/>
          <w:spacing w:val="-5"/>
          <w:lang w:eastAsia="en-US"/>
        </w:rPr>
      </w:pPr>
    </w:p>
    <w:p w:rsidR="006C0CE6" w:rsidRDefault="006C0CE6" w:rsidP="00F851A6">
      <w:pPr>
        <w:pStyle w:val="NormalWeb"/>
        <w:spacing w:before="0" w:beforeAutospacing="0" w:after="0" w:afterAutospacing="0" w:line="360" w:lineRule="auto"/>
        <w:ind w:left="709"/>
        <w:jc w:val="both"/>
        <w:rPr>
          <w:rFonts w:ascii="Arial" w:eastAsia="Batang" w:hAnsi="Arial" w:cs="Arial"/>
          <w:b/>
          <w:spacing w:val="-5"/>
          <w:lang w:eastAsia="en-US"/>
        </w:rPr>
      </w:pPr>
      <w:r>
        <w:rPr>
          <w:rFonts w:ascii="Arial" w:eastAsia="Batang" w:hAnsi="Arial" w:cs="Arial"/>
          <w:b/>
          <w:spacing w:val="-5"/>
          <w:lang w:eastAsia="en-US"/>
        </w:rPr>
        <w:t>Instituto Americano de Contadores Públicos Certificados</w:t>
      </w:r>
    </w:p>
    <w:p w:rsidR="00F851A6" w:rsidRDefault="00F851A6" w:rsidP="00F851A6">
      <w:pPr>
        <w:pStyle w:val="NormalWeb"/>
        <w:spacing w:before="0" w:beforeAutospacing="0" w:after="0" w:afterAutospacing="0" w:line="360" w:lineRule="auto"/>
        <w:ind w:left="709"/>
        <w:jc w:val="both"/>
        <w:rPr>
          <w:rFonts w:ascii="Arial" w:eastAsia="Batang" w:hAnsi="Arial" w:cs="Arial"/>
          <w:b/>
          <w:spacing w:val="-5"/>
          <w:lang w:eastAsia="en-US"/>
        </w:rPr>
      </w:pPr>
    </w:p>
    <w:p w:rsidR="006C0CE6" w:rsidRDefault="001356B5"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1356B5">
        <w:rPr>
          <w:rFonts w:ascii="Arial" w:eastAsia="Batang" w:hAnsi="Arial" w:cs="Arial"/>
          <w:i/>
          <w:spacing w:val="-5"/>
          <w:lang w:eastAsia="en-US"/>
        </w:rPr>
        <w:t>“</w:t>
      </w:r>
      <w:r w:rsidR="006C0CE6" w:rsidRPr="001356B5">
        <w:rPr>
          <w:rFonts w:ascii="Arial" w:eastAsia="Batang" w:hAnsi="Arial" w:cs="Arial"/>
          <w:i/>
          <w:spacing w:val="-5"/>
          <w:lang w:eastAsia="en-US"/>
        </w:rPr>
        <w:t>El AICPA (por sus siglas en inglés American Institute of Certified Public Accountants) tiene la autoridad de fijar normas y reglas que deben de obedecer todos los afiliados y otros CPA que ejerzan la profesión.</w:t>
      </w:r>
      <w:r w:rsidRPr="001356B5">
        <w:rPr>
          <w:rFonts w:ascii="Arial" w:eastAsia="Batang" w:hAnsi="Arial" w:cs="Arial"/>
          <w:i/>
          <w:spacing w:val="-5"/>
          <w:lang w:eastAsia="en-US"/>
        </w:rPr>
        <w:t>”</w:t>
      </w:r>
      <w:r>
        <w:rPr>
          <w:rFonts w:ascii="Arial" w:eastAsia="Batang" w:hAnsi="Arial" w:cs="Arial"/>
          <w:i/>
          <w:spacing w:val="-5"/>
          <w:lang w:eastAsia="en-US"/>
        </w:rPr>
        <w:t xml:space="preserve"> </w:t>
      </w:r>
      <w:r w:rsidRPr="001356B5">
        <w:rPr>
          <w:rFonts w:ascii="Arial" w:eastAsia="Batang" w:hAnsi="Arial" w:cs="Arial"/>
          <w:spacing w:val="-5"/>
          <w:vertAlign w:val="superscript"/>
          <w:lang w:eastAsia="en-US"/>
        </w:rPr>
        <w:t>12</w:t>
      </w:r>
      <w:r w:rsidR="006C0CE6">
        <w:rPr>
          <w:rFonts w:ascii="Arial" w:eastAsia="Batang" w:hAnsi="Arial" w:cs="Arial"/>
          <w:spacing w:val="-5"/>
          <w:lang w:eastAsia="en-US"/>
        </w:rPr>
        <w:t xml:space="preserve"> Las áreas principales en las que el AICPA tiene autoridad son:</w:t>
      </w:r>
    </w:p>
    <w:p w:rsidR="00F851A6"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516A3F">
        <w:rPr>
          <w:rFonts w:ascii="Arial" w:eastAsia="Batang" w:hAnsi="Arial" w:cs="Arial"/>
          <w:b/>
          <w:spacing w:val="-5"/>
          <w:lang w:eastAsia="en-US"/>
        </w:rPr>
        <w:t xml:space="preserve">Normas de </w:t>
      </w:r>
      <w:r>
        <w:rPr>
          <w:rFonts w:ascii="Arial" w:eastAsia="Batang" w:hAnsi="Arial" w:cs="Arial"/>
          <w:b/>
          <w:spacing w:val="-5"/>
          <w:lang w:eastAsia="en-US"/>
        </w:rPr>
        <w:t>Auditoría</w:t>
      </w:r>
      <w:r w:rsidRPr="00516A3F">
        <w:rPr>
          <w:rFonts w:ascii="Arial" w:eastAsia="Batang" w:hAnsi="Arial" w:cs="Arial"/>
          <w:b/>
          <w:spacing w:val="-5"/>
          <w:lang w:eastAsia="en-US"/>
        </w:rPr>
        <w:t xml:space="preserve">.- </w:t>
      </w:r>
      <w:r>
        <w:rPr>
          <w:rFonts w:ascii="Arial" w:eastAsia="Batang" w:hAnsi="Arial" w:cs="Arial"/>
          <w:spacing w:val="-5"/>
          <w:lang w:eastAsia="en-US"/>
        </w:rPr>
        <w:t>El Consejo sobre Normas de Auditoría es el responsable de emitir pronunciamientos sobre asuntos de auditoría para todas las entidades, excepto para aquellas que cotizan en Bolsa. Los pronunciamientos se llaman Declaración de Estándares de Auditoría.</w:t>
      </w:r>
    </w:p>
    <w:p w:rsidR="00F851A6"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516A3F">
        <w:rPr>
          <w:rFonts w:ascii="Arial" w:eastAsia="Batang" w:hAnsi="Arial" w:cs="Arial"/>
          <w:b/>
          <w:spacing w:val="-5"/>
          <w:lang w:eastAsia="en-US"/>
        </w:rPr>
        <w:t xml:space="preserve">Normas de Recopilación y Análisis.- </w:t>
      </w:r>
      <w:r>
        <w:rPr>
          <w:rFonts w:ascii="Arial" w:eastAsia="Batang" w:hAnsi="Arial" w:cs="Arial"/>
          <w:spacing w:val="-5"/>
          <w:lang w:eastAsia="en-US"/>
        </w:rPr>
        <w:t xml:space="preserve">El comité sobre Normas de Recopilación y Análisis es responsable de emitir pronunciamientos sobre </w:t>
      </w:r>
      <w:r>
        <w:rPr>
          <w:rFonts w:ascii="Arial" w:eastAsia="Batang" w:hAnsi="Arial" w:cs="Arial"/>
          <w:spacing w:val="-5"/>
          <w:lang w:eastAsia="en-US"/>
        </w:rPr>
        <w:lastRenderedPageBreak/>
        <w:t>responsabilidades de los CPA vinculados con los Estados Financieros de compañías privadas que son auditadas. Estos pronunciamientos se conocen como Declaraciones sobre Estándares de Ser</w:t>
      </w:r>
      <w:r w:rsidR="0023720D">
        <w:rPr>
          <w:rFonts w:ascii="Arial" w:eastAsia="Batang" w:hAnsi="Arial" w:cs="Arial"/>
          <w:spacing w:val="-5"/>
          <w:lang w:eastAsia="en-US"/>
        </w:rPr>
        <w:t xml:space="preserve">vicios Contables y de Revisión en las que </w:t>
      </w:r>
      <w:r>
        <w:rPr>
          <w:rFonts w:ascii="Arial" w:eastAsia="Batang" w:hAnsi="Arial" w:cs="Arial"/>
          <w:spacing w:val="-5"/>
          <w:lang w:eastAsia="en-US"/>
        </w:rPr>
        <w:t xml:space="preserve">proveen los lineamientos para realización de servicios de recopilación y análisis. </w:t>
      </w:r>
    </w:p>
    <w:p w:rsidR="00F851A6"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516A3F">
        <w:rPr>
          <w:rFonts w:ascii="Arial" w:eastAsia="Batang" w:hAnsi="Arial" w:cs="Arial"/>
          <w:b/>
          <w:spacing w:val="-5"/>
          <w:lang w:eastAsia="en-US"/>
        </w:rPr>
        <w:t>Otras Normas de Aseguramiento.-</w:t>
      </w:r>
      <w:r>
        <w:rPr>
          <w:rFonts w:ascii="Arial" w:eastAsia="Batang" w:hAnsi="Arial" w:cs="Arial"/>
          <w:spacing w:val="-5"/>
          <w:lang w:eastAsia="en-US"/>
        </w:rPr>
        <w:t xml:space="preserve"> </w:t>
      </w:r>
      <w:r w:rsidR="0023720D">
        <w:rPr>
          <w:rFonts w:ascii="Arial" w:eastAsia="Batang" w:hAnsi="Arial" w:cs="Arial"/>
          <w:spacing w:val="-5"/>
          <w:lang w:eastAsia="en-US"/>
        </w:rPr>
        <w:t xml:space="preserve"> Debido a la demanda de procedimientos convenidos que tienen las industrias en la actualidad, </w:t>
      </w:r>
      <w:r>
        <w:rPr>
          <w:rFonts w:ascii="Arial" w:eastAsia="Batang" w:hAnsi="Arial" w:cs="Arial"/>
          <w:spacing w:val="-5"/>
          <w:lang w:eastAsia="en-US"/>
        </w:rPr>
        <w:t>el consejo de normas de auditoría elaboró normas detalladas sobre tipos específicos de servicios de certificación.</w:t>
      </w:r>
    </w:p>
    <w:p w:rsidR="00F851A6"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DB6D38">
        <w:rPr>
          <w:rFonts w:ascii="Arial" w:eastAsia="Batang" w:hAnsi="Arial" w:cs="Arial"/>
          <w:b/>
          <w:spacing w:val="-5"/>
          <w:lang w:eastAsia="en-US"/>
        </w:rPr>
        <w:t>Normas de Consultoría.-</w:t>
      </w:r>
      <w:r>
        <w:rPr>
          <w:rFonts w:ascii="Arial" w:eastAsia="Batang" w:hAnsi="Arial" w:cs="Arial"/>
          <w:spacing w:val="-5"/>
          <w:lang w:eastAsia="en-US"/>
        </w:rPr>
        <w:t xml:space="preserve"> El comité Ejecutivo de Servicios de Consultaría emite pronunciamientos  de servicios de consultaría que ejecutan los CPA. Los servicios de consultoría difieren de los de certificación</w:t>
      </w:r>
      <w:r w:rsidR="0023720D">
        <w:rPr>
          <w:rFonts w:ascii="Arial" w:eastAsia="Batang" w:hAnsi="Arial" w:cs="Arial"/>
          <w:spacing w:val="-5"/>
          <w:lang w:eastAsia="en-US"/>
        </w:rPr>
        <w:t xml:space="preserve">, ya que las normas de consultoría se enfocan en la responsabilidad </w:t>
      </w:r>
      <w:r>
        <w:rPr>
          <w:rFonts w:ascii="Arial" w:eastAsia="Batang" w:hAnsi="Arial" w:cs="Arial"/>
          <w:spacing w:val="-5"/>
          <w:lang w:eastAsia="en-US"/>
        </w:rPr>
        <w:t>de emitir recomendaciones que solicitare el cliente</w:t>
      </w:r>
      <w:r w:rsidR="0023720D">
        <w:rPr>
          <w:rFonts w:ascii="Arial" w:eastAsia="Batang" w:hAnsi="Arial" w:cs="Arial"/>
          <w:spacing w:val="-5"/>
          <w:lang w:eastAsia="en-US"/>
        </w:rPr>
        <w:t>.</w:t>
      </w:r>
    </w:p>
    <w:p w:rsidR="00F851A6"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23720D"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DB6D38">
        <w:rPr>
          <w:rFonts w:ascii="Arial" w:eastAsia="Batang" w:hAnsi="Arial" w:cs="Arial"/>
          <w:b/>
          <w:spacing w:val="-5"/>
          <w:lang w:eastAsia="en-US"/>
        </w:rPr>
        <w:t>Código de Conducta Profesional.</w:t>
      </w:r>
      <w:r>
        <w:rPr>
          <w:rFonts w:ascii="Arial" w:eastAsia="Batang" w:hAnsi="Arial" w:cs="Arial"/>
          <w:spacing w:val="-5"/>
          <w:lang w:eastAsia="en-US"/>
        </w:rPr>
        <w:t xml:space="preserve"> El comité de Ética Profesional del AICPA emite las reglas conductuales de un CPA</w:t>
      </w:r>
      <w:r w:rsidR="0023720D">
        <w:rPr>
          <w:rFonts w:ascii="Arial" w:eastAsia="Batang" w:hAnsi="Arial" w:cs="Arial"/>
          <w:spacing w:val="-5"/>
          <w:lang w:eastAsia="en-US"/>
        </w:rPr>
        <w:t>. Entre estos constan la investigación y la publicación de artículos de actualidad.</w:t>
      </w:r>
    </w:p>
    <w:p w:rsidR="00F851A6" w:rsidRPr="0023720D" w:rsidRDefault="00F851A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F851A6">
      <w:pPr>
        <w:pStyle w:val="NormalWeb"/>
        <w:spacing w:before="0" w:beforeAutospacing="0" w:after="0" w:afterAutospacing="0" w:line="360" w:lineRule="auto"/>
        <w:ind w:left="709"/>
        <w:jc w:val="both"/>
        <w:rPr>
          <w:rFonts w:ascii="Arial" w:eastAsia="Batang" w:hAnsi="Arial" w:cs="Arial"/>
          <w:b/>
          <w:spacing w:val="-5"/>
          <w:lang w:eastAsia="en-US"/>
        </w:rPr>
      </w:pPr>
      <w:r>
        <w:rPr>
          <w:rFonts w:ascii="Arial" w:eastAsia="Batang" w:hAnsi="Arial" w:cs="Arial"/>
          <w:b/>
          <w:spacing w:val="-5"/>
          <w:lang w:eastAsia="en-US"/>
        </w:rPr>
        <w:t>Normas de Auditoría Generalmente Aceptadas (NAGA)</w:t>
      </w:r>
    </w:p>
    <w:p w:rsidR="00F851A6" w:rsidRDefault="00F851A6" w:rsidP="00F851A6">
      <w:pPr>
        <w:pStyle w:val="NormalWeb"/>
        <w:spacing w:before="0" w:beforeAutospacing="0" w:after="0" w:afterAutospacing="0" w:line="360" w:lineRule="auto"/>
        <w:ind w:left="709"/>
        <w:jc w:val="both"/>
        <w:rPr>
          <w:rFonts w:ascii="Arial" w:eastAsia="Batang" w:hAnsi="Arial" w:cs="Arial"/>
          <w:b/>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884B5F">
        <w:rPr>
          <w:rFonts w:ascii="Arial" w:eastAsia="Batang" w:hAnsi="Arial" w:cs="Arial"/>
          <w:spacing w:val="-5"/>
          <w:lang w:eastAsia="en-US"/>
        </w:rPr>
        <w:t>Las normas de</w:t>
      </w:r>
      <w:r>
        <w:rPr>
          <w:rFonts w:ascii="Arial" w:eastAsia="Batang" w:hAnsi="Arial" w:cs="Arial"/>
          <w:spacing w:val="-5"/>
          <w:lang w:eastAsia="en-US"/>
        </w:rPr>
        <w:t xml:space="preserve"> auditoría son lineamientos generales que ayudan a los auditores a cumplir con sus responsabilidades profesionales. Se recalca que estas 10 normas no son suficientemente específicas para proporcionar una guía significativa para los profesionales, pero sí representan un marco de referencia </w:t>
      </w:r>
      <w:r w:rsidR="0023720D">
        <w:rPr>
          <w:rFonts w:ascii="Arial" w:eastAsia="Batang" w:hAnsi="Arial" w:cs="Arial"/>
          <w:spacing w:val="-5"/>
          <w:lang w:eastAsia="en-US"/>
        </w:rPr>
        <w:t xml:space="preserve">en las que se </w:t>
      </w:r>
      <w:r>
        <w:rPr>
          <w:rFonts w:ascii="Arial" w:eastAsia="Batang" w:hAnsi="Arial" w:cs="Arial"/>
          <w:spacing w:val="-5"/>
          <w:lang w:eastAsia="en-US"/>
        </w:rPr>
        <w:t>puede emitir interpretaciones.</w:t>
      </w:r>
    </w:p>
    <w:p w:rsidR="00F851A6" w:rsidRPr="004E1986" w:rsidRDefault="00F851A6" w:rsidP="00F851A6">
      <w:pPr>
        <w:spacing w:line="360" w:lineRule="auto"/>
        <w:ind w:left="0" w:right="0"/>
        <w:jc w:val="both"/>
        <w:rPr>
          <w:rFonts w:cs="Arial"/>
          <w:b/>
          <w:sz w:val="24"/>
          <w:szCs w:val="24"/>
        </w:rPr>
      </w:pPr>
    </w:p>
    <w:p w:rsidR="006C0CE6" w:rsidRPr="006531D0" w:rsidRDefault="006C0CE6" w:rsidP="004E1986">
      <w:pPr>
        <w:spacing w:line="360" w:lineRule="auto"/>
        <w:ind w:left="0" w:right="0" w:firstLine="709"/>
        <w:jc w:val="both"/>
        <w:rPr>
          <w:rFonts w:cs="Arial"/>
          <w:b/>
          <w:i/>
          <w:sz w:val="24"/>
          <w:szCs w:val="24"/>
        </w:rPr>
      </w:pPr>
      <w:r w:rsidRPr="006531D0">
        <w:rPr>
          <w:rFonts w:cs="Arial"/>
          <w:b/>
          <w:i/>
          <w:sz w:val="24"/>
          <w:szCs w:val="24"/>
        </w:rPr>
        <w:lastRenderedPageBreak/>
        <w:t>Normas Generales</w:t>
      </w:r>
    </w:p>
    <w:p w:rsidR="00F851A6" w:rsidRPr="006531D0" w:rsidRDefault="00F851A6" w:rsidP="00F851A6">
      <w:pPr>
        <w:spacing w:line="360" w:lineRule="auto"/>
        <w:ind w:left="0" w:right="0"/>
        <w:jc w:val="both"/>
        <w:rPr>
          <w:rFonts w:cs="Arial"/>
          <w:b/>
          <w:i/>
          <w:sz w:val="24"/>
          <w:szCs w:val="24"/>
        </w:rPr>
      </w:pPr>
    </w:p>
    <w:p w:rsidR="006C0CE6" w:rsidRPr="006531D0" w:rsidRDefault="005A7432" w:rsidP="005A7432">
      <w:pPr>
        <w:tabs>
          <w:tab w:val="left" w:pos="1134"/>
          <w:tab w:val="left" w:pos="8277"/>
        </w:tabs>
        <w:spacing w:line="360" w:lineRule="auto"/>
        <w:ind w:left="1134" w:right="0" w:hanging="425"/>
        <w:jc w:val="both"/>
        <w:rPr>
          <w:rFonts w:cs="Arial"/>
          <w:i/>
          <w:sz w:val="24"/>
          <w:szCs w:val="24"/>
        </w:rPr>
      </w:pPr>
      <w:r w:rsidRPr="006531D0">
        <w:rPr>
          <w:rFonts w:cs="Arial"/>
          <w:i/>
          <w:sz w:val="24"/>
          <w:szCs w:val="24"/>
        </w:rPr>
        <w:t xml:space="preserve">1. </w:t>
      </w:r>
      <w:r w:rsidR="006C0CE6" w:rsidRPr="006531D0">
        <w:rPr>
          <w:rFonts w:cs="Arial"/>
          <w:i/>
          <w:sz w:val="24"/>
          <w:szCs w:val="24"/>
        </w:rPr>
        <w:t xml:space="preserve"> </w:t>
      </w:r>
      <w:r w:rsidRPr="006531D0">
        <w:rPr>
          <w:rFonts w:cs="Arial"/>
          <w:i/>
          <w:sz w:val="24"/>
          <w:szCs w:val="24"/>
        </w:rPr>
        <w:t xml:space="preserve"> </w:t>
      </w:r>
      <w:r w:rsidR="006531D0">
        <w:rPr>
          <w:rFonts w:cs="Arial"/>
          <w:i/>
          <w:sz w:val="24"/>
          <w:szCs w:val="24"/>
        </w:rPr>
        <w:t>“</w:t>
      </w:r>
      <w:r w:rsidR="006C0CE6" w:rsidRPr="006531D0">
        <w:rPr>
          <w:rFonts w:cs="Arial"/>
          <w:i/>
          <w:sz w:val="24"/>
          <w:szCs w:val="24"/>
        </w:rPr>
        <w:t>La auditoría será realizada por una persona o personas que tengan una formación técnica adecuada y competencia como auditores.</w:t>
      </w:r>
    </w:p>
    <w:p w:rsidR="006C0CE6" w:rsidRPr="006531D0" w:rsidRDefault="005A7432" w:rsidP="005A7432">
      <w:pPr>
        <w:tabs>
          <w:tab w:val="left" w:pos="1134"/>
          <w:tab w:val="left" w:pos="8277"/>
        </w:tabs>
        <w:spacing w:line="360" w:lineRule="auto"/>
        <w:ind w:left="1134" w:right="0" w:hanging="425"/>
        <w:jc w:val="both"/>
        <w:rPr>
          <w:rFonts w:cs="Arial"/>
          <w:i/>
          <w:sz w:val="24"/>
          <w:szCs w:val="24"/>
        </w:rPr>
      </w:pPr>
      <w:r w:rsidRPr="006531D0">
        <w:rPr>
          <w:rFonts w:cs="Arial"/>
          <w:i/>
          <w:sz w:val="24"/>
          <w:szCs w:val="24"/>
        </w:rPr>
        <w:t xml:space="preserve">2.  </w:t>
      </w:r>
      <w:r w:rsidR="006C0CE6" w:rsidRPr="006531D0">
        <w:rPr>
          <w:rFonts w:cs="Arial"/>
          <w:i/>
          <w:sz w:val="24"/>
          <w:szCs w:val="24"/>
        </w:rPr>
        <w:t xml:space="preserve"> En todos los asuntos concernientes a la auditoría, el auditor o auditores mantendrán su independencia de actitud mental.</w:t>
      </w:r>
    </w:p>
    <w:p w:rsidR="006C0CE6" w:rsidRPr="006531D0" w:rsidRDefault="005A7432" w:rsidP="005A7432">
      <w:pPr>
        <w:tabs>
          <w:tab w:val="left" w:pos="1134"/>
          <w:tab w:val="left" w:pos="8277"/>
        </w:tabs>
        <w:spacing w:line="360" w:lineRule="auto"/>
        <w:ind w:left="1134" w:right="0" w:hanging="425"/>
        <w:jc w:val="both"/>
        <w:rPr>
          <w:rFonts w:cs="Arial"/>
          <w:i/>
          <w:sz w:val="24"/>
          <w:szCs w:val="24"/>
        </w:rPr>
      </w:pPr>
      <w:r w:rsidRPr="006531D0">
        <w:rPr>
          <w:rFonts w:cs="Arial"/>
          <w:i/>
          <w:sz w:val="24"/>
          <w:szCs w:val="24"/>
        </w:rPr>
        <w:t xml:space="preserve">3.  </w:t>
      </w:r>
      <w:r w:rsidR="006C0CE6" w:rsidRPr="006531D0">
        <w:rPr>
          <w:rFonts w:cs="Arial"/>
          <w:i/>
          <w:sz w:val="24"/>
          <w:szCs w:val="24"/>
        </w:rPr>
        <w:t xml:space="preserve"> Debe ejecutarse el debido cuidado profesional al planear y ejecutar la auditoría y al preparar el informe.</w:t>
      </w:r>
    </w:p>
    <w:p w:rsidR="004E1986" w:rsidRPr="006531D0" w:rsidRDefault="004E1986" w:rsidP="00F851A6">
      <w:pPr>
        <w:tabs>
          <w:tab w:val="left" w:pos="720"/>
          <w:tab w:val="left" w:pos="8277"/>
        </w:tabs>
        <w:spacing w:line="360" w:lineRule="auto"/>
        <w:ind w:left="709" w:right="0"/>
        <w:jc w:val="both"/>
        <w:rPr>
          <w:rFonts w:cs="Arial"/>
          <w:i/>
          <w:sz w:val="24"/>
          <w:szCs w:val="24"/>
        </w:rPr>
      </w:pPr>
    </w:p>
    <w:p w:rsidR="006C0CE6" w:rsidRPr="006531D0" w:rsidRDefault="006C0CE6" w:rsidP="004E1986">
      <w:pPr>
        <w:pStyle w:val="NormalWeb"/>
        <w:spacing w:before="0" w:beforeAutospacing="0" w:after="0" w:afterAutospacing="0" w:line="360" w:lineRule="auto"/>
        <w:ind w:firstLine="709"/>
        <w:jc w:val="both"/>
        <w:rPr>
          <w:rFonts w:ascii="Arial" w:eastAsia="Batang" w:hAnsi="Arial" w:cs="Arial"/>
          <w:b/>
          <w:i/>
          <w:spacing w:val="-5"/>
          <w:lang w:eastAsia="en-US"/>
        </w:rPr>
      </w:pPr>
      <w:r w:rsidRPr="006531D0">
        <w:rPr>
          <w:rFonts w:ascii="Arial" w:eastAsia="Batang" w:hAnsi="Arial" w:cs="Arial"/>
          <w:b/>
          <w:i/>
          <w:spacing w:val="-5"/>
          <w:lang w:eastAsia="en-US"/>
        </w:rPr>
        <w:t>Normas de Ejecución del Trabajo</w:t>
      </w:r>
    </w:p>
    <w:p w:rsidR="004E1986" w:rsidRPr="006531D0" w:rsidRDefault="004E1986" w:rsidP="004E1986">
      <w:pPr>
        <w:pStyle w:val="NormalWeb"/>
        <w:spacing w:before="0" w:beforeAutospacing="0" w:after="0" w:afterAutospacing="0" w:line="360" w:lineRule="auto"/>
        <w:jc w:val="both"/>
        <w:rPr>
          <w:rFonts w:ascii="Arial" w:eastAsia="Batang" w:hAnsi="Arial" w:cs="Arial"/>
          <w:b/>
          <w:i/>
          <w:spacing w:val="-5"/>
          <w:lang w:eastAsia="en-US"/>
        </w:rPr>
      </w:pPr>
    </w:p>
    <w:p w:rsidR="006C0CE6" w:rsidRPr="006531D0" w:rsidRDefault="006C0CE6" w:rsidP="005A7432">
      <w:pPr>
        <w:tabs>
          <w:tab w:val="left" w:pos="1134"/>
          <w:tab w:val="left" w:pos="7740"/>
          <w:tab w:val="left" w:pos="8277"/>
        </w:tabs>
        <w:spacing w:line="360" w:lineRule="auto"/>
        <w:ind w:left="1134" w:right="0" w:hanging="425"/>
        <w:jc w:val="both"/>
        <w:rPr>
          <w:rFonts w:cs="Arial"/>
          <w:i/>
          <w:sz w:val="24"/>
          <w:szCs w:val="24"/>
        </w:rPr>
      </w:pPr>
      <w:r w:rsidRPr="006531D0">
        <w:rPr>
          <w:rFonts w:cs="Arial"/>
          <w:i/>
          <w:sz w:val="24"/>
          <w:szCs w:val="24"/>
        </w:rPr>
        <w:t>4.</w:t>
      </w:r>
      <w:r w:rsidR="005A7432" w:rsidRPr="006531D0">
        <w:rPr>
          <w:rFonts w:cs="Arial"/>
          <w:i/>
          <w:sz w:val="24"/>
          <w:szCs w:val="24"/>
        </w:rPr>
        <w:t xml:space="preserve"> </w:t>
      </w:r>
      <w:r w:rsidRPr="006531D0">
        <w:rPr>
          <w:rFonts w:cs="Arial"/>
          <w:i/>
          <w:sz w:val="24"/>
          <w:szCs w:val="24"/>
        </w:rPr>
        <w:t xml:space="preserve"> </w:t>
      </w:r>
      <w:r w:rsidR="005A7432" w:rsidRPr="006531D0">
        <w:rPr>
          <w:rFonts w:cs="Arial"/>
          <w:i/>
          <w:sz w:val="24"/>
          <w:szCs w:val="24"/>
        </w:rPr>
        <w:t xml:space="preserve"> </w:t>
      </w:r>
      <w:r w:rsidRPr="006531D0">
        <w:rPr>
          <w:rFonts w:cs="Arial"/>
          <w:i/>
          <w:sz w:val="24"/>
          <w:szCs w:val="24"/>
        </w:rPr>
        <w:t>El trabajo se planeará adecuadamente y los asistentes, si se cuenta con ellos, deben ser supervisados rigurosamente.</w:t>
      </w:r>
    </w:p>
    <w:p w:rsidR="006C0CE6" w:rsidRPr="006531D0" w:rsidRDefault="005A7432" w:rsidP="005A7432">
      <w:pPr>
        <w:tabs>
          <w:tab w:val="left" w:pos="1134"/>
          <w:tab w:val="left" w:pos="7740"/>
          <w:tab w:val="left" w:pos="8277"/>
        </w:tabs>
        <w:spacing w:line="360" w:lineRule="auto"/>
        <w:ind w:left="1134" w:right="0" w:hanging="425"/>
        <w:jc w:val="both"/>
        <w:rPr>
          <w:rFonts w:cs="Arial"/>
          <w:i/>
          <w:sz w:val="24"/>
          <w:szCs w:val="24"/>
        </w:rPr>
      </w:pPr>
      <w:r w:rsidRPr="006531D0">
        <w:rPr>
          <w:rFonts w:cs="Arial"/>
          <w:i/>
          <w:sz w:val="24"/>
          <w:szCs w:val="24"/>
        </w:rPr>
        <w:t xml:space="preserve">5.  </w:t>
      </w:r>
      <w:r w:rsidR="006C0CE6" w:rsidRPr="006531D0">
        <w:rPr>
          <w:rFonts w:cs="Arial"/>
          <w:i/>
          <w:sz w:val="24"/>
          <w:szCs w:val="24"/>
        </w:rPr>
        <w:t xml:space="preserve"> Se obtendrá un conocimiento suficiente del control interno, a fin de planear la auditoría y determinar la naturaleza, el alcance y la extensión de otros procedimientos de la auditoría.</w:t>
      </w:r>
    </w:p>
    <w:p w:rsidR="006C0CE6" w:rsidRPr="006531D0" w:rsidRDefault="005A7432" w:rsidP="005A7432">
      <w:pPr>
        <w:tabs>
          <w:tab w:val="left" w:pos="1134"/>
          <w:tab w:val="left" w:pos="7740"/>
          <w:tab w:val="left" w:pos="8277"/>
        </w:tabs>
        <w:spacing w:line="360" w:lineRule="auto"/>
        <w:ind w:left="1134" w:right="0" w:hanging="425"/>
        <w:jc w:val="both"/>
        <w:rPr>
          <w:rFonts w:cs="Arial"/>
          <w:i/>
          <w:sz w:val="24"/>
          <w:szCs w:val="24"/>
        </w:rPr>
      </w:pPr>
      <w:r w:rsidRPr="006531D0">
        <w:rPr>
          <w:rFonts w:cs="Arial"/>
          <w:i/>
          <w:sz w:val="24"/>
          <w:szCs w:val="24"/>
        </w:rPr>
        <w:t xml:space="preserve">6.  </w:t>
      </w:r>
      <w:r w:rsidR="006C0CE6" w:rsidRPr="006531D0">
        <w:rPr>
          <w:rFonts w:cs="Arial"/>
          <w:i/>
          <w:sz w:val="24"/>
          <w:szCs w:val="24"/>
        </w:rPr>
        <w:t>Se obtendrá evidencia suficiente y competente mediante la inspección, la observación y la confirmación, con el fin de tener una base razonable para emitir una opinión respecto a los Estados Financieros auditados.</w:t>
      </w:r>
    </w:p>
    <w:p w:rsidR="004E1986" w:rsidRPr="006531D0" w:rsidRDefault="004E1986" w:rsidP="004E1986">
      <w:pPr>
        <w:pStyle w:val="NormalWeb"/>
        <w:spacing w:before="0" w:beforeAutospacing="0" w:after="0" w:afterAutospacing="0" w:line="360" w:lineRule="auto"/>
        <w:jc w:val="both"/>
        <w:rPr>
          <w:rFonts w:ascii="Arial" w:eastAsia="Batang" w:hAnsi="Arial" w:cs="Arial"/>
          <w:i/>
          <w:spacing w:val="-5"/>
          <w:lang w:eastAsia="en-US"/>
        </w:rPr>
      </w:pPr>
    </w:p>
    <w:p w:rsidR="006C0CE6" w:rsidRPr="006531D0" w:rsidRDefault="006C0CE6" w:rsidP="004E1986">
      <w:pPr>
        <w:pStyle w:val="NormalWeb"/>
        <w:spacing w:before="0" w:beforeAutospacing="0" w:after="0" w:afterAutospacing="0" w:line="360" w:lineRule="auto"/>
        <w:ind w:firstLine="709"/>
        <w:jc w:val="both"/>
        <w:rPr>
          <w:rFonts w:ascii="Arial" w:eastAsia="Batang" w:hAnsi="Arial" w:cs="Arial"/>
          <w:b/>
          <w:i/>
          <w:spacing w:val="-5"/>
          <w:lang w:eastAsia="en-US"/>
        </w:rPr>
      </w:pPr>
      <w:r w:rsidRPr="006531D0">
        <w:rPr>
          <w:rFonts w:ascii="Arial" w:eastAsia="Batang" w:hAnsi="Arial" w:cs="Arial"/>
          <w:b/>
          <w:i/>
          <w:spacing w:val="-5"/>
          <w:lang w:eastAsia="en-US"/>
        </w:rPr>
        <w:t>Normas de Información</w:t>
      </w:r>
    </w:p>
    <w:p w:rsidR="004E1986" w:rsidRPr="006531D0" w:rsidRDefault="004E1986" w:rsidP="004E1986">
      <w:pPr>
        <w:pStyle w:val="NormalWeb"/>
        <w:spacing w:before="0" w:beforeAutospacing="0" w:after="0" w:afterAutospacing="0" w:line="360" w:lineRule="auto"/>
        <w:ind w:firstLine="709"/>
        <w:jc w:val="both"/>
        <w:rPr>
          <w:rFonts w:ascii="Arial" w:eastAsia="Batang" w:hAnsi="Arial" w:cs="Arial"/>
          <w:b/>
          <w:i/>
          <w:spacing w:val="-5"/>
          <w:lang w:eastAsia="en-US"/>
        </w:rPr>
      </w:pPr>
    </w:p>
    <w:p w:rsidR="006C0CE6" w:rsidRPr="006531D0" w:rsidRDefault="005A7432" w:rsidP="005A7432">
      <w:pPr>
        <w:tabs>
          <w:tab w:val="left" w:pos="1134"/>
        </w:tabs>
        <w:spacing w:line="360" w:lineRule="auto"/>
        <w:ind w:left="1134" w:right="0" w:hanging="425"/>
        <w:jc w:val="both"/>
        <w:rPr>
          <w:rFonts w:cs="Arial"/>
          <w:i/>
          <w:sz w:val="24"/>
          <w:szCs w:val="24"/>
        </w:rPr>
      </w:pPr>
      <w:r w:rsidRPr="006531D0">
        <w:rPr>
          <w:rFonts w:cs="Arial"/>
          <w:i/>
          <w:sz w:val="24"/>
          <w:szCs w:val="24"/>
        </w:rPr>
        <w:t xml:space="preserve">7.  </w:t>
      </w:r>
      <w:r w:rsidR="006C0CE6" w:rsidRPr="006531D0">
        <w:rPr>
          <w:rFonts w:cs="Arial"/>
          <w:i/>
          <w:sz w:val="24"/>
          <w:szCs w:val="24"/>
        </w:rPr>
        <w:t>El informe debe manifestar si los Estados Financieros están presentados conforme a los principios de contabilidad generalmente aceptados.</w:t>
      </w:r>
    </w:p>
    <w:p w:rsidR="006C0CE6" w:rsidRPr="006531D0" w:rsidRDefault="005A7432" w:rsidP="005A7432">
      <w:pPr>
        <w:tabs>
          <w:tab w:val="left" w:pos="1134"/>
        </w:tabs>
        <w:spacing w:line="360" w:lineRule="auto"/>
        <w:ind w:left="1134" w:right="0" w:hanging="425"/>
        <w:jc w:val="both"/>
        <w:rPr>
          <w:rFonts w:cs="Arial"/>
          <w:i/>
          <w:sz w:val="24"/>
          <w:szCs w:val="24"/>
        </w:rPr>
      </w:pPr>
      <w:r w:rsidRPr="006531D0">
        <w:rPr>
          <w:rFonts w:cs="Arial"/>
          <w:i/>
          <w:sz w:val="24"/>
          <w:szCs w:val="24"/>
        </w:rPr>
        <w:t xml:space="preserve">8.    </w:t>
      </w:r>
      <w:r w:rsidR="006C0CE6" w:rsidRPr="006531D0">
        <w:rPr>
          <w:rFonts w:cs="Arial"/>
          <w:i/>
          <w:sz w:val="24"/>
          <w:szCs w:val="24"/>
        </w:rPr>
        <w:t>El informe especificará las circunstancias en que los principios no se observaron consistentemente en el período actual respecto al período anterior.</w:t>
      </w:r>
    </w:p>
    <w:p w:rsidR="006C0CE6" w:rsidRPr="006531D0" w:rsidRDefault="006C0CE6" w:rsidP="005A7432">
      <w:pPr>
        <w:tabs>
          <w:tab w:val="left" w:pos="1134"/>
        </w:tabs>
        <w:spacing w:line="360" w:lineRule="auto"/>
        <w:ind w:left="1134" w:right="0" w:hanging="425"/>
        <w:jc w:val="both"/>
        <w:rPr>
          <w:rFonts w:cs="Arial"/>
          <w:i/>
          <w:sz w:val="24"/>
          <w:szCs w:val="24"/>
        </w:rPr>
      </w:pPr>
      <w:r w:rsidRPr="006531D0">
        <w:rPr>
          <w:rFonts w:cs="Arial"/>
          <w:i/>
          <w:sz w:val="24"/>
          <w:szCs w:val="24"/>
        </w:rPr>
        <w:lastRenderedPageBreak/>
        <w:t>9.</w:t>
      </w:r>
      <w:r w:rsidR="005A7432" w:rsidRPr="006531D0">
        <w:rPr>
          <w:rFonts w:cs="Arial"/>
          <w:i/>
          <w:sz w:val="24"/>
          <w:szCs w:val="24"/>
        </w:rPr>
        <w:t xml:space="preserve"> </w:t>
      </w:r>
      <w:r w:rsidRPr="006531D0">
        <w:rPr>
          <w:rFonts w:cs="Arial"/>
          <w:i/>
          <w:sz w:val="24"/>
          <w:szCs w:val="24"/>
        </w:rPr>
        <w:t xml:space="preserve"> Las revelaciones informativas de los Estados Financieros se considerarán razonablemente adecuadas, salvo que se especifique lo contrario en el informe.</w:t>
      </w:r>
    </w:p>
    <w:p w:rsidR="006C0CE6" w:rsidRPr="006531D0" w:rsidRDefault="005A7432" w:rsidP="005A7432">
      <w:pPr>
        <w:tabs>
          <w:tab w:val="left" w:pos="1134"/>
        </w:tabs>
        <w:spacing w:line="360" w:lineRule="auto"/>
        <w:ind w:left="1134" w:right="0" w:hanging="425"/>
        <w:jc w:val="both"/>
        <w:rPr>
          <w:rFonts w:cs="Arial"/>
          <w:i/>
          <w:sz w:val="24"/>
          <w:szCs w:val="24"/>
        </w:rPr>
      </w:pPr>
      <w:r w:rsidRPr="006531D0">
        <w:rPr>
          <w:rFonts w:cs="Arial"/>
          <w:i/>
          <w:sz w:val="24"/>
          <w:szCs w:val="24"/>
        </w:rPr>
        <w:t>10.</w:t>
      </w:r>
      <w:r w:rsidR="006C0CE6" w:rsidRPr="006531D0">
        <w:rPr>
          <w:rFonts w:cs="Arial"/>
          <w:i/>
          <w:sz w:val="24"/>
          <w:szCs w:val="24"/>
        </w:rPr>
        <w:t xml:space="preserve"> El informe contendrá una expresión de opinión referente a los Estados Financieros tomados en su conjunto o una aclaración de que no puede expresarse una opinión. En este último caso, se indicarán los motivos. En los casos en que el nombre del auditor se relacione con los Estados Financieros, el informe incluirá una indicación clara de su trabajo y del grado de responsabilidad que va a asumir.</w:t>
      </w:r>
      <w:r w:rsidR="006531D0">
        <w:rPr>
          <w:rFonts w:cs="Arial"/>
          <w:i/>
          <w:sz w:val="24"/>
          <w:szCs w:val="24"/>
        </w:rPr>
        <w:t xml:space="preserve">” </w:t>
      </w:r>
      <w:r w:rsidR="006531D0" w:rsidRPr="006531D0">
        <w:rPr>
          <w:rStyle w:val="Refdenotaalpie"/>
          <w:rFonts w:cs="Arial"/>
          <w:i/>
          <w:sz w:val="24"/>
          <w:szCs w:val="24"/>
        </w:rPr>
        <w:footnoteReference w:id="14"/>
      </w:r>
    </w:p>
    <w:p w:rsidR="002140BC" w:rsidRDefault="002140BC" w:rsidP="00076DF0">
      <w:pPr>
        <w:spacing w:line="360" w:lineRule="auto"/>
        <w:ind w:left="709" w:right="0" w:firstLine="709"/>
        <w:jc w:val="both"/>
        <w:rPr>
          <w:rFonts w:cs="Arial"/>
          <w:b/>
          <w:u w:val="single"/>
        </w:rPr>
      </w:pPr>
      <w:bookmarkStart w:id="14" w:name="_Toc270354768"/>
      <w:bookmarkStart w:id="15" w:name="_Toc270456174"/>
    </w:p>
    <w:p w:rsidR="004E1986" w:rsidRDefault="004E1986" w:rsidP="004E1986">
      <w:pPr>
        <w:spacing w:line="360" w:lineRule="auto"/>
        <w:ind w:left="0" w:right="0"/>
        <w:jc w:val="both"/>
        <w:rPr>
          <w:rFonts w:cs="Arial"/>
          <w:b/>
          <w:u w:val="single"/>
        </w:rPr>
      </w:pPr>
    </w:p>
    <w:p w:rsidR="006C0CE6" w:rsidRDefault="006C0CE6" w:rsidP="004E1986">
      <w:pPr>
        <w:spacing w:line="360" w:lineRule="auto"/>
        <w:ind w:left="0" w:right="0" w:firstLine="709"/>
        <w:jc w:val="both"/>
        <w:rPr>
          <w:rFonts w:cs="Arial"/>
          <w:b/>
          <w:sz w:val="24"/>
          <w:szCs w:val="24"/>
          <w:u w:val="single"/>
        </w:rPr>
      </w:pPr>
      <w:r w:rsidRPr="004E1986">
        <w:rPr>
          <w:rFonts w:cs="Arial"/>
          <w:b/>
          <w:sz w:val="24"/>
          <w:szCs w:val="24"/>
          <w:u w:val="single"/>
        </w:rPr>
        <w:t>1.2.4 Comité de Basilea</w:t>
      </w:r>
      <w:bookmarkEnd w:id="14"/>
      <w:bookmarkEnd w:id="15"/>
    </w:p>
    <w:p w:rsidR="004E1986" w:rsidRPr="004E1986" w:rsidRDefault="004E1986" w:rsidP="004E1986">
      <w:pPr>
        <w:spacing w:line="360" w:lineRule="auto"/>
        <w:ind w:left="0" w:right="0" w:firstLine="709"/>
        <w:jc w:val="both"/>
        <w:rPr>
          <w:rFonts w:cs="Arial"/>
          <w:b/>
          <w:sz w:val="24"/>
          <w:szCs w:val="24"/>
          <w:u w:val="single"/>
        </w:rPr>
      </w:pPr>
    </w:p>
    <w:p w:rsidR="004E1986" w:rsidRDefault="006C0CE6" w:rsidP="004E1986">
      <w:pPr>
        <w:pStyle w:val="NormalWeb"/>
        <w:spacing w:before="0" w:beforeAutospacing="0" w:after="0" w:afterAutospacing="0" w:line="360" w:lineRule="auto"/>
        <w:ind w:left="709" w:firstLine="709"/>
        <w:jc w:val="both"/>
        <w:rPr>
          <w:rFonts w:ascii="Arial" w:eastAsia="Batang" w:hAnsi="Arial" w:cs="Arial"/>
          <w:spacing w:val="-5"/>
          <w:lang w:eastAsia="en-US"/>
        </w:rPr>
      </w:pPr>
      <w:r w:rsidRPr="00166479">
        <w:rPr>
          <w:rFonts w:ascii="Arial" w:eastAsia="Batang" w:hAnsi="Arial" w:cs="Arial"/>
          <w:spacing w:val="-5"/>
          <w:lang w:eastAsia="en-US"/>
        </w:rPr>
        <w:t>En diciembre de 1988, el Comité de Basilea para la Supervisión Bancaria emitió una Declaración de Principios con el fin de alertar a los bancos sobre el riesgo de ser utilizadas, sin su consentimiento, como intermediarios para la transferencia o depósito de dinero derivado de actividades ilícitas</w:t>
      </w:r>
      <w:r>
        <w:rPr>
          <w:rFonts w:ascii="Arial" w:eastAsia="Batang" w:hAnsi="Arial" w:cs="Arial"/>
          <w:spacing w:val="-5"/>
          <w:lang w:eastAsia="en-US"/>
        </w:rPr>
        <w:t>.</w:t>
      </w:r>
    </w:p>
    <w:p w:rsidR="004E1986" w:rsidRDefault="004E1986" w:rsidP="004E1986">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spacing w:val="-5"/>
          <w:lang w:eastAsia="en-US"/>
        </w:rPr>
        <w:t>La indebida utilización del sistema financiero interesa a los organismos de supervisión bancaria y a las direcciones generales de los bancos, habida cuenta de que la confianza del público en estas instituciones puede verse afectada, además de quedar en riesgo de sufrir pérdidas directas como consecuencia de fraudes, por el ocultamiento negligente de clientes indeseados o cuando la integridad de sus funcionarios puede ser socavada por la asociación con delincuentes.</w:t>
      </w:r>
    </w:p>
    <w:p w:rsidR="004E1986" w:rsidRDefault="004E198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spacing w:val="-5"/>
          <w:lang w:eastAsia="en-US"/>
        </w:rPr>
        <w:t xml:space="preserve">La mayor parte de los Estados miembros de la OEA, acogiendo al Reglamento Modelo de la CICAD OEA, han adoptado medidas para evitar </w:t>
      </w:r>
      <w:r>
        <w:rPr>
          <w:rFonts w:ascii="Arial" w:eastAsia="Batang" w:hAnsi="Arial" w:cs="Arial"/>
          <w:spacing w:val="-5"/>
          <w:lang w:eastAsia="en-US"/>
        </w:rPr>
        <w:lastRenderedPageBreak/>
        <w:t>que su sistema financiero sea usado con estos fines, de manera que en algunos, las autoridades de supervisión tienen responsabilidades específicas en este ámbito, en tanto que en otros países, su intervención puede ser menor o ninguna en forma directa.</w:t>
      </w:r>
    </w:p>
    <w:p w:rsidR="004E1986" w:rsidRDefault="004E198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spacing w:val="-5"/>
          <w:lang w:eastAsia="en-US"/>
        </w:rPr>
        <w:t>Sin embargo, los miembros del Comité de Basilea creen firmemente que las autoridades de supervisión no pueden permanecer indiferentes ante el uso que los delincuentes hacen de las entidades financieras.</w:t>
      </w:r>
    </w:p>
    <w:p w:rsidR="004E1986" w:rsidRDefault="004E198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Pr="006531D0" w:rsidRDefault="006531D0" w:rsidP="00076DF0">
      <w:pPr>
        <w:pStyle w:val="NormalWeb"/>
        <w:spacing w:before="0" w:beforeAutospacing="0" w:after="0" w:afterAutospacing="0" w:line="360" w:lineRule="auto"/>
        <w:ind w:left="709" w:firstLine="709"/>
        <w:jc w:val="both"/>
        <w:rPr>
          <w:rFonts w:ascii="Arial" w:eastAsia="Batang" w:hAnsi="Arial" w:cs="Arial"/>
          <w:i/>
          <w:spacing w:val="-5"/>
          <w:lang w:eastAsia="en-US"/>
        </w:rPr>
      </w:pPr>
      <w:r w:rsidRPr="006531D0">
        <w:rPr>
          <w:rFonts w:ascii="Arial" w:eastAsia="Batang" w:hAnsi="Arial" w:cs="Arial"/>
          <w:i/>
          <w:spacing w:val="-5"/>
          <w:lang w:eastAsia="en-US"/>
        </w:rPr>
        <w:t>“</w:t>
      </w:r>
      <w:r w:rsidR="006C0CE6" w:rsidRPr="006531D0">
        <w:rPr>
          <w:rFonts w:ascii="Arial" w:eastAsia="Batang" w:hAnsi="Arial" w:cs="Arial"/>
          <w:i/>
          <w:spacing w:val="-5"/>
          <w:lang w:eastAsia="en-US"/>
        </w:rPr>
        <w:t>En este sentido, se considera que las autoridades de supervisión bancaria deben desempeñar el papel general de alentar normas éticas de conducta profesional entre los bancos y otras instituciones financieras. Esta Declaración de Principios señala algunas políticas y procedimientos que las entidades financieras deben establecer, con miras a contribuir a la represión del lavado de dinero por conducto del sistema financiero nacional e internacional. De esta manera se refuerzan las mejores prácticas aplicadas por éstas y, en forma específica, alertan la vigilancia sobre el uso delictivo del sistema de pagos, así como la instrumentación de protecciones preventivas eficaces de su parte y la cooperación con las autoridades.</w:t>
      </w:r>
      <w:r w:rsidRPr="006531D0">
        <w:rPr>
          <w:rFonts w:ascii="Arial" w:eastAsia="Batang" w:hAnsi="Arial" w:cs="Arial"/>
          <w:i/>
          <w:spacing w:val="-5"/>
          <w:lang w:eastAsia="en-US"/>
        </w:rPr>
        <w:t>”</w:t>
      </w:r>
      <w:r w:rsidRPr="006531D0">
        <w:rPr>
          <w:rStyle w:val="Refdenotaalpie"/>
          <w:rFonts w:ascii="Arial" w:eastAsia="Batang" w:hAnsi="Arial" w:cs="Arial"/>
          <w:i/>
          <w:spacing w:val="-5"/>
          <w:lang w:eastAsia="en-US"/>
        </w:rPr>
        <w:footnoteReference w:id="15"/>
      </w:r>
    </w:p>
    <w:p w:rsidR="004E1986" w:rsidRPr="00BE0F7B" w:rsidRDefault="004E1986" w:rsidP="00076DF0">
      <w:pPr>
        <w:pStyle w:val="NormalWeb"/>
        <w:spacing w:before="0" w:beforeAutospacing="0" w:after="0" w:afterAutospacing="0" w:line="360" w:lineRule="auto"/>
        <w:ind w:left="709" w:firstLine="709"/>
        <w:jc w:val="both"/>
        <w:rPr>
          <w:rFonts w:ascii="Arial" w:eastAsia="Batang" w:hAnsi="Arial" w:cs="Arial"/>
          <w:spacing w:val="-5"/>
          <w:u w:val="single"/>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spacing w:val="-5"/>
          <w:lang w:eastAsia="en-US"/>
        </w:rPr>
        <w:t>La instrumentación de los principios dependerá de las prácticas y leyes existentes en los distintos países, por lo que esta declaración no tiene el propósito de sustituir o reducir el rigor de dichas disposiciones; y, en buena parte, es recogida por el Reglamento Modelo de la CICAD-OEA.</w:t>
      </w:r>
    </w:p>
    <w:p w:rsidR="004E1986" w:rsidRDefault="004E1986" w:rsidP="004E1986">
      <w:pPr>
        <w:pStyle w:val="NormalWeb"/>
        <w:spacing w:before="0" w:beforeAutospacing="0" w:after="0" w:afterAutospacing="0" w:line="360" w:lineRule="auto"/>
        <w:jc w:val="both"/>
        <w:rPr>
          <w:rFonts w:ascii="Arial" w:eastAsia="Batang" w:hAnsi="Arial" w:cs="Arial"/>
          <w:spacing w:val="-5"/>
          <w:u w:val="single"/>
          <w:lang w:eastAsia="en-US"/>
        </w:rPr>
      </w:pPr>
    </w:p>
    <w:p w:rsidR="00B174C6" w:rsidRDefault="00B174C6" w:rsidP="004E1986">
      <w:pPr>
        <w:pStyle w:val="NormalWeb"/>
        <w:spacing w:before="0" w:beforeAutospacing="0" w:after="0" w:afterAutospacing="0" w:line="360" w:lineRule="auto"/>
        <w:jc w:val="both"/>
        <w:rPr>
          <w:rFonts w:ascii="Arial" w:eastAsia="Batang" w:hAnsi="Arial" w:cs="Arial"/>
          <w:spacing w:val="-5"/>
          <w:u w:val="single"/>
          <w:lang w:eastAsia="en-US"/>
        </w:rPr>
      </w:pPr>
    </w:p>
    <w:p w:rsidR="004E1986" w:rsidRPr="006531D0" w:rsidRDefault="006531D0" w:rsidP="004E1986">
      <w:pPr>
        <w:pStyle w:val="NormalWeb"/>
        <w:spacing w:before="0" w:beforeAutospacing="0" w:after="0" w:afterAutospacing="0" w:line="360" w:lineRule="auto"/>
        <w:ind w:firstLine="709"/>
        <w:jc w:val="both"/>
        <w:rPr>
          <w:rFonts w:ascii="Arial" w:eastAsia="Batang" w:hAnsi="Arial" w:cs="Arial"/>
          <w:i/>
          <w:spacing w:val="-5"/>
          <w:lang w:eastAsia="en-US"/>
        </w:rPr>
      </w:pPr>
      <w:r w:rsidRPr="006531D0">
        <w:rPr>
          <w:rFonts w:ascii="Arial" w:eastAsia="Batang" w:hAnsi="Arial" w:cs="Arial"/>
          <w:i/>
          <w:spacing w:val="-5"/>
          <w:lang w:eastAsia="en-US"/>
        </w:rPr>
        <w:lastRenderedPageBreak/>
        <w:t>“</w:t>
      </w:r>
      <w:r w:rsidR="006C0CE6" w:rsidRPr="006531D0">
        <w:rPr>
          <w:rFonts w:ascii="Arial" w:eastAsia="Batang" w:hAnsi="Arial" w:cs="Arial"/>
          <w:i/>
          <w:spacing w:val="-5"/>
          <w:lang w:eastAsia="en-US"/>
        </w:rPr>
        <w:t>Los principios formulados en esta declaración son:</w:t>
      </w:r>
    </w:p>
    <w:p w:rsidR="005A7432" w:rsidRPr="006531D0" w:rsidRDefault="005A7432" w:rsidP="004E1986">
      <w:pPr>
        <w:pStyle w:val="NormalWeb"/>
        <w:spacing w:before="0" w:beforeAutospacing="0" w:after="0" w:afterAutospacing="0" w:line="360" w:lineRule="auto"/>
        <w:ind w:firstLine="709"/>
        <w:jc w:val="both"/>
        <w:rPr>
          <w:rFonts w:ascii="Arial" w:eastAsia="Batang" w:hAnsi="Arial" w:cs="Arial"/>
          <w:i/>
          <w:spacing w:val="-5"/>
          <w:lang w:eastAsia="en-US"/>
        </w:rPr>
      </w:pPr>
    </w:p>
    <w:p w:rsidR="006C0CE6" w:rsidRPr="006531D0" w:rsidRDefault="00B174C6" w:rsidP="00B174C6">
      <w:pPr>
        <w:tabs>
          <w:tab w:val="left" w:pos="1134"/>
        </w:tabs>
        <w:spacing w:line="360" w:lineRule="auto"/>
        <w:ind w:left="0" w:right="0"/>
        <w:jc w:val="both"/>
        <w:rPr>
          <w:rFonts w:cs="Arial"/>
          <w:i/>
          <w:sz w:val="24"/>
          <w:szCs w:val="24"/>
        </w:rPr>
      </w:pPr>
      <w:r>
        <w:rPr>
          <w:rFonts w:cs="Arial"/>
          <w:i/>
          <w:sz w:val="24"/>
          <w:szCs w:val="24"/>
        </w:rPr>
        <w:t xml:space="preserve">           </w:t>
      </w:r>
      <w:r w:rsidR="005A7432" w:rsidRPr="006531D0">
        <w:rPr>
          <w:rFonts w:cs="Arial"/>
          <w:i/>
          <w:sz w:val="24"/>
          <w:szCs w:val="24"/>
        </w:rPr>
        <w:t xml:space="preserve">1. </w:t>
      </w:r>
      <w:r w:rsidR="006C0CE6" w:rsidRPr="006531D0">
        <w:rPr>
          <w:rFonts w:cs="Arial"/>
          <w:i/>
          <w:sz w:val="24"/>
          <w:szCs w:val="24"/>
        </w:rPr>
        <w:t xml:space="preserve"> Identificación de los clientes,</w:t>
      </w:r>
    </w:p>
    <w:p w:rsidR="006C0CE6" w:rsidRPr="006531D0" w:rsidRDefault="005A7432" w:rsidP="005A7432">
      <w:pPr>
        <w:tabs>
          <w:tab w:val="left" w:pos="1134"/>
        </w:tabs>
        <w:spacing w:line="360" w:lineRule="auto"/>
        <w:ind w:left="1134" w:right="0" w:hanging="425"/>
        <w:jc w:val="both"/>
        <w:rPr>
          <w:rFonts w:cs="Arial"/>
          <w:i/>
          <w:sz w:val="24"/>
          <w:szCs w:val="24"/>
        </w:rPr>
      </w:pPr>
      <w:r w:rsidRPr="006531D0">
        <w:rPr>
          <w:rFonts w:cs="Arial"/>
          <w:i/>
          <w:sz w:val="24"/>
          <w:szCs w:val="24"/>
        </w:rPr>
        <w:t xml:space="preserve">2. </w:t>
      </w:r>
      <w:r w:rsidR="006C0CE6" w:rsidRPr="006531D0">
        <w:rPr>
          <w:rFonts w:cs="Arial"/>
          <w:i/>
          <w:sz w:val="24"/>
          <w:szCs w:val="24"/>
        </w:rPr>
        <w:t xml:space="preserve"> Acatamiento de las leyes</w:t>
      </w:r>
    </w:p>
    <w:p w:rsidR="006C0CE6" w:rsidRPr="006531D0" w:rsidRDefault="005A7432" w:rsidP="005A7432">
      <w:pPr>
        <w:tabs>
          <w:tab w:val="left" w:pos="1134"/>
        </w:tabs>
        <w:spacing w:line="360" w:lineRule="auto"/>
        <w:ind w:left="1134" w:right="0" w:hanging="425"/>
        <w:jc w:val="both"/>
        <w:rPr>
          <w:rFonts w:cs="Arial"/>
          <w:i/>
          <w:sz w:val="24"/>
          <w:szCs w:val="24"/>
        </w:rPr>
      </w:pPr>
      <w:r w:rsidRPr="006531D0">
        <w:rPr>
          <w:rFonts w:cs="Arial"/>
          <w:i/>
          <w:sz w:val="24"/>
          <w:szCs w:val="24"/>
        </w:rPr>
        <w:t xml:space="preserve">3.  </w:t>
      </w:r>
      <w:r w:rsidR="006C0CE6" w:rsidRPr="006531D0">
        <w:rPr>
          <w:rFonts w:cs="Arial"/>
          <w:i/>
          <w:sz w:val="24"/>
          <w:szCs w:val="24"/>
        </w:rPr>
        <w:t>Cooperación con las autoridades,</w:t>
      </w:r>
    </w:p>
    <w:p w:rsidR="006C0CE6" w:rsidRPr="006531D0" w:rsidRDefault="005A7432" w:rsidP="005A7432">
      <w:pPr>
        <w:tabs>
          <w:tab w:val="left" w:pos="1134"/>
        </w:tabs>
        <w:spacing w:line="360" w:lineRule="auto"/>
        <w:ind w:left="1134" w:right="0" w:hanging="425"/>
        <w:jc w:val="both"/>
        <w:rPr>
          <w:rFonts w:cs="Arial"/>
          <w:i/>
          <w:sz w:val="24"/>
          <w:szCs w:val="24"/>
        </w:rPr>
      </w:pPr>
      <w:r w:rsidRPr="006531D0">
        <w:rPr>
          <w:rFonts w:cs="Arial"/>
          <w:i/>
          <w:sz w:val="24"/>
          <w:szCs w:val="24"/>
        </w:rPr>
        <w:t xml:space="preserve">4.  </w:t>
      </w:r>
      <w:r w:rsidR="006C0CE6" w:rsidRPr="006531D0">
        <w:rPr>
          <w:rFonts w:cs="Arial"/>
          <w:i/>
          <w:sz w:val="24"/>
          <w:szCs w:val="24"/>
        </w:rPr>
        <w:t>Adhesión a la Declaración de Principios.</w:t>
      </w:r>
      <w:r w:rsidR="006531D0" w:rsidRPr="006531D0">
        <w:rPr>
          <w:rFonts w:cs="Arial"/>
          <w:i/>
          <w:sz w:val="24"/>
          <w:szCs w:val="24"/>
        </w:rPr>
        <w:t>”</w:t>
      </w:r>
      <w:r w:rsidR="00B174C6">
        <w:rPr>
          <w:rFonts w:cs="Arial"/>
          <w:i/>
          <w:sz w:val="24"/>
          <w:szCs w:val="24"/>
        </w:rPr>
        <w:t xml:space="preserve"> </w:t>
      </w:r>
      <w:r w:rsidR="006531D0" w:rsidRPr="006531D0">
        <w:rPr>
          <w:rStyle w:val="Refdenotaalpie"/>
          <w:rFonts w:cs="Arial"/>
          <w:i/>
          <w:sz w:val="24"/>
          <w:szCs w:val="24"/>
        </w:rPr>
        <w:footnoteReference w:id="16"/>
      </w:r>
    </w:p>
    <w:p w:rsidR="006C0CE6" w:rsidRPr="00870438" w:rsidRDefault="006C0CE6" w:rsidP="00076DF0">
      <w:pPr>
        <w:tabs>
          <w:tab w:val="left" w:pos="720"/>
        </w:tabs>
        <w:spacing w:line="360" w:lineRule="auto"/>
        <w:ind w:left="709" w:right="0" w:firstLine="709"/>
        <w:jc w:val="both"/>
        <w:rPr>
          <w:rFonts w:cs="Arial"/>
          <w:sz w:val="24"/>
          <w:szCs w:val="24"/>
        </w:rPr>
      </w:pPr>
    </w:p>
    <w:p w:rsidR="004E198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Pr>
          <w:rFonts w:ascii="Arial" w:eastAsia="Batang" w:hAnsi="Arial" w:cs="Arial"/>
          <w:spacing w:val="-5"/>
          <w:lang w:eastAsia="en-US"/>
        </w:rPr>
        <w:t>Del papel eficaz que puedan cumplir los supervisores bancarios, depende el aseguramiento de la confianza que el público deposita en las entidades financieras, un grado mayor de confianza de los inversionistas en las mismas, la disminución del riesgo y  una adecuada imagen del respectivo país frente a la comunidad internacional.</w:t>
      </w:r>
    </w:p>
    <w:p w:rsidR="004E1986" w:rsidRPr="004E1986" w:rsidRDefault="004E1986" w:rsidP="00031A93">
      <w:pPr>
        <w:spacing w:after="200" w:line="276" w:lineRule="auto"/>
        <w:ind w:left="709" w:right="0"/>
        <w:rPr>
          <w:rFonts w:cs="Arial"/>
          <w:b/>
          <w:sz w:val="24"/>
          <w:szCs w:val="24"/>
          <w:u w:val="single"/>
        </w:rPr>
      </w:pPr>
      <w:r>
        <w:rPr>
          <w:rFonts w:cs="Arial"/>
        </w:rPr>
        <w:br w:type="page"/>
      </w:r>
      <w:bookmarkStart w:id="16" w:name="_Toc270354769"/>
      <w:bookmarkStart w:id="17" w:name="_Toc270456175"/>
      <w:r w:rsidR="006C0CE6" w:rsidRPr="004E1986">
        <w:rPr>
          <w:rFonts w:cs="Arial"/>
          <w:b/>
          <w:sz w:val="24"/>
          <w:szCs w:val="24"/>
          <w:u w:val="single"/>
        </w:rPr>
        <w:lastRenderedPageBreak/>
        <w:t>1.3 Análisis de las leyes para el sector financiero respecto a la prevención de lavado de dinero.</w:t>
      </w:r>
      <w:bookmarkEnd w:id="16"/>
      <w:bookmarkEnd w:id="17"/>
    </w:p>
    <w:p w:rsidR="006C0CE6" w:rsidRDefault="006C0CE6" w:rsidP="00076DF0">
      <w:pPr>
        <w:pStyle w:val="NormalWeb"/>
        <w:spacing w:before="0" w:beforeAutospacing="0" w:after="0" w:afterAutospacing="0" w:line="360" w:lineRule="auto"/>
        <w:ind w:left="709" w:firstLine="709"/>
        <w:jc w:val="both"/>
        <w:rPr>
          <w:rFonts w:ascii="Arial" w:hAnsi="Arial" w:cs="Arial"/>
        </w:rPr>
      </w:pPr>
      <w:r w:rsidRPr="00A664A3">
        <w:rPr>
          <w:rFonts w:ascii="Arial" w:hAnsi="Arial" w:cs="Arial"/>
          <w:lang w:val="es-ES_tradnl"/>
        </w:rPr>
        <w:t>En el pasar de nuestros tiempos hemos sido testigos de cambios políticos, económicos y sociales; y, origen de aquello mediante el advenimiento del Mundial Sudáfrica 2010, se ha notado una cooperación e integración entre los países clasificados</w:t>
      </w:r>
      <w:r>
        <w:rPr>
          <w:rFonts w:ascii="Arial" w:hAnsi="Arial" w:cs="Arial"/>
          <w:lang w:val="es-ES_tradnl"/>
        </w:rPr>
        <w:t>,</w:t>
      </w:r>
      <w:r w:rsidRPr="00A664A3">
        <w:rPr>
          <w:rFonts w:ascii="Arial" w:hAnsi="Arial" w:cs="Arial"/>
          <w:lang w:val="es-ES_tradnl"/>
        </w:rPr>
        <w:t xml:space="preserve"> como citar el ejemplo de la selección uruguaya que, mediante garra, esfuerzo y corazón pudo avanzar a últimas instancias. No obstante, en la parte gubernamental y jurídica atinente a lo que enfoca esta obra que es el Lavado de Activos, debemos preguntarnos: ¿Existe un andamiaje sólido y eficiente de leyes para prevenir actividades ilícitas?, ¿Qué debemos de realizar para construir leyes que den resultados positivos?, ¿Cómo frenar estas actividades que nos atormentan enormemente?, ¿Basta esfuerzo y dedicación por parte de los órganos de regulación y entes </w:t>
      </w:r>
      <w:r w:rsidRPr="00387B3F">
        <w:rPr>
          <w:rFonts w:ascii="Arial" w:hAnsi="Arial" w:cs="Arial"/>
        </w:rPr>
        <w:t>financieros para reprimirlas?</w:t>
      </w:r>
    </w:p>
    <w:p w:rsidR="004E1986" w:rsidRPr="00387B3F" w:rsidRDefault="004E1986" w:rsidP="00076DF0">
      <w:pPr>
        <w:pStyle w:val="NormalWeb"/>
        <w:spacing w:before="0" w:beforeAutospacing="0" w:after="0" w:afterAutospacing="0" w:line="360" w:lineRule="auto"/>
        <w:ind w:left="709" w:firstLine="709"/>
        <w:jc w:val="both"/>
        <w:rPr>
          <w:rFonts w:ascii="Arial" w:hAnsi="Arial" w:cs="Arial"/>
        </w:rPr>
      </w:pPr>
    </w:p>
    <w:p w:rsidR="004E1986" w:rsidRDefault="006C0CE6" w:rsidP="00076DF0">
      <w:pPr>
        <w:pStyle w:val="NormalWeb"/>
        <w:spacing w:before="0" w:beforeAutospacing="0" w:after="0" w:afterAutospacing="0" w:line="360" w:lineRule="auto"/>
        <w:ind w:left="709" w:firstLine="709"/>
        <w:jc w:val="both"/>
        <w:rPr>
          <w:rFonts w:ascii="Arial" w:hAnsi="Arial" w:cs="Arial"/>
        </w:rPr>
      </w:pPr>
      <w:r>
        <w:rPr>
          <w:rFonts w:ascii="Arial" w:hAnsi="Arial" w:cs="Arial"/>
        </w:rPr>
        <w:t>Nos</w:t>
      </w:r>
      <w:r w:rsidRPr="00387B3F">
        <w:rPr>
          <w:rFonts w:ascii="Arial" w:hAnsi="Arial" w:cs="Arial"/>
        </w:rPr>
        <w:t xml:space="preserve"> val</w:t>
      </w:r>
      <w:r>
        <w:rPr>
          <w:rFonts w:ascii="Arial" w:hAnsi="Arial" w:cs="Arial"/>
        </w:rPr>
        <w:t>emos</w:t>
      </w:r>
      <w:r w:rsidRPr="00387B3F">
        <w:rPr>
          <w:rFonts w:ascii="Arial" w:hAnsi="Arial" w:cs="Arial"/>
        </w:rPr>
        <w:t xml:space="preserve"> de la ocasión en citar la frase del fabulista Jean de </w:t>
      </w:r>
      <w:smartTag w:uri="urn:schemas-microsoft-com:office:smarttags" w:element="PersonName">
        <w:smartTagPr>
          <w:attr w:name="ProductID" w:val="la Fontaine"/>
        </w:smartTagPr>
        <w:r w:rsidRPr="00387B3F">
          <w:rPr>
            <w:rFonts w:ascii="Arial" w:hAnsi="Arial" w:cs="Arial"/>
          </w:rPr>
          <w:t>la Fontaine</w:t>
        </w:r>
      </w:smartTag>
      <w:r w:rsidRPr="00387B3F">
        <w:rPr>
          <w:rFonts w:ascii="Arial" w:hAnsi="Arial" w:cs="Arial"/>
        </w:rPr>
        <w:t xml:space="preserve"> sobre </w:t>
      </w:r>
      <w:r w:rsidRPr="00F66503">
        <w:rPr>
          <w:rFonts w:ascii="Arial" w:hAnsi="Arial" w:cs="Arial"/>
          <w:i/>
        </w:rPr>
        <w:t xml:space="preserve">“De nada sirve correr, lo que conviene es partir a tiempo”. </w:t>
      </w:r>
      <w:r w:rsidR="00F66503">
        <w:rPr>
          <w:rStyle w:val="Refdenotaalpie"/>
          <w:rFonts w:ascii="Arial" w:hAnsi="Arial" w:cs="Arial"/>
        </w:rPr>
        <w:footnoteReference w:id="17"/>
      </w:r>
      <w:r w:rsidRPr="00387B3F">
        <w:rPr>
          <w:rFonts w:ascii="Arial" w:hAnsi="Arial" w:cs="Arial"/>
        </w:rPr>
        <w:t xml:space="preserve"> Es momento que las instituciones acaten en implementar una serie de leyes que interactúen entre sí para prevenir el abuso de actividades ilícitas</w:t>
      </w:r>
      <w:r>
        <w:rPr>
          <w:rFonts w:ascii="Arial" w:hAnsi="Arial" w:cs="Arial"/>
        </w:rPr>
        <w:t>;</w:t>
      </w:r>
      <w:r w:rsidRPr="00387B3F">
        <w:rPr>
          <w:rFonts w:ascii="Arial" w:hAnsi="Arial" w:cs="Arial"/>
        </w:rPr>
        <w:t xml:space="preserve"> como ejemplo de actualidad</w:t>
      </w:r>
      <w:r>
        <w:rPr>
          <w:rFonts w:ascii="Arial" w:hAnsi="Arial" w:cs="Arial"/>
        </w:rPr>
        <w:t>,</w:t>
      </w:r>
      <w:r w:rsidRPr="00387B3F">
        <w:rPr>
          <w:rFonts w:ascii="Arial" w:hAnsi="Arial" w:cs="Arial"/>
        </w:rPr>
        <w:t xml:space="preserve"> el magnífico desempeño de </w:t>
      </w:r>
      <w:smartTag w:uri="urn:schemas-microsoft-com:office:smarttags" w:element="PersonName">
        <w:smartTagPr>
          <w:attr w:name="ProductID" w:val="la Superintendencia"/>
        </w:smartTagPr>
        <w:r w:rsidRPr="00387B3F">
          <w:rPr>
            <w:rFonts w:ascii="Arial" w:hAnsi="Arial" w:cs="Arial"/>
          </w:rPr>
          <w:t>la Superintendencia</w:t>
        </w:r>
      </w:smartTag>
      <w:r w:rsidRPr="00387B3F">
        <w:rPr>
          <w:rFonts w:ascii="Arial" w:hAnsi="Arial" w:cs="Arial"/>
        </w:rPr>
        <w:t xml:space="preserve"> de Bancos y Seguros del Ecuador en derogar la normativa JB-2008-1154 por </w:t>
      </w:r>
      <w:smartTag w:uri="urn:schemas-microsoft-com:office:smarttags" w:element="PersonName">
        <w:smartTagPr>
          <w:attr w:name="ProductID" w:val="la JB-2010"/>
        </w:smartTagPr>
        <w:r w:rsidRPr="00387B3F">
          <w:rPr>
            <w:rFonts w:ascii="Arial" w:hAnsi="Arial" w:cs="Arial"/>
          </w:rPr>
          <w:t>la JB-2010</w:t>
        </w:r>
      </w:smartTag>
      <w:r w:rsidRPr="00387B3F">
        <w:rPr>
          <w:rFonts w:ascii="Arial" w:hAnsi="Arial" w:cs="Arial"/>
        </w:rPr>
        <w:t xml:space="preserve">-1683 la que hace referencia a la preocupación de mejorar, innovar y propender nuevas acciones de control al vulnerable sector financiero.    </w:t>
      </w:r>
    </w:p>
    <w:p w:rsidR="006C0CE6" w:rsidRPr="00387B3F" w:rsidRDefault="006C0CE6" w:rsidP="00076DF0">
      <w:pPr>
        <w:pStyle w:val="NormalWeb"/>
        <w:spacing w:before="0" w:beforeAutospacing="0" w:after="0" w:afterAutospacing="0" w:line="360" w:lineRule="auto"/>
        <w:ind w:left="709" w:firstLine="709"/>
        <w:jc w:val="both"/>
        <w:rPr>
          <w:rFonts w:ascii="Arial" w:hAnsi="Arial" w:cs="Arial"/>
        </w:rPr>
      </w:pPr>
      <w:r w:rsidRPr="00387B3F">
        <w:rPr>
          <w:rFonts w:ascii="Arial" w:hAnsi="Arial" w:cs="Arial"/>
        </w:rPr>
        <w:t xml:space="preserve">    </w:t>
      </w:r>
    </w:p>
    <w:p w:rsidR="006C0CE6" w:rsidRPr="00387B3F" w:rsidRDefault="006C0CE6" w:rsidP="00076DF0">
      <w:pPr>
        <w:spacing w:line="360" w:lineRule="auto"/>
        <w:ind w:left="709" w:right="0" w:firstLine="709"/>
        <w:jc w:val="both"/>
        <w:rPr>
          <w:rFonts w:eastAsia="Times New Roman" w:cs="Arial"/>
          <w:spacing w:val="0"/>
          <w:sz w:val="24"/>
          <w:szCs w:val="24"/>
          <w:lang w:eastAsia="es-ES"/>
        </w:rPr>
      </w:pPr>
      <w:r w:rsidRPr="00387B3F">
        <w:rPr>
          <w:rFonts w:eastAsia="Times New Roman" w:cs="Arial"/>
          <w:spacing w:val="0"/>
          <w:sz w:val="24"/>
          <w:szCs w:val="24"/>
          <w:lang w:eastAsia="es-ES"/>
        </w:rPr>
        <w:t xml:space="preserve">Mediante el siguiente sucinto de  la amalgama de leyes existentes, podemos deducir que en los países de América Latina no </w:t>
      </w:r>
      <w:r w:rsidRPr="00387B3F">
        <w:rPr>
          <w:rFonts w:eastAsia="Times New Roman" w:cs="Arial"/>
          <w:spacing w:val="0"/>
          <w:sz w:val="24"/>
          <w:szCs w:val="24"/>
          <w:lang w:eastAsia="es-ES"/>
        </w:rPr>
        <w:lastRenderedPageBreak/>
        <w:t>predomina la cooperación para contrarrestar el delito ilícito. A tenor de lo siguiente:</w:t>
      </w:r>
    </w:p>
    <w:p w:rsidR="006C0CE6" w:rsidRPr="00387B3F" w:rsidRDefault="006C0CE6" w:rsidP="00076DF0">
      <w:pPr>
        <w:spacing w:line="360" w:lineRule="auto"/>
        <w:ind w:left="709" w:right="0" w:firstLine="709"/>
        <w:jc w:val="both"/>
        <w:rPr>
          <w:rFonts w:eastAsia="Times New Roman" w:cs="Arial"/>
          <w:spacing w:val="0"/>
          <w:sz w:val="24"/>
          <w:szCs w:val="24"/>
          <w:lang w:eastAsia="es-ES"/>
        </w:rPr>
      </w:pPr>
    </w:p>
    <w:p w:rsidR="006C0CE6" w:rsidRDefault="006C0CE6" w:rsidP="00F644EE">
      <w:pPr>
        <w:numPr>
          <w:ilvl w:val="0"/>
          <w:numId w:val="27"/>
        </w:numPr>
        <w:spacing w:line="360" w:lineRule="auto"/>
        <w:ind w:left="1134" w:right="0" w:hanging="425"/>
        <w:jc w:val="both"/>
        <w:rPr>
          <w:rFonts w:eastAsia="Times New Roman" w:cs="Arial"/>
          <w:spacing w:val="0"/>
          <w:sz w:val="24"/>
          <w:szCs w:val="24"/>
          <w:lang w:eastAsia="es-ES"/>
        </w:rPr>
      </w:pPr>
      <w:r w:rsidRPr="00387B3F">
        <w:rPr>
          <w:rFonts w:eastAsia="Times New Roman" w:cs="Arial"/>
          <w:b/>
          <w:spacing w:val="0"/>
          <w:sz w:val="24"/>
          <w:szCs w:val="24"/>
          <w:lang w:eastAsia="es-ES"/>
        </w:rPr>
        <w:t>El Acta Interparlamentaria de Quito (1986),</w:t>
      </w:r>
      <w:r w:rsidRPr="00387B3F">
        <w:rPr>
          <w:rFonts w:eastAsia="Times New Roman" w:cs="Arial"/>
          <w:spacing w:val="0"/>
          <w:sz w:val="24"/>
          <w:szCs w:val="24"/>
          <w:lang w:eastAsia="es-ES"/>
        </w:rPr>
        <w:t xml:space="preserve"> por la cual</w:t>
      </w:r>
      <w:r w:rsidRPr="00F66503">
        <w:rPr>
          <w:rFonts w:eastAsia="Times New Roman" w:cs="Arial"/>
          <w:spacing w:val="0"/>
          <w:sz w:val="24"/>
          <w:szCs w:val="24"/>
          <w:lang w:eastAsia="es-ES"/>
        </w:rPr>
        <w:t xml:space="preserve"> </w:t>
      </w:r>
      <w:r w:rsidR="00F66503" w:rsidRPr="00F66503">
        <w:rPr>
          <w:rFonts w:eastAsia="Times New Roman" w:cs="Arial"/>
          <w:i/>
          <w:spacing w:val="0"/>
          <w:sz w:val="24"/>
          <w:szCs w:val="24"/>
          <w:lang w:eastAsia="es-ES"/>
        </w:rPr>
        <w:t>“</w:t>
      </w:r>
      <w:r w:rsidRPr="00F66503">
        <w:rPr>
          <w:rFonts w:eastAsia="Times New Roman" w:cs="Arial"/>
          <w:i/>
          <w:spacing w:val="0"/>
          <w:sz w:val="24"/>
          <w:szCs w:val="24"/>
          <w:lang w:eastAsia="es-ES"/>
        </w:rPr>
        <w:t>se declara que el narcotráfico es un delito contra la humanidad, que amenaza la estabilidad de las instituciones democráticas y atenta contra la seguridad continental</w:t>
      </w:r>
      <w:r w:rsidR="00F66503" w:rsidRPr="00F66503">
        <w:rPr>
          <w:rFonts w:eastAsia="Times New Roman" w:cs="Arial"/>
          <w:i/>
          <w:spacing w:val="0"/>
          <w:sz w:val="24"/>
          <w:szCs w:val="24"/>
          <w:lang w:eastAsia="es-ES"/>
        </w:rPr>
        <w:t>”</w:t>
      </w:r>
      <w:r w:rsidRPr="00F66503">
        <w:rPr>
          <w:rFonts w:eastAsia="Times New Roman" w:cs="Arial"/>
          <w:i/>
          <w:spacing w:val="0"/>
          <w:sz w:val="24"/>
          <w:szCs w:val="24"/>
          <w:lang w:eastAsia="es-ES"/>
        </w:rPr>
        <w:t>;</w:t>
      </w:r>
      <w:r w:rsidR="00F66503" w:rsidRPr="00F66503">
        <w:rPr>
          <w:rFonts w:eastAsia="Times New Roman" w:cs="Arial"/>
          <w:i/>
          <w:spacing w:val="0"/>
          <w:sz w:val="24"/>
          <w:szCs w:val="24"/>
          <w:lang w:eastAsia="es-ES"/>
        </w:rPr>
        <w:t xml:space="preserve"> </w:t>
      </w:r>
      <w:r w:rsidR="00F66503">
        <w:rPr>
          <w:rStyle w:val="Refdenotaalpie"/>
          <w:rFonts w:eastAsia="Times New Roman" w:cs="Arial"/>
          <w:spacing w:val="0"/>
          <w:sz w:val="24"/>
          <w:szCs w:val="24"/>
          <w:lang w:eastAsia="es-ES"/>
        </w:rPr>
        <w:footnoteReference w:id="18"/>
      </w:r>
      <w:r w:rsidRPr="00387B3F">
        <w:rPr>
          <w:rFonts w:eastAsia="Times New Roman" w:cs="Arial"/>
          <w:spacing w:val="0"/>
          <w:sz w:val="24"/>
          <w:szCs w:val="24"/>
          <w:lang w:eastAsia="es-ES"/>
        </w:rPr>
        <w:t xml:space="preserve">que constituye una organización  de escala internacional; y se exhorta a los países que consagran el secreto bancario a adoptar las medidas que resulten pertinentes a fines de facilitar la persecución y sanción de las personas involucradas en el delito del narcotráfico. </w:t>
      </w:r>
    </w:p>
    <w:p w:rsidR="004E1986" w:rsidRPr="00387B3F" w:rsidRDefault="004E1986" w:rsidP="00E45BF1">
      <w:pPr>
        <w:spacing w:line="360" w:lineRule="auto"/>
        <w:ind w:left="1134" w:right="0" w:hanging="425"/>
        <w:jc w:val="both"/>
        <w:rPr>
          <w:rFonts w:eastAsia="Times New Roman" w:cs="Arial"/>
          <w:spacing w:val="0"/>
          <w:sz w:val="24"/>
          <w:szCs w:val="24"/>
          <w:lang w:eastAsia="es-ES"/>
        </w:rPr>
      </w:pPr>
    </w:p>
    <w:p w:rsidR="006C0CE6" w:rsidRDefault="006C0CE6" w:rsidP="00F644EE">
      <w:pPr>
        <w:numPr>
          <w:ilvl w:val="0"/>
          <w:numId w:val="27"/>
        </w:numPr>
        <w:spacing w:line="360" w:lineRule="auto"/>
        <w:ind w:left="1134" w:right="0" w:hanging="425"/>
        <w:jc w:val="both"/>
        <w:rPr>
          <w:rFonts w:eastAsia="Times New Roman" w:cs="Arial"/>
          <w:spacing w:val="0"/>
          <w:sz w:val="24"/>
          <w:szCs w:val="24"/>
          <w:lang w:eastAsia="es-ES"/>
        </w:rPr>
      </w:pPr>
      <w:r w:rsidRPr="00387B3F">
        <w:rPr>
          <w:rFonts w:eastAsia="Times New Roman" w:cs="Arial"/>
          <w:b/>
          <w:spacing w:val="0"/>
          <w:sz w:val="24"/>
          <w:szCs w:val="24"/>
          <w:lang w:eastAsia="es-ES"/>
        </w:rPr>
        <w:t xml:space="preserve">La Declaración de Ixtapa y el reglamento Modelo de la Comisión Interamericana contra el Abuso de de Drogas y la Organización de Estados Americanos (1990), </w:t>
      </w:r>
      <w:r w:rsidRPr="00387B3F">
        <w:rPr>
          <w:rFonts w:eastAsia="Times New Roman" w:cs="Arial"/>
          <w:spacing w:val="0"/>
          <w:sz w:val="24"/>
          <w:szCs w:val="24"/>
          <w:lang w:eastAsia="es-ES"/>
        </w:rPr>
        <w:t xml:space="preserve">en los que se aconseja a los países miembros a: </w:t>
      </w:r>
      <w:r w:rsidR="00F66503" w:rsidRPr="00F66503">
        <w:rPr>
          <w:rFonts w:eastAsia="Times New Roman" w:cs="Arial"/>
          <w:i/>
          <w:spacing w:val="0"/>
          <w:sz w:val="24"/>
          <w:szCs w:val="24"/>
          <w:lang w:eastAsia="es-ES"/>
        </w:rPr>
        <w:t>“</w:t>
      </w:r>
      <w:r w:rsidRPr="00F66503">
        <w:rPr>
          <w:rFonts w:eastAsia="Times New Roman" w:cs="Arial"/>
          <w:i/>
          <w:spacing w:val="0"/>
          <w:sz w:val="24"/>
          <w:szCs w:val="24"/>
          <w:lang w:eastAsia="es-ES"/>
        </w:rPr>
        <w:t>1) incriminar  el lavado de activos en todo el continente; 2) facilitar la identificación, embargo y decomiso de bienes; 3) fortalecer la cooperación internacional en materia de investigaciones y procesamientos.</w:t>
      </w:r>
      <w:r w:rsidR="00F66503" w:rsidRPr="00F66503">
        <w:rPr>
          <w:rFonts w:eastAsia="Times New Roman" w:cs="Arial"/>
          <w:i/>
          <w:spacing w:val="0"/>
          <w:sz w:val="24"/>
          <w:szCs w:val="24"/>
          <w:lang w:eastAsia="es-ES"/>
        </w:rPr>
        <w:t>”</w:t>
      </w:r>
      <w:r w:rsidRPr="00387B3F">
        <w:rPr>
          <w:rFonts w:eastAsia="Times New Roman" w:cs="Arial"/>
          <w:spacing w:val="0"/>
          <w:sz w:val="24"/>
          <w:szCs w:val="24"/>
          <w:lang w:eastAsia="es-ES"/>
        </w:rPr>
        <w:t xml:space="preserve"> </w:t>
      </w:r>
      <w:r w:rsidR="002A32FC">
        <w:rPr>
          <w:rStyle w:val="Refdenotaalpie"/>
          <w:rFonts w:eastAsia="Times New Roman" w:cs="Arial"/>
          <w:spacing w:val="0"/>
          <w:sz w:val="24"/>
          <w:szCs w:val="24"/>
          <w:lang w:eastAsia="es-ES"/>
        </w:rPr>
        <w:footnoteReference w:id="19"/>
      </w:r>
    </w:p>
    <w:p w:rsidR="004E1986" w:rsidRPr="00387B3F" w:rsidRDefault="004E1986" w:rsidP="00E45BF1">
      <w:pPr>
        <w:spacing w:line="360" w:lineRule="auto"/>
        <w:ind w:left="1134" w:right="0" w:hanging="425"/>
        <w:jc w:val="both"/>
        <w:rPr>
          <w:rFonts w:eastAsia="Times New Roman" w:cs="Arial"/>
          <w:spacing w:val="0"/>
          <w:sz w:val="24"/>
          <w:szCs w:val="24"/>
          <w:lang w:eastAsia="es-ES"/>
        </w:rPr>
      </w:pPr>
    </w:p>
    <w:p w:rsidR="006C0CE6" w:rsidRDefault="006C0CE6" w:rsidP="00F644EE">
      <w:pPr>
        <w:numPr>
          <w:ilvl w:val="0"/>
          <w:numId w:val="27"/>
        </w:numPr>
        <w:spacing w:line="360" w:lineRule="auto"/>
        <w:ind w:left="1134" w:right="0" w:hanging="425"/>
        <w:jc w:val="both"/>
        <w:rPr>
          <w:rFonts w:eastAsia="Times New Roman" w:cs="Arial"/>
          <w:spacing w:val="0"/>
          <w:sz w:val="24"/>
          <w:szCs w:val="24"/>
          <w:lang w:eastAsia="es-ES"/>
        </w:rPr>
      </w:pPr>
      <w:smartTag w:uri="urn:schemas-microsoft-com:office:smarttags" w:element="PersonName">
        <w:smartTagPr>
          <w:attr w:name="ProductID" w:val="La Convenci￳n Interamericana"/>
        </w:smartTagPr>
        <w:r w:rsidRPr="00387B3F">
          <w:rPr>
            <w:rFonts w:eastAsia="Times New Roman" w:cs="Arial"/>
            <w:b/>
            <w:spacing w:val="0"/>
            <w:sz w:val="24"/>
            <w:szCs w:val="24"/>
            <w:lang w:eastAsia="es-ES"/>
          </w:rPr>
          <w:t>La Convención Interamericana</w:t>
        </w:r>
      </w:smartTag>
      <w:r w:rsidRPr="00387B3F">
        <w:rPr>
          <w:rFonts w:eastAsia="Times New Roman" w:cs="Arial"/>
          <w:b/>
          <w:spacing w:val="0"/>
          <w:sz w:val="24"/>
          <w:szCs w:val="24"/>
          <w:lang w:eastAsia="es-ES"/>
        </w:rPr>
        <w:t xml:space="preserve"> contra </w:t>
      </w:r>
      <w:smartTag w:uri="urn:schemas-microsoft-com:office:smarttags" w:element="PersonName">
        <w:smartTagPr>
          <w:attr w:name="ProductID" w:val="la Corrupci￳n"/>
        </w:smartTagPr>
        <w:r w:rsidRPr="00387B3F">
          <w:rPr>
            <w:rFonts w:eastAsia="Times New Roman" w:cs="Arial"/>
            <w:b/>
            <w:spacing w:val="0"/>
            <w:sz w:val="24"/>
            <w:szCs w:val="24"/>
            <w:lang w:eastAsia="es-ES"/>
          </w:rPr>
          <w:t>la Corrupción</w:t>
        </w:r>
      </w:smartTag>
      <w:r w:rsidRPr="00387B3F">
        <w:rPr>
          <w:rFonts w:eastAsia="Times New Roman" w:cs="Arial"/>
          <w:b/>
          <w:spacing w:val="0"/>
          <w:sz w:val="24"/>
          <w:szCs w:val="24"/>
          <w:lang w:eastAsia="es-ES"/>
        </w:rPr>
        <w:t>,</w:t>
      </w:r>
      <w:r w:rsidRPr="00387B3F">
        <w:rPr>
          <w:rFonts w:eastAsia="Times New Roman" w:cs="Arial"/>
          <w:spacing w:val="0"/>
          <w:sz w:val="24"/>
          <w:szCs w:val="24"/>
          <w:lang w:eastAsia="es-ES"/>
        </w:rPr>
        <w:t xml:space="preserve"> adoptada en el marco de </w:t>
      </w:r>
      <w:smartTag w:uri="urn:schemas-microsoft-com:office:smarttags" w:element="PersonName">
        <w:smartTagPr>
          <w:attr w:name="ProductID" w:val="la Conferencia Especializada"/>
        </w:smartTagPr>
        <w:r w:rsidRPr="00387B3F">
          <w:rPr>
            <w:rFonts w:eastAsia="Times New Roman" w:cs="Arial"/>
            <w:spacing w:val="0"/>
            <w:sz w:val="24"/>
            <w:szCs w:val="24"/>
            <w:lang w:eastAsia="es-ES"/>
          </w:rPr>
          <w:t>la Conferencia Especializada</w:t>
        </w:r>
      </w:smartTag>
      <w:r w:rsidRPr="00387B3F">
        <w:rPr>
          <w:rFonts w:eastAsia="Times New Roman" w:cs="Arial"/>
          <w:spacing w:val="0"/>
          <w:sz w:val="24"/>
          <w:szCs w:val="24"/>
          <w:lang w:eastAsia="es-ES"/>
        </w:rPr>
        <w:t xml:space="preserve"> sobre el  Proyecto de Convención Interamericana contra </w:t>
      </w:r>
      <w:smartTag w:uri="urn:schemas-microsoft-com:office:smarttags" w:element="PersonName">
        <w:smartTagPr>
          <w:attr w:name="ProductID" w:val="la Corrupci￳n"/>
        </w:smartTagPr>
        <w:r w:rsidRPr="00387B3F">
          <w:rPr>
            <w:rFonts w:eastAsia="Times New Roman" w:cs="Arial"/>
            <w:spacing w:val="0"/>
            <w:sz w:val="24"/>
            <w:szCs w:val="24"/>
            <w:lang w:eastAsia="es-ES"/>
          </w:rPr>
          <w:t>la Corrupción</w:t>
        </w:r>
      </w:smartTag>
      <w:r w:rsidRPr="00387B3F">
        <w:rPr>
          <w:rFonts w:eastAsia="Times New Roman" w:cs="Arial"/>
          <w:spacing w:val="0"/>
          <w:sz w:val="24"/>
          <w:szCs w:val="24"/>
          <w:lang w:eastAsia="es-ES"/>
        </w:rPr>
        <w:t xml:space="preserve"> con vigencia  a partir del 6 de marzo de 1997. </w:t>
      </w:r>
    </w:p>
    <w:p w:rsidR="004E1986" w:rsidRPr="00387B3F" w:rsidRDefault="004E1986" w:rsidP="00E45BF1">
      <w:pPr>
        <w:spacing w:line="360" w:lineRule="auto"/>
        <w:ind w:left="1134" w:right="0" w:hanging="425"/>
        <w:jc w:val="both"/>
        <w:rPr>
          <w:rFonts w:eastAsia="Times New Roman" w:cs="Arial"/>
          <w:spacing w:val="0"/>
          <w:sz w:val="24"/>
          <w:szCs w:val="24"/>
          <w:lang w:eastAsia="es-ES"/>
        </w:rPr>
      </w:pPr>
    </w:p>
    <w:p w:rsidR="006C0CE6" w:rsidRDefault="006C0CE6" w:rsidP="00F644EE">
      <w:pPr>
        <w:numPr>
          <w:ilvl w:val="0"/>
          <w:numId w:val="27"/>
        </w:numPr>
        <w:autoSpaceDE w:val="0"/>
        <w:autoSpaceDN w:val="0"/>
        <w:adjustRightInd w:val="0"/>
        <w:spacing w:line="360" w:lineRule="auto"/>
        <w:ind w:left="1134" w:right="0" w:hanging="425"/>
        <w:jc w:val="both"/>
        <w:rPr>
          <w:rFonts w:eastAsia="Times New Roman" w:cs="Arial"/>
          <w:spacing w:val="0"/>
          <w:sz w:val="24"/>
          <w:szCs w:val="24"/>
          <w:lang w:eastAsia="es-ES"/>
        </w:rPr>
      </w:pPr>
      <w:r w:rsidRPr="00387B3F">
        <w:rPr>
          <w:rFonts w:eastAsia="Times New Roman" w:cs="Arial"/>
          <w:b/>
          <w:spacing w:val="0"/>
          <w:sz w:val="24"/>
          <w:szCs w:val="24"/>
          <w:lang w:eastAsia="es-ES"/>
        </w:rPr>
        <w:t xml:space="preserve">Las 40 recomendaciones de </w:t>
      </w:r>
      <w:smartTag w:uri="urn:schemas-microsoft-com:office:smarttags" w:element="PersonName">
        <w:smartTagPr>
          <w:attr w:name="ProductID" w:val="la GAFI"/>
        </w:smartTagPr>
        <w:r w:rsidRPr="00387B3F">
          <w:rPr>
            <w:rFonts w:eastAsia="Times New Roman" w:cs="Arial"/>
            <w:b/>
            <w:spacing w:val="0"/>
            <w:sz w:val="24"/>
            <w:szCs w:val="24"/>
            <w:lang w:eastAsia="es-ES"/>
          </w:rPr>
          <w:t>la GAFI</w:t>
        </w:r>
      </w:smartTag>
      <w:r w:rsidRPr="00387B3F">
        <w:rPr>
          <w:rFonts w:eastAsia="Times New Roman" w:cs="Arial"/>
          <w:b/>
          <w:spacing w:val="0"/>
          <w:sz w:val="24"/>
          <w:szCs w:val="24"/>
          <w:lang w:eastAsia="es-ES"/>
        </w:rPr>
        <w:t>,</w:t>
      </w:r>
      <w:r w:rsidRPr="00387B3F">
        <w:rPr>
          <w:rFonts w:eastAsia="Times New Roman" w:cs="Arial"/>
          <w:spacing w:val="0"/>
          <w:sz w:val="24"/>
          <w:szCs w:val="24"/>
          <w:lang w:eastAsia="es-ES"/>
        </w:rPr>
        <w:t xml:space="preserve"> en vigencia a partir del 20 de junio de 2003 en la cual proporciona un esquema de medidas </w:t>
      </w:r>
      <w:r w:rsidRPr="00387B3F">
        <w:rPr>
          <w:rFonts w:eastAsia="Times New Roman" w:cs="Arial"/>
          <w:spacing w:val="0"/>
          <w:sz w:val="24"/>
          <w:szCs w:val="24"/>
          <w:lang w:eastAsia="es-ES"/>
        </w:rPr>
        <w:lastRenderedPageBreak/>
        <w:t xml:space="preserve">globales, coherentes y de acciones para combatir el lavado de activos y el financiamiento del terrorismo. </w:t>
      </w:r>
    </w:p>
    <w:p w:rsidR="004E1986" w:rsidRPr="00387B3F" w:rsidRDefault="004E1986" w:rsidP="004E1986">
      <w:pPr>
        <w:autoSpaceDE w:val="0"/>
        <w:autoSpaceDN w:val="0"/>
        <w:adjustRightInd w:val="0"/>
        <w:spacing w:line="360" w:lineRule="auto"/>
        <w:ind w:left="709" w:right="0"/>
        <w:jc w:val="both"/>
        <w:rPr>
          <w:rFonts w:eastAsia="Times New Roman" w:cs="Arial"/>
          <w:spacing w:val="0"/>
          <w:sz w:val="24"/>
          <w:szCs w:val="24"/>
          <w:lang w:eastAsia="es-ES"/>
        </w:rPr>
      </w:pPr>
    </w:p>
    <w:p w:rsidR="006C0CE6" w:rsidRPr="00387B3F" w:rsidRDefault="006C0CE6" w:rsidP="00F644EE">
      <w:pPr>
        <w:numPr>
          <w:ilvl w:val="0"/>
          <w:numId w:val="27"/>
        </w:numPr>
        <w:spacing w:line="360" w:lineRule="auto"/>
        <w:ind w:left="1134" w:right="0" w:hanging="425"/>
        <w:jc w:val="both"/>
        <w:rPr>
          <w:rFonts w:eastAsia="Times New Roman" w:cs="Arial"/>
          <w:spacing w:val="0"/>
          <w:sz w:val="24"/>
          <w:szCs w:val="24"/>
          <w:lang w:eastAsia="es-ES"/>
        </w:rPr>
      </w:pPr>
      <w:r w:rsidRPr="00387B3F">
        <w:rPr>
          <w:rFonts w:eastAsia="Times New Roman" w:cs="Arial"/>
          <w:b/>
          <w:spacing w:val="0"/>
          <w:sz w:val="24"/>
          <w:szCs w:val="24"/>
          <w:lang w:eastAsia="es-ES"/>
        </w:rPr>
        <w:t>Declaración de objetivos del Grupo Egmont  de Unidades de Inteligencia Financiera,</w:t>
      </w:r>
      <w:r w:rsidRPr="00387B3F">
        <w:rPr>
          <w:rFonts w:eastAsia="Times New Roman" w:cs="Arial"/>
          <w:spacing w:val="0"/>
          <w:sz w:val="24"/>
          <w:szCs w:val="24"/>
          <w:lang w:eastAsia="es-ES"/>
        </w:rPr>
        <w:t xml:space="preserve"> </w:t>
      </w:r>
      <w:smartTag w:uri="urn:schemas-microsoft-com:office:smarttags" w:element="PersonName">
        <w:smartTagPr>
          <w:attr w:name="ProductID" w:val="La Haya"/>
        </w:smartTagPr>
        <w:r w:rsidRPr="00387B3F">
          <w:rPr>
            <w:rFonts w:eastAsia="Times New Roman" w:cs="Arial"/>
            <w:spacing w:val="0"/>
            <w:sz w:val="24"/>
            <w:szCs w:val="24"/>
            <w:lang w:eastAsia="es-ES"/>
          </w:rPr>
          <w:t>La Haya</w:t>
        </w:r>
      </w:smartTag>
      <w:r w:rsidRPr="00387B3F">
        <w:rPr>
          <w:rFonts w:eastAsia="Times New Roman" w:cs="Arial"/>
          <w:spacing w:val="0"/>
          <w:sz w:val="24"/>
          <w:szCs w:val="24"/>
          <w:lang w:eastAsia="es-ES"/>
        </w:rPr>
        <w:t>, 13 de junio de 2001.</w:t>
      </w:r>
    </w:p>
    <w:p w:rsidR="006C0CE6" w:rsidRPr="004E1986" w:rsidRDefault="006C0CE6" w:rsidP="00F644EE">
      <w:pPr>
        <w:numPr>
          <w:ilvl w:val="0"/>
          <w:numId w:val="27"/>
        </w:numPr>
        <w:spacing w:line="360" w:lineRule="auto"/>
        <w:ind w:left="1134" w:right="0" w:hanging="425"/>
        <w:jc w:val="both"/>
        <w:rPr>
          <w:rFonts w:eastAsia="Times New Roman" w:cs="Arial"/>
          <w:spacing w:val="0"/>
          <w:sz w:val="24"/>
          <w:szCs w:val="24"/>
          <w:lang w:eastAsia="es-ES"/>
        </w:rPr>
      </w:pPr>
      <w:r w:rsidRPr="00387B3F">
        <w:rPr>
          <w:rFonts w:eastAsia="Times New Roman" w:cs="Arial"/>
          <w:b/>
          <w:spacing w:val="0"/>
          <w:sz w:val="24"/>
          <w:szCs w:val="24"/>
          <w:lang w:eastAsia="es-ES"/>
        </w:rPr>
        <w:t>Recomendaciones de la GAFISUD,</w:t>
      </w:r>
      <w:r w:rsidRPr="00387B3F">
        <w:rPr>
          <w:rFonts w:eastAsia="Times New Roman" w:cs="Arial"/>
          <w:spacing w:val="0"/>
          <w:sz w:val="24"/>
          <w:szCs w:val="24"/>
          <w:lang w:eastAsia="es-ES"/>
        </w:rPr>
        <w:t xml:space="preserve"> los países miembros suscribieron un Memorando por el cual se comprometen a proveer lo necesario para la creación del GAFISUD </w:t>
      </w:r>
      <w:r w:rsidR="002A32FC" w:rsidRPr="002A32FC">
        <w:rPr>
          <w:rFonts w:eastAsia="Times New Roman" w:cs="Arial"/>
          <w:i/>
          <w:spacing w:val="0"/>
          <w:sz w:val="24"/>
          <w:szCs w:val="24"/>
          <w:lang w:eastAsia="es-ES"/>
        </w:rPr>
        <w:t>“</w:t>
      </w:r>
      <w:r w:rsidRPr="002A32FC">
        <w:rPr>
          <w:rFonts w:eastAsia="Times New Roman" w:cs="Arial"/>
          <w:i/>
          <w:spacing w:val="0"/>
          <w:sz w:val="24"/>
          <w:szCs w:val="24"/>
          <w:lang w:eastAsia="es-ES"/>
        </w:rPr>
        <w:t>(Recomendación Nº 2/99 del Sub- grupo de  trabajo Nº 4). En Cartagena de Indias con fecha 8 de diciembre de 2000 se firmó el Memorando de entendimiento entre los Gobiernos de los Estados del Grupo de acción financiera de Sudamérica contra el lavado de activos (GAFISUD).</w:t>
      </w:r>
      <w:r w:rsidR="007F26A6">
        <w:rPr>
          <w:rFonts w:eastAsia="Times New Roman" w:cs="Arial"/>
          <w:i/>
          <w:spacing w:val="0"/>
          <w:sz w:val="24"/>
          <w:szCs w:val="24"/>
          <w:lang w:eastAsia="es-ES"/>
        </w:rPr>
        <w:t xml:space="preserve">” </w:t>
      </w:r>
      <w:r w:rsidR="002A32FC" w:rsidRPr="002A32FC">
        <w:rPr>
          <w:rStyle w:val="Refdenotaalpie"/>
          <w:rFonts w:eastAsia="Times New Roman" w:cs="Arial"/>
          <w:i/>
          <w:spacing w:val="0"/>
          <w:sz w:val="24"/>
          <w:szCs w:val="24"/>
          <w:lang w:eastAsia="es-ES"/>
        </w:rPr>
        <w:footnoteReference w:id="20"/>
      </w:r>
    </w:p>
    <w:p w:rsidR="004E1986" w:rsidRPr="00387B3F" w:rsidRDefault="004E1986" w:rsidP="004E1986">
      <w:pPr>
        <w:spacing w:line="360" w:lineRule="auto"/>
        <w:ind w:left="709" w:right="0"/>
        <w:jc w:val="both"/>
        <w:rPr>
          <w:rFonts w:eastAsia="Times New Roman" w:cs="Arial"/>
          <w:spacing w:val="0"/>
          <w:sz w:val="24"/>
          <w:szCs w:val="24"/>
          <w:lang w:eastAsia="es-ES"/>
        </w:rPr>
      </w:pPr>
    </w:p>
    <w:p w:rsidR="006C0CE6" w:rsidRPr="00387B3F" w:rsidRDefault="006C0CE6" w:rsidP="00F644EE">
      <w:pPr>
        <w:numPr>
          <w:ilvl w:val="0"/>
          <w:numId w:val="27"/>
        </w:numPr>
        <w:autoSpaceDE w:val="0"/>
        <w:autoSpaceDN w:val="0"/>
        <w:adjustRightInd w:val="0"/>
        <w:spacing w:line="360" w:lineRule="auto"/>
        <w:ind w:left="1134" w:right="0" w:hanging="425"/>
        <w:jc w:val="both"/>
        <w:rPr>
          <w:rFonts w:eastAsia="Times New Roman" w:cs="Arial"/>
          <w:spacing w:val="0"/>
          <w:sz w:val="24"/>
          <w:szCs w:val="24"/>
          <w:lang w:eastAsia="es-ES"/>
        </w:rPr>
      </w:pPr>
      <w:smartTag w:uri="urn:schemas-microsoft-com:office:smarttags" w:element="PersonName">
        <w:smartTagPr>
          <w:attr w:name="ProductID" w:val="la Ley"/>
        </w:smartTagPr>
        <w:r w:rsidRPr="00387B3F">
          <w:rPr>
            <w:rFonts w:eastAsia="Times New Roman" w:cs="Arial"/>
            <w:b/>
            <w:spacing w:val="0"/>
            <w:sz w:val="24"/>
            <w:szCs w:val="24"/>
            <w:lang w:eastAsia="es-ES"/>
          </w:rPr>
          <w:t>La Ley</w:t>
        </w:r>
      </w:smartTag>
      <w:r w:rsidRPr="00387B3F">
        <w:rPr>
          <w:rFonts w:eastAsia="Times New Roman" w:cs="Arial"/>
          <w:b/>
          <w:spacing w:val="0"/>
          <w:sz w:val="24"/>
          <w:szCs w:val="24"/>
          <w:lang w:eastAsia="es-ES"/>
        </w:rPr>
        <w:t xml:space="preserve"> para Reprimir el Lavado de Activos,</w:t>
      </w:r>
      <w:r w:rsidRPr="00387B3F">
        <w:rPr>
          <w:rFonts w:eastAsia="Times New Roman" w:cs="Arial"/>
          <w:spacing w:val="0"/>
          <w:sz w:val="24"/>
          <w:szCs w:val="24"/>
          <w:lang w:eastAsia="es-ES"/>
        </w:rPr>
        <w:t xml:space="preserve"> publicada en el registro oficial No. 127 de 18 de octubre de 2005, tiene como finalidad prevenir, detener, sancionar y erradicar el lavado de activos en sus diferentes modalidades por objeto de reprimir.</w:t>
      </w:r>
    </w:p>
    <w:p w:rsidR="006C0CE6" w:rsidRPr="00387B3F" w:rsidRDefault="006C0CE6" w:rsidP="004E1986">
      <w:pPr>
        <w:autoSpaceDE w:val="0"/>
        <w:autoSpaceDN w:val="0"/>
        <w:adjustRightInd w:val="0"/>
        <w:spacing w:line="360" w:lineRule="auto"/>
        <w:ind w:left="709" w:right="0"/>
        <w:jc w:val="both"/>
        <w:rPr>
          <w:rFonts w:eastAsia="Times New Roman" w:cs="Arial"/>
          <w:spacing w:val="0"/>
          <w:sz w:val="24"/>
          <w:szCs w:val="24"/>
          <w:lang w:eastAsia="es-ES"/>
        </w:rPr>
      </w:pPr>
    </w:p>
    <w:p w:rsidR="006C0CE6" w:rsidRPr="00387B3F" w:rsidRDefault="006C0CE6" w:rsidP="00F644EE">
      <w:pPr>
        <w:numPr>
          <w:ilvl w:val="0"/>
          <w:numId w:val="27"/>
        </w:numPr>
        <w:autoSpaceDE w:val="0"/>
        <w:autoSpaceDN w:val="0"/>
        <w:adjustRightInd w:val="0"/>
        <w:spacing w:line="360" w:lineRule="auto"/>
        <w:ind w:left="1134" w:right="0" w:hanging="425"/>
        <w:jc w:val="both"/>
        <w:rPr>
          <w:rFonts w:eastAsia="Times New Roman" w:cs="Arial"/>
          <w:spacing w:val="0"/>
          <w:sz w:val="24"/>
          <w:szCs w:val="24"/>
          <w:lang w:eastAsia="es-ES"/>
        </w:rPr>
      </w:pPr>
      <w:r w:rsidRPr="00387B3F">
        <w:rPr>
          <w:rFonts w:eastAsia="Times New Roman" w:cs="Arial"/>
          <w:b/>
          <w:spacing w:val="0"/>
          <w:sz w:val="24"/>
          <w:szCs w:val="24"/>
          <w:lang w:eastAsia="es-ES"/>
        </w:rPr>
        <w:t xml:space="preserve">El Reglamento General a </w:t>
      </w:r>
      <w:smartTag w:uri="urn:schemas-microsoft-com:office:smarttags" w:element="PersonName">
        <w:smartTagPr>
          <w:attr w:name="ProductID" w:val="la Ley"/>
        </w:smartTagPr>
        <w:r w:rsidRPr="00387B3F">
          <w:rPr>
            <w:rFonts w:eastAsia="Times New Roman" w:cs="Arial"/>
            <w:b/>
            <w:spacing w:val="0"/>
            <w:sz w:val="24"/>
            <w:szCs w:val="24"/>
            <w:lang w:eastAsia="es-ES"/>
          </w:rPr>
          <w:t>la Ley</w:t>
        </w:r>
      </w:smartTag>
      <w:r w:rsidRPr="00387B3F">
        <w:rPr>
          <w:rFonts w:eastAsia="Times New Roman" w:cs="Arial"/>
          <w:b/>
          <w:spacing w:val="0"/>
          <w:sz w:val="24"/>
          <w:szCs w:val="24"/>
          <w:lang w:eastAsia="es-ES"/>
        </w:rPr>
        <w:t xml:space="preserve"> para Reprimir el Lavado de Activos</w:t>
      </w:r>
      <w:r w:rsidRPr="00387B3F">
        <w:rPr>
          <w:rFonts w:eastAsia="Times New Roman" w:cs="Arial"/>
          <w:spacing w:val="0"/>
          <w:sz w:val="24"/>
          <w:szCs w:val="24"/>
          <w:lang w:eastAsia="es-ES"/>
        </w:rPr>
        <w:t>, publicad</w:t>
      </w:r>
      <w:r>
        <w:rPr>
          <w:rFonts w:eastAsia="Times New Roman" w:cs="Arial"/>
          <w:spacing w:val="0"/>
          <w:sz w:val="24"/>
          <w:szCs w:val="24"/>
          <w:lang w:eastAsia="es-ES"/>
        </w:rPr>
        <w:t>o</w:t>
      </w:r>
      <w:r w:rsidRPr="00387B3F">
        <w:rPr>
          <w:rFonts w:eastAsia="Times New Roman" w:cs="Arial"/>
          <w:spacing w:val="0"/>
          <w:sz w:val="24"/>
          <w:szCs w:val="24"/>
          <w:lang w:eastAsia="es-ES"/>
        </w:rPr>
        <w:t xml:space="preserve"> en el registro oficial No. 256 el 24 de abril del 2006 tiene como finalidad establecer las normas y procedimientos generales aplicables para el cumplimiento de los objetivos de </w:t>
      </w:r>
      <w:smartTag w:uri="urn:schemas-microsoft-com:office:smarttags" w:element="PersonName">
        <w:smartTagPr>
          <w:attr w:name="ProductID" w:val="la Ley"/>
        </w:smartTagPr>
        <w:r w:rsidRPr="00387B3F">
          <w:rPr>
            <w:rFonts w:eastAsia="Times New Roman" w:cs="Arial"/>
            <w:spacing w:val="0"/>
            <w:sz w:val="24"/>
            <w:szCs w:val="24"/>
            <w:lang w:eastAsia="es-ES"/>
          </w:rPr>
          <w:t>la Ley</w:t>
        </w:r>
      </w:smartTag>
      <w:r w:rsidRPr="00387B3F">
        <w:rPr>
          <w:rFonts w:eastAsia="Times New Roman" w:cs="Arial"/>
          <w:spacing w:val="0"/>
          <w:sz w:val="24"/>
          <w:szCs w:val="24"/>
          <w:lang w:eastAsia="es-ES"/>
        </w:rPr>
        <w:t xml:space="preserve"> para Reprimir el Lavado de Activos.</w:t>
      </w:r>
    </w:p>
    <w:p w:rsidR="006C0CE6" w:rsidRPr="00387B3F" w:rsidRDefault="006C0CE6" w:rsidP="004E1986">
      <w:pPr>
        <w:autoSpaceDE w:val="0"/>
        <w:autoSpaceDN w:val="0"/>
        <w:adjustRightInd w:val="0"/>
        <w:spacing w:line="360" w:lineRule="auto"/>
        <w:ind w:left="709" w:right="0"/>
        <w:jc w:val="both"/>
        <w:rPr>
          <w:rFonts w:eastAsia="Times New Roman" w:cs="Arial"/>
          <w:spacing w:val="0"/>
          <w:sz w:val="24"/>
          <w:szCs w:val="24"/>
          <w:lang w:eastAsia="es-ES"/>
        </w:rPr>
      </w:pPr>
    </w:p>
    <w:p w:rsidR="004E1986" w:rsidRPr="002A32FC" w:rsidRDefault="006C0CE6" w:rsidP="00F644EE">
      <w:pPr>
        <w:numPr>
          <w:ilvl w:val="0"/>
          <w:numId w:val="27"/>
        </w:numPr>
        <w:autoSpaceDE w:val="0"/>
        <w:autoSpaceDN w:val="0"/>
        <w:adjustRightInd w:val="0"/>
        <w:spacing w:line="360" w:lineRule="auto"/>
        <w:ind w:left="1134" w:right="0" w:hanging="425"/>
        <w:jc w:val="both"/>
        <w:rPr>
          <w:rFonts w:eastAsia="Times New Roman" w:cs="Arial"/>
          <w:spacing w:val="0"/>
          <w:sz w:val="24"/>
          <w:szCs w:val="24"/>
          <w:lang w:eastAsia="es-ES"/>
        </w:rPr>
      </w:pPr>
      <w:r w:rsidRPr="00387B3F">
        <w:rPr>
          <w:rFonts w:eastAsia="Times New Roman" w:cs="Arial"/>
          <w:b/>
          <w:spacing w:val="0"/>
          <w:sz w:val="24"/>
          <w:szCs w:val="24"/>
          <w:lang w:eastAsia="es-ES"/>
        </w:rPr>
        <w:t>Normativa JB-2010-1683,</w:t>
      </w:r>
      <w:r w:rsidRPr="00387B3F">
        <w:rPr>
          <w:rFonts w:eastAsia="Times New Roman" w:cs="Arial"/>
          <w:spacing w:val="0"/>
          <w:sz w:val="24"/>
          <w:szCs w:val="24"/>
          <w:lang w:eastAsia="es-ES"/>
        </w:rPr>
        <w:t xml:space="preserve"> publicada en </w:t>
      </w:r>
      <w:r w:rsidR="00C50636">
        <w:rPr>
          <w:rFonts w:eastAsia="Times New Roman" w:cs="Arial"/>
          <w:spacing w:val="0"/>
          <w:sz w:val="24"/>
          <w:szCs w:val="24"/>
          <w:lang w:eastAsia="es-ES"/>
        </w:rPr>
        <w:t>el registro No. 210 el</w:t>
      </w:r>
      <w:r w:rsidRPr="00387B3F">
        <w:rPr>
          <w:rFonts w:eastAsia="Times New Roman" w:cs="Arial"/>
          <w:spacing w:val="0"/>
          <w:sz w:val="24"/>
          <w:szCs w:val="24"/>
          <w:lang w:eastAsia="es-ES"/>
        </w:rPr>
        <w:t xml:space="preserve"> 9 de junio de 2010 que tiene como fin común e</w:t>
      </w:r>
      <w:r>
        <w:rPr>
          <w:rFonts w:eastAsia="Times New Roman" w:cs="Arial"/>
          <w:spacing w:val="0"/>
          <w:sz w:val="24"/>
          <w:szCs w:val="24"/>
          <w:lang w:eastAsia="es-ES"/>
        </w:rPr>
        <w:t>l</w:t>
      </w:r>
      <w:r w:rsidRPr="00387B3F">
        <w:rPr>
          <w:rFonts w:eastAsia="Times New Roman" w:cs="Arial"/>
          <w:spacing w:val="0"/>
          <w:sz w:val="24"/>
          <w:szCs w:val="24"/>
          <w:lang w:eastAsia="es-ES"/>
        </w:rPr>
        <w:t xml:space="preserve"> implementar estrategias de control y</w:t>
      </w:r>
      <w:r>
        <w:rPr>
          <w:rFonts w:eastAsia="Times New Roman" w:cs="Arial"/>
          <w:spacing w:val="0"/>
          <w:sz w:val="24"/>
          <w:szCs w:val="24"/>
          <w:lang w:eastAsia="es-ES"/>
        </w:rPr>
        <w:t>,</w:t>
      </w:r>
      <w:r w:rsidRPr="00387B3F">
        <w:rPr>
          <w:rFonts w:eastAsia="Times New Roman" w:cs="Arial"/>
          <w:spacing w:val="0"/>
          <w:sz w:val="24"/>
          <w:szCs w:val="24"/>
          <w:lang w:eastAsia="es-ES"/>
        </w:rPr>
        <w:t xml:space="preserve"> a su vez</w:t>
      </w:r>
      <w:r>
        <w:rPr>
          <w:rFonts w:eastAsia="Times New Roman" w:cs="Arial"/>
          <w:spacing w:val="0"/>
          <w:sz w:val="24"/>
          <w:szCs w:val="24"/>
          <w:lang w:eastAsia="es-ES"/>
        </w:rPr>
        <w:t>,</w:t>
      </w:r>
      <w:r w:rsidRPr="00387B3F">
        <w:rPr>
          <w:rFonts w:eastAsia="Times New Roman" w:cs="Arial"/>
          <w:spacing w:val="0"/>
          <w:sz w:val="24"/>
          <w:szCs w:val="24"/>
          <w:lang w:eastAsia="es-ES"/>
        </w:rPr>
        <w:t xml:space="preserve"> monitorear al ente financiero en el fiel cumplimiento de la disposición jurídica.  </w:t>
      </w:r>
    </w:p>
    <w:p w:rsidR="004E1986" w:rsidRDefault="006C0CE6" w:rsidP="004E1986">
      <w:pPr>
        <w:pStyle w:val="NormalWeb"/>
        <w:spacing w:before="0" w:beforeAutospacing="0" w:after="0" w:afterAutospacing="0" w:line="360" w:lineRule="auto"/>
        <w:ind w:left="709" w:firstLine="709"/>
        <w:jc w:val="both"/>
        <w:rPr>
          <w:rFonts w:ascii="Arial" w:hAnsi="Arial" w:cs="Arial"/>
        </w:rPr>
      </w:pPr>
      <w:r w:rsidRPr="00A664A3">
        <w:rPr>
          <w:rFonts w:ascii="Arial" w:hAnsi="Arial" w:cs="Arial"/>
        </w:rPr>
        <w:lastRenderedPageBreak/>
        <w:t>Tal como se demostró en el lacónico anterior, Ecuador posee un marco jurídico completo  y sólido pero la problemática radica en que las entidades del sector financiero no acatan expresamente lo que determina y dicta la normativa legal. Además</w:t>
      </w:r>
      <w:r>
        <w:rPr>
          <w:rFonts w:ascii="Arial" w:hAnsi="Arial" w:cs="Arial"/>
        </w:rPr>
        <w:t>,</w:t>
      </w:r>
      <w:r w:rsidRPr="00A664A3">
        <w:rPr>
          <w:rFonts w:ascii="Arial" w:hAnsi="Arial" w:cs="Arial"/>
        </w:rPr>
        <w:t xml:space="preserve"> analizando la problemática a las preguntas planteadas luego de resumir el marco jurídico, hemos concluido que las medidas de prevención son sencillas y prácticas de utilizar, como citar entre algunos la política </w:t>
      </w:r>
      <w:r w:rsidRPr="00A664A3">
        <w:rPr>
          <w:rFonts w:ascii="Arial" w:hAnsi="Arial" w:cs="Arial"/>
          <w:b/>
        </w:rPr>
        <w:t>Conozca a su Cliente</w:t>
      </w:r>
      <w:r w:rsidRPr="00A664A3">
        <w:rPr>
          <w:rFonts w:ascii="Arial" w:hAnsi="Arial" w:cs="Arial"/>
        </w:rPr>
        <w:t xml:space="preserve"> que </w:t>
      </w:r>
      <w:r>
        <w:rPr>
          <w:rFonts w:ascii="Arial" w:hAnsi="Arial" w:cs="Arial"/>
        </w:rPr>
        <w:t xml:space="preserve">se </w:t>
      </w:r>
      <w:r w:rsidRPr="00A664A3">
        <w:rPr>
          <w:rFonts w:ascii="Arial" w:hAnsi="Arial" w:cs="Arial"/>
        </w:rPr>
        <w:t xml:space="preserve">basa en adquirir suficiente información acerca de las preguntas </w:t>
      </w:r>
      <w:r>
        <w:rPr>
          <w:rFonts w:ascii="Arial" w:hAnsi="Arial" w:cs="Arial"/>
        </w:rPr>
        <w:t>a</w:t>
      </w:r>
      <w:r w:rsidRPr="00A664A3">
        <w:rPr>
          <w:rFonts w:ascii="Arial" w:hAnsi="Arial" w:cs="Arial"/>
        </w:rPr>
        <w:t xml:space="preserve"> plantear: ¿Quién es nuestro cliente?, ¿A qué se dedica?, ¿En qué sector de la sociedad está ubicado?, ¿Cuál es su moralidad?, ¿Qué tan transparente</w:t>
      </w:r>
      <w:r>
        <w:rPr>
          <w:rFonts w:ascii="Arial" w:hAnsi="Arial" w:cs="Arial"/>
        </w:rPr>
        <w:t>s</w:t>
      </w:r>
      <w:r w:rsidRPr="00A664A3">
        <w:rPr>
          <w:rFonts w:ascii="Arial" w:hAnsi="Arial" w:cs="Arial"/>
        </w:rPr>
        <w:t xml:space="preserve"> son sus operaciones?, ¿Cuál es su actividad comercial?. Est</w:t>
      </w:r>
      <w:r>
        <w:rPr>
          <w:rFonts w:ascii="Arial" w:hAnsi="Arial" w:cs="Arial"/>
        </w:rPr>
        <w:t>a</w:t>
      </w:r>
      <w:r w:rsidRPr="00A664A3">
        <w:rPr>
          <w:rFonts w:ascii="Arial" w:hAnsi="Arial" w:cs="Arial"/>
        </w:rPr>
        <w:t>s preguntas se las puede deducir con los datos obtenidos en un formulario bien estructurado para saber de su reputación y decidir si se lo involucra o no dentro de la institución.</w:t>
      </w:r>
    </w:p>
    <w:p w:rsidR="004E1986" w:rsidRDefault="004E1986" w:rsidP="004E1986">
      <w:pPr>
        <w:pStyle w:val="NormalWeb"/>
        <w:spacing w:before="0" w:beforeAutospacing="0" w:after="0" w:afterAutospacing="0" w:line="360" w:lineRule="auto"/>
        <w:ind w:left="709" w:firstLine="709"/>
        <w:jc w:val="both"/>
        <w:rPr>
          <w:rFonts w:ascii="Arial" w:hAnsi="Arial" w:cs="Arial"/>
        </w:rPr>
      </w:pPr>
    </w:p>
    <w:p w:rsidR="006C0CE6" w:rsidRDefault="006C0CE6" w:rsidP="00076DF0">
      <w:pPr>
        <w:pStyle w:val="NormalWeb"/>
        <w:spacing w:before="0" w:beforeAutospacing="0" w:after="0" w:afterAutospacing="0" w:line="360" w:lineRule="auto"/>
        <w:ind w:left="709" w:firstLine="709"/>
        <w:jc w:val="both"/>
        <w:rPr>
          <w:rFonts w:ascii="Arial" w:hAnsi="Arial" w:cs="Arial"/>
        </w:rPr>
      </w:pPr>
      <w:r>
        <w:rPr>
          <w:rFonts w:ascii="Arial" w:hAnsi="Arial" w:cs="Arial"/>
        </w:rPr>
        <w:t xml:space="preserve">En el </w:t>
      </w:r>
      <w:r w:rsidRPr="00387B3F">
        <w:rPr>
          <w:rFonts w:ascii="Arial" w:hAnsi="Arial" w:cs="Arial"/>
          <w:b/>
        </w:rPr>
        <w:t>capítulo 3</w:t>
      </w:r>
      <w:r>
        <w:rPr>
          <w:rFonts w:ascii="Arial" w:hAnsi="Arial" w:cs="Arial"/>
        </w:rPr>
        <w:t>, se detallarán los puntos críticos de riesgo para cada ambiente de control que contendrá la matriz. Debido a lo extenso del contenido nos basaremos en la normativa JB-2008-1154 y además se presentarán los nuevos puntos críticos de riesgo según la nueva normativa JB-2010-1683. Desde este capítulo se recalca que la normativa no consta algunos factores críticos de riesgo y su posición de considerarlos en la matriz es debido a sanas prácticas de prudencia financiera internacionales.</w:t>
      </w:r>
    </w:p>
    <w:p w:rsidR="004E1986" w:rsidRDefault="004E1986" w:rsidP="00076DF0">
      <w:pPr>
        <w:pStyle w:val="NormalWeb"/>
        <w:spacing w:before="0" w:beforeAutospacing="0" w:after="0" w:afterAutospacing="0" w:line="360" w:lineRule="auto"/>
        <w:ind w:left="709" w:firstLine="709"/>
        <w:jc w:val="both"/>
        <w:rPr>
          <w:rFonts w:ascii="Arial" w:hAnsi="Arial" w:cs="Arial"/>
        </w:rPr>
      </w:pPr>
    </w:p>
    <w:p w:rsidR="006C0CE6" w:rsidRPr="00F36A67" w:rsidRDefault="006C0CE6" w:rsidP="00076DF0">
      <w:pPr>
        <w:pStyle w:val="NormalWeb"/>
        <w:spacing w:before="0" w:beforeAutospacing="0" w:after="0" w:afterAutospacing="0" w:line="360" w:lineRule="auto"/>
        <w:ind w:left="709" w:firstLine="709"/>
        <w:jc w:val="both"/>
        <w:rPr>
          <w:rFonts w:ascii="Arial" w:hAnsi="Arial" w:cs="Arial"/>
        </w:rPr>
      </w:pPr>
      <w:r w:rsidRPr="00F36A67">
        <w:rPr>
          <w:rFonts w:ascii="Arial" w:eastAsia="Batang" w:hAnsi="Arial" w:cs="Arial"/>
          <w:spacing w:val="-5"/>
          <w:lang w:eastAsia="en-US"/>
        </w:rPr>
        <w:t>Hoy en día, las organizaciones criminales están operando de diversas maneras por l</w:t>
      </w:r>
      <w:r>
        <w:rPr>
          <w:rFonts w:ascii="Arial" w:eastAsia="Batang" w:hAnsi="Arial" w:cs="Arial"/>
          <w:spacing w:val="-5"/>
          <w:lang w:eastAsia="en-US"/>
        </w:rPr>
        <w:t>o</w:t>
      </w:r>
      <w:r w:rsidRPr="00F36A67">
        <w:rPr>
          <w:rFonts w:ascii="Arial" w:eastAsia="Batang" w:hAnsi="Arial" w:cs="Arial"/>
          <w:spacing w:val="-5"/>
          <w:lang w:eastAsia="en-US"/>
        </w:rPr>
        <w:t xml:space="preserve"> que no es de asombrarse que cada día mentes agudas y prácticas dolosas </w:t>
      </w:r>
      <w:r>
        <w:rPr>
          <w:rFonts w:ascii="Arial" w:eastAsia="Batang" w:hAnsi="Arial" w:cs="Arial"/>
          <w:spacing w:val="-5"/>
          <w:lang w:eastAsia="en-US"/>
        </w:rPr>
        <w:t>cree</w:t>
      </w:r>
      <w:r w:rsidRPr="00F36A67">
        <w:rPr>
          <w:rFonts w:ascii="Arial" w:eastAsia="Batang" w:hAnsi="Arial" w:cs="Arial"/>
          <w:spacing w:val="-5"/>
          <w:lang w:eastAsia="en-US"/>
        </w:rPr>
        <w:t xml:space="preserve"> una gama de actividades de origen ilícito. En el siguiente apartado se optará por presentar una breve pincelada del tema planteado para que el lector tenga una noción de la magnitud del </w:t>
      </w:r>
      <w:r w:rsidRPr="00F36A67">
        <w:rPr>
          <w:rFonts w:ascii="Arial" w:eastAsia="Batang" w:hAnsi="Arial" w:cs="Arial"/>
          <w:spacing w:val="-5"/>
          <w:lang w:eastAsia="en-US"/>
        </w:rPr>
        <w:lastRenderedPageBreak/>
        <w:t>panorama sin descartar que en los posteriores capítulos se hará reseñas de las prácticas ilícitas con enfoque analítico.</w:t>
      </w:r>
    </w:p>
    <w:p w:rsidR="006C0CE6" w:rsidRDefault="006C0CE6" w:rsidP="00076DF0">
      <w:pPr>
        <w:autoSpaceDE w:val="0"/>
        <w:autoSpaceDN w:val="0"/>
        <w:adjustRightInd w:val="0"/>
        <w:spacing w:line="360" w:lineRule="auto"/>
        <w:ind w:left="709" w:right="0" w:firstLine="709"/>
        <w:jc w:val="both"/>
        <w:rPr>
          <w:rFonts w:cs="Arial"/>
          <w:sz w:val="24"/>
          <w:szCs w:val="24"/>
        </w:rPr>
      </w:pPr>
    </w:p>
    <w:p w:rsidR="009577BA" w:rsidRDefault="009577BA" w:rsidP="00076DF0">
      <w:pPr>
        <w:autoSpaceDE w:val="0"/>
        <w:autoSpaceDN w:val="0"/>
        <w:adjustRightInd w:val="0"/>
        <w:spacing w:line="360" w:lineRule="auto"/>
        <w:ind w:left="709" w:right="0" w:firstLine="709"/>
        <w:jc w:val="both"/>
        <w:rPr>
          <w:rFonts w:cs="Arial"/>
          <w:b/>
          <w:sz w:val="24"/>
          <w:szCs w:val="24"/>
          <w:u w:val="single"/>
        </w:rPr>
      </w:pPr>
    </w:p>
    <w:p w:rsidR="009577BA" w:rsidRDefault="009577BA" w:rsidP="00076DF0">
      <w:pPr>
        <w:autoSpaceDE w:val="0"/>
        <w:autoSpaceDN w:val="0"/>
        <w:adjustRightInd w:val="0"/>
        <w:spacing w:line="360" w:lineRule="auto"/>
        <w:ind w:left="709" w:right="0" w:firstLine="709"/>
        <w:jc w:val="both"/>
        <w:rPr>
          <w:rFonts w:cs="Arial"/>
          <w:b/>
          <w:sz w:val="24"/>
          <w:szCs w:val="24"/>
          <w:u w:val="single"/>
        </w:rPr>
      </w:pPr>
    </w:p>
    <w:p w:rsidR="009577BA" w:rsidRDefault="009577BA" w:rsidP="00076DF0">
      <w:pPr>
        <w:autoSpaceDE w:val="0"/>
        <w:autoSpaceDN w:val="0"/>
        <w:adjustRightInd w:val="0"/>
        <w:spacing w:line="360" w:lineRule="auto"/>
        <w:ind w:left="709" w:right="0" w:firstLine="709"/>
        <w:jc w:val="both"/>
        <w:rPr>
          <w:rFonts w:cs="Arial"/>
          <w:b/>
          <w:sz w:val="24"/>
          <w:szCs w:val="24"/>
          <w:u w:val="single"/>
        </w:rPr>
      </w:pPr>
    </w:p>
    <w:p w:rsidR="006C0CE6" w:rsidRDefault="00857539" w:rsidP="00E45BF1">
      <w:pPr>
        <w:pStyle w:val="NormalWeb"/>
        <w:spacing w:before="0" w:beforeAutospacing="0" w:after="0" w:afterAutospacing="0" w:line="360" w:lineRule="auto"/>
        <w:ind w:left="709"/>
        <w:jc w:val="both"/>
        <w:rPr>
          <w:rFonts w:ascii="Arial" w:hAnsi="Arial" w:cs="Arial"/>
          <w:b/>
          <w:u w:val="single"/>
          <w:lang w:val="es-ES_tradnl"/>
        </w:rPr>
      </w:pPr>
      <w:bookmarkStart w:id="18" w:name="_Toc270456176"/>
      <w:r>
        <w:rPr>
          <w:rFonts w:cs="Arial"/>
          <w:b/>
          <w:u w:val="single"/>
          <w:lang w:val="es-ES_tradnl"/>
        </w:rPr>
        <w:br w:type="page"/>
      </w:r>
      <w:r w:rsidR="006C0CE6" w:rsidRPr="00E45BF1">
        <w:rPr>
          <w:rFonts w:ascii="Arial" w:eastAsia="Batang" w:hAnsi="Arial" w:cs="Arial"/>
          <w:b/>
          <w:spacing w:val="-5"/>
          <w:u w:val="single"/>
          <w:lang w:eastAsia="en-US"/>
        </w:rPr>
        <w:lastRenderedPageBreak/>
        <w:t>2.1 Origen y clasificación de las actividades ilícitas</w:t>
      </w:r>
      <w:bookmarkEnd w:id="18"/>
    </w:p>
    <w:p w:rsidR="004E1986" w:rsidRPr="00E823F1" w:rsidRDefault="004E1986" w:rsidP="004E1986">
      <w:pPr>
        <w:pStyle w:val="NormalWeb"/>
        <w:spacing w:before="0" w:beforeAutospacing="0" w:after="0" w:afterAutospacing="0" w:line="360" w:lineRule="auto"/>
        <w:ind w:firstLine="709"/>
        <w:jc w:val="both"/>
        <w:rPr>
          <w:rFonts w:ascii="Arial" w:hAnsi="Arial" w:cs="Arial"/>
          <w:b/>
          <w:u w:val="single"/>
          <w:lang w:val="es-ES_tradnl"/>
        </w:rPr>
      </w:pPr>
    </w:p>
    <w:p w:rsidR="006C0CE6" w:rsidRDefault="006C0CE6" w:rsidP="004E1986">
      <w:pPr>
        <w:pStyle w:val="NormalWeb"/>
        <w:spacing w:before="0" w:beforeAutospacing="0" w:after="0" w:afterAutospacing="0" w:line="360" w:lineRule="auto"/>
        <w:ind w:left="709"/>
        <w:jc w:val="both"/>
        <w:rPr>
          <w:rFonts w:ascii="Arial" w:eastAsia="Batang" w:hAnsi="Arial" w:cs="Arial"/>
          <w:b/>
          <w:spacing w:val="-5"/>
          <w:u w:val="single"/>
          <w:lang w:eastAsia="en-US"/>
        </w:rPr>
      </w:pPr>
      <w:r w:rsidRPr="00E823F1">
        <w:rPr>
          <w:rFonts w:ascii="Arial" w:eastAsia="Batang" w:hAnsi="Arial" w:cs="Arial"/>
          <w:b/>
          <w:spacing w:val="-5"/>
          <w:u w:val="single"/>
          <w:lang w:eastAsia="en-US"/>
        </w:rPr>
        <w:t xml:space="preserve"> </w:t>
      </w:r>
      <w:bookmarkStart w:id="19" w:name="_Toc270456177"/>
      <w:r w:rsidRPr="00E823F1">
        <w:rPr>
          <w:rFonts w:ascii="Arial" w:eastAsia="Batang" w:hAnsi="Arial" w:cs="Arial"/>
          <w:b/>
          <w:spacing w:val="-5"/>
          <w:u w:val="single"/>
          <w:lang w:eastAsia="en-US"/>
        </w:rPr>
        <w:t>2.1.1 Origen</w:t>
      </w:r>
      <w:bookmarkEnd w:id="19"/>
      <w:r w:rsidR="00463E9F">
        <w:rPr>
          <w:rFonts w:ascii="Arial" w:eastAsia="Batang" w:hAnsi="Arial" w:cs="Arial"/>
          <w:b/>
          <w:spacing w:val="-5"/>
          <w:u w:val="single"/>
          <w:lang w:eastAsia="en-US"/>
        </w:rPr>
        <w:t xml:space="preserve"> </w:t>
      </w:r>
    </w:p>
    <w:p w:rsidR="006C0CE6" w:rsidRPr="00C96617" w:rsidRDefault="006C0CE6" w:rsidP="004E1986">
      <w:pPr>
        <w:autoSpaceDE w:val="0"/>
        <w:autoSpaceDN w:val="0"/>
        <w:adjustRightInd w:val="0"/>
        <w:spacing w:line="360" w:lineRule="auto"/>
        <w:ind w:left="0" w:right="0"/>
        <w:jc w:val="both"/>
        <w:rPr>
          <w:rFonts w:cs="Arial"/>
          <w:sz w:val="24"/>
          <w:szCs w:val="24"/>
        </w:rPr>
      </w:pPr>
    </w:p>
    <w:p w:rsidR="006C0CE6" w:rsidRPr="000934A5" w:rsidRDefault="006C0CE6" w:rsidP="00076DF0">
      <w:pPr>
        <w:autoSpaceDE w:val="0"/>
        <w:autoSpaceDN w:val="0"/>
        <w:adjustRightInd w:val="0"/>
        <w:spacing w:line="360" w:lineRule="auto"/>
        <w:ind w:left="709" w:right="0" w:firstLine="709"/>
        <w:jc w:val="both"/>
        <w:rPr>
          <w:rFonts w:cs="Arial"/>
          <w:sz w:val="24"/>
          <w:szCs w:val="24"/>
        </w:rPr>
      </w:pPr>
      <w:r>
        <w:rPr>
          <w:rFonts w:cs="Arial"/>
          <w:sz w:val="24"/>
          <w:szCs w:val="24"/>
        </w:rPr>
        <w:t>En fechas exactas no se tiene un origen sobre las ilegalidades  pero l</w:t>
      </w:r>
      <w:r w:rsidRPr="00C96617">
        <w:rPr>
          <w:rFonts w:cs="Arial"/>
          <w:sz w:val="24"/>
          <w:szCs w:val="24"/>
        </w:rPr>
        <w:t xml:space="preserve">a costumbre de utilizar prácticas para disfrazar ingresos provenientes de actividades ilícitas se remonta a la Edad Media, cuando la usura fue declarada delito. </w:t>
      </w:r>
      <w:r w:rsidR="000934A5">
        <w:rPr>
          <w:rFonts w:cs="Arial"/>
          <w:sz w:val="24"/>
          <w:szCs w:val="24"/>
        </w:rPr>
        <w:t xml:space="preserve">Por ende, </w:t>
      </w:r>
      <w:r w:rsidR="00974CF4">
        <w:rPr>
          <w:rFonts w:cs="Arial"/>
          <w:sz w:val="24"/>
          <w:szCs w:val="24"/>
        </w:rPr>
        <w:t>“</w:t>
      </w:r>
      <w:r w:rsidRPr="00974CF4">
        <w:rPr>
          <w:rFonts w:cs="Arial"/>
          <w:i/>
          <w:sz w:val="24"/>
          <w:szCs w:val="24"/>
        </w:rPr>
        <w:t>los piratas se transformaron en pioneros en la práctica del lavado de oro y el blanco de sus ataques fueron las naves  comerciales europeas que surcaban el Atlántico durante los siglos XVI y XVIII.</w:t>
      </w:r>
      <w:r w:rsidR="00974CF4">
        <w:rPr>
          <w:rFonts w:cs="Arial"/>
          <w:i/>
          <w:sz w:val="24"/>
          <w:szCs w:val="24"/>
        </w:rPr>
        <w:t xml:space="preserve">” </w:t>
      </w:r>
      <w:r w:rsidR="00842F1F" w:rsidRPr="00974CF4">
        <w:rPr>
          <w:rStyle w:val="Refdenotaalpie"/>
          <w:rFonts w:cs="Arial"/>
          <w:i/>
          <w:sz w:val="24"/>
          <w:szCs w:val="24"/>
        </w:rPr>
        <w:footnoteReference w:id="21"/>
      </w:r>
      <w:r w:rsidRPr="00974CF4">
        <w:rPr>
          <w:rFonts w:cs="Arial"/>
          <w:i/>
          <w:sz w:val="24"/>
          <w:szCs w:val="24"/>
        </w:rPr>
        <w:t xml:space="preserve"> </w:t>
      </w:r>
      <w:r w:rsidRPr="000934A5">
        <w:rPr>
          <w:rFonts w:cs="Arial"/>
          <w:sz w:val="24"/>
          <w:szCs w:val="24"/>
        </w:rPr>
        <w:t xml:space="preserve">A la piratería clásica le añadieron matices propios </w:t>
      </w:r>
      <w:r w:rsidR="000934A5">
        <w:rPr>
          <w:rFonts w:cs="Arial"/>
          <w:sz w:val="24"/>
          <w:szCs w:val="24"/>
        </w:rPr>
        <w:t xml:space="preserve">de </w:t>
      </w:r>
      <w:r w:rsidRPr="000934A5">
        <w:rPr>
          <w:rFonts w:cs="Arial"/>
          <w:sz w:val="24"/>
          <w:szCs w:val="24"/>
        </w:rPr>
        <w:t xml:space="preserve">bucaneros y filibusteros, cuya existencia no hubiera sido posible sin la ayuda, encubierta en un comienzo, de los gobiernos </w:t>
      </w:r>
      <w:r w:rsidR="000934A5">
        <w:rPr>
          <w:rFonts w:cs="Arial"/>
          <w:sz w:val="24"/>
          <w:szCs w:val="24"/>
        </w:rPr>
        <w:t>europeos.</w:t>
      </w:r>
      <w:r w:rsidRPr="000934A5">
        <w:rPr>
          <w:rFonts w:cs="Arial"/>
          <w:sz w:val="24"/>
          <w:szCs w:val="24"/>
        </w:rPr>
        <w:t xml:space="preserve"> </w:t>
      </w:r>
    </w:p>
    <w:p w:rsidR="006C0CE6" w:rsidRPr="00C96617" w:rsidRDefault="006C0CE6" w:rsidP="00076DF0">
      <w:pPr>
        <w:autoSpaceDE w:val="0"/>
        <w:autoSpaceDN w:val="0"/>
        <w:adjustRightInd w:val="0"/>
        <w:spacing w:line="360" w:lineRule="auto"/>
        <w:ind w:left="709" w:right="0" w:firstLine="709"/>
        <w:jc w:val="both"/>
        <w:rPr>
          <w:rFonts w:cs="Arial"/>
          <w:sz w:val="24"/>
          <w:szCs w:val="24"/>
        </w:rPr>
      </w:pPr>
    </w:p>
    <w:p w:rsidR="006C0CE6" w:rsidRPr="00C96617" w:rsidRDefault="006C0CE6" w:rsidP="004E1986">
      <w:pPr>
        <w:autoSpaceDE w:val="0"/>
        <w:autoSpaceDN w:val="0"/>
        <w:adjustRightInd w:val="0"/>
        <w:spacing w:line="360" w:lineRule="auto"/>
        <w:ind w:left="709" w:right="0" w:firstLine="709"/>
        <w:jc w:val="both"/>
        <w:rPr>
          <w:rFonts w:cs="Arial"/>
          <w:sz w:val="24"/>
          <w:szCs w:val="24"/>
        </w:rPr>
      </w:pPr>
      <w:r>
        <w:rPr>
          <w:rFonts w:cs="Arial"/>
          <w:sz w:val="24"/>
          <w:szCs w:val="24"/>
        </w:rPr>
        <w:t>L</w:t>
      </w:r>
      <w:r w:rsidRPr="00C96617">
        <w:rPr>
          <w:rFonts w:cs="Arial"/>
          <w:sz w:val="24"/>
          <w:szCs w:val="24"/>
        </w:rPr>
        <w:t xml:space="preserve">a palabra "lavado" tiene origen en los Estados Unidos en la década del veinte, época en que las mafias norteamericanas crearon una red de lavanderías para esconder la  procedencia ilícita del dinero que alcanzaba con sus actividades criminosas, fundamentalmente el contrabando de bebidas alcohólicas prohibidas en aquellos tiempos. Basta señalar el caso </w:t>
      </w:r>
      <w:r w:rsidRPr="00F1445D">
        <w:rPr>
          <w:rFonts w:cs="Arial"/>
          <w:sz w:val="24"/>
          <w:szCs w:val="24"/>
        </w:rPr>
        <w:t xml:space="preserve">de </w:t>
      </w:r>
      <w:r w:rsidRPr="00E04FC1">
        <w:rPr>
          <w:rFonts w:cs="Arial"/>
          <w:i/>
          <w:sz w:val="24"/>
          <w:szCs w:val="24"/>
        </w:rPr>
        <w:t>“Al Capone, controlador de la Magia de Chicago, quien no dudó en asociarse con, Meyer Lansky, único miembro de origen judío de la Mafia, que más tarde se convertiría en el cerebro financiero del grupo de Capone.</w:t>
      </w:r>
      <w:r w:rsidR="00974CF4" w:rsidRPr="00E04FC1">
        <w:rPr>
          <w:rFonts w:cs="Arial"/>
          <w:i/>
          <w:sz w:val="24"/>
          <w:szCs w:val="24"/>
        </w:rPr>
        <w:t>”</w:t>
      </w:r>
      <w:r w:rsidR="00842F1F" w:rsidRPr="00E04FC1">
        <w:rPr>
          <w:rStyle w:val="Refdenotaalpie"/>
          <w:rFonts w:cs="Arial"/>
          <w:i/>
          <w:sz w:val="24"/>
          <w:szCs w:val="24"/>
        </w:rPr>
        <w:footnoteReference w:id="22"/>
      </w:r>
      <w:r w:rsidRPr="00C96617">
        <w:rPr>
          <w:rFonts w:cs="Arial"/>
          <w:sz w:val="24"/>
          <w:szCs w:val="24"/>
        </w:rPr>
        <w:t>El mecanismo empleado era el siguiente</w:t>
      </w:r>
      <w:r>
        <w:rPr>
          <w:rFonts w:cs="Arial"/>
          <w:sz w:val="24"/>
          <w:szCs w:val="24"/>
        </w:rPr>
        <w:t>:</w:t>
      </w:r>
      <w:r w:rsidRPr="00C96617">
        <w:rPr>
          <w:rFonts w:cs="Arial"/>
          <w:sz w:val="24"/>
          <w:szCs w:val="24"/>
        </w:rPr>
        <w:t xml:space="preserve"> las ganancias provenientes de las actividades ilícitas serían presentadas dentro del negocio de lavado de textiles, la mayoría de los pagos se realizaban en efectivo, situación que se reportaba al </w:t>
      </w:r>
      <w:r w:rsidR="000934A5">
        <w:rPr>
          <w:rFonts w:cs="Arial"/>
          <w:sz w:val="24"/>
          <w:szCs w:val="24"/>
        </w:rPr>
        <w:t>órgano regulador de los Estados Unidos</w:t>
      </w:r>
      <w:r w:rsidRPr="00C96617">
        <w:rPr>
          <w:rFonts w:cs="Arial"/>
          <w:sz w:val="24"/>
          <w:szCs w:val="24"/>
        </w:rPr>
        <w:t xml:space="preserve">. Las ganancias provenientes de extorsión, tráfico de </w:t>
      </w:r>
      <w:r w:rsidRPr="00C96617">
        <w:rPr>
          <w:rFonts w:cs="Arial"/>
          <w:sz w:val="24"/>
          <w:szCs w:val="24"/>
        </w:rPr>
        <w:lastRenderedPageBreak/>
        <w:t>armas, alcohol y prostitución se combinaban con las de lavado de textiles.</w:t>
      </w:r>
      <w:r w:rsidR="004E1986">
        <w:rPr>
          <w:rFonts w:cs="Arial"/>
          <w:sz w:val="24"/>
          <w:szCs w:val="24"/>
        </w:rPr>
        <w:t xml:space="preserve"> </w:t>
      </w:r>
      <w:r w:rsidRPr="00C96617">
        <w:rPr>
          <w:rFonts w:cs="Arial"/>
          <w:sz w:val="24"/>
          <w:szCs w:val="24"/>
        </w:rPr>
        <w:t>Al no poder distinguir qué dólar o centavo de dólar provenía de una act</w:t>
      </w:r>
      <w:r w:rsidR="000934A5">
        <w:rPr>
          <w:rFonts w:cs="Arial"/>
          <w:sz w:val="24"/>
          <w:szCs w:val="24"/>
        </w:rPr>
        <w:t>ividad lícita o no, Capone logró</w:t>
      </w:r>
      <w:r w:rsidRPr="00C96617">
        <w:rPr>
          <w:rFonts w:cs="Arial"/>
          <w:sz w:val="24"/>
          <w:szCs w:val="24"/>
        </w:rPr>
        <w:t xml:space="preserve"> burlar durante mucho tiempo a </w:t>
      </w:r>
      <w:r w:rsidR="004E1986">
        <w:rPr>
          <w:rFonts w:cs="Arial"/>
          <w:sz w:val="24"/>
          <w:szCs w:val="24"/>
        </w:rPr>
        <w:t>las autoridades norteamericanas</w:t>
      </w:r>
    </w:p>
    <w:p w:rsidR="00D12791" w:rsidRDefault="00D12791" w:rsidP="004E1986">
      <w:pPr>
        <w:autoSpaceDE w:val="0"/>
        <w:autoSpaceDN w:val="0"/>
        <w:adjustRightInd w:val="0"/>
        <w:spacing w:line="360" w:lineRule="auto"/>
        <w:ind w:left="709" w:right="0"/>
        <w:jc w:val="both"/>
        <w:rPr>
          <w:rFonts w:cs="Arial"/>
          <w:sz w:val="24"/>
          <w:szCs w:val="24"/>
        </w:rPr>
      </w:pPr>
    </w:p>
    <w:p w:rsidR="006C0CE6" w:rsidRPr="00E823F1" w:rsidRDefault="006C0CE6" w:rsidP="004E1986">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20" w:name="_Toc270456178"/>
      <w:r w:rsidRPr="00E823F1">
        <w:rPr>
          <w:rFonts w:ascii="Arial" w:eastAsia="Batang" w:hAnsi="Arial" w:cs="Arial"/>
          <w:b/>
          <w:spacing w:val="-5"/>
          <w:u w:val="single"/>
          <w:lang w:eastAsia="en-US"/>
        </w:rPr>
        <w:t>2.1.2 Clasificación</w:t>
      </w:r>
      <w:bookmarkEnd w:id="20"/>
    </w:p>
    <w:p w:rsidR="006C0CE6" w:rsidRPr="007567B6" w:rsidRDefault="006C0CE6" w:rsidP="00076DF0">
      <w:pPr>
        <w:autoSpaceDE w:val="0"/>
        <w:autoSpaceDN w:val="0"/>
        <w:adjustRightInd w:val="0"/>
        <w:spacing w:line="360" w:lineRule="auto"/>
        <w:ind w:left="709" w:right="0" w:firstLine="709"/>
        <w:jc w:val="both"/>
        <w:rPr>
          <w:rFonts w:cs="Arial"/>
          <w:b/>
          <w:sz w:val="24"/>
          <w:szCs w:val="24"/>
        </w:rPr>
      </w:pPr>
    </w:p>
    <w:p w:rsidR="006C0CE6" w:rsidRDefault="006C0CE6" w:rsidP="00F644EE">
      <w:pPr>
        <w:numPr>
          <w:ilvl w:val="0"/>
          <w:numId w:val="30"/>
        </w:numPr>
        <w:spacing w:line="360" w:lineRule="auto"/>
        <w:ind w:left="1134" w:right="0" w:hanging="425"/>
        <w:jc w:val="both"/>
        <w:rPr>
          <w:rFonts w:cs="Arial"/>
          <w:sz w:val="24"/>
          <w:szCs w:val="24"/>
        </w:rPr>
      </w:pPr>
      <w:r w:rsidRPr="00CC4ED5">
        <w:rPr>
          <w:rFonts w:cs="Arial"/>
          <w:b/>
          <w:sz w:val="24"/>
          <w:szCs w:val="24"/>
        </w:rPr>
        <w:t>Secuestro Extorsivo.-</w:t>
      </w:r>
      <w:r w:rsidRPr="00C96617">
        <w:rPr>
          <w:rFonts w:cs="Arial"/>
          <w:sz w:val="24"/>
          <w:szCs w:val="24"/>
        </w:rPr>
        <w:t xml:space="preserve"> Se trata del tipo de secuestro mediante el cual, el secuestrador retiene a su víctima con la finalidad de obtener beneficios a cambio de su liberación.</w:t>
      </w:r>
      <w:r>
        <w:rPr>
          <w:rFonts w:cs="Arial"/>
          <w:sz w:val="24"/>
          <w:szCs w:val="24"/>
        </w:rPr>
        <w:t xml:space="preserve"> Además,</w:t>
      </w:r>
      <w:r w:rsidRPr="00C96617">
        <w:rPr>
          <w:rFonts w:cs="Arial"/>
          <w:sz w:val="24"/>
          <w:szCs w:val="24"/>
        </w:rPr>
        <w:t xml:space="preserve"> se puede ejercer con propósitos publi</w:t>
      </w:r>
      <w:r>
        <w:rPr>
          <w:rFonts w:cs="Arial"/>
          <w:sz w:val="24"/>
          <w:szCs w:val="24"/>
        </w:rPr>
        <w:t>citarios o de carácter político.</w:t>
      </w:r>
      <w:r w:rsidR="004E1986">
        <w:rPr>
          <w:rFonts w:cs="Arial"/>
          <w:sz w:val="24"/>
          <w:szCs w:val="24"/>
        </w:rPr>
        <w:t xml:space="preserve"> </w:t>
      </w:r>
      <w:r w:rsidRPr="004E1986">
        <w:rPr>
          <w:rFonts w:cs="Arial"/>
          <w:sz w:val="24"/>
          <w:szCs w:val="24"/>
        </w:rPr>
        <w:t>Este tipo de secuestro presenta a su vez dos modalidades:</w:t>
      </w:r>
    </w:p>
    <w:p w:rsidR="004E1986" w:rsidRPr="004E1986" w:rsidRDefault="004E1986" w:rsidP="004E1986">
      <w:pPr>
        <w:spacing w:line="360" w:lineRule="auto"/>
        <w:ind w:left="709" w:right="0"/>
        <w:jc w:val="both"/>
        <w:rPr>
          <w:rFonts w:cs="Arial"/>
          <w:sz w:val="24"/>
          <w:szCs w:val="24"/>
        </w:rPr>
      </w:pPr>
    </w:p>
    <w:p w:rsidR="004E1986" w:rsidRDefault="006C0CE6" w:rsidP="00031A93">
      <w:pPr>
        <w:spacing w:line="360" w:lineRule="auto"/>
        <w:ind w:left="709" w:right="0" w:firstLine="709"/>
        <w:jc w:val="both"/>
        <w:rPr>
          <w:rFonts w:cs="Arial"/>
          <w:sz w:val="24"/>
          <w:szCs w:val="24"/>
        </w:rPr>
      </w:pPr>
      <w:r w:rsidRPr="00CB71B1">
        <w:rPr>
          <w:rFonts w:cs="Arial"/>
          <w:b/>
          <w:sz w:val="24"/>
          <w:szCs w:val="24"/>
        </w:rPr>
        <w:t>Secuestro Express:</w:t>
      </w:r>
      <w:r w:rsidRPr="00C96617">
        <w:rPr>
          <w:rFonts w:cs="Arial"/>
          <w:sz w:val="24"/>
          <w:szCs w:val="24"/>
        </w:rPr>
        <w:t xml:space="preserve"> Es la retención de una o más personas por un período corto de tiempo (horas o días), durante el cual, los delincuentes exigen dinero a los familiares de las víctimas para su liberación.</w:t>
      </w:r>
    </w:p>
    <w:p w:rsidR="00D12791" w:rsidRPr="00C96617" w:rsidRDefault="00D12791" w:rsidP="004E1986">
      <w:pPr>
        <w:spacing w:line="360" w:lineRule="auto"/>
        <w:ind w:left="709" w:right="0" w:firstLine="709"/>
        <w:jc w:val="both"/>
        <w:rPr>
          <w:rFonts w:cs="Arial"/>
          <w:sz w:val="24"/>
          <w:szCs w:val="24"/>
        </w:rPr>
      </w:pPr>
    </w:p>
    <w:p w:rsidR="006C0CE6" w:rsidRPr="00C96617" w:rsidRDefault="006C0CE6" w:rsidP="00031A93">
      <w:pPr>
        <w:autoSpaceDE w:val="0"/>
        <w:autoSpaceDN w:val="0"/>
        <w:adjustRightInd w:val="0"/>
        <w:spacing w:line="360" w:lineRule="auto"/>
        <w:ind w:left="709" w:right="0" w:firstLine="709"/>
        <w:jc w:val="both"/>
        <w:rPr>
          <w:rFonts w:cs="Arial"/>
          <w:sz w:val="24"/>
          <w:szCs w:val="24"/>
        </w:rPr>
      </w:pPr>
      <w:r w:rsidRPr="00CB71B1">
        <w:rPr>
          <w:rFonts w:cs="Arial"/>
          <w:b/>
          <w:sz w:val="24"/>
          <w:szCs w:val="24"/>
        </w:rPr>
        <w:t>Secuestro Virtual:</w:t>
      </w:r>
      <w:r w:rsidRPr="00C96617">
        <w:rPr>
          <w:rFonts w:cs="Arial"/>
          <w:sz w:val="24"/>
          <w:szCs w:val="24"/>
        </w:rPr>
        <w:t xml:space="preserve"> Es un tipo de secuestro que no existe, en donde los plagiarios aprovechan la ausencia de la víctima para extorsionar a su familia y obtener montos fáciles de conseguir en poco tiempo.</w:t>
      </w:r>
    </w:p>
    <w:p w:rsidR="006C0CE6" w:rsidRDefault="006C0CE6" w:rsidP="00076DF0">
      <w:pPr>
        <w:autoSpaceDE w:val="0"/>
        <w:autoSpaceDN w:val="0"/>
        <w:adjustRightInd w:val="0"/>
        <w:spacing w:line="360" w:lineRule="auto"/>
        <w:ind w:left="709" w:right="0" w:firstLine="709"/>
        <w:jc w:val="both"/>
        <w:rPr>
          <w:rFonts w:cs="Arial"/>
          <w:sz w:val="24"/>
          <w:szCs w:val="24"/>
        </w:rPr>
      </w:pPr>
    </w:p>
    <w:p w:rsidR="00F1445D" w:rsidRDefault="00F1445D" w:rsidP="00076DF0">
      <w:pPr>
        <w:autoSpaceDE w:val="0"/>
        <w:autoSpaceDN w:val="0"/>
        <w:adjustRightInd w:val="0"/>
        <w:spacing w:line="360" w:lineRule="auto"/>
        <w:ind w:left="709" w:right="0" w:firstLine="709"/>
        <w:jc w:val="both"/>
        <w:rPr>
          <w:rFonts w:cs="Arial"/>
          <w:sz w:val="24"/>
          <w:szCs w:val="24"/>
        </w:rPr>
      </w:pPr>
    </w:p>
    <w:p w:rsidR="00F1445D" w:rsidRDefault="00F1445D" w:rsidP="00076DF0">
      <w:pPr>
        <w:autoSpaceDE w:val="0"/>
        <w:autoSpaceDN w:val="0"/>
        <w:adjustRightInd w:val="0"/>
        <w:spacing w:line="360" w:lineRule="auto"/>
        <w:ind w:left="709" w:right="0" w:firstLine="709"/>
        <w:jc w:val="both"/>
        <w:rPr>
          <w:rFonts w:cs="Arial"/>
          <w:sz w:val="24"/>
          <w:szCs w:val="24"/>
        </w:rPr>
      </w:pPr>
    </w:p>
    <w:p w:rsidR="00F1445D" w:rsidRDefault="00F1445D" w:rsidP="00076DF0">
      <w:pPr>
        <w:autoSpaceDE w:val="0"/>
        <w:autoSpaceDN w:val="0"/>
        <w:adjustRightInd w:val="0"/>
        <w:spacing w:line="360" w:lineRule="auto"/>
        <w:ind w:left="709" w:right="0" w:firstLine="709"/>
        <w:jc w:val="both"/>
        <w:rPr>
          <w:rFonts w:cs="Arial"/>
          <w:sz w:val="24"/>
          <w:szCs w:val="24"/>
        </w:rPr>
      </w:pPr>
    </w:p>
    <w:p w:rsidR="00F1445D" w:rsidRDefault="00F1445D" w:rsidP="00076DF0">
      <w:pPr>
        <w:autoSpaceDE w:val="0"/>
        <w:autoSpaceDN w:val="0"/>
        <w:adjustRightInd w:val="0"/>
        <w:spacing w:line="360" w:lineRule="auto"/>
        <w:ind w:left="709" w:right="0" w:firstLine="709"/>
        <w:jc w:val="both"/>
        <w:rPr>
          <w:rFonts w:cs="Arial"/>
          <w:sz w:val="24"/>
          <w:szCs w:val="24"/>
        </w:rPr>
      </w:pPr>
    </w:p>
    <w:p w:rsidR="00F1445D" w:rsidRDefault="00F1445D" w:rsidP="00076DF0">
      <w:pPr>
        <w:autoSpaceDE w:val="0"/>
        <w:autoSpaceDN w:val="0"/>
        <w:adjustRightInd w:val="0"/>
        <w:spacing w:line="360" w:lineRule="auto"/>
        <w:ind w:left="709" w:right="0" w:firstLine="709"/>
        <w:jc w:val="both"/>
        <w:rPr>
          <w:rFonts w:cs="Arial"/>
          <w:sz w:val="24"/>
          <w:szCs w:val="24"/>
        </w:rPr>
      </w:pPr>
    </w:p>
    <w:p w:rsidR="00F1445D" w:rsidRDefault="00F1445D" w:rsidP="00076DF0">
      <w:pPr>
        <w:autoSpaceDE w:val="0"/>
        <w:autoSpaceDN w:val="0"/>
        <w:adjustRightInd w:val="0"/>
        <w:spacing w:line="360" w:lineRule="auto"/>
        <w:ind w:left="709" w:right="0" w:firstLine="709"/>
        <w:jc w:val="both"/>
        <w:rPr>
          <w:rFonts w:cs="Arial"/>
          <w:sz w:val="24"/>
          <w:szCs w:val="24"/>
        </w:rPr>
      </w:pPr>
    </w:p>
    <w:p w:rsidR="00F1445D" w:rsidRDefault="00F1445D" w:rsidP="00076DF0">
      <w:pPr>
        <w:autoSpaceDE w:val="0"/>
        <w:autoSpaceDN w:val="0"/>
        <w:adjustRightInd w:val="0"/>
        <w:spacing w:line="360" w:lineRule="auto"/>
        <w:ind w:left="709" w:right="0" w:firstLine="709"/>
        <w:jc w:val="both"/>
        <w:rPr>
          <w:rFonts w:cs="Arial"/>
          <w:sz w:val="24"/>
          <w:szCs w:val="24"/>
        </w:rPr>
      </w:pPr>
    </w:p>
    <w:p w:rsidR="00F1445D" w:rsidRDefault="00F1445D" w:rsidP="00D12791">
      <w:pPr>
        <w:autoSpaceDE w:val="0"/>
        <w:autoSpaceDN w:val="0"/>
        <w:adjustRightInd w:val="0"/>
        <w:spacing w:line="360" w:lineRule="auto"/>
        <w:ind w:right="0"/>
        <w:jc w:val="both"/>
        <w:rPr>
          <w:rFonts w:cs="Arial"/>
          <w:sz w:val="24"/>
          <w:szCs w:val="24"/>
        </w:rPr>
      </w:pPr>
    </w:p>
    <w:p w:rsidR="00F1445D" w:rsidRPr="00D12791" w:rsidRDefault="00F1445D" w:rsidP="00D12791">
      <w:pPr>
        <w:spacing w:after="200" w:line="360" w:lineRule="auto"/>
        <w:ind w:left="709" w:right="0"/>
        <w:rPr>
          <w:rFonts w:cs="Arial"/>
        </w:rPr>
      </w:pPr>
      <w:r w:rsidRPr="00D12791">
        <w:rPr>
          <w:rFonts w:cs="Arial"/>
          <w:b/>
        </w:rPr>
        <w:t>Gráfico 2:</w:t>
      </w:r>
      <w:r w:rsidRPr="00D12791">
        <w:rPr>
          <w:rFonts w:cs="Arial"/>
        </w:rPr>
        <w:t xml:space="preserve"> </w:t>
      </w:r>
      <w:r w:rsidRPr="00D12791">
        <w:rPr>
          <w:rFonts w:cs="Arial"/>
          <w:b/>
        </w:rPr>
        <w:t>Estadísticas Secuestro Express Ecuador. Series semanales entre el 28 de junio del 2008 y el 25 de Junio del 2010.</w:t>
      </w:r>
      <w:r w:rsidRPr="00D12791">
        <w:rPr>
          <w:rFonts w:cs="Arial"/>
        </w:rPr>
        <w:t xml:space="preserve"> </w:t>
      </w:r>
    </w:p>
    <w:p w:rsidR="006C0CE6" w:rsidRPr="00C96617" w:rsidRDefault="00F1445D" w:rsidP="00076DF0">
      <w:pPr>
        <w:autoSpaceDE w:val="0"/>
        <w:autoSpaceDN w:val="0"/>
        <w:adjustRightInd w:val="0"/>
        <w:spacing w:line="360" w:lineRule="auto"/>
        <w:ind w:left="709" w:right="0" w:firstLine="709"/>
        <w:jc w:val="both"/>
        <w:rPr>
          <w:rFonts w:cs="Arial"/>
          <w:sz w:val="24"/>
          <w:szCs w:val="24"/>
        </w:rPr>
      </w:pPr>
      <w:r>
        <w:rPr>
          <w:rFonts w:cs="Arial"/>
          <w:noProof/>
          <w:sz w:val="24"/>
          <w:szCs w:val="24"/>
          <w:lang w:val="es-EC" w:eastAsia="es-EC"/>
        </w:rPr>
        <w:drawing>
          <wp:anchor distT="0" distB="0" distL="114300" distR="114300" simplePos="0" relativeHeight="251661312" behindDoc="0" locked="0" layoutInCell="1" allowOverlap="1">
            <wp:simplePos x="0" y="0"/>
            <wp:positionH relativeFrom="column">
              <wp:posOffset>435610</wp:posOffset>
            </wp:positionH>
            <wp:positionV relativeFrom="paragraph">
              <wp:posOffset>97155</wp:posOffset>
            </wp:positionV>
            <wp:extent cx="4643120" cy="2432685"/>
            <wp:effectExtent l="19050" t="0" r="5080" b="0"/>
            <wp:wrapSquare wrapText="bothSides"/>
            <wp:docPr id="3" name="Imagen 3" descr="http://www.icm.espol.edu.ec/delitos/Series_Persona/2010/26junio4/serie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m.espol.edu.ec/delitos/Series_Persona/2010/26junio4/serie_18.gif"/>
                    <pic:cNvPicPr>
                      <a:picLocks noChangeAspect="1" noChangeArrowheads="1"/>
                    </pic:cNvPicPr>
                  </pic:nvPicPr>
                  <pic:blipFill>
                    <a:blip r:embed="rId14" r:link="rId15" cstate="print"/>
                    <a:srcRect/>
                    <a:stretch>
                      <a:fillRect/>
                    </a:stretch>
                  </pic:blipFill>
                  <pic:spPr bwMode="auto">
                    <a:xfrm>
                      <a:off x="0" y="0"/>
                      <a:ext cx="4643120" cy="2432685"/>
                    </a:xfrm>
                    <a:prstGeom prst="rect">
                      <a:avLst/>
                    </a:prstGeom>
                    <a:noFill/>
                    <a:ln w="9525">
                      <a:noFill/>
                      <a:miter lim="800000"/>
                      <a:headEnd/>
                      <a:tailEnd/>
                    </a:ln>
                  </pic:spPr>
                </pic:pic>
              </a:graphicData>
            </a:graphic>
          </wp:anchor>
        </w:drawing>
      </w:r>
    </w:p>
    <w:p w:rsidR="006C0CE6" w:rsidRPr="00C96617" w:rsidRDefault="006C0CE6" w:rsidP="00076DF0">
      <w:pPr>
        <w:autoSpaceDE w:val="0"/>
        <w:autoSpaceDN w:val="0"/>
        <w:adjustRightInd w:val="0"/>
        <w:spacing w:line="360" w:lineRule="auto"/>
        <w:ind w:left="709" w:right="0" w:firstLine="709"/>
        <w:jc w:val="both"/>
        <w:rPr>
          <w:rFonts w:cs="Arial"/>
          <w:sz w:val="24"/>
          <w:szCs w:val="24"/>
        </w:rPr>
      </w:pPr>
    </w:p>
    <w:p w:rsidR="006C0CE6" w:rsidRPr="00C96617" w:rsidRDefault="006C0CE6" w:rsidP="00076DF0">
      <w:pPr>
        <w:autoSpaceDE w:val="0"/>
        <w:autoSpaceDN w:val="0"/>
        <w:adjustRightInd w:val="0"/>
        <w:spacing w:line="360" w:lineRule="auto"/>
        <w:ind w:left="709" w:right="0" w:firstLine="709"/>
        <w:jc w:val="both"/>
        <w:rPr>
          <w:rFonts w:cs="Arial"/>
          <w:sz w:val="24"/>
          <w:szCs w:val="24"/>
        </w:rPr>
      </w:pPr>
    </w:p>
    <w:p w:rsidR="006C0CE6" w:rsidRPr="00C96617" w:rsidRDefault="006C0CE6" w:rsidP="00076DF0">
      <w:pPr>
        <w:autoSpaceDE w:val="0"/>
        <w:autoSpaceDN w:val="0"/>
        <w:adjustRightInd w:val="0"/>
        <w:spacing w:line="360" w:lineRule="auto"/>
        <w:ind w:left="709" w:right="0" w:firstLine="709"/>
        <w:jc w:val="both"/>
        <w:rPr>
          <w:rFonts w:cs="Arial"/>
          <w:sz w:val="24"/>
          <w:szCs w:val="24"/>
        </w:rPr>
      </w:pPr>
      <w:r w:rsidRPr="00C96617">
        <w:rPr>
          <w:rFonts w:cs="Arial"/>
          <w:sz w:val="24"/>
          <w:szCs w:val="24"/>
        </w:rPr>
        <w:br/>
      </w:r>
      <w:r w:rsidRPr="00C96617">
        <w:rPr>
          <w:rFonts w:cs="Arial"/>
          <w:sz w:val="24"/>
          <w:szCs w:val="24"/>
        </w:rPr>
        <w:br/>
      </w:r>
    </w:p>
    <w:p w:rsidR="006C0CE6" w:rsidRPr="00C96617" w:rsidRDefault="006C0CE6" w:rsidP="00076DF0">
      <w:pPr>
        <w:autoSpaceDE w:val="0"/>
        <w:autoSpaceDN w:val="0"/>
        <w:adjustRightInd w:val="0"/>
        <w:spacing w:line="360" w:lineRule="auto"/>
        <w:ind w:left="709" w:right="0" w:firstLine="709"/>
        <w:jc w:val="both"/>
        <w:rPr>
          <w:rFonts w:cs="Arial"/>
          <w:sz w:val="24"/>
          <w:szCs w:val="24"/>
        </w:rPr>
      </w:pPr>
    </w:p>
    <w:p w:rsidR="006C0CE6" w:rsidRPr="00C96617" w:rsidRDefault="006C0CE6" w:rsidP="00076DF0">
      <w:pPr>
        <w:autoSpaceDE w:val="0"/>
        <w:autoSpaceDN w:val="0"/>
        <w:adjustRightInd w:val="0"/>
        <w:spacing w:line="360" w:lineRule="auto"/>
        <w:ind w:left="709" w:right="0" w:firstLine="709"/>
        <w:jc w:val="both"/>
        <w:rPr>
          <w:rFonts w:cs="Arial"/>
          <w:sz w:val="24"/>
          <w:szCs w:val="24"/>
        </w:rPr>
      </w:pPr>
    </w:p>
    <w:p w:rsidR="006C0CE6" w:rsidRPr="00C96617" w:rsidRDefault="006C0CE6" w:rsidP="00076DF0">
      <w:pPr>
        <w:autoSpaceDE w:val="0"/>
        <w:autoSpaceDN w:val="0"/>
        <w:adjustRightInd w:val="0"/>
        <w:spacing w:line="360" w:lineRule="auto"/>
        <w:ind w:left="709" w:right="0" w:firstLine="709"/>
        <w:jc w:val="both"/>
        <w:rPr>
          <w:rFonts w:cs="Arial"/>
          <w:sz w:val="24"/>
          <w:szCs w:val="24"/>
        </w:rPr>
      </w:pPr>
    </w:p>
    <w:p w:rsidR="006C0CE6" w:rsidRPr="00C96617" w:rsidRDefault="006C0CE6" w:rsidP="00076DF0">
      <w:pPr>
        <w:autoSpaceDE w:val="0"/>
        <w:autoSpaceDN w:val="0"/>
        <w:adjustRightInd w:val="0"/>
        <w:spacing w:line="360" w:lineRule="auto"/>
        <w:ind w:left="709" w:right="0" w:firstLine="709"/>
        <w:jc w:val="both"/>
        <w:rPr>
          <w:rFonts w:cs="Arial"/>
          <w:sz w:val="24"/>
          <w:szCs w:val="24"/>
        </w:rPr>
      </w:pPr>
    </w:p>
    <w:p w:rsidR="00E07C1F" w:rsidRDefault="00F1445D" w:rsidP="004E1986">
      <w:pPr>
        <w:autoSpaceDE w:val="0"/>
        <w:autoSpaceDN w:val="0"/>
        <w:adjustRightInd w:val="0"/>
        <w:spacing w:line="360" w:lineRule="auto"/>
        <w:ind w:left="0" w:right="0" w:firstLine="709"/>
        <w:jc w:val="both"/>
        <w:rPr>
          <w:rFonts w:cs="Arial"/>
          <w:b/>
          <w:sz w:val="16"/>
          <w:szCs w:val="16"/>
        </w:rPr>
      </w:pPr>
      <w:r w:rsidRPr="00CB71B1">
        <w:rPr>
          <w:rFonts w:cs="Arial"/>
          <w:b/>
          <w:sz w:val="16"/>
          <w:szCs w:val="16"/>
        </w:rPr>
        <w:t>Fuente: Análisis Instituto Ciencias Matemáticas, ESPOL</w:t>
      </w:r>
    </w:p>
    <w:p w:rsidR="006C0CE6" w:rsidRPr="00CB71B1" w:rsidRDefault="006C0CE6" w:rsidP="00076DF0">
      <w:pPr>
        <w:autoSpaceDE w:val="0"/>
        <w:autoSpaceDN w:val="0"/>
        <w:adjustRightInd w:val="0"/>
        <w:spacing w:line="360" w:lineRule="auto"/>
        <w:ind w:left="709" w:right="0" w:firstLine="709"/>
        <w:jc w:val="both"/>
        <w:rPr>
          <w:rFonts w:cs="Arial"/>
          <w:b/>
          <w:sz w:val="16"/>
          <w:szCs w:val="16"/>
        </w:rPr>
      </w:pPr>
    </w:p>
    <w:p w:rsidR="006C0CE6" w:rsidRDefault="006C0CE6" w:rsidP="00F644EE">
      <w:pPr>
        <w:numPr>
          <w:ilvl w:val="0"/>
          <w:numId w:val="30"/>
        </w:numPr>
        <w:shd w:val="clear" w:color="auto" w:fill="FFFFFF"/>
        <w:spacing w:line="360" w:lineRule="auto"/>
        <w:ind w:left="1134" w:right="0" w:hanging="425"/>
        <w:jc w:val="both"/>
        <w:rPr>
          <w:rFonts w:cs="Arial"/>
          <w:sz w:val="24"/>
          <w:szCs w:val="24"/>
        </w:rPr>
      </w:pPr>
      <w:r w:rsidRPr="00905BAE">
        <w:rPr>
          <w:rFonts w:cs="Arial"/>
          <w:b/>
          <w:sz w:val="24"/>
          <w:szCs w:val="24"/>
        </w:rPr>
        <w:t>Robo de vehículos.-</w:t>
      </w:r>
      <w:r w:rsidRPr="00C96617">
        <w:rPr>
          <w:rFonts w:cs="Arial"/>
          <w:sz w:val="24"/>
          <w:szCs w:val="24"/>
        </w:rPr>
        <w:t xml:space="preserve"> El robo de vehículos es uno de los delitos que tiene mayor connotación social debido, al significativo valor que la clase media le asigna, a la funcionalidad que tienen para la vida cotidiana de un amplio sector de la población y a que el transporte privado ha terminado por imponerse en nuestras ciudades, incrementando de manera importante la relación automóvil por persona. </w:t>
      </w:r>
    </w:p>
    <w:p w:rsidR="004E1986" w:rsidRPr="00C96617" w:rsidRDefault="004E1986" w:rsidP="004E1986">
      <w:pPr>
        <w:shd w:val="clear" w:color="auto" w:fill="FFFFFF"/>
        <w:spacing w:line="360" w:lineRule="auto"/>
        <w:ind w:left="709" w:right="0"/>
        <w:jc w:val="both"/>
        <w:rPr>
          <w:rFonts w:cs="Arial"/>
          <w:sz w:val="24"/>
          <w:szCs w:val="24"/>
        </w:rPr>
      </w:pPr>
    </w:p>
    <w:p w:rsidR="006C0CE6" w:rsidRPr="00C96617" w:rsidRDefault="006C0CE6" w:rsidP="00076DF0">
      <w:pPr>
        <w:shd w:val="clear" w:color="auto" w:fill="FFFFFF"/>
        <w:spacing w:line="360" w:lineRule="auto"/>
        <w:ind w:left="709" w:right="0" w:firstLine="709"/>
        <w:jc w:val="both"/>
        <w:rPr>
          <w:rFonts w:cs="Arial"/>
          <w:sz w:val="24"/>
          <w:szCs w:val="24"/>
        </w:rPr>
      </w:pPr>
      <w:r w:rsidRPr="00C96617">
        <w:rPr>
          <w:rFonts w:cs="Arial"/>
          <w:sz w:val="24"/>
          <w:szCs w:val="24"/>
        </w:rPr>
        <w:t xml:space="preserve">Se trata también de uno de los delitos que más se denuncia, tanto por ser un bien socialmente apreciado, como por ser un nicho de mercado muy ofertado por las empresas de seguridad y las políticas públicas, las cuales requieren de las respectivas denuncias para el pago de las indemnizaciones. </w:t>
      </w:r>
    </w:p>
    <w:p w:rsidR="00F1445D" w:rsidRDefault="00F1445D" w:rsidP="00F1445D">
      <w:pPr>
        <w:autoSpaceDE w:val="0"/>
        <w:autoSpaceDN w:val="0"/>
        <w:adjustRightInd w:val="0"/>
        <w:spacing w:line="360" w:lineRule="auto"/>
        <w:ind w:left="709" w:right="0" w:firstLine="709"/>
        <w:jc w:val="both"/>
        <w:rPr>
          <w:rFonts w:cs="Arial"/>
          <w:sz w:val="24"/>
          <w:szCs w:val="24"/>
        </w:rPr>
      </w:pPr>
    </w:p>
    <w:p w:rsidR="00F1445D" w:rsidRDefault="00F1445D" w:rsidP="00F1445D">
      <w:pPr>
        <w:autoSpaceDE w:val="0"/>
        <w:autoSpaceDN w:val="0"/>
        <w:adjustRightInd w:val="0"/>
        <w:spacing w:line="360" w:lineRule="auto"/>
        <w:ind w:left="709" w:right="0" w:firstLine="709"/>
        <w:jc w:val="both"/>
        <w:rPr>
          <w:rFonts w:cs="Arial"/>
          <w:sz w:val="24"/>
          <w:szCs w:val="24"/>
        </w:rPr>
      </w:pPr>
    </w:p>
    <w:p w:rsidR="004E1986" w:rsidRDefault="004E1986">
      <w:pPr>
        <w:spacing w:after="200" w:line="276" w:lineRule="auto"/>
        <w:ind w:left="0" w:right="0"/>
        <w:rPr>
          <w:rFonts w:cs="Arial"/>
          <w:b/>
          <w:sz w:val="16"/>
          <w:szCs w:val="16"/>
        </w:rPr>
      </w:pPr>
      <w:r>
        <w:rPr>
          <w:rFonts w:cs="Arial"/>
          <w:b/>
          <w:sz w:val="16"/>
          <w:szCs w:val="16"/>
        </w:rPr>
        <w:br w:type="page"/>
      </w:r>
    </w:p>
    <w:p w:rsidR="00F1445D" w:rsidRPr="00D12791" w:rsidRDefault="00F1445D" w:rsidP="00D12791">
      <w:pPr>
        <w:spacing w:after="200" w:line="360" w:lineRule="auto"/>
        <w:ind w:left="709" w:right="0"/>
        <w:rPr>
          <w:rFonts w:cs="Arial"/>
          <w:b/>
        </w:rPr>
      </w:pPr>
      <w:r w:rsidRPr="00D12791">
        <w:rPr>
          <w:rFonts w:cs="Arial"/>
          <w:b/>
        </w:rPr>
        <w:lastRenderedPageBreak/>
        <w:t>G</w:t>
      </w:r>
      <w:r w:rsidR="00D12791" w:rsidRPr="00D12791">
        <w:rPr>
          <w:rFonts w:cs="Arial"/>
          <w:b/>
        </w:rPr>
        <w:t>ráfico 3</w:t>
      </w:r>
      <w:r w:rsidRPr="00D12791">
        <w:rPr>
          <w:rFonts w:cs="Arial"/>
          <w:b/>
        </w:rPr>
        <w:t xml:space="preserve">: Estadísticas Robo de Vehículos Ecuador. Series semanales entre el 28 de junio del 2008 y el 25 de Junio del 2010. </w:t>
      </w:r>
    </w:p>
    <w:p w:rsidR="006C0CE6" w:rsidRDefault="00F1445D" w:rsidP="00076DF0">
      <w:pPr>
        <w:autoSpaceDE w:val="0"/>
        <w:autoSpaceDN w:val="0"/>
        <w:adjustRightInd w:val="0"/>
        <w:spacing w:line="360" w:lineRule="auto"/>
        <w:ind w:left="709" w:right="0" w:firstLine="709"/>
        <w:jc w:val="both"/>
        <w:rPr>
          <w:rFonts w:cs="Arial"/>
          <w:sz w:val="16"/>
          <w:szCs w:val="16"/>
        </w:rPr>
      </w:pPr>
      <w:r>
        <w:rPr>
          <w:rFonts w:cs="Arial"/>
          <w:noProof/>
          <w:sz w:val="16"/>
          <w:szCs w:val="16"/>
          <w:lang w:val="es-EC" w:eastAsia="es-EC"/>
        </w:rPr>
        <w:drawing>
          <wp:anchor distT="0" distB="0" distL="114300" distR="114300" simplePos="0" relativeHeight="251662336" behindDoc="0" locked="0" layoutInCell="1" allowOverlap="1">
            <wp:simplePos x="0" y="0"/>
            <wp:positionH relativeFrom="column">
              <wp:posOffset>493395</wp:posOffset>
            </wp:positionH>
            <wp:positionV relativeFrom="paragraph">
              <wp:posOffset>142875</wp:posOffset>
            </wp:positionV>
            <wp:extent cx="4381500" cy="2266950"/>
            <wp:effectExtent l="19050" t="0" r="0" b="0"/>
            <wp:wrapSquare wrapText="bothSides"/>
            <wp:docPr id="4" name="Imagen 4" descr="http://www.icm.espol.edu.ec/delitos/Serie_Propiedad/2010/26junio4/serie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cm.espol.edu.ec/delitos/Serie_Propiedad/2010/26junio4/serie_11.gif"/>
                    <pic:cNvPicPr>
                      <a:picLocks noChangeAspect="1" noChangeArrowheads="1"/>
                    </pic:cNvPicPr>
                  </pic:nvPicPr>
                  <pic:blipFill>
                    <a:blip r:embed="rId16" r:link="rId17" cstate="print"/>
                    <a:srcRect/>
                    <a:stretch>
                      <a:fillRect/>
                    </a:stretch>
                  </pic:blipFill>
                  <pic:spPr bwMode="auto">
                    <a:xfrm>
                      <a:off x="0" y="0"/>
                      <a:ext cx="4381500" cy="2266950"/>
                    </a:xfrm>
                    <a:prstGeom prst="rect">
                      <a:avLst/>
                    </a:prstGeom>
                    <a:noFill/>
                    <a:ln w="9525">
                      <a:noFill/>
                      <a:miter lim="800000"/>
                      <a:headEnd/>
                      <a:tailEnd/>
                    </a:ln>
                  </pic:spPr>
                </pic:pic>
              </a:graphicData>
            </a:graphic>
          </wp:anchor>
        </w:drawing>
      </w:r>
    </w:p>
    <w:p w:rsidR="00E823F1" w:rsidRDefault="006C0CE6" w:rsidP="00076DF0">
      <w:pPr>
        <w:autoSpaceDE w:val="0"/>
        <w:autoSpaceDN w:val="0"/>
        <w:adjustRightInd w:val="0"/>
        <w:spacing w:line="360" w:lineRule="auto"/>
        <w:ind w:left="709" w:right="0" w:firstLine="709"/>
        <w:jc w:val="both"/>
        <w:rPr>
          <w:rFonts w:cs="Arial"/>
          <w:sz w:val="16"/>
          <w:szCs w:val="16"/>
        </w:rPr>
      </w:pPr>
      <w:r>
        <w:rPr>
          <w:rFonts w:cs="Arial"/>
          <w:sz w:val="16"/>
          <w:szCs w:val="16"/>
        </w:rPr>
        <w:t xml:space="preserve">    </w:t>
      </w:r>
    </w:p>
    <w:p w:rsidR="00E823F1" w:rsidRDefault="00E823F1" w:rsidP="00076DF0">
      <w:pPr>
        <w:autoSpaceDE w:val="0"/>
        <w:autoSpaceDN w:val="0"/>
        <w:adjustRightInd w:val="0"/>
        <w:spacing w:line="360" w:lineRule="auto"/>
        <w:ind w:left="709" w:right="0" w:firstLine="709"/>
        <w:jc w:val="both"/>
        <w:rPr>
          <w:rFonts w:cs="Arial"/>
          <w:sz w:val="16"/>
          <w:szCs w:val="16"/>
        </w:rPr>
      </w:pPr>
    </w:p>
    <w:p w:rsidR="00E823F1" w:rsidRDefault="00E823F1" w:rsidP="00076DF0">
      <w:pPr>
        <w:autoSpaceDE w:val="0"/>
        <w:autoSpaceDN w:val="0"/>
        <w:adjustRightInd w:val="0"/>
        <w:spacing w:line="360" w:lineRule="auto"/>
        <w:ind w:left="709" w:right="0" w:firstLine="709"/>
        <w:jc w:val="both"/>
        <w:rPr>
          <w:rFonts w:cs="Arial"/>
          <w:sz w:val="16"/>
          <w:szCs w:val="16"/>
        </w:rPr>
      </w:pPr>
    </w:p>
    <w:p w:rsidR="00E823F1" w:rsidRDefault="00E823F1" w:rsidP="00076DF0">
      <w:pPr>
        <w:autoSpaceDE w:val="0"/>
        <w:autoSpaceDN w:val="0"/>
        <w:adjustRightInd w:val="0"/>
        <w:spacing w:line="360" w:lineRule="auto"/>
        <w:ind w:left="709" w:right="0" w:firstLine="709"/>
        <w:jc w:val="both"/>
        <w:rPr>
          <w:rFonts w:cs="Arial"/>
          <w:sz w:val="16"/>
          <w:szCs w:val="16"/>
        </w:rPr>
      </w:pPr>
    </w:p>
    <w:p w:rsidR="00E823F1" w:rsidRDefault="00E823F1" w:rsidP="00076DF0">
      <w:pPr>
        <w:autoSpaceDE w:val="0"/>
        <w:autoSpaceDN w:val="0"/>
        <w:adjustRightInd w:val="0"/>
        <w:spacing w:line="360" w:lineRule="auto"/>
        <w:ind w:left="709" w:right="0" w:firstLine="709"/>
        <w:jc w:val="both"/>
        <w:rPr>
          <w:rFonts w:cs="Arial"/>
          <w:sz w:val="16"/>
          <w:szCs w:val="16"/>
        </w:rPr>
      </w:pPr>
    </w:p>
    <w:p w:rsidR="00E823F1" w:rsidRDefault="00E823F1" w:rsidP="00076DF0">
      <w:pPr>
        <w:autoSpaceDE w:val="0"/>
        <w:autoSpaceDN w:val="0"/>
        <w:adjustRightInd w:val="0"/>
        <w:spacing w:line="360" w:lineRule="auto"/>
        <w:ind w:left="709" w:right="0" w:firstLine="709"/>
        <w:jc w:val="both"/>
        <w:rPr>
          <w:rFonts w:cs="Arial"/>
          <w:sz w:val="16"/>
          <w:szCs w:val="16"/>
        </w:rPr>
      </w:pPr>
    </w:p>
    <w:p w:rsidR="00E823F1" w:rsidRDefault="00E823F1" w:rsidP="00076DF0">
      <w:pPr>
        <w:autoSpaceDE w:val="0"/>
        <w:autoSpaceDN w:val="0"/>
        <w:adjustRightInd w:val="0"/>
        <w:spacing w:line="360" w:lineRule="auto"/>
        <w:ind w:left="709" w:right="0" w:firstLine="709"/>
        <w:jc w:val="both"/>
        <w:rPr>
          <w:rFonts w:cs="Arial"/>
          <w:sz w:val="16"/>
          <w:szCs w:val="16"/>
        </w:rPr>
      </w:pPr>
    </w:p>
    <w:p w:rsidR="00E823F1" w:rsidRDefault="00E823F1" w:rsidP="00076DF0">
      <w:pPr>
        <w:autoSpaceDE w:val="0"/>
        <w:autoSpaceDN w:val="0"/>
        <w:adjustRightInd w:val="0"/>
        <w:spacing w:line="360" w:lineRule="auto"/>
        <w:ind w:left="709" w:right="0" w:firstLine="709"/>
        <w:jc w:val="both"/>
        <w:rPr>
          <w:rFonts w:cs="Arial"/>
          <w:sz w:val="16"/>
          <w:szCs w:val="16"/>
        </w:rPr>
      </w:pPr>
    </w:p>
    <w:p w:rsidR="00E823F1" w:rsidRDefault="00E823F1" w:rsidP="00076DF0">
      <w:pPr>
        <w:autoSpaceDE w:val="0"/>
        <w:autoSpaceDN w:val="0"/>
        <w:adjustRightInd w:val="0"/>
        <w:spacing w:line="360" w:lineRule="auto"/>
        <w:ind w:left="709" w:right="0" w:firstLine="709"/>
        <w:jc w:val="both"/>
        <w:rPr>
          <w:rFonts w:cs="Arial"/>
          <w:sz w:val="16"/>
          <w:szCs w:val="16"/>
        </w:rPr>
      </w:pPr>
    </w:p>
    <w:p w:rsidR="004E1986" w:rsidRDefault="004E1986" w:rsidP="004E1986">
      <w:pPr>
        <w:autoSpaceDE w:val="0"/>
        <w:autoSpaceDN w:val="0"/>
        <w:adjustRightInd w:val="0"/>
        <w:spacing w:line="360" w:lineRule="auto"/>
        <w:ind w:left="0" w:right="0"/>
        <w:jc w:val="both"/>
        <w:rPr>
          <w:rFonts w:cs="Arial"/>
          <w:sz w:val="16"/>
          <w:szCs w:val="16"/>
        </w:rPr>
      </w:pPr>
    </w:p>
    <w:p w:rsidR="004E1986" w:rsidRDefault="004E1986" w:rsidP="004E1986">
      <w:pPr>
        <w:autoSpaceDE w:val="0"/>
        <w:autoSpaceDN w:val="0"/>
        <w:adjustRightInd w:val="0"/>
        <w:spacing w:line="360" w:lineRule="auto"/>
        <w:ind w:left="0" w:right="0"/>
        <w:jc w:val="both"/>
        <w:rPr>
          <w:rFonts w:cs="Arial"/>
          <w:sz w:val="16"/>
          <w:szCs w:val="16"/>
        </w:rPr>
      </w:pPr>
    </w:p>
    <w:p w:rsidR="004E1986" w:rsidRDefault="004E1986" w:rsidP="004E1986">
      <w:pPr>
        <w:autoSpaceDE w:val="0"/>
        <w:autoSpaceDN w:val="0"/>
        <w:adjustRightInd w:val="0"/>
        <w:spacing w:line="360" w:lineRule="auto"/>
        <w:ind w:left="0" w:right="0"/>
        <w:jc w:val="both"/>
        <w:rPr>
          <w:rFonts w:cs="Arial"/>
          <w:sz w:val="16"/>
          <w:szCs w:val="16"/>
        </w:rPr>
      </w:pPr>
    </w:p>
    <w:p w:rsidR="004E1986" w:rsidRDefault="004E1986" w:rsidP="004E1986">
      <w:pPr>
        <w:autoSpaceDE w:val="0"/>
        <w:autoSpaceDN w:val="0"/>
        <w:adjustRightInd w:val="0"/>
        <w:spacing w:line="360" w:lineRule="auto"/>
        <w:ind w:left="0" w:right="0"/>
        <w:jc w:val="both"/>
        <w:rPr>
          <w:rFonts w:cs="Arial"/>
          <w:sz w:val="16"/>
          <w:szCs w:val="16"/>
        </w:rPr>
      </w:pPr>
    </w:p>
    <w:p w:rsidR="00E07C1F" w:rsidRDefault="006C0CE6" w:rsidP="004E1986">
      <w:pPr>
        <w:autoSpaceDE w:val="0"/>
        <w:autoSpaceDN w:val="0"/>
        <w:adjustRightInd w:val="0"/>
        <w:spacing w:line="360" w:lineRule="auto"/>
        <w:ind w:left="0" w:right="0" w:firstLine="851"/>
        <w:jc w:val="both"/>
        <w:rPr>
          <w:rFonts w:cs="Arial"/>
          <w:b/>
          <w:sz w:val="16"/>
          <w:szCs w:val="16"/>
        </w:rPr>
      </w:pPr>
      <w:r w:rsidRPr="00CB71B1">
        <w:rPr>
          <w:rFonts w:cs="Arial"/>
          <w:b/>
          <w:sz w:val="16"/>
          <w:szCs w:val="16"/>
        </w:rPr>
        <w:t>Fuente: Análisis Instituto Ciencias Matemáticas, ESPOL</w:t>
      </w:r>
    </w:p>
    <w:p w:rsidR="00F1445D" w:rsidRPr="00E07C1F" w:rsidRDefault="00F1445D" w:rsidP="00076DF0">
      <w:pPr>
        <w:autoSpaceDE w:val="0"/>
        <w:autoSpaceDN w:val="0"/>
        <w:adjustRightInd w:val="0"/>
        <w:spacing w:line="360" w:lineRule="auto"/>
        <w:ind w:left="709" w:right="0" w:firstLine="709"/>
        <w:jc w:val="both"/>
        <w:rPr>
          <w:rFonts w:cs="Arial"/>
          <w:b/>
          <w:sz w:val="16"/>
          <w:szCs w:val="16"/>
        </w:rPr>
      </w:pPr>
    </w:p>
    <w:p w:rsidR="006C0CE6" w:rsidRDefault="006C0CE6" w:rsidP="00F644EE">
      <w:pPr>
        <w:pStyle w:val="NormalWeb"/>
        <w:numPr>
          <w:ilvl w:val="0"/>
          <w:numId w:val="30"/>
        </w:numPr>
        <w:spacing w:before="0" w:beforeAutospacing="0" w:after="0" w:afterAutospacing="0" w:line="360" w:lineRule="auto"/>
        <w:ind w:left="1134" w:hanging="425"/>
        <w:jc w:val="both"/>
        <w:rPr>
          <w:rFonts w:ascii="Arial" w:eastAsia="Batang" w:hAnsi="Arial" w:cs="Arial"/>
          <w:spacing w:val="-5"/>
          <w:lang w:eastAsia="en-US"/>
        </w:rPr>
      </w:pPr>
      <w:r w:rsidRPr="00905BAE">
        <w:rPr>
          <w:rFonts w:ascii="Arial" w:eastAsia="Batang" w:hAnsi="Arial" w:cs="Arial"/>
          <w:b/>
          <w:spacing w:val="-5"/>
          <w:lang w:eastAsia="en-US"/>
        </w:rPr>
        <w:t>Usura.-</w:t>
      </w:r>
      <w:r w:rsidRPr="00C96617">
        <w:rPr>
          <w:rFonts w:ascii="Arial" w:eastAsia="Batang" w:hAnsi="Arial" w:cs="Arial"/>
          <w:spacing w:val="-5"/>
          <w:lang w:eastAsia="en-US"/>
        </w:rPr>
        <w:t xml:space="preserve"> El término usura es un término </w:t>
      </w:r>
      <w:hyperlink r:id="rId18" w:tooltip="Peyorativo" w:history="1">
        <w:r w:rsidRPr="00C96617">
          <w:rPr>
            <w:rFonts w:ascii="Arial" w:eastAsia="Batang" w:hAnsi="Arial" w:cs="Arial"/>
            <w:spacing w:val="-5"/>
            <w:lang w:eastAsia="en-US"/>
          </w:rPr>
          <w:t>peyorativo</w:t>
        </w:r>
      </w:hyperlink>
      <w:r w:rsidRPr="00C96617">
        <w:rPr>
          <w:rFonts w:ascii="Arial" w:eastAsia="Batang" w:hAnsi="Arial" w:cs="Arial"/>
          <w:spacing w:val="-5"/>
          <w:lang w:eastAsia="en-US"/>
        </w:rPr>
        <w:t xml:space="preserve"> que se usa para referirse a los </w:t>
      </w:r>
      <w:hyperlink r:id="rId19" w:tooltip="Interés" w:history="1">
        <w:r w:rsidRPr="00C96617">
          <w:rPr>
            <w:rFonts w:ascii="Arial" w:eastAsia="Batang" w:hAnsi="Arial" w:cs="Arial"/>
            <w:spacing w:val="-5"/>
            <w:lang w:eastAsia="en-US"/>
          </w:rPr>
          <w:t>intereses</w:t>
        </w:r>
      </w:hyperlink>
      <w:r w:rsidRPr="00C96617">
        <w:rPr>
          <w:rFonts w:ascii="Arial" w:eastAsia="Batang" w:hAnsi="Arial" w:cs="Arial"/>
          <w:spacing w:val="-5"/>
          <w:lang w:eastAsia="en-US"/>
        </w:rPr>
        <w:t xml:space="preserve"> de los </w:t>
      </w:r>
      <w:hyperlink r:id="rId20" w:tooltip="Préstamo" w:history="1">
        <w:r w:rsidRPr="00C96617">
          <w:rPr>
            <w:rFonts w:ascii="Arial" w:eastAsia="Batang" w:hAnsi="Arial" w:cs="Arial"/>
            <w:spacing w:val="-5"/>
            <w:lang w:eastAsia="en-US"/>
          </w:rPr>
          <w:t>préstamos</w:t>
        </w:r>
      </w:hyperlink>
      <w:r w:rsidRPr="00C96617">
        <w:rPr>
          <w:rFonts w:ascii="Arial" w:eastAsia="Batang" w:hAnsi="Arial" w:cs="Arial"/>
          <w:spacing w:val="-5"/>
          <w:lang w:eastAsia="en-US"/>
        </w:rPr>
        <w:t xml:space="preserve">, en general, o cuando los </w:t>
      </w:r>
      <w:hyperlink r:id="rId21" w:tooltip="Tasa de interés" w:history="1">
        <w:r w:rsidRPr="00C96617">
          <w:rPr>
            <w:rFonts w:ascii="Arial" w:eastAsia="Batang" w:hAnsi="Arial" w:cs="Arial"/>
            <w:spacing w:val="-5"/>
            <w:lang w:eastAsia="en-US"/>
          </w:rPr>
          <w:t>tipos de interés</w:t>
        </w:r>
      </w:hyperlink>
      <w:r w:rsidRPr="00C96617">
        <w:rPr>
          <w:rFonts w:ascii="Arial" w:eastAsia="Batang" w:hAnsi="Arial" w:cs="Arial"/>
          <w:spacing w:val="-5"/>
          <w:lang w:eastAsia="en-US"/>
        </w:rPr>
        <w:t xml:space="preserve"> se perciben como desmesurados o excesivamente altos.</w:t>
      </w:r>
    </w:p>
    <w:p w:rsidR="004E1986" w:rsidRPr="00C96617" w:rsidRDefault="004E1986" w:rsidP="004E1986">
      <w:pPr>
        <w:pStyle w:val="NormalWeb"/>
        <w:spacing w:before="0" w:beforeAutospacing="0" w:after="0" w:afterAutospacing="0" w:line="360" w:lineRule="auto"/>
        <w:ind w:left="709"/>
        <w:jc w:val="both"/>
        <w:rPr>
          <w:rFonts w:ascii="Arial" w:eastAsia="Batang" w:hAnsi="Arial" w:cs="Arial"/>
          <w:spacing w:val="-5"/>
          <w:lang w:eastAsia="en-US"/>
        </w:rPr>
      </w:pPr>
    </w:p>
    <w:p w:rsidR="004E1986" w:rsidRDefault="006C0CE6" w:rsidP="004E1986">
      <w:pPr>
        <w:pStyle w:val="NormalWeb"/>
        <w:spacing w:before="0" w:beforeAutospacing="0" w:after="0" w:afterAutospacing="0" w:line="360" w:lineRule="auto"/>
        <w:ind w:left="709" w:firstLine="709"/>
        <w:jc w:val="both"/>
        <w:rPr>
          <w:rFonts w:ascii="Arial" w:eastAsia="Batang" w:hAnsi="Arial" w:cs="Arial"/>
          <w:spacing w:val="-5"/>
          <w:lang w:eastAsia="en-US"/>
        </w:rPr>
      </w:pPr>
      <w:r w:rsidRPr="002D0282">
        <w:rPr>
          <w:rFonts w:ascii="Arial" w:eastAsia="Batang" w:hAnsi="Arial" w:cs="Arial"/>
          <w:spacing w:val="-5"/>
          <w:lang w:eastAsia="en-US"/>
        </w:rPr>
        <w:t xml:space="preserve">Ha sido principalmente la </w:t>
      </w:r>
      <w:hyperlink r:id="rId22" w:tooltip="Iglesia Católica" w:history="1">
        <w:r w:rsidRPr="002D0282">
          <w:rPr>
            <w:rFonts w:ascii="Arial" w:eastAsia="Batang" w:hAnsi="Arial" w:cs="Arial"/>
            <w:spacing w:val="-5"/>
            <w:lang w:eastAsia="en-US"/>
          </w:rPr>
          <w:t>Iglesia Católica</w:t>
        </w:r>
      </w:hyperlink>
      <w:r w:rsidRPr="002D0282">
        <w:rPr>
          <w:rFonts w:ascii="Arial" w:eastAsia="Batang" w:hAnsi="Arial" w:cs="Arial"/>
          <w:spacing w:val="-5"/>
          <w:lang w:eastAsia="en-US"/>
        </w:rPr>
        <w:t xml:space="preserve"> la que ha condenado el cobro de intereses,</w:t>
      </w:r>
      <w:r w:rsidRPr="002D0282">
        <w:rPr>
          <w:rFonts w:ascii="Arial" w:eastAsia="Batang" w:hAnsi="Arial" w:cs="Arial"/>
          <w:vanish/>
          <w:spacing w:val="-5"/>
          <w:lang w:eastAsia="en-US"/>
        </w:rPr>
        <w:t>[]</w:t>
      </w:r>
      <w:r w:rsidRPr="002D0282">
        <w:rPr>
          <w:rFonts w:ascii="Arial" w:eastAsia="Batang" w:hAnsi="Arial" w:cs="Arial"/>
          <w:spacing w:val="-5"/>
          <w:lang w:eastAsia="en-US"/>
        </w:rPr>
        <w:t xml:space="preserve"> censurándolo con el nombre de "usura". </w:t>
      </w:r>
      <w:r w:rsidR="0035378B" w:rsidRPr="0035378B">
        <w:rPr>
          <w:rFonts w:ascii="Arial" w:eastAsia="Batang" w:hAnsi="Arial" w:cs="Arial"/>
          <w:i/>
          <w:spacing w:val="-5"/>
          <w:lang w:eastAsia="en-US"/>
        </w:rPr>
        <w:t>“</w:t>
      </w:r>
      <w:hyperlink r:id="rId23" w:tooltip="San Buenaventura" w:history="1">
        <w:r w:rsidRPr="0035378B">
          <w:rPr>
            <w:rFonts w:ascii="Arial" w:eastAsia="Batang" w:hAnsi="Arial" w:cs="Arial"/>
            <w:i/>
            <w:spacing w:val="-5"/>
            <w:lang w:eastAsia="en-US"/>
          </w:rPr>
          <w:t>San Buenaventura</w:t>
        </w:r>
      </w:hyperlink>
      <w:r w:rsidRPr="0035378B">
        <w:rPr>
          <w:rFonts w:ascii="Arial" w:eastAsia="Batang" w:hAnsi="Arial" w:cs="Arial"/>
          <w:i/>
          <w:spacing w:val="-5"/>
          <w:lang w:eastAsia="en-US"/>
        </w:rPr>
        <w:t xml:space="preserve"> decía que con el cobro de intereses se vendía el tiempo. Para algunos de los </w:t>
      </w:r>
      <w:hyperlink r:id="rId24" w:tooltip="Escolástico" w:history="1">
        <w:r w:rsidRPr="0035378B">
          <w:rPr>
            <w:rFonts w:ascii="Arial" w:eastAsia="Batang" w:hAnsi="Arial" w:cs="Arial"/>
            <w:i/>
            <w:spacing w:val="-5"/>
            <w:lang w:eastAsia="en-US"/>
          </w:rPr>
          <w:t>escolásticos</w:t>
        </w:r>
      </w:hyperlink>
      <w:r w:rsidRPr="0035378B">
        <w:rPr>
          <w:rFonts w:ascii="Arial" w:eastAsia="Batang" w:hAnsi="Arial" w:cs="Arial"/>
          <w:i/>
          <w:spacing w:val="-5"/>
          <w:lang w:eastAsia="en-US"/>
        </w:rPr>
        <w:t xml:space="preserve"> del </w:t>
      </w:r>
      <w:hyperlink r:id="rId25" w:tooltip="Siglo de oro español" w:history="1">
        <w:r w:rsidRPr="0035378B">
          <w:rPr>
            <w:rFonts w:ascii="Arial" w:eastAsia="Batang" w:hAnsi="Arial" w:cs="Arial"/>
            <w:i/>
            <w:spacing w:val="-5"/>
            <w:lang w:eastAsia="en-US"/>
          </w:rPr>
          <w:t>Siglo de oro español</w:t>
        </w:r>
      </w:hyperlink>
      <w:r w:rsidRPr="0035378B">
        <w:rPr>
          <w:rFonts w:ascii="Arial" w:eastAsia="Batang" w:hAnsi="Arial" w:cs="Arial"/>
          <w:i/>
          <w:spacing w:val="-5"/>
          <w:lang w:eastAsia="en-US"/>
        </w:rPr>
        <w:t xml:space="preserve">, usura es el precio cobrado en cualquier préstamo, ya que entendían que el </w:t>
      </w:r>
      <w:hyperlink r:id="rId26" w:tooltip="Dinero" w:history="1">
        <w:r w:rsidRPr="0035378B">
          <w:rPr>
            <w:rFonts w:ascii="Arial" w:eastAsia="Batang" w:hAnsi="Arial" w:cs="Arial"/>
            <w:i/>
            <w:spacing w:val="-5"/>
            <w:lang w:eastAsia="en-US"/>
          </w:rPr>
          <w:t>dinero</w:t>
        </w:r>
      </w:hyperlink>
      <w:r w:rsidRPr="0035378B">
        <w:rPr>
          <w:rFonts w:ascii="Arial" w:eastAsia="Batang" w:hAnsi="Arial" w:cs="Arial"/>
          <w:i/>
          <w:spacing w:val="-5"/>
          <w:lang w:eastAsia="en-US"/>
        </w:rPr>
        <w:t xml:space="preserve"> no era productivo y de acuerdo con esta interpretación, todos los </w:t>
      </w:r>
      <w:hyperlink r:id="rId27" w:tooltip="Banco" w:history="1">
        <w:r w:rsidRPr="0035378B">
          <w:rPr>
            <w:rFonts w:ascii="Arial" w:eastAsia="Batang" w:hAnsi="Arial" w:cs="Arial"/>
            <w:i/>
            <w:spacing w:val="-5"/>
            <w:lang w:eastAsia="en-US"/>
          </w:rPr>
          <w:t>bancos</w:t>
        </w:r>
      </w:hyperlink>
      <w:r w:rsidRPr="0035378B">
        <w:rPr>
          <w:rFonts w:ascii="Arial" w:eastAsia="Batang" w:hAnsi="Arial" w:cs="Arial"/>
          <w:i/>
          <w:spacing w:val="-5"/>
          <w:lang w:eastAsia="en-US"/>
        </w:rPr>
        <w:t xml:space="preserve"> practicaban la usura.</w:t>
      </w:r>
      <w:r w:rsidR="0035378B" w:rsidRPr="0035378B">
        <w:rPr>
          <w:rFonts w:ascii="Arial" w:eastAsia="Batang" w:hAnsi="Arial" w:cs="Arial"/>
          <w:i/>
          <w:spacing w:val="-5"/>
          <w:lang w:eastAsia="en-US"/>
        </w:rPr>
        <w:t>”</w:t>
      </w:r>
      <w:r w:rsidR="002D0282" w:rsidRPr="0035378B">
        <w:rPr>
          <w:rStyle w:val="Refdenotaalpie"/>
          <w:rFonts w:ascii="Arial" w:eastAsia="Batang" w:hAnsi="Arial" w:cs="Arial"/>
          <w:i/>
          <w:spacing w:val="-5"/>
          <w:lang w:eastAsia="en-US"/>
        </w:rPr>
        <w:footnoteReference w:id="23"/>
      </w:r>
    </w:p>
    <w:p w:rsidR="005F7D77" w:rsidRPr="002D0282" w:rsidRDefault="005F7D77" w:rsidP="004E1986">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F644EE">
      <w:pPr>
        <w:numPr>
          <w:ilvl w:val="0"/>
          <w:numId w:val="30"/>
        </w:numPr>
        <w:tabs>
          <w:tab w:val="left" w:pos="142"/>
        </w:tabs>
        <w:autoSpaceDE w:val="0"/>
        <w:autoSpaceDN w:val="0"/>
        <w:adjustRightInd w:val="0"/>
        <w:spacing w:line="360" w:lineRule="auto"/>
        <w:ind w:left="1134" w:right="0" w:hanging="425"/>
        <w:jc w:val="both"/>
        <w:rPr>
          <w:rFonts w:cs="Arial"/>
          <w:sz w:val="24"/>
          <w:szCs w:val="24"/>
        </w:rPr>
      </w:pPr>
      <w:r w:rsidRPr="00F12F9C">
        <w:rPr>
          <w:rFonts w:cs="Arial"/>
          <w:b/>
          <w:sz w:val="24"/>
          <w:szCs w:val="24"/>
        </w:rPr>
        <w:t>Terrorismo.-</w:t>
      </w:r>
      <w:r w:rsidRPr="00C96617">
        <w:rPr>
          <w:rFonts w:cs="Arial"/>
          <w:sz w:val="24"/>
          <w:szCs w:val="24"/>
        </w:rPr>
        <w:t xml:space="preserve"> es un método cuyo objetivo es sembrar el terror para establecer un contexto de intimidación, generar pánico, producir histeria y miedo. Es preciso mencionar que de acuerdo con la </w:t>
      </w:r>
      <w:r w:rsidRPr="00D657F6">
        <w:rPr>
          <w:rFonts w:cs="Arial"/>
          <w:sz w:val="24"/>
          <w:szCs w:val="24"/>
        </w:rPr>
        <w:lastRenderedPageBreak/>
        <w:t xml:space="preserve">Resolución 1373 del Consejo de Seguridad de la ONU, </w:t>
      </w:r>
      <w:r w:rsidR="00A87F3E" w:rsidRPr="00A87F3E">
        <w:rPr>
          <w:rFonts w:cs="Arial"/>
          <w:i/>
          <w:sz w:val="24"/>
          <w:szCs w:val="24"/>
        </w:rPr>
        <w:t>“</w:t>
      </w:r>
      <w:r w:rsidRPr="00A87F3E">
        <w:rPr>
          <w:rFonts w:cs="Arial"/>
          <w:i/>
          <w:sz w:val="24"/>
          <w:szCs w:val="24"/>
        </w:rPr>
        <w:t>todo acto de terrorismo internacional es una amenaza a la paz y a la seguridad internacional. Además, los actos terroristas ponen en peligro la vida y el bienestar de las personas en todo el mundo.</w:t>
      </w:r>
      <w:r w:rsidR="00A87F3E" w:rsidRPr="00A87F3E">
        <w:rPr>
          <w:rFonts w:cs="Arial"/>
          <w:i/>
          <w:sz w:val="24"/>
          <w:szCs w:val="24"/>
        </w:rPr>
        <w:t>”</w:t>
      </w:r>
      <w:r w:rsidR="002D0282" w:rsidRPr="00D657F6">
        <w:rPr>
          <w:rStyle w:val="Refdenotaalpie"/>
          <w:rFonts w:cs="Arial"/>
          <w:sz w:val="24"/>
          <w:szCs w:val="24"/>
        </w:rPr>
        <w:footnoteReference w:id="24"/>
      </w:r>
    </w:p>
    <w:p w:rsidR="005F7D77" w:rsidRPr="007567B6" w:rsidRDefault="005F7D77" w:rsidP="005F7D77">
      <w:pPr>
        <w:tabs>
          <w:tab w:val="left" w:pos="142"/>
        </w:tabs>
        <w:autoSpaceDE w:val="0"/>
        <w:autoSpaceDN w:val="0"/>
        <w:adjustRightInd w:val="0"/>
        <w:spacing w:line="360" w:lineRule="auto"/>
        <w:ind w:left="709" w:right="0"/>
        <w:jc w:val="both"/>
        <w:rPr>
          <w:rFonts w:cs="Arial"/>
          <w:sz w:val="24"/>
          <w:szCs w:val="24"/>
        </w:rPr>
      </w:pPr>
    </w:p>
    <w:p w:rsidR="006C0CE6" w:rsidRPr="00C96617" w:rsidRDefault="006C0CE6" w:rsidP="00F644EE">
      <w:pPr>
        <w:numPr>
          <w:ilvl w:val="0"/>
          <w:numId w:val="30"/>
        </w:numPr>
        <w:shd w:val="clear" w:color="auto" w:fill="FFFFFF"/>
        <w:tabs>
          <w:tab w:val="left" w:pos="0"/>
        </w:tabs>
        <w:spacing w:line="360" w:lineRule="auto"/>
        <w:ind w:left="1134" w:right="0" w:hanging="425"/>
        <w:jc w:val="both"/>
        <w:rPr>
          <w:rFonts w:cs="Arial"/>
          <w:sz w:val="24"/>
          <w:szCs w:val="24"/>
        </w:rPr>
      </w:pPr>
      <w:r w:rsidRPr="00F12F9C">
        <w:rPr>
          <w:rFonts w:cs="Arial"/>
          <w:b/>
          <w:sz w:val="24"/>
          <w:szCs w:val="24"/>
        </w:rPr>
        <w:t>Fraudes.-</w:t>
      </w:r>
      <w:r w:rsidRPr="00C96617">
        <w:rPr>
          <w:rFonts w:cs="Arial"/>
          <w:sz w:val="24"/>
          <w:szCs w:val="24"/>
        </w:rPr>
        <w:t xml:space="preserve"> Podemos afirmar que es un engaño hacia un tercero, abuso de confianza, dolo, </w:t>
      </w:r>
      <w:hyperlink r:id="rId28" w:history="1">
        <w:r w:rsidRPr="00C96617">
          <w:rPr>
            <w:rFonts w:cs="Arial"/>
            <w:sz w:val="24"/>
            <w:szCs w:val="24"/>
          </w:rPr>
          <w:t>simulación</w:t>
        </w:r>
      </w:hyperlink>
      <w:r w:rsidRPr="00C96617">
        <w:rPr>
          <w:rFonts w:cs="Arial"/>
          <w:sz w:val="24"/>
          <w:szCs w:val="24"/>
        </w:rPr>
        <w:t xml:space="preserve">, etc. El término "fraude" se refiere al acto intencional de la Administración, </w:t>
      </w:r>
      <w:hyperlink r:id="rId29" w:history="1">
        <w:r w:rsidRPr="00C96617">
          <w:rPr>
            <w:rFonts w:cs="Arial"/>
            <w:sz w:val="24"/>
            <w:szCs w:val="24"/>
          </w:rPr>
          <w:t>personal</w:t>
        </w:r>
      </w:hyperlink>
      <w:r w:rsidRPr="00C96617">
        <w:rPr>
          <w:rFonts w:cs="Arial"/>
          <w:sz w:val="24"/>
          <w:szCs w:val="24"/>
        </w:rPr>
        <w:t xml:space="preserve"> o terceros, que da como resultado una representación equivocada de los estados fin</w:t>
      </w:r>
      <w:r w:rsidR="00D1256D">
        <w:rPr>
          <w:rFonts w:cs="Arial"/>
          <w:sz w:val="24"/>
          <w:szCs w:val="24"/>
        </w:rPr>
        <w:t>ancieros, pudiendo implicar manipulación de las operaciones, corrupción o malversación de activos.</w:t>
      </w:r>
    </w:p>
    <w:p w:rsidR="006C0CE6" w:rsidRPr="00C96617" w:rsidRDefault="006C0CE6" w:rsidP="00076DF0">
      <w:pPr>
        <w:autoSpaceDE w:val="0"/>
        <w:autoSpaceDN w:val="0"/>
        <w:adjustRightInd w:val="0"/>
        <w:spacing w:line="360" w:lineRule="auto"/>
        <w:ind w:left="709" w:right="0" w:firstLine="709"/>
        <w:jc w:val="both"/>
        <w:rPr>
          <w:rFonts w:cs="Arial"/>
          <w:sz w:val="24"/>
          <w:szCs w:val="24"/>
        </w:rPr>
      </w:pPr>
    </w:p>
    <w:p w:rsidR="006C0CE6" w:rsidRDefault="006C0CE6" w:rsidP="00F644EE">
      <w:pPr>
        <w:numPr>
          <w:ilvl w:val="0"/>
          <w:numId w:val="30"/>
        </w:numPr>
        <w:autoSpaceDE w:val="0"/>
        <w:autoSpaceDN w:val="0"/>
        <w:adjustRightInd w:val="0"/>
        <w:spacing w:line="360" w:lineRule="auto"/>
        <w:ind w:left="1134" w:right="0" w:hanging="425"/>
        <w:jc w:val="both"/>
        <w:rPr>
          <w:rFonts w:cs="Arial"/>
          <w:sz w:val="24"/>
          <w:szCs w:val="24"/>
        </w:rPr>
      </w:pPr>
      <w:r w:rsidRPr="00F12F9C">
        <w:rPr>
          <w:rFonts w:cs="Arial"/>
          <w:b/>
          <w:sz w:val="24"/>
          <w:szCs w:val="24"/>
        </w:rPr>
        <w:t>Trata de personas.-</w:t>
      </w:r>
      <w:r w:rsidRPr="00C96617">
        <w:rPr>
          <w:rFonts w:cs="Arial"/>
          <w:sz w:val="24"/>
          <w:szCs w:val="24"/>
        </w:rPr>
        <w:t xml:space="preserve"> </w:t>
      </w:r>
      <w:r w:rsidR="00A87F3E">
        <w:rPr>
          <w:rFonts w:cs="Arial"/>
          <w:sz w:val="24"/>
          <w:szCs w:val="24"/>
        </w:rPr>
        <w:t>“</w:t>
      </w:r>
      <w:r w:rsidRPr="00A87F3E">
        <w:rPr>
          <w:rFonts w:cs="Arial"/>
          <w:i/>
          <w:sz w:val="24"/>
          <w:szCs w:val="24"/>
        </w:rPr>
        <w:t>La Trata de personas es un delito contra los derechos humanos considerado como la esclavitud del siglo XXI,</w:t>
      </w:r>
      <w:r w:rsidR="00A87F3E" w:rsidRPr="00A87F3E">
        <w:rPr>
          <w:rFonts w:cs="Arial"/>
          <w:i/>
          <w:sz w:val="24"/>
          <w:szCs w:val="24"/>
        </w:rPr>
        <w:t>”</w:t>
      </w:r>
      <w:r w:rsidR="00D657F6" w:rsidRPr="00A87F3E">
        <w:rPr>
          <w:rStyle w:val="Refdenotaalpie"/>
          <w:rFonts w:cs="Arial"/>
          <w:i/>
          <w:sz w:val="24"/>
          <w:szCs w:val="24"/>
        </w:rPr>
        <w:footnoteReference w:id="25"/>
      </w:r>
      <w:r w:rsidRPr="00C96617">
        <w:rPr>
          <w:rFonts w:cs="Arial"/>
          <w:sz w:val="24"/>
          <w:szCs w:val="24"/>
        </w:rPr>
        <w:t xml:space="preserve"> co</w:t>
      </w:r>
      <w:r>
        <w:rPr>
          <w:rFonts w:cs="Arial"/>
          <w:sz w:val="24"/>
          <w:szCs w:val="24"/>
        </w:rPr>
        <w:t>n</w:t>
      </w:r>
      <w:r w:rsidRPr="00C96617">
        <w:rPr>
          <w:rFonts w:cs="Arial"/>
          <w:sz w:val="24"/>
          <w:szCs w:val="24"/>
        </w:rPr>
        <w:t>siste en el traslado forzoso o por engaño de una o varias personas en su lugar de origen, la privación total o parcial de la libertad y la explotación laboral, sexual o similar.</w:t>
      </w:r>
    </w:p>
    <w:p w:rsidR="005F7D77" w:rsidRDefault="005F7D77" w:rsidP="005F7D77">
      <w:pPr>
        <w:pStyle w:val="Prrafodelista"/>
        <w:rPr>
          <w:rFonts w:cs="Arial"/>
          <w:sz w:val="24"/>
          <w:szCs w:val="24"/>
        </w:rPr>
      </w:pPr>
    </w:p>
    <w:p w:rsidR="005F7D77" w:rsidRPr="00DB2BA8" w:rsidRDefault="005F7D77" w:rsidP="005F7D77">
      <w:pPr>
        <w:autoSpaceDE w:val="0"/>
        <w:autoSpaceDN w:val="0"/>
        <w:adjustRightInd w:val="0"/>
        <w:spacing w:line="360" w:lineRule="auto"/>
        <w:ind w:left="709" w:right="0"/>
        <w:jc w:val="both"/>
        <w:rPr>
          <w:rFonts w:cs="Arial"/>
          <w:sz w:val="24"/>
          <w:szCs w:val="24"/>
        </w:rPr>
      </w:pPr>
    </w:p>
    <w:p w:rsidR="006C0CE6" w:rsidRDefault="006C0CE6" w:rsidP="00F644EE">
      <w:pPr>
        <w:numPr>
          <w:ilvl w:val="0"/>
          <w:numId w:val="30"/>
        </w:numPr>
        <w:shd w:val="clear" w:color="auto" w:fill="FFFFFF"/>
        <w:spacing w:line="360" w:lineRule="auto"/>
        <w:ind w:left="1134" w:right="0" w:hanging="425"/>
        <w:jc w:val="both"/>
        <w:rPr>
          <w:rFonts w:cs="Arial"/>
          <w:sz w:val="24"/>
          <w:szCs w:val="24"/>
        </w:rPr>
      </w:pPr>
      <w:r w:rsidRPr="00F12F9C">
        <w:rPr>
          <w:rFonts w:cs="Arial"/>
          <w:b/>
          <w:sz w:val="24"/>
          <w:szCs w:val="24"/>
        </w:rPr>
        <w:t>Tráfico ilícito de estupefacientes.-</w:t>
      </w:r>
      <w:r w:rsidRPr="00C96617">
        <w:rPr>
          <w:rFonts w:cs="Arial"/>
          <w:sz w:val="24"/>
          <w:szCs w:val="24"/>
        </w:rPr>
        <w:t xml:space="preserve"> </w:t>
      </w:r>
      <w:bookmarkStart w:id="21" w:name="TRAFICO"/>
      <w:bookmarkEnd w:id="21"/>
      <w:r w:rsidRPr="00C96617">
        <w:rPr>
          <w:rFonts w:cs="Arial"/>
          <w:sz w:val="24"/>
          <w:szCs w:val="24"/>
        </w:rPr>
        <w:t xml:space="preserve">El tráfico de drogas es un </w:t>
      </w:r>
      <w:hyperlink r:id="rId30" w:history="1">
        <w:r w:rsidRPr="00C96617">
          <w:rPr>
            <w:rFonts w:cs="Arial"/>
            <w:sz w:val="24"/>
            <w:szCs w:val="24"/>
          </w:rPr>
          <w:t>delito</w:t>
        </w:r>
      </w:hyperlink>
      <w:r w:rsidRPr="00C96617">
        <w:rPr>
          <w:rFonts w:cs="Arial"/>
          <w:sz w:val="24"/>
          <w:szCs w:val="24"/>
        </w:rPr>
        <w:t xml:space="preserve"> consistente en facilitar o promocionar el </w:t>
      </w:r>
      <w:hyperlink r:id="rId31" w:history="1">
        <w:r w:rsidRPr="00C96617">
          <w:rPr>
            <w:rFonts w:cs="Arial"/>
            <w:sz w:val="24"/>
            <w:szCs w:val="24"/>
          </w:rPr>
          <w:t>consumo</w:t>
        </w:r>
      </w:hyperlink>
      <w:r w:rsidRPr="00C96617">
        <w:rPr>
          <w:rFonts w:cs="Arial"/>
          <w:sz w:val="24"/>
          <w:szCs w:val="24"/>
        </w:rPr>
        <w:t xml:space="preserve"> ilícito de determinadas sustancias estupefacientes y adictivas que atentan contra la </w:t>
      </w:r>
      <w:hyperlink r:id="rId32" w:history="1">
        <w:r w:rsidRPr="00C96617">
          <w:rPr>
            <w:rFonts w:cs="Arial"/>
            <w:sz w:val="24"/>
            <w:szCs w:val="24"/>
          </w:rPr>
          <w:t>salud</w:t>
        </w:r>
      </w:hyperlink>
      <w:r>
        <w:rPr>
          <w:rFonts w:cs="Arial"/>
          <w:sz w:val="24"/>
          <w:szCs w:val="24"/>
        </w:rPr>
        <w:t xml:space="preserve"> </w:t>
      </w:r>
      <w:r w:rsidRPr="00C96617">
        <w:rPr>
          <w:rFonts w:cs="Arial"/>
          <w:sz w:val="24"/>
          <w:szCs w:val="24"/>
        </w:rPr>
        <w:t>pública</w:t>
      </w:r>
      <w:r>
        <w:rPr>
          <w:rFonts w:cs="Arial"/>
          <w:sz w:val="24"/>
          <w:szCs w:val="24"/>
        </w:rPr>
        <w:t>,</w:t>
      </w:r>
      <w:r w:rsidRPr="00C96617">
        <w:rPr>
          <w:rFonts w:cs="Arial"/>
          <w:sz w:val="24"/>
          <w:szCs w:val="24"/>
        </w:rPr>
        <w:t xml:space="preserve"> con fines lucrativos, aunque esta definición puede variar según las distintas legislaciones penales de cada Estado. </w:t>
      </w:r>
    </w:p>
    <w:p w:rsidR="005F7D77" w:rsidRPr="00C96617" w:rsidRDefault="005F7D77" w:rsidP="005F7D77">
      <w:pPr>
        <w:shd w:val="clear" w:color="auto" w:fill="FFFFFF"/>
        <w:spacing w:line="360" w:lineRule="auto"/>
        <w:ind w:left="709" w:right="0"/>
        <w:jc w:val="both"/>
        <w:rPr>
          <w:rFonts w:cs="Arial"/>
          <w:sz w:val="24"/>
          <w:szCs w:val="24"/>
        </w:rPr>
      </w:pPr>
    </w:p>
    <w:p w:rsidR="006C0CE6" w:rsidRDefault="006C0CE6" w:rsidP="00076DF0">
      <w:pPr>
        <w:shd w:val="clear" w:color="auto" w:fill="FFFFFF"/>
        <w:spacing w:line="360" w:lineRule="auto"/>
        <w:ind w:left="709" w:right="0" w:firstLine="709"/>
        <w:jc w:val="both"/>
        <w:rPr>
          <w:rFonts w:cs="Arial"/>
          <w:sz w:val="24"/>
          <w:szCs w:val="24"/>
        </w:rPr>
      </w:pPr>
      <w:r w:rsidRPr="00C96617">
        <w:rPr>
          <w:rFonts w:cs="Arial"/>
          <w:sz w:val="24"/>
          <w:szCs w:val="24"/>
        </w:rPr>
        <w:lastRenderedPageBreak/>
        <w:t>Existen tres modalidades dentro del tráfico</w:t>
      </w:r>
      <w:r w:rsidR="00D1256D">
        <w:rPr>
          <w:rFonts w:cs="Arial"/>
          <w:sz w:val="24"/>
          <w:szCs w:val="24"/>
        </w:rPr>
        <w:t xml:space="preserve"> de drogas, establecidas a la evidencia empírica</w:t>
      </w:r>
      <w:r w:rsidRPr="00C96617">
        <w:rPr>
          <w:rFonts w:cs="Arial"/>
          <w:sz w:val="24"/>
          <w:szCs w:val="24"/>
        </w:rPr>
        <w:t xml:space="preserve"> que se utilizan para realizar el tráfico de drogas. Estos tres tipos son los siguientes:</w:t>
      </w:r>
    </w:p>
    <w:p w:rsidR="00957AAE" w:rsidRPr="00C96617" w:rsidRDefault="00957AAE" w:rsidP="00076DF0">
      <w:pPr>
        <w:shd w:val="clear" w:color="auto" w:fill="FFFFFF"/>
        <w:spacing w:line="360" w:lineRule="auto"/>
        <w:ind w:left="709" w:right="0" w:firstLine="709"/>
        <w:jc w:val="both"/>
        <w:rPr>
          <w:rFonts w:cs="Arial"/>
          <w:sz w:val="24"/>
          <w:szCs w:val="24"/>
        </w:rPr>
      </w:pPr>
    </w:p>
    <w:p w:rsidR="006C0CE6" w:rsidRDefault="006C0CE6" w:rsidP="00031A93">
      <w:pPr>
        <w:shd w:val="clear" w:color="auto" w:fill="FFFFFF"/>
        <w:spacing w:line="360" w:lineRule="auto"/>
        <w:ind w:left="709" w:right="0" w:firstLine="709"/>
        <w:jc w:val="both"/>
        <w:rPr>
          <w:rFonts w:cs="Arial"/>
          <w:sz w:val="24"/>
          <w:szCs w:val="24"/>
        </w:rPr>
      </w:pPr>
      <w:r w:rsidRPr="00DB2BA8">
        <w:rPr>
          <w:rFonts w:cs="Arial"/>
          <w:b/>
          <w:sz w:val="24"/>
          <w:szCs w:val="24"/>
        </w:rPr>
        <w:t>Tráfico Aéreo:</w:t>
      </w:r>
      <w:r w:rsidRPr="00C96617">
        <w:rPr>
          <w:rFonts w:cs="Arial"/>
          <w:sz w:val="24"/>
          <w:szCs w:val="24"/>
        </w:rPr>
        <w:t xml:space="preserve"> Consiste en aquel que utiliza como medio de tránsito, naves o aeronaves públicas o privadas, para que transporten vía aérea sustancias estupefacientes o psicotrópicas. </w:t>
      </w:r>
    </w:p>
    <w:p w:rsidR="005F7D77" w:rsidRPr="00C96617" w:rsidRDefault="005F7D77" w:rsidP="005F7D77">
      <w:pPr>
        <w:shd w:val="clear" w:color="auto" w:fill="FFFFFF"/>
        <w:spacing w:line="360" w:lineRule="auto"/>
        <w:ind w:left="709" w:right="0"/>
        <w:jc w:val="both"/>
        <w:rPr>
          <w:rFonts w:cs="Arial"/>
          <w:sz w:val="24"/>
          <w:szCs w:val="24"/>
        </w:rPr>
      </w:pPr>
    </w:p>
    <w:p w:rsidR="006C0CE6" w:rsidRDefault="006C0CE6" w:rsidP="00031A93">
      <w:pPr>
        <w:shd w:val="clear" w:color="auto" w:fill="FFFFFF"/>
        <w:spacing w:line="360" w:lineRule="auto"/>
        <w:ind w:left="709" w:right="0" w:firstLine="709"/>
        <w:jc w:val="both"/>
        <w:rPr>
          <w:rFonts w:cs="Arial"/>
          <w:sz w:val="24"/>
          <w:szCs w:val="24"/>
        </w:rPr>
      </w:pPr>
      <w:r w:rsidRPr="00DB2BA8">
        <w:rPr>
          <w:rFonts w:cs="Arial"/>
          <w:b/>
          <w:sz w:val="24"/>
          <w:szCs w:val="24"/>
        </w:rPr>
        <w:t>Tráfico Marítimo:</w:t>
      </w:r>
      <w:r w:rsidRPr="00C96617">
        <w:rPr>
          <w:rFonts w:cs="Arial"/>
          <w:sz w:val="24"/>
          <w:szCs w:val="24"/>
        </w:rPr>
        <w:t xml:space="preserve"> Consiste en aquel que utiliza como medio de </w:t>
      </w:r>
      <w:hyperlink r:id="rId33" w:history="1">
        <w:r w:rsidRPr="00C96617">
          <w:rPr>
            <w:rFonts w:cs="Arial"/>
            <w:sz w:val="24"/>
            <w:szCs w:val="24"/>
          </w:rPr>
          <w:t>transporte</w:t>
        </w:r>
      </w:hyperlink>
      <w:r>
        <w:rPr>
          <w:rFonts w:cs="Arial"/>
          <w:sz w:val="24"/>
          <w:szCs w:val="24"/>
        </w:rPr>
        <w:t xml:space="preserve"> buques, barcos, entre otros medios</w:t>
      </w:r>
      <w:r w:rsidRPr="00C96617">
        <w:rPr>
          <w:rFonts w:cs="Arial"/>
          <w:sz w:val="24"/>
          <w:szCs w:val="24"/>
        </w:rPr>
        <w:t xml:space="preserve"> para que transporten vía marítima sustancias estupefacientes o psicotrópicas depositadas en conteiner u otros lugares del buque. </w:t>
      </w:r>
    </w:p>
    <w:p w:rsidR="005F7D77" w:rsidRPr="00C96617" w:rsidRDefault="005F7D77" w:rsidP="00E45BF1">
      <w:pPr>
        <w:shd w:val="clear" w:color="auto" w:fill="FFFFFF"/>
        <w:spacing w:line="360" w:lineRule="auto"/>
        <w:ind w:left="0" w:right="0"/>
        <w:jc w:val="both"/>
        <w:rPr>
          <w:rFonts w:cs="Arial"/>
          <w:sz w:val="24"/>
          <w:szCs w:val="24"/>
        </w:rPr>
      </w:pPr>
    </w:p>
    <w:p w:rsidR="006C0CE6" w:rsidRDefault="006C0CE6" w:rsidP="00031A93">
      <w:pPr>
        <w:shd w:val="clear" w:color="auto" w:fill="FFFFFF"/>
        <w:spacing w:line="360" w:lineRule="auto"/>
        <w:ind w:left="709" w:right="0" w:firstLine="709"/>
        <w:jc w:val="both"/>
        <w:rPr>
          <w:rFonts w:cs="Arial"/>
          <w:sz w:val="24"/>
          <w:szCs w:val="24"/>
        </w:rPr>
      </w:pPr>
      <w:r w:rsidRPr="00DB2BA8">
        <w:rPr>
          <w:rFonts w:cs="Arial"/>
          <w:b/>
          <w:sz w:val="24"/>
          <w:szCs w:val="24"/>
        </w:rPr>
        <w:t>Tráfico Terrestre:</w:t>
      </w:r>
      <w:r w:rsidRPr="00C96617">
        <w:rPr>
          <w:rFonts w:cs="Arial"/>
          <w:sz w:val="24"/>
          <w:szCs w:val="24"/>
        </w:rPr>
        <w:t xml:space="preserve"> Consiste en aquel que utiliza como medio de tránsito, vehículos o cualquier medio de transporte vial, para que trafique vía terrestre sustancias estupefacientes o psicotrópicas, cualquiera sea su forma de ser embalada.</w:t>
      </w:r>
    </w:p>
    <w:p w:rsidR="005F7D77" w:rsidRPr="00C96617" w:rsidRDefault="005F7D77" w:rsidP="005F7D77">
      <w:pPr>
        <w:shd w:val="clear" w:color="auto" w:fill="FFFFFF"/>
        <w:spacing w:line="360" w:lineRule="auto"/>
        <w:ind w:left="709" w:right="0"/>
        <w:jc w:val="both"/>
        <w:rPr>
          <w:rFonts w:cs="Arial"/>
          <w:sz w:val="24"/>
          <w:szCs w:val="24"/>
        </w:rPr>
      </w:pPr>
    </w:p>
    <w:p w:rsidR="006C0CE6" w:rsidRDefault="006C0CE6" w:rsidP="00F644EE">
      <w:pPr>
        <w:numPr>
          <w:ilvl w:val="0"/>
          <w:numId w:val="30"/>
        </w:numPr>
        <w:shd w:val="clear" w:color="auto" w:fill="FFFFFF"/>
        <w:spacing w:line="360" w:lineRule="auto"/>
        <w:ind w:left="1134" w:right="0" w:hanging="425"/>
        <w:jc w:val="both"/>
        <w:rPr>
          <w:rFonts w:cs="Arial"/>
          <w:sz w:val="24"/>
          <w:szCs w:val="24"/>
        </w:rPr>
      </w:pPr>
      <w:r w:rsidRPr="00DB2BA8">
        <w:rPr>
          <w:rFonts w:cs="Arial"/>
          <w:b/>
          <w:sz w:val="24"/>
          <w:szCs w:val="24"/>
        </w:rPr>
        <w:t>Corrupción Administrativa.-</w:t>
      </w:r>
      <w:r w:rsidRPr="00C96617">
        <w:rPr>
          <w:rFonts w:cs="Arial"/>
          <w:sz w:val="24"/>
          <w:szCs w:val="24"/>
        </w:rPr>
        <w:t xml:space="preserve"> La palabra corrupción en su actual sentido social y legal, es la </w:t>
      </w:r>
      <w:hyperlink r:id="rId34" w:history="1">
        <w:r w:rsidRPr="00C96617">
          <w:rPr>
            <w:rFonts w:cs="Arial"/>
            <w:sz w:val="24"/>
            <w:szCs w:val="24"/>
          </w:rPr>
          <w:t>acción</w:t>
        </w:r>
      </w:hyperlink>
      <w:r w:rsidRPr="00C96617">
        <w:rPr>
          <w:rFonts w:cs="Arial"/>
          <w:sz w:val="24"/>
          <w:szCs w:val="24"/>
        </w:rPr>
        <w:t xml:space="preserve"> humana que viola las </w:t>
      </w:r>
      <w:hyperlink r:id="rId35" w:history="1">
        <w:r w:rsidRPr="00C96617">
          <w:rPr>
            <w:rFonts w:cs="Arial"/>
            <w:sz w:val="24"/>
            <w:szCs w:val="24"/>
          </w:rPr>
          <w:t>normas</w:t>
        </w:r>
      </w:hyperlink>
      <w:r w:rsidRPr="00C96617">
        <w:rPr>
          <w:rFonts w:cs="Arial"/>
          <w:sz w:val="24"/>
          <w:szCs w:val="24"/>
        </w:rPr>
        <w:t xml:space="preserve"> legales y los </w:t>
      </w:r>
      <w:hyperlink r:id="rId36" w:history="1">
        <w:r w:rsidRPr="00C96617">
          <w:rPr>
            <w:rFonts w:cs="Arial"/>
            <w:sz w:val="24"/>
            <w:szCs w:val="24"/>
          </w:rPr>
          <w:t>principios</w:t>
        </w:r>
      </w:hyperlink>
      <w:r w:rsidRPr="00C96617">
        <w:rPr>
          <w:rFonts w:cs="Arial"/>
          <w:sz w:val="24"/>
          <w:szCs w:val="24"/>
        </w:rPr>
        <w:t xml:space="preserve"> de la ética. La corrupción administrativa ser</w:t>
      </w:r>
      <w:r>
        <w:rPr>
          <w:rFonts w:cs="Arial"/>
          <w:sz w:val="24"/>
          <w:szCs w:val="24"/>
        </w:rPr>
        <w:t>í</w:t>
      </w:r>
      <w:r w:rsidRPr="00C96617">
        <w:rPr>
          <w:rFonts w:cs="Arial"/>
          <w:sz w:val="24"/>
          <w:szCs w:val="24"/>
        </w:rPr>
        <w:t xml:space="preserve">a entonces el genérico de los </w:t>
      </w:r>
      <w:hyperlink r:id="rId37" w:history="1">
        <w:r w:rsidRPr="00C96617">
          <w:rPr>
            <w:rFonts w:cs="Arial"/>
            <w:sz w:val="24"/>
            <w:szCs w:val="24"/>
          </w:rPr>
          <w:t>delitos</w:t>
        </w:r>
      </w:hyperlink>
      <w:r w:rsidRPr="00C96617">
        <w:rPr>
          <w:rFonts w:cs="Arial"/>
          <w:sz w:val="24"/>
          <w:szCs w:val="24"/>
        </w:rPr>
        <w:t xml:space="preserve"> que se cometen en el ejercicio de un cargo público y que se clasifican jurídicamente en los términos siguientes.</w:t>
      </w:r>
    </w:p>
    <w:p w:rsidR="005F7D77" w:rsidRPr="00C96617" w:rsidRDefault="005F7D77" w:rsidP="005F7D77">
      <w:pPr>
        <w:shd w:val="clear" w:color="auto" w:fill="FFFFFF"/>
        <w:spacing w:line="360" w:lineRule="auto"/>
        <w:ind w:left="709" w:right="0"/>
        <w:jc w:val="both"/>
        <w:rPr>
          <w:rFonts w:cs="Arial"/>
          <w:sz w:val="24"/>
          <w:szCs w:val="24"/>
        </w:rPr>
      </w:pPr>
    </w:p>
    <w:p w:rsidR="006C0CE6" w:rsidRDefault="006C0CE6" w:rsidP="00031A93">
      <w:pPr>
        <w:shd w:val="clear" w:color="auto" w:fill="FFFFFF"/>
        <w:spacing w:line="360" w:lineRule="auto"/>
        <w:ind w:left="709" w:right="0" w:firstLine="709"/>
        <w:jc w:val="both"/>
        <w:rPr>
          <w:rFonts w:cs="Arial"/>
          <w:sz w:val="24"/>
          <w:szCs w:val="24"/>
        </w:rPr>
      </w:pPr>
      <w:r w:rsidRPr="00DB2BA8">
        <w:rPr>
          <w:rFonts w:cs="Arial"/>
          <w:b/>
          <w:sz w:val="24"/>
          <w:szCs w:val="24"/>
        </w:rPr>
        <w:t>Soborno:</w:t>
      </w:r>
      <w:r>
        <w:rPr>
          <w:rFonts w:cs="Arial"/>
          <w:sz w:val="24"/>
          <w:szCs w:val="24"/>
        </w:rPr>
        <w:t xml:space="preserve"> </w:t>
      </w:r>
      <w:r w:rsidRPr="00C96617">
        <w:rPr>
          <w:rFonts w:cs="Arial"/>
          <w:sz w:val="24"/>
          <w:szCs w:val="24"/>
        </w:rPr>
        <w:t>Es él más reiterativo de los delitos contra la Administración Pública. Se comete normalmente a instancia del contribuyente y va desde la entrega de una pequeña d</w:t>
      </w:r>
      <w:r>
        <w:rPr>
          <w:rFonts w:cs="Arial"/>
          <w:sz w:val="24"/>
          <w:szCs w:val="24"/>
        </w:rPr>
        <w:t>á</w:t>
      </w:r>
      <w:r w:rsidRPr="00C96617">
        <w:rPr>
          <w:rFonts w:cs="Arial"/>
          <w:sz w:val="24"/>
          <w:szCs w:val="24"/>
        </w:rPr>
        <w:t xml:space="preserve">diva para evitar una contravención de simple policía hasta el ofrecimiento de abundantes sumas para salir del </w:t>
      </w:r>
      <w:hyperlink r:id="rId38" w:history="1">
        <w:r w:rsidRPr="00C96617">
          <w:rPr>
            <w:rFonts w:cs="Arial"/>
            <w:sz w:val="24"/>
            <w:szCs w:val="24"/>
          </w:rPr>
          <w:t>pago</w:t>
        </w:r>
      </w:hyperlink>
      <w:r w:rsidRPr="00C96617">
        <w:rPr>
          <w:rFonts w:cs="Arial"/>
          <w:sz w:val="24"/>
          <w:szCs w:val="24"/>
        </w:rPr>
        <w:t xml:space="preserve"> de los </w:t>
      </w:r>
      <w:hyperlink r:id="rId39" w:history="1">
        <w:r w:rsidRPr="00C96617">
          <w:rPr>
            <w:rFonts w:cs="Arial"/>
            <w:sz w:val="24"/>
            <w:szCs w:val="24"/>
          </w:rPr>
          <w:t>impuestos</w:t>
        </w:r>
      </w:hyperlink>
      <w:r w:rsidRPr="00C96617">
        <w:rPr>
          <w:rFonts w:cs="Arial"/>
          <w:sz w:val="24"/>
          <w:szCs w:val="24"/>
        </w:rPr>
        <w:t>.</w:t>
      </w:r>
    </w:p>
    <w:p w:rsidR="005F7D77" w:rsidRPr="00C96617" w:rsidRDefault="005F7D77" w:rsidP="00076DF0">
      <w:pPr>
        <w:shd w:val="clear" w:color="auto" w:fill="FFFFFF"/>
        <w:spacing w:line="360" w:lineRule="auto"/>
        <w:ind w:left="709" w:right="0" w:firstLine="709"/>
        <w:jc w:val="both"/>
        <w:rPr>
          <w:rFonts w:cs="Arial"/>
          <w:sz w:val="24"/>
          <w:szCs w:val="24"/>
        </w:rPr>
      </w:pPr>
    </w:p>
    <w:p w:rsidR="006C0CE6" w:rsidRDefault="006C0CE6" w:rsidP="00031A93">
      <w:pPr>
        <w:shd w:val="clear" w:color="auto" w:fill="FFFFFF"/>
        <w:spacing w:line="360" w:lineRule="auto"/>
        <w:ind w:left="709" w:right="0" w:firstLine="709"/>
        <w:jc w:val="both"/>
        <w:rPr>
          <w:rFonts w:cs="Arial"/>
          <w:sz w:val="24"/>
          <w:szCs w:val="24"/>
        </w:rPr>
      </w:pPr>
      <w:r w:rsidRPr="00D1256D">
        <w:rPr>
          <w:rFonts w:cs="Arial"/>
          <w:b/>
          <w:sz w:val="24"/>
          <w:szCs w:val="24"/>
        </w:rPr>
        <w:t>La exacción:</w:t>
      </w:r>
      <w:r w:rsidRPr="00D1256D">
        <w:rPr>
          <w:rFonts w:cs="Arial"/>
          <w:sz w:val="24"/>
          <w:szCs w:val="24"/>
        </w:rPr>
        <w:t xml:space="preserve"> El agente </w:t>
      </w:r>
      <w:hyperlink r:id="rId40" w:history="1">
        <w:r w:rsidRPr="00D1256D">
          <w:rPr>
            <w:rFonts w:cs="Arial"/>
            <w:sz w:val="24"/>
            <w:szCs w:val="24"/>
          </w:rPr>
          <w:t>fiscal</w:t>
        </w:r>
      </w:hyperlink>
      <w:r w:rsidRPr="00D1256D">
        <w:rPr>
          <w:rFonts w:cs="Arial"/>
          <w:sz w:val="24"/>
          <w:szCs w:val="24"/>
        </w:rPr>
        <w:t xml:space="preserve"> que se aprovecha del miedo o de la ignorancia del contribuyente y le notifica el pago de un impuesto en cuantía mayor que lo que le corresponde, está cometiendo exacción. </w:t>
      </w:r>
    </w:p>
    <w:p w:rsidR="00F4705E" w:rsidRPr="00D1256D" w:rsidRDefault="00F4705E" w:rsidP="00076DF0">
      <w:pPr>
        <w:shd w:val="clear" w:color="auto" w:fill="FFFFFF"/>
        <w:spacing w:line="360" w:lineRule="auto"/>
        <w:ind w:left="709" w:right="0" w:firstLine="709"/>
        <w:jc w:val="both"/>
        <w:rPr>
          <w:rFonts w:cs="Arial"/>
          <w:sz w:val="24"/>
          <w:szCs w:val="24"/>
        </w:rPr>
      </w:pPr>
    </w:p>
    <w:p w:rsidR="006C0CE6" w:rsidRDefault="006C0CE6" w:rsidP="00031A93">
      <w:pPr>
        <w:shd w:val="clear" w:color="auto" w:fill="FFFFFF"/>
        <w:spacing w:line="360" w:lineRule="auto"/>
        <w:ind w:left="709" w:right="0" w:firstLine="709"/>
        <w:jc w:val="both"/>
        <w:rPr>
          <w:rFonts w:cs="Arial"/>
          <w:sz w:val="24"/>
          <w:szCs w:val="24"/>
        </w:rPr>
      </w:pPr>
      <w:r w:rsidRPr="00DB2BA8">
        <w:rPr>
          <w:rFonts w:cs="Arial"/>
          <w:b/>
          <w:sz w:val="24"/>
          <w:szCs w:val="24"/>
        </w:rPr>
        <w:t>La concusión</w:t>
      </w:r>
      <w:r>
        <w:rPr>
          <w:rFonts w:cs="Arial"/>
          <w:b/>
          <w:sz w:val="24"/>
          <w:szCs w:val="24"/>
        </w:rPr>
        <w:t>:</w:t>
      </w:r>
      <w:r w:rsidRPr="00C96617">
        <w:rPr>
          <w:rFonts w:cs="Arial"/>
          <w:sz w:val="24"/>
          <w:szCs w:val="24"/>
        </w:rPr>
        <w:t xml:space="preserve"> </w:t>
      </w:r>
      <w:r w:rsidR="00A87F3E" w:rsidRPr="00A87F3E">
        <w:rPr>
          <w:rFonts w:cs="Arial"/>
          <w:i/>
          <w:sz w:val="24"/>
          <w:szCs w:val="24"/>
        </w:rPr>
        <w:t>“</w:t>
      </w:r>
      <w:r w:rsidRPr="00A87F3E">
        <w:rPr>
          <w:rFonts w:cs="Arial"/>
          <w:i/>
          <w:sz w:val="24"/>
          <w:szCs w:val="24"/>
        </w:rPr>
        <w:t xml:space="preserve">Es una especie de extorsión hecha por el cobrador de impuestos, que bajo la </w:t>
      </w:r>
      <w:hyperlink r:id="rId41" w:history="1">
        <w:r w:rsidRPr="00A87F3E">
          <w:rPr>
            <w:rFonts w:cs="Arial"/>
            <w:i/>
            <w:sz w:val="24"/>
            <w:szCs w:val="24"/>
          </w:rPr>
          <w:t>presión</w:t>
        </w:r>
      </w:hyperlink>
      <w:r w:rsidRPr="00A87F3E">
        <w:rPr>
          <w:rFonts w:cs="Arial"/>
          <w:i/>
          <w:sz w:val="24"/>
          <w:szCs w:val="24"/>
        </w:rPr>
        <w:t xml:space="preserve"> de su investidura, conmina al contribuyente a pagarle determinada cantidad de </w:t>
      </w:r>
      <w:hyperlink r:id="rId42" w:history="1">
        <w:r w:rsidRPr="00A87F3E">
          <w:rPr>
            <w:rFonts w:cs="Arial"/>
            <w:i/>
            <w:sz w:val="24"/>
            <w:szCs w:val="24"/>
          </w:rPr>
          <w:t>dinero</w:t>
        </w:r>
      </w:hyperlink>
      <w:r w:rsidRPr="00A87F3E">
        <w:rPr>
          <w:rFonts w:cs="Arial"/>
          <w:i/>
          <w:sz w:val="24"/>
          <w:szCs w:val="24"/>
        </w:rPr>
        <w:t xml:space="preserve"> bajo la amenaza de aplicarle todo el peso de la </w:t>
      </w:r>
      <w:hyperlink r:id="rId43" w:history="1">
        <w:r w:rsidRPr="00A87F3E">
          <w:rPr>
            <w:rFonts w:cs="Arial"/>
            <w:i/>
            <w:sz w:val="24"/>
            <w:szCs w:val="24"/>
          </w:rPr>
          <w:t>ley</w:t>
        </w:r>
      </w:hyperlink>
      <w:r w:rsidRPr="00A87F3E">
        <w:rPr>
          <w:rFonts w:cs="Arial"/>
          <w:i/>
          <w:sz w:val="24"/>
          <w:szCs w:val="24"/>
        </w:rPr>
        <w:t xml:space="preserve"> impositiva</w:t>
      </w:r>
      <w:r w:rsidR="00A87F3E" w:rsidRPr="00A87F3E">
        <w:rPr>
          <w:rFonts w:cs="Arial"/>
          <w:i/>
          <w:sz w:val="24"/>
          <w:szCs w:val="24"/>
        </w:rPr>
        <w:t>”</w:t>
      </w:r>
      <w:r w:rsidR="004A0708" w:rsidRPr="00A87F3E">
        <w:rPr>
          <w:rStyle w:val="Refdenotaalpie"/>
          <w:rFonts w:cs="Arial"/>
          <w:i/>
          <w:sz w:val="24"/>
          <w:szCs w:val="24"/>
        </w:rPr>
        <w:footnoteReference w:id="26"/>
      </w:r>
      <w:r w:rsidRPr="00A87F3E">
        <w:rPr>
          <w:rFonts w:cs="Arial"/>
          <w:i/>
          <w:sz w:val="24"/>
          <w:szCs w:val="24"/>
        </w:rPr>
        <w:t>.</w:t>
      </w:r>
      <w:r w:rsidRPr="00C96617">
        <w:rPr>
          <w:rFonts w:cs="Arial"/>
          <w:sz w:val="24"/>
          <w:szCs w:val="24"/>
        </w:rPr>
        <w:t xml:space="preserve"> Ej. Son concusionarios los agentes de </w:t>
      </w:r>
      <w:hyperlink r:id="rId44" w:history="1">
        <w:r w:rsidRPr="00C96617">
          <w:rPr>
            <w:rFonts w:cs="Arial"/>
            <w:sz w:val="24"/>
            <w:szCs w:val="24"/>
          </w:rPr>
          <w:t>seguro social</w:t>
        </w:r>
      </w:hyperlink>
      <w:r w:rsidRPr="00C96617">
        <w:rPr>
          <w:rFonts w:cs="Arial"/>
          <w:sz w:val="24"/>
          <w:szCs w:val="24"/>
        </w:rPr>
        <w:t xml:space="preserve"> que en vez de exigir  el cumplimiento de la ley, diligencia el pago de coima a </w:t>
      </w:r>
      <w:hyperlink r:id="rId45" w:history="1">
        <w:r w:rsidRPr="00C96617">
          <w:rPr>
            <w:rFonts w:cs="Arial"/>
            <w:sz w:val="24"/>
            <w:szCs w:val="24"/>
          </w:rPr>
          <w:t>cambio</w:t>
        </w:r>
      </w:hyperlink>
      <w:r w:rsidRPr="00C96617">
        <w:rPr>
          <w:rFonts w:cs="Arial"/>
          <w:sz w:val="24"/>
          <w:szCs w:val="24"/>
        </w:rPr>
        <w:t xml:space="preserve"> de hacerse de la vista gorda ante la violación de los preceptos que están bajo su celo.</w:t>
      </w:r>
    </w:p>
    <w:p w:rsidR="005F7D77" w:rsidRPr="00C96617" w:rsidRDefault="005F7D77" w:rsidP="00076DF0">
      <w:pPr>
        <w:shd w:val="clear" w:color="auto" w:fill="FFFFFF"/>
        <w:spacing w:line="360" w:lineRule="auto"/>
        <w:ind w:left="709" w:right="0" w:firstLine="709"/>
        <w:jc w:val="both"/>
        <w:rPr>
          <w:rFonts w:cs="Arial"/>
          <w:sz w:val="24"/>
          <w:szCs w:val="24"/>
        </w:rPr>
      </w:pPr>
    </w:p>
    <w:p w:rsidR="006C0CE6" w:rsidRDefault="006C0CE6" w:rsidP="00031A93">
      <w:pPr>
        <w:shd w:val="clear" w:color="auto" w:fill="FFFFFF"/>
        <w:spacing w:line="360" w:lineRule="auto"/>
        <w:ind w:left="709" w:right="0" w:firstLine="709"/>
        <w:jc w:val="both"/>
        <w:rPr>
          <w:rFonts w:cs="Arial"/>
          <w:sz w:val="24"/>
          <w:szCs w:val="24"/>
        </w:rPr>
      </w:pPr>
      <w:r w:rsidRPr="00DB2BA8">
        <w:rPr>
          <w:rFonts w:cs="Arial"/>
          <w:b/>
          <w:sz w:val="24"/>
          <w:szCs w:val="24"/>
        </w:rPr>
        <w:t>Tráfico de influencia</w:t>
      </w:r>
      <w:r>
        <w:rPr>
          <w:rFonts w:cs="Arial"/>
          <w:sz w:val="24"/>
          <w:szCs w:val="24"/>
        </w:rPr>
        <w:t>:</w:t>
      </w:r>
      <w:r w:rsidRPr="00C96617">
        <w:rPr>
          <w:rFonts w:cs="Arial"/>
          <w:sz w:val="24"/>
          <w:szCs w:val="24"/>
        </w:rPr>
        <w:t xml:space="preserve"> Este se realiza cuando el funcionario influye para conseguir a favor de alguien allegado un contrat</w:t>
      </w:r>
      <w:r>
        <w:rPr>
          <w:rFonts w:cs="Arial"/>
          <w:sz w:val="24"/>
          <w:szCs w:val="24"/>
        </w:rPr>
        <w:t>o</w:t>
      </w:r>
      <w:r w:rsidRPr="00C96617">
        <w:rPr>
          <w:rFonts w:cs="Arial"/>
          <w:sz w:val="24"/>
          <w:szCs w:val="24"/>
        </w:rPr>
        <w:t xml:space="preserve"> de obras públicas; o cualquier otra actividad en la que esté involucrada una posición o un </w:t>
      </w:r>
      <w:hyperlink r:id="rId46" w:history="1">
        <w:r w:rsidRPr="00C96617">
          <w:rPr>
            <w:rFonts w:cs="Arial"/>
            <w:sz w:val="24"/>
            <w:szCs w:val="24"/>
          </w:rPr>
          <w:t>trabajo</w:t>
        </w:r>
      </w:hyperlink>
      <w:r w:rsidRPr="00C96617">
        <w:rPr>
          <w:rFonts w:cs="Arial"/>
          <w:sz w:val="24"/>
          <w:szCs w:val="24"/>
        </w:rPr>
        <w:t xml:space="preserve"> de beneficio.</w:t>
      </w:r>
    </w:p>
    <w:p w:rsidR="005F7D77" w:rsidRPr="00C96617" w:rsidRDefault="005F7D77" w:rsidP="00076DF0">
      <w:pPr>
        <w:shd w:val="clear" w:color="auto" w:fill="FFFFFF"/>
        <w:spacing w:line="360" w:lineRule="auto"/>
        <w:ind w:left="709" w:right="0" w:firstLine="709"/>
        <w:jc w:val="both"/>
        <w:rPr>
          <w:rFonts w:cs="Arial"/>
          <w:sz w:val="24"/>
          <w:szCs w:val="24"/>
        </w:rPr>
      </w:pPr>
    </w:p>
    <w:p w:rsidR="006C0CE6" w:rsidRDefault="006C0CE6" w:rsidP="00031A93">
      <w:pPr>
        <w:shd w:val="clear" w:color="auto" w:fill="FFFFFF"/>
        <w:spacing w:line="360" w:lineRule="auto"/>
        <w:ind w:left="709" w:right="0" w:firstLine="709"/>
        <w:jc w:val="both"/>
        <w:rPr>
          <w:rFonts w:cs="Arial"/>
          <w:sz w:val="24"/>
          <w:szCs w:val="24"/>
        </w:rPr>
      </w:pPr>
      <w:r w:rsidRPr="00DB2BA8">
        <w:rPr>
          <w:rFonts w:cs="Arial"/>
          <w:b/>
          <w:sz w:val="24"/>
          <w:szCs w:val="24"/>
        </w:rPr>
        <w:t>La malversación</w:t>
      </w:r>
      <w:r>
        <w:rPr>
          <w:rFonts w:cs="Arial"/>
          <w:b/>
          <w:sz w:val="24"/>
          <w:szCs w:val="24"/>
        </w:rPr>
        <w:t>:</w:t>
      </w:r>
      <w:r w:rsidRPr="00C96617">
        <w:rPr>
          <w:rFonts w:cs="Arial"/>
          <w:sz w:val="24"/>
          <w:szCs w:val="24"/>
        </w:rPr>
        <w:t xml:space="preserve"> Consiste en desviar caudales públicos hacia </w:t>
      </w:r>
      <w:hyperlink r:id="rId47" w:history="1">
        <w:r w:rsidRPr="00C96617">
          <w:rPr>
            <w:rFonts w:cs="Arial"/>
            <w:sz w:val="24"/>
            <w:szCs w:val="24"/>
          </w:rPr>
          <w:t>objetivos</w:t>
        </w:r>
      </w:hyperlink>
      <w:r w:rsidRPr="00C96617">
        <w:rPr>
          <w:rFonts w:cs="Arial"/>
          <w:sz w:val="24"/>
          <w:szCs w:val="24"/>
        </w:rPr>
        <w:t xml:space="preserve"> distintos a los que consigna el </w:t>
      </w:r>
      <w:hyperlink r:id="rId48" w:history="1">
        <w:r w:rsidRPr="00C96617">
          <w:rPr>
            <w:rFonts w:cs="Arial"/>
            <w:sz w:val="24"/>
            <w:szCs w:val="24"/>
          </w:rPr>
          <w:t>presupuesto</w:t>
        </w:r>
      </w:hyperlink>
      <w:r w:rsidRPr="00C96617">
        <w:rPr>
          <w:rFonts w:cs="Arial"/>
          <w:sz w:val="24"/>
          <w:szCs w:val="24"/>
        </w:rPr>
        <w:t xml:space="preserve"> en ejecución.</w:t>
      </w:r>
    </w:p>
    <w:p w:rsidR="005F7D77" w:rsidRPr="00C96617" w:rsidRDefault="005F7D77" w:rsidP="00076DF0">
      <w:pPr>
        <w:shd w:val="clear" w:color="auto" w:fill="FFFFFF"/>
        <w:spacing w:line="360" w:lineRule="auto"/>
        <w:ind w:left="709" w:right="0" w:firstLine="709"/>
        <w:jc w:val="both"/>
        <w:rPr>
          <w:rFonts w:cs="Arial"/>
          <w:sz w:val="24"/>
          <w:szCs w:val="24"/>
        </w:rPr>
      </w:pPr>
    </w:p>
    <w:p w:rsidR="006C0CE6" w:rsidRDefault="006C0CE6" w:rsidP="00031A93">
      <w:pPr>
        <w:shd w:val="clear" w:color="auto" w:fill="FFFFFF"/>
        <w:spacing w:line="360" w:lineRule="auto"/>
        <w:ind w:left="709" w:right="0" w:firstLine="709"/>
        <w:jc w:val="both"/>
        <w:rPr>
          <w:rFonts w:cs="Arial"/>
          <w:sz w:val="24"/>
          <w:szCs w:val="24"/>
        </w:rPr>
      </w:pPr>
      <w:r w:rsidRPr="00DB2BA8">
        <w:rPr>
          <w:rFonts w:cs="Arial"/>
          <w:b/>
          <w:sz w:val="24"/>
          <w:szCs w:val="24"/>
        </w:rPr>
        <w:t xml:space="preserve">El abuso del </w:t>
      </w:r>
      <w:hyperlink r:id="rId49" w:history="1">
        <w:r w:rsidRPr="00DB2BA8">
          <w:rPr>
            <w:rFonts w:cs="Arial"/>
            <w:b/>
            <w:sz w:val="24"/>
            <w:szCs w:val="24"/>
          </w:rPr>
          <w:t>poder</w:t>
        </w:r>
      </w:hyperlink>
      <w:r>
        <w:rPr>
          <w:rFonts w:cs="Arial"/>
          <w:b/>
          <w:sz w:val="24"/>
          <w:szCs w:val="24"/>
        </w:rPr>
        <w:t>:</w:t>
      </w:r>
      <w:r w:rsidRPr="00C96617">
        <w:rPr>
          <w:rFonts w:cs="Arial"/>
          <w:sz w:val="24"/>
          <w:szCs w:val="24"/>
        </w:rPr>
        <w:t xml:space="preserve"> Este consiste en utilizar la </w:t>
      </w:r>
      <w:hyperlink r:id="rId50" w:history="1">
        <w:r w:rsidRPr="00C96617">
          <w:rPr>
            <w:rFonts w:cs="Arial"/>
            <w:sz w:val="24"/>
            <w:szCs w:val="24"/>
          </w:rPr>
          <w:t>fuerza</w:t>
        </w:r>
      </w:hyperlink>
      <w:r w:rsidRPr="00C96617">
        <w:rPr>
          <w:rFonts w:cs="Arial"/>
          <w:sz w:val="24"/>
          <w:szCs w:val="24"/>
        </w:rPr>
        <w:t xml:space="preserve"> pública para resolver </w:t>
      </w:r>
      <w:hyperlink r:id="rId51" w:anchor="PLANT" w:history="1">
        <w:r w:rsidRPr="00C96617">
          <w:rPr>
            <w:rFonts w:cs="Arial"/>
            <w:sz w:val="24"/>
            <w:szCs w:val="24"/>
          </w:rPr>
          <w:t>problemas</w:t>
        </w:r>
      </w:hyperlink>
      <w:r w:rsidRPr="00C96617">
        <w:rPr>
          <w:rFonts w:cs="Arial"/>
          <w:sz w:val="24"/>
          <w:szCs w:val="24"/>
        </w:rPr>
        <w:t xml:space="preserve"> particulares, tan propio de los militares de alto rango, y de políticos en </w:t>
      </w:r>
      <w:r w:rsidRPr="00DB2BA8">
        <w:rPr>
          <w:rFonts w:cs="Arial"/>
          <w:sz w:val="24"/>
          <w:szCs w:val="24"/>
        </w:rPr>
        <w:t xml:space="preserve">el ejercicio de puestos de mando, es igualmente abuso de poder. </w:t>
      </w:r>
    </w:p>
    <w:p w:rsidR="005F7D77" w:rsidRPr="00DB2BA8" w:rsidRDefault="005F7D77" w:rsidP="00076DF0">
      <w:pPr>
        <w:shd w:val="clear" w:color="auto" w:fill="FFFFFF"/>
        <w:spacing w:line="360" w:lineRule="auto"/>
        <w:ind w:left="709" w:right="0" w:firstLine="709"/>
        <w:jc w:val="both"/>
        <w:rPr>
          <w:rFonts w:cs="Arial"/>
          <w:sz w:val="24"/>
          <w:szCs w:val="24"/>
        </w:rPr>
      </w:pPr>
    </w:p>
    <w:p w:rsidR="00D1256D" w:rsidRDefault="006C0CE6" w:rsidP="00031A93">
      <w:pPr>
        <w:shd w:val="clear" w:color="auto" w:fill="FFFFFF"/>
        <w:spacing w:line="360" w:lineRule="auto"/>
        <w:ind w:left="709" w:right="0" w:firstLine="709"/>
        <w:jc w:val="both"/>
        <w:rPr>
          <w:rFonts w:cs="Arial"/>
          <w:sz w:val="24"/>
          <w:szCs w:val="24"/>
        </w:rPr>
      </w:pPr>
      <w:r w:rsidRPr="00DB2BA8">
        <w:rPr>
          <w:rFonts w:cs="Arial"/>
          <w:b/>
          <w:sz w:val="24"/>
          <w:szCs w:val="24"/>
        </w:rPr>
        <w:t>El Peculado:</w:t>
      </w:r>
      <w:r w:rsidRPr="00C96617">
        <w:rPr>
          <w:rFonts w:cs="Arial"/>
          <w:sz w:val="24"/>
          <w:szCs w:val="24"/>
        </w:rPr>
        <w:t xml:space="preserve"> Contiene el significado de todas las palabras descritas precedentemente. El sujeto que ilegalmente se enriquece o enriquece a otros en perjuicio del Estado es reo de peculado. </w:t>
      </w:r>
      <w:r w:rsidR="00A87F3E" w:rsidRPr="00A87F3E">
        <w:rPr>
          <w:rFonts w:cs="Arial"/>
          <w:i/>
          <w:sz w:val="24"/>
          <w:szCs w:val="24"/>
        </w:rPr>
        <w:t>“</w:t>
      </w:r>
      <w:r w:rsidRPr="00A87F3E">
        <w:rPr>
          <w:rFonts w:cs="Arial"/>
          <w:i/>
          <w:sz w:val="24"/>
          <w:szCs w:val="24"/>
        </w:rPr>
        <w:t xml:space="preserve">El uso en </w:t>
      </w:r>
      <w:r w:rsidRPr="00A87F3E">
        <w:rPr>
          <w:rFonts w:cs="Arial"/>
          <w:i/>
          <w:sz w:val="24"/>
          <w:szCs w:val="24"/>
        </w:rPr>
        <w:lastRenderedPageBreak/>
        <w:t xml:space="preserve">provecho propio de </w:t>
      </w:r>
      <w:hyperlink r:id="rId52" w:history="1">
        <w:r w:rsidRPr="00A87F3E">
          <w:rPr>
            <w:rFonts w:cs="Arial"/>
            <w:i/>
            <w:sz w:val="24"/>
            <w:szCs w:val="24"/>
          </w:rPr>
          <w:t>bienes</w:t>
        </w:r>
      </w:hyperlink>
      <w:r w:rsidRPr="00A87F3E">
        <w:rPr>
          <w:rFonts w:cs="Arial"/>
          <w:i/>
          <w:sz w:val="24"/>
          <w:szCs w:val="24"/>
        </w:rPr>
        <w:t xml:space="preserve"> públicos, la retención de bienes ajenos, que por error, han caído en manos de empleados oficiales, el uso de </w:t>
      </w:r>
      <w:hyperlink r:id="rId53" w:history="1">
        <w:r w:rsidRPr="00A87F3E">
          <w:rPr>
            <w:rFonts w:cs="Arial"/>
            <w:i/>
            <w:sz w:val="24"/>
            <w:szCs w:val="24"/>
          </w:rPr>
          <w:t>materiales</w:t>
        </w:r>
      </w:hyperlink>
      <w:r w:rsidRPr="00A87F3E">
        <w:rPr>
          <w:rFonts w:cs="Arial"/>
          <w:i/>
          <w:sz w:val="24"/>
          <w:szCs w:val="24"/>
        </w:rPr>
        <w:t xml:space="preserve"> y equipos en labores diferentes al objeto de su compra, las pérdidas de bienes estatales, todos son actos que reúnen los elementos constitutivos del peculado.</w:t>
      </w:r>
      <w:bookmarkStart w:id="22" w:name="_Toc270354771"/>
      <w:bookmarkStart w:id="23" w:name="_Toc270456179"/>
      <w:r w:rsidR="00A87F3E" w:rsidRPr="00A87F3E">
        <w:rPr>
          <w:rFonts w:cs="Arial"/>
          <w:i/>
          <w:sz w:val="24"/>
          <w:szCs w:val="24"/>
        </w:rPr>
        <w:t xml:space="preserve">” </w:t>
      </w:r>
      <w:r w:rsidR="004A0708" w:rsidRPr="009C2392">
        <w:rPr>
          <w:rStyle w:val="Refdenotaalpie"/>
          <w:rFonts w:cs="Arial"/>
          <w:sz w:val="24"/>
          <w:szCs w:val="24"/>
        </w:rPr>
        <w:footnoteReference w:id="27"/>
      </w:r>
    </w:p>
    <w:p w:rsidR="009125A0" w:rsidRPr="00D1256D" w:rsidRDefault="009125A0" w:rsidP="00076DF0">
      <w:pPr>
        <w:shd w:val="clear" w:color="auto" w:fill="FFFFFF"/>
        <w:spacing w:line="360" w:lineRule="auto"/>
        <w:ind w:left="709" w:right="0" w:firstLine="709"/>
        <w:jc w:val="both"/>
        <w:rPr>
          <w:rFonts w:cs="Arial"/>
          <w:sz w:val="24"/>
          <w:szCs w:val="24"/>
        </w:rPr>
      </w:pPr>
    </w:p>
    <w:p w:rsidR="006C0CE6" w:rsidRDefault="006C0CE6"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r>
        <w:rPr>
          <w:rFonts w:ascii="Arial" w:eastAsia="Batang" w:hAnsi="Arial" w:cs="Arial"/>
          <w:b/>
          <w:spacing w:val="-5"/>
          <w:u w:val="single"/>
          <w:lang w:eastAsia="en-US"/>
        </w:rPr>
        <w:t xml:space="preserve">2.2 </w:t>
      </w:r>
      <w:r w:rsidRPr="00A073DD">
        <w:rPr>
          <w:rFonts w:ascii="Arial" w:eastAsia="Batang" w:hAnsi="Arial" w:cs="Arial"/>
          <w:b/>
          <w:spacing w:val="-5"/>
          <w:u w:val="single"/>
          <w:lang w:eastAsia="en-US"/>
        </w:rPr>
        <w:t xml:space="preserve"> Qué es el Lavado de activos</w:t>
      </w:r>
      <w:bookmarkEnd w:id="22"/>
      <w:bookmarkEnd w:id="23"/>
    </w:p>
    <w:p w:rsidR="005F7D77" w:rsidRPr="00A073DD" w:rsidRDefault="005F7D77"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C96617">
        <w:rPr>
          <w:rFonts w:ascii="Arial" w:eastAsia="Batang" w:hAnsi="Arial" w:cs="Arial"/>
          <w:spacing w:val="-5"/>
          <w:lang w:eastAsia="en-US"/>
        </w:rPr>
        <w:t>Es el mecanismo a través del cual se oculta el verdadero origen de dineros provenientes de actividades ilegales, tanto en moneda nacional como extranjera y cuyo fin, es vincularlos como legítimos dentro del sistema económico de un país.</w:t>
      </w:r>
    </w:p>
    <w:p w:rsidR="005F7D77" w:rsidRPr="00C96617" w:rsidRDefault="005F7D77"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A87F3E"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A87F3E">
        <w:rPr>
          <w:rFonts w:ascii="Arial" w:eastAsia="Batang" w:hAnsi="Arial" w:cs="Arial"/>
          <w:i/>
          <w:spacing w:val="-5"/>
          <w:lang w:eastAsia="en-US"/>
        </w:rPr>
        <w:t>“</w:t>
      </w:r>
      <w:r w:rsidR="006C0CE6" w:rsidRPr="00A87F3E">
        <w:rPr>
          <w:rFonts w:ascii="Arial" w:eastAsia="Batang" w:hAnsi="Arial" w:cs="Arial"/>
          <w:i/>
          <w:spacing w:val="-5"/>
          <w:lang w:eastAsia="en-US"/>
        </w:rPr>
        <w:t>Nos podemos referir a dineros provenientes de actividades ilegales como el tráfico de drogas, el secuestro, la extorsión, la evasión fiscal o de recursos provenientes de funcionarios corruptos tanto del sector privado como del sector real etc., los cuales pueden ser depositados o pasados por las diferentes entidades para el respectivo “lavado”</w:t>
      </w:r>
      <w:r w:rsidRPr="00A87F3E">
        <w:rPr>
          <w:rFonts w:ascii="Arial" w:eastAsia="Batang" w:hAnsi="Arial" w:cs="Arial"/>
          <w:i/>
          <w:spacing w:val="-5"/>
          <w:lang w:eastAsia="en-US"/>
        </w:rPr>
        <w:t>”</w:t>
      </w:r>
      <w:r w:rsidR="006C0CE6" w:rsidRPr="00A87F3E">
        <w:rPr>
          <w:rFonts w:ascii="Arial" w:eastAsia="Batang" w:hAnsi="Arial" w:cs="Arial"/>
          <w:i/>
          <w:spacing w:val="-5"/>
          <w:lang w:eastAsia="en-US"/>
        </w:rPr>
        <w:t>,</w:t>
      </w:r>
      <w:r w:rsidR="006C0CE6" w:rsidRPr="00C96617">
        <w:rPr>
          <w:rFonts w:ascii="Arial" w:eastAsia="Batang" w:hAnsi="Arial" w:cs="Arial"/>
          <w:spacing w:val="-5"/>
          <w:lang w:eastAsia="en-US"/>
        </w:rPr>
        <w:t xml:space="preserve"> </w:t>
      </w:r>
      <w:r w:rsidR="00694ADB">
        <w:rPr>
          <w:rStyle w:val="Refdenotaalpie"/>
          <w:rFonts w:ascii="Arial" w:eastAsia="Batang" w:hAnsi="Arial" w:cs="Arial"/>
          <w:spacing w:val="-5"/>
          <w:lang w:eastAsia="en-US"/>
        </w:rPr>
        <w:footnoteReference w:id="28"/>
      </w:r>
      <w:r w:rsidR="006C0CE6" w:rsidRPr="00C96617">
        <w:rPr>
          <w:rFonts w:ascii="Arial" w:eastAsia="Batang" w:hAnsi="Arial" w:cs="Arial"/>
          <w:spacing w:val="-5"/>
          <w:lang w:eastAsia="en-US"/>
        </w:rPr>
        <w:t>tipificando conductas delictuosas contempladas por las Leyes de los diferentes países.</w:t>
      </w:r>
    </w:p>
    <w:p w:rsidR="005F7D77" w:rsidRPr="00C96617" w:rsidRDefault="005F7D77"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A87F3E"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A87F3E">
        <w:rPr>
          <w:rFonts w:ascii="Arial" w:eastAsia="Batang" w:hAnsi="Arial" w:cs="Arial"/>
          <w:i/>
          <w:spacing w:val="-5"/>
          <w:lang w:eastAsia="en-US"/>
        </w:rPr>
        <w:t>“</w:t>
      </w:r>
      <w:r w:rsidR="006C0CE6" w:rsidRPr="00A87F3E">
        <w:rPr>
          <w:rFonts w:ascii="Arial" w:eastAsia="Batang" w:hAnsi="Arial" w:cs="Arial"/>
          <w:i/>
          <w:spacing w:val="-5"/>
          <w:lang w:eastAsia="en-US"/>
        </w:rPr>
        <w:t xml:space="preserve">El ánimo de lucro que en ocasiones orienta la actividad criminal, ha exigido a la delincuencia el diseño de estructuras financieras y económicas a través de las cuales sea posible canalizar los recursos obtenidos como consecuencia de sus actividades ilícitas, con el fin de introducir en el torrente monetario y/o a través de algunos de los sectores económicos, los recursos obtenidos, generando mediante el desarrollo de </w:t>
      </w:r>
      <w:r w:rsidR="006C0CE6" w:rsidRPr="00A87F3E">
        <w:rPr>
          <w:rFonts w:ascii="Arial" w:eastAsia="Batang" w:hAnsi="Arial" w:cs="Arial"/>
          <w:i/>
          <w:spacing w:val="-5"/>
          <w:lang w:eastAsia="en-US"/>
        </w:rPr>
        <w:lastRenderedPageBreak/>
        <w:t>actividades y operaciones comerciales, financieras, bursátiles y societarias entre otras, una apariencia de legalidad y/o de legitimidad sobre bienes que, siendo considerados producto, instrumento o efecto de un delito o como consecuencia de su transformación, logran incorporarse formalmente al patrimonio del delincuente, de la organización criminal o de sus auxiliadores, facilitando con ello el incremento de su capacidad económica, el acceso a las esferas de poder y, en todo caso, el incremento de la actividad criminal.</w:t>
      </w:r>
      <w:r w:rsidRPr="00A87F3E">
        <w:rPr>
          <w:rFonts w:ascii="Arial" w:eastAsia="Batang" w:hAnsi="Arial" w:cs="Arial"/>
          <w:i/>
          <w:spacing w:val="-5"/>
          <w:lang w:eastAsia="en-US"/>
        </w:rPr>
        <w:t>”</w:t>
      </w:r>
      <w:r>
        <w:rPr>
          <w:rFonts w:ascii="Arial" w:eastAsia="Batang" w:hAnsi="Arial" w:cs="Arial"/>
          <w:spacing w:val="-5"/>
          <w:lang w:eastAsia="en-US"/>
        </w:rPr>
        <w:t xml:space="preserve"> </w:t>
      </w:r>
      <w:r w:rsidR="00694ADB" w:rsidRPr="00694ADB">
        <w:rPr>
          <w:rStyle w:val="Refdenotaalpie"/>
          <w:rFonts w:ascii="Arial" w:eastAsia="Batang" w:hAnsi="Arial" w:cs="Arial"/>
          <w:spacing w:val="-5"/>
          <w:lang w:eastAsia="en-US"/>
        </w:rPr>
        <w:footnoteReference w:id="29"/>
      </w:r>
    </w:p>
    <w:p w:rsidR="005F7D77" w:rsidRPr="00694ADB" w:rsidRDefault="005F7D77"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C96617">
        <w:rPr>
          <w:rFonts w:ascii="Arial" w:eastAsia="Batang" w:hAnsi="Arial" w:cs="Arial"/>
          <w:spacing w:val="-5"/>
          <w:lang w:eastAsia="en-US"/>
        </w:rPr>
        <w:t>En el campo económico y sin pretender desconocer las bondades del capitalismo, resulta claro que la necesidad de liquidez para la inversión o la producción ha llevado a algunos sectores industriales a obtener recursos sin reparar en el origen de los mismos, lo que indirectamente ha facilitado el ingreso de las organizaciones criminales en los distintos sectores económicos facilitando el proceso de penetración de economías ilícitas en mercados y economías lícitas.</w:t>
      </w:r>
    </w:p>
    <w:p w:rsidR="005F7D77" w:rsidRPr="00C96617" w:rsidRDefault="005F7D77"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C104E0"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C96617">
        <w:rPr>
          <w:rFonts w:ascii="Arial" w:eastAsia="Batang" w:hAnsi="Arial" w:cs="Arial"/>
          <w:spacing w:val="-5"/>
          <w:lang w:eastAsia="en-US"/>
        </w:rPr>
        <w:t>Todos estos hechos no pueden ser considerados fenómenos criminales ordinarios y mucho menos hechos aislados, ya que atendiendo sus características, deberá entenderse que en el trasfondo de cada caso no sólo se advierten problemas de drogas o corrupción, sino también de Lavado de activos por otros delitos, que llegan a comprometer seriamente la seguridad nacional y el futuro de la comunidad mundial.</w:t>
      </w:r>
      <w:bookmarkStart w:id="24" w:name="_Toc270354772"/>
    </w:p>
    <w:p w:rsidR="00CE3DCC" w:rsidRPr="00CE3DCC" w:rsidRDefault="00CE3DCC"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25" w:name="_Toc270456180"/>
      <w:r w:rsidRPr="0050405E">
        <w:rPr>
          <w:rFonts w:ascii="Arial" w:eastAsia="Batang" w:hAnsi="Arial" w:cs="Arial"/>
          <w:b/>
          <w:spacing w:val="-5"/>
          <w:u w:val="single"/>
          <w:lang w:eastAsia="en-US"/>
        </w:rPr>
        <w:t>2.2.1 Características del lavado de dinero y activos</w:t>
      </w:r>
      <w:bookmarkEnd w:id="24"/>
      <w:bookmarkEnd w:id="25"/>
    </w:p>
    <w:p w:rsidR="005F7D77" w:rsidRPr="0050405E" w:rsidRDefault="005F7D77"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p>
    <w:p w:rsidR="006C0CE6" w:rsidRPr="00957AAE" w:rsidRDefault="006C0CE6" w:rsidP="00F644EE">
      <w:pPr>
        <w:pStyle w:val="Prrafodelista"/>
        <w:numPr>
          <w:ilvl w:val="0"/>
          <w:numId w:val="42"/>
        </w:numPr>
        <w:tabs>
          <w:tab w:val="left" w:pos="720"/>
        </w:tabs>
        <w:spacing w:line="360" w:lineRule="auto"/>
        <w:ind w:right="0"/>
        <w:jc w:val="both"/>
        <w:rPr>
          <w:rFonts w:cs="Arial"/>
          <w:sz w:val="24"/>
          <w:szCs w:val="24"/>
        </w:rPr>
      </w:pPr>
      <w:r w:rsidRPr="00957AAE">
        <w:rPr>
          <w:rFonts w:cs="Arial"/>
          <w:sz w:val="24"/>
          <w:szCs w:val="24"/>
        </w:rPr>
        <w:t xml:space="preserve">Considerado como un delito económico y financiero, perpetrado generalmente por delincuentes de cuello blanco que manejan </w:t>
      </w:r>
      <w:r w:rsidRPr="00957AAE">
        <w:rPr>
          <w:rFonts w:cs="Arial"/>
          <w:sz w:val="24"/>
          <w:szCs w:val="24"/>
        </w:rPr>
        <w:lastRenderedPageBreak/>
        <w:t>cuantiosas sumas de dinero que le dan una posición económica y social privilegiada,</w:t>
      </w:r>
    </w:p>
    <w:p w:rsidR="005F7D77" w:rsidRPr="00FF0D69" w:rsidRDefault="005F7D77" w:rsidP="005F7D77">
      <w:pPr>
        <w:tabs>
          <w:tab w:val="left" w:pos="720"/>
        </w:tabs>
        <w:spacing w:line="360" w:lineRule="auto"/>
        <w:ind w:left="709" w:right="0"/>
        <w:jc w:val="both"/>
        <w:rPr>
          <w:rFonts w:cs="Arial"/>
          <w:sz w:val="24"/>
          <w:szCs w:val="24"/>
        </w:rPr>
      </w:pPr>
    </w:p>
    <w:p w:rsidR="006C0CE6" w:rsidRPr="00957AAE" w:rsidRDefault="00957AAE" w:rsidP="00957AAE">
      <w:pPr>
        <w:pStyle w:val="NormalWeb"/>
        <w:spacing w:before="0" w:beforeAutospacing="0" w:after="0" w:afterAutospacing="0" w:line="360" w:lineRule="auto"/>
        <w:ind w:left="1134" w:hanging="425"/>
        <w:jc w:val="both"/>
        <w:rPr>
          <w:rFonts w:ascii="Arial" w:eastAsia="Batang" w:hAnsi="Arial" w:cs="Arial"/>
          <w:spacing w:val="-5"/>
          <w:lang w:eastAsia="en-US"/>
        </w:rPr>
      </w:pPr>
      <w:r w:rsidRPr="00957AAE">
        <w:rPr>
          <w:rFonts w:ascii="Arial" w:eastAsia="Batang" w:hAnsi="Arial" w:cs="Arial"/>
          <w:spacing w:val="-5"/>
          <w:lang w:eastAsia="en-US"/>
        </w:rPr>
        <w:t xml:space="preserve">2.   </w:t>
      </w:r>
      <w:r w:rsidR="006C0CE6" w:rsidRPr="00957AAE">
        <w:rPr>
          <w:rFonts w:ascii="Arial" w:eastAsia="Batang" w:hAnsi="Arial" w:cs="Arial"/>
          <w:spacing w:val="-5"/>
          <w:lang w:eastAsia="en-US"/>
        </w:rPr>
        <w:t xml:space="preserve"> Integra un conjunto de operaciones complejas, con características, frecuencias o volúmenes que se salen de los parámetros habituales o se realizan sin un sentido económico; y,</w:t>
      </w:r>
    </w:p>
    <w:p w:rsidR="006C0CE6" w:rsidRDefault="00957AAE" w:rsidP="00957AAE">
      <w:pPr>
        <w:tabs>
          <w:tab w:val="left" w:pos="1134"/>
        </w:tabs>
        <w:spacing w:line="360" w:lineRule="auto"/>
        <w:ind w:left="1134" w:right="0" w:hanging="425"/>
        <w:jc w:val="both"/>
        <w:rPr>
          <w:rFonts w:cs="Arial"/>
          <w:sz w:val="24"/>
          <w:szCs w:val="24"/>
        </w:rPr>
      </w:pPr>
      <w:r>
        <w:rPr>
          <w:rFonts w:cs="Arial"/>
          <w:sz w:val="24"/>
          <w:szCs w:val="24"/>
        </w:rPr>
        <w:t xml:space="preserve">3. </w:t>
      </w:r>
      <w:r w:rsidR="006C0CE6" w:rsidRPr="00FF0D69">
        <w:rPr>
          <w:rFonts w:cs="Arial"/>
          <w:sz w:val="24"/>
          <w:szCs w:val="24"/>
        </w:rPr>
        <w:t xml:space="preserve">  Trasciende a dimensiones internacionales, ya que cuenta con un avanzado desarrollo tecnológico de canales financieros a nivel mundial.</w:t>
      </w:r>
    </w:p>
    <w:p w:rsidR="005F7D77" w:rsidRPr="00FF0D69" w:rsidRDefault="005F7D77" w:rsidP="005F7D77">
      <w:pPr>
        <w:tabs>
          <w:tab w:val="left" w:pos="720"/>
        </w:tabs>
        <w:spacing w:line="360" w:lineRule="auto"/>
        <w:ind w:left="709" w:right="0"/>
        <w:jc w:val="both"/>
        <w:rPr>
          <w:rFonts w:cs="Arial"/>
          <w:sz w:val="24"/>
          <w:szCs w:val="24"/>
        </w:rPr>
      </w:pPr>
    </w:p>
    <w:p w:rsidR="006C0CE6" w:rsidRDefault="006C0CE6"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r w:rsidRPr="00C96617">
        <w:rPr>
          <w:rFonts w:ascii="Arial" w:eastAsia="Batang" w:hAnsi="Arial" w:cs="Arial"/>
          <w:spacing w:val="-5"/>
          <w:lang w:eastAsia="en-US"/>
        </w:rPr>
        <w:t> </w:t>
      </w:r>
      <w:bookmarkStart w:id="26" w:name="_Toc270354773"/>
      <w:bookmarkStart w:id="27" w:name="_Toc270456181"/>
      <w:r w:rsidRPr="0050405E">
        <w:rPr>
          <w:rFonts w:ascii="Arial" w:eastAsia="Batang" w:hAnsi="Arial" w:cs="Arial"/>
          <w:b/>
          <w:spacing w:val="-5"/>
          <w:u w:val="single"/>
          <w:lang w:eastAsia="en-US"/>
        </w:rPr>
        <w:t>2.2.2 Objetivos del lavador de dinero o activos</w:t>
      </w:r>
      <w:bookmarkEnd w:id="26"/>
      <w:bookmarkEnd w:id="27"/>
    </w:p>
    <w:p w:rsidR="005F7D77" w:rsidRPr="0050405E" w:rsidRDefault="005F7D77"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p>
    <w:p w:rsidR="006C0CE6" w:rsidRPr="00FF0D69" w:rsidRDefault="003B5C92" w:rsidP="005F7D77">
      <w:pPr>
        <w:tabs>
          <w:tab w:val="left" w:pos="720"/>
        </w:tabs>
        <w:spacing w:line="360" w:lineRule="auto"/>
        <w:ind w:left="709" w:right="0"/>
        <w:jc w:val="both"/>
        <w:rPr>
          <w:rFonts w:cs="Arial"/>
          <w:sz w:val="24"/>
          <w:szCs w:val="24"/>
        </w:rPr>
      </w:pPr>
      <w:r>
        <w:rPr>
          <w:rFonts w:cs="Arial"/>
          <w:sz w:val="24"/>
          <w:szCs w:val="24"/>
        </w:rPr>
        <w:t>1.</w:t>
      </w:r>
      <w:r w:rsidR="006C0CE6" w:rsidRPr="00FF0D69">
        <w:rPr>
          <w:rFonts w:cs="Arial"/>
          <w:sz w:val="24"/>
          <w:szCs w:val="24"/>
        </w:rPr>
        <w:t xml:space="preserve">   Preservar y dar seguridad a su fortuna</w:t>
      </w:r>
      <w:r w:rsidR="006C0CE6">
        <w:rPr>
          <w:rFonts w:cs="Arial"/>
          <w:sz w:val="24"/>
          <w:szCs w:val="24"/>
        </w:rPr>
        <w:t>,</w:t>
      </w:r>
    </w:p>
    <w:p w:rsidR="006C0CE6" w:rsidRPr="00FF0D69" w:rsidRDefault="003B5C92" w:rsidP="005F7D77">
      <w:pPr>
        <w:tabs>
          <w:tab w:val="left" w:pos="720"/>
        </w:tabs>
        <w:spacing w:line="360" w:lineRule="auto"/>
        <w:ind w:left="709" w:right="0"/>
        <w:jc w:val="both"/>
        <w:rPr>
          <w:rFonts w:cs="Arial"/>
          <w:sz w:val="24"/>
          <w:szCs w:val="24"/>
        </w:rPr>
      </w:pPr>
      <w:r>
        <w:rPr>
          <w:rFonts w:cs="Arial"/>
          <w:sz w:val="24"/>
          <w:szCs w:val="24"/>
        </w:rPr>
        <w:t>2.</w:t>
      </w:r>
      <w:r w:rsidR="006C0CE6" w:rsidRPr="00FF0D69">
        <w:rPr>
          <w:rFonts w:cs="Arial"/>
          <w:sz w:val="24"/>
          <w:szCs w:val="24"/>
        </w:rPr>
        <w:t xml:space="preserve">   Efectuar grandes transferencias</w:t>
      </w:r>
      <w:r w:rsidR="006C0CE6">
        <w:rPr>
          <w:rFonts w:cs="Arial"/>
          <w:sz w:val="24"/>
          <w:szCs w:val="24"/>
        </w:rPr>
        <w:t>,</w:t>
      </w:r>
    </w:p>
    <w:p w:rsidR="006C0CE6" w:rsidRPr="00FF0D69" w:rsidRDefault="003B5C92" w:rsidP="005F7D77">
      <w:pPr>
        <w:tabs>
          <w:tab w:val="left" w:pos="720"/>
        </w:tabs>
        <w:spacing w:line="360" w:lineRule="auto"/>
        <w:ind w:left="709" w:right="0"/>
        <w:jc w:val="both"/>
        <w:rPr>
          <w:rFonts w:cs="Arial"/>
          <w:sz w:val="24"/>
          <w:szCs w:val="24"/>
        </w:rPr>
      </w:pPr>
      <w:r>
        <w:rPr>
          <w:rFonts w:cs="Arial"/>
          <w:sz w:val="24"/>
          <w:szCs w:val="24"/>
        </w:rPr>
        <w:t xml:space="preserve">3. </w:t>
      </w:r>
      <w:r w:rsidR="006C0CE6" w:rsidRPr="00FF0D69">
        <w:rPr>
          <w:rFonts w:cs="Arial"/>
          <w:sz w:val="24"/>
          <w:szCs w:val="24"/>
        </w:rPr>
        <w:t xml:space="preserve">  Estricta confidencialidad</w:t>
      </w:r>
      <w:r w:rsidR="006C0CE6">
        <w:rPr>
          <w:rFonts w:cs="Arial"/>
          <w:sz w:val="24"/>
          <w:szCs w:val="24"/>
        </w:rPr>
        <w:t>; y,</w:t>
      </w:r>
    </w:p>
    <w:p w:rsidR="006C0CE6" w:rsidRPr="00FF0D69" w:rsidRDefault="003B5C92" w:rsidP="005F7D77">
      <w:pPr>
        <w:tabs>
          <w:tab w:val="left" w:pos="720"/>
        </w:tabs>
        <w:spacing w:line="360" w:lineRule="auto"/>
        <w:ind w:left="709" w:right="0"/>
        <w:jc w:val="both"/>
        <w:rPr>
          <w:rFonts w:cs="Arial"/>
          <w:sz w:val="24"/>
          <w:szCs w:val="24"/>
        </w:rPr>
      </w:pPr>
      <w:r>
        <w:rPr>
          <w:rFonts w:cs="Arial"/>
          <w:sz w:val="24"/>
          <w:szCs w:val="24"/>
        </w:rPr>
        <w:t xml:space="preserve">4. </w:t>
      </w:r>
      <w:r w:rsidR="006C0CE6" w:rsidRPr="00FF0D69">
        <w:rPr>
          <w:rFonts w:cs="Arial"/>
          <w:sz w:val="24"/>
          <w:szCs w:val="24"/>
        </w:rPr>
        <w:t xml:space="preserve">  Legitimar su dinero</w:t>
      </w:r>
    </w:p>
    <w:p w:rsidR="006C0CE6" w:rsidRDefault="003B5C92" w:rsidP="00957AAE">
      <w:pPr>
        <w:tabs>
          <w:tab w:val="left" w:pos="1134"/>
        </w:tabs>
        <w:spacing w:line="360" w:lineRule="auto"/>
        <w:ind w:left="1134" w:right="0" w:hanging="425"/>
        <w:jc w:val="both"/>
        <w:rPr>
          <w:rFonts w:cs="Arial"/>
          <w:sz w:val="24"/>
          <w:szCs w:val="24"/>
        </w:rPr>
      </w:pPr>
      <w:r>
        <w:rPr>
          <w:rFonts w:cs="Arial"/>
          <w:sz w:val="24"/>
          <w:szCs w:val="24"/>
        </w:rPr>
        <w:t xml:space="preserve">5. </w:t>
      </w:r>
      <w:r w:rsidR="006C0CE6" w:rsidRPr="00FF0D69">
        <w:rPr>
          <w:rFonts w:cs="Arial"/>
          <w:sz w:val="24"/>
          <w:szCs w:val="24"/>
        </w:rPr>
        <w:t xml:space="preserve">Formar rastros de papeles y transacciones complicadas que </w:t>
      </w:r>
      <w:r w:rsidR="00957AAE">
        <w:rPr>
          <w:rFonts w:cs="Arial"/>
          <w:sz w:val="24"/>
          <w:szCs w:val="24"/>
        </w:rPr>
        <w:t xml:space="preserve"> </w:t>
      </w:r>
      <w:r w:rsidR="006C0CE6" w:rsidRPr="00FF0D69">
        <w:rPr>
          <w:rFonts w:cs="Arial"/>
          <w:sz w:val="24"/>
          <w:szCs w:val="24"/>
        </w:rPr>
        <w:t>confundan el origen de los recursos.</w:t>
      </w:r>
    </w:p>
    <w:p w:rsidR="005F7D77" w:rsidRPr="00FF0D69" w:rsidRDefault="005F7D77" w:rsidP="005F7D77">
      <w:pPr>
        <w:tabs>
          <w:tab w:val="left" w:pos="720"/>
        </w:tabs>
        <w:spacing w:line="360" w:lineRule="auto"/>
        <w:ind w:left="709" w:right="0"/>
        <w:jc w:val="both"/>
        <w:rPr>
          <w:rFonts w:cs="Arial"/>
          <w:sz w:val="24"/>
          <w:szCs w:val="24"/>
        </w:rPr>
      </w:pPr>
    </w:p>
    <w:p w:rsidR="006C0CE6" w:rsidRDefault="006C0CE6"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28" w:name="_Toc270354774"/>
      <w:bookmarkStart w:id="29" w:name="_Toc270456182"/>
      <w:r w:rsidRPr="0050405E">
        <w:rPr>
          <w:rFonts w:ascii="Arial" w:eastAsia="Batang" w:hAnsi="Arial" w:cs="Arial"/>
          <w:b/>
          <w:spacing w:val="-5"/>
          <w:u w:val="single"/>
          <w:lang w:eastAsia="en-US"/>
        </w:rPr>
        <w:t>2.2.3 Perfil del lavador de dinero o activos</w:t>
      </w:r>
      <w:bookmarkEnd w:id="28"/>
      <w:bookmarkEnd w:id="29"/>
    </w:p>
    <w:p w:rsidR="005F7D77" w:rsidRPr="0050405E" w:rsidRDefault="005F7D77"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C96617">
        <w:rPr>
          <w:rFonts w:ascii="Arial" w:eastAsia="Batang" w:hAnsi="Arial" w:cs="Arial"/>
          <w:spacing w:val="-5"/>
          <w:lang w:eastAsia="en-US"/>
        </w:rPr>
        <w:t xml:space="preserve">Generalmente son personas naturales o representantes de organizaciones criminales que asumen apariencia de clientes normales, muy educados e inteligentes, sociables, con apariencia de ser hombres de negocios y formados </w:t>
      </w:r>
      <w:r>
        <w:rPr>
          <w:rFonts w:ascii="Arial" w:eastAsia="Batang" w:hAnsi="Arial" w:cs="Arial"/>
          <w:spacing w:val="-5"/>
          <w:lang w:eastAsia="en-US"/>
        </w:rPr>
        <w:t>p</w:t>
      </w:r>
      <w:r w:rsidRPr="00C96617">
        <w:rPr>
          <w:rFonts w:ascii="Arial" w:eastAsia="Batang" w:hAnsi="Arial" w:cs="Arial"/>
          <w:spacing w:val="-5"/>
          <w:lang w:eastAsia="en-US"/>
        </w:rPr>
        <w:t>sicológicamente para vivir bajo grandes presiones.</w:t>
      </w:r>
      <w:r>
        <w:rPr>
          <w:rFonts w:ascii="Arial" w:eastAsia="Batang" w:hAnsi="Arial" w:cs="Arial"/>
          <w:spacing w:val="-5"/>
          <w:lang w:eastAsia="en-US"/>
        </w:rPr>
        <w:t xml:space="preserve"> Estas personas tienen diversos métodos que hoy en día son conocidos por las instituciones financieras, de las cuales, se dan a conocer las más importantes. (</w:t>
      </w:r>
      <w:r w:rsidRPr="00AF0BD5">
        <w:rPr>
          <w:rFonts w:ascii="Arial" w:eastAsia="Batang" w:hAnsi="Arial" w:cs="Arial"/>
          <w:b/>
          <w:spacing w:val="-5"/>
          <w:lang w:eastAsia="en-US"/>
        </w:rPr>
        <w:t>A</w:t>
      </w:r>
      <w:r>
        <w:rPr>
          <w:rFonts w:ascii="Arial" w:eastAsia="Batang" w:hAnsi="Arial" w:cs="Arial"/>
          <w:b/>
          <w:spacing w:val="-5"/>
          <w:lang w:eastAsia="en-US"/>
        </w:rPr>
        <w:t>PÉNDICE 2</w:t>
      </w:r>
      <w:r>
        <w:rPr>
          <w:rFonts w:ascii="Arial" w:eastAsia="Batang" w:hAnsi="Arial" w:cs="Arial"/>
          <w:spacing w:val="-5"/>
          <w:lang w:eastAsia="en-US"/>
        </w:rPr>
        <w:t>)</w:t>
      </w:r>
    </w:p>
    <w:p w:rsidR="005F7D77" w:rsidRPr="0030238B" w:rsidRDefault="005F7D77"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A87F3E" w:rsidRDefault="00A87F3E">
      <w:pPr>
        <w:spacing w:after="200" w:line="276" w:lineRule="auto"/>
        <w:ind w:left="0" w:right="0"/>
        <w:rPr>
          <w:rFonts w:cs="Arial"/>
          <w:b/>
          <w:sz w:val="24"/>
          <w:szCs w:val="24"/>
          <w:u w:val="single"/>
        </w:rPr>
      </w:pPr>
      <w:bookmarkStart w:id="30" w:name="_Toc270354775"/>
      <w:bookmarkStart w:id="31" w:name="_Toc270456183"/>
      <w:r>
        <w:rPr>
          <w:rFonts w:cs="Arial"/>
          <w:b/>
          <w:u w:val="single"/>
        </w:rPr>
        <w:br w:type="page"/>
      </w:r>
    </w:p>
    <w:p w:rsidR="006C0CE6" w:rsidRDefault="006C0CE6"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r w:rsidRPr="0093660A">
        <w:rPr>
          <w:rFonts w:ascii="Arial" w:eastAsia="Batang" w:hAnsi="Arial" w:cs="Arial"/>
          <w:b/>
          <w:spacing w:val="-5"/>
          <w:u w:val="single"/>
          <w:lang w:eastAsia="en-US"/>
        </w:rPr>
        <w:lastRenderedPageBreak/>
        <w:t>2.2.4 Instrumentos</w:t>
      </w:r>
      <w:bookmarkEnd w:id="30"/>
      <w:bookmarkEnd w:id="31"/>
      <w:r w:rsidRPr="0093660A">
        <w:rPr>
          <w:rFonts w:ascii="Arial" w:eastAsia="Batang" w:hAnsi="Arial" w:cs="Arial"/>
          <w:b/>
          <w:spacing w:val="-5"/>
          <w:u w:val="single"/>
          <w:lang w:eastAsia="en-US"/>
        </w:rPr>
        <w:t xml:space="preserve"> </w:t>
      </w:r>
    </w:p>
    <w:p w:rsidR="005F7D77" w:rsidRPr="0093660A" w:rsidRDefault="005F7D77"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p>
    <w:p w:rsidR="006C0CE6" w:rsidRDefault="006C0CE6" w:rsidP="00076DF0">
      <w:pPr>
        <w:shd w:val="clear" w:color="auto" w:fill="FFFFFF"/>
        <w:spacing w:line="360" w:lineRule="auto"/>
        <w:ind w:left="709" w:right="0" w:firstLine="709"/>
        <w:jc w:val="both"/>
        <w:rPr>
          <w:rFonts w:cs="Arial"/>
          <w:sz w:val="24"/>
          <w:szCs w:val="24"/>
        </w:rPr>
      </w:pPr>
      <w:r w:rsidRPr="00C96617">
        <w:rPr>
          <w:rFonts w:cs="Arial"/>
          <w:sz w:val="24"/>
          <w:szCs w:val="24"/>
        </w:rPr>
        <w:t>Son usados por las empresas comerciales legítimas. Los siguientes elementos son algunos de los instrumentos para el lavado de dinero más frecuentemente usados:</w:t>
      </w:r>
    </w:p>
    <w:p w:rsidR="005F7D77" w:rsidRPr="00C96617" w:rsidRDefault="005F7D77" w:rsidP="00076DF0">
      <w:pPr>
        <w:shd w:val="clear" w:color="auto" w:fill="FFFFFF"/>
        <w:spacing w:line="360" w:lineRule="auto"/>
        <w:ind w:left="709" w:right="0" w:firstLine="709"/>
        <w:jc w:val="both"/>
        <w:rPr>
          <w:rFonts w:cs="Arial"/>
          <w:sz w:val="24"/>
          <w:szCs w:val="24"/>
        </w:rPr>
      </w:pPr>
    </w:p>
    <w:p w:rsidR="006C0CE6" w:rsidRDefault="006C0CE6" w:rsidP="00076DF0">
      <w:pPr>
        <w:shd w:val="clear" w:color="auto" w:fill="FFFFFF"/>
        <w:spacing w:line="360" w:lineRule="auto"/>
        <w:ind w:left="709" w:right="0" w:firstLine="709"/>
        <w:jc w:val="both"/>
        <w:rPr>
          <w:rFonts w:cs="Arial"/>
          <w:sz w:val="24"/>
          <w:szCs w:val="24"/>
        </w:rPr>
      </w:pPr>
      <w:r w:rsidRPr="0030238B">
        <w:rPr>
          <w:rFonts w:cs="Arial"/>
          <w:b/>
          <w:sz w:val="24"/>
          <w:szCs w:val="24"/>
        </w:rPr>
        <w:t>Dinero en circulación:</w:t>
      </w:r>
      <w:r w:rsidRPr="00C96617">
        <w:rPr>
          <w:rFonts w:cs="Arial"/>
          <w:sz w:val="24"/>
          <w:szCs w:val="24"/>
        </w:rPr>
        <w:t xml:space="preserve"> El dinero en circulación, o efectivo, es el medio común de intercambio en la transacción criminal original (como por ejemplo, </w:t>
      </w:r>
      <w:hyperlink r:id="rId54" w:history="1">
        <w:r w:rsidRPr="00C96617">
          <w:rPr>
            <w:rFonts w:cs="Arial"/>
            <w:sz w:val="24"/>
            <w:szCs w:val="24"/>
          </w:rPr>
          <w:t>venta</w:t>
        </w:r>
      </w:hyperlink>
      <w:r w:rsidRPr="00C96617">
        <w:rPr>
          <w:rFonts w:cs="Arial"/>
          <w:sz w:val="24"/>
          <w:szCs w:val="24"/>
        </w:rPr>
        <w:t xml:space="preserve"> de narcóticos, etc.).</w:t>
      </w:r>
    </w:p>
    <w:p w:rsidR="005F7D77" w:rsidRPr="00C96617" w:rsidRDefault="005F7D77" w:rsidP="00076DF0">
      <w:pPr>
        <w:shd w:val="clear" w:color="auto" w:fill="FFFFFF"/>
        <w:spacing w:line="360" w:lineRule="auto"/>
        <w:ind w:left="709" w:right="0" w:firstLine="709"/>
        <w:jc w:val="both"/>
        <w:rPr>
          <w:rFonts w:cs="Arial"/>
          <w:sz w:val="24"/>
          <w:szCs w:val="24"/>
        </w:rPr>
      </w:pPr>
    </w:p>
    <w:p w:rsidR="006C0CE6" w:rsidRDefault="006C0CE6" w:rsidP="00076DF0">
      <w:pPr>
        <w:shd w:val="clear" w:color="auto" w:fill="FFFFFF"/>
        <w:spacing w:line="360" w:lineRule="auto"/>
        <w:ind w:left="709" w:right="0" w:firstLine="709"/>
        <w:jc w:val="both"/>
        <w:rPr>
          <w:rFonts w:cs="Arial"/>
          <w:sz w:val="24"/>
          <w:szCs w:val="24"/>
        </w:rPr>
      </w:pPr>
      <w:r w:rsidRPr="0030238B">
        <w:rPr>
          <w:rFonts w:cs="Arial"/>
          <w:b/>
          <w:sz w:val="24"/>
          <w:szCs w:val="24"/>
        </w:rPr>
        <w:t>Cheques de gerencia:</w:t>
      </w:r>
      <w:r w:rsidRPr="00C96617">
        <w:rPr>
          <w:rFonts w:cs="Arial"/>
          <w:sz w:val="24"/>
          <w:szCs w:val="24"/>
        </w:rPr>
        <w:t xml:space="preserve"> Un </w:t>
      </w:r>
      <w:hyperlink r:id="rId55" w:anchor="CHEQ" w:history="1">
        <w:r w:rsidRPr="00C96617">
          <w:rPr>
            <w:rFonts w:cs="Arial"/>
            <w:sz w:val="24"/>
            <w:szCs w:val="24"/>
          </w:rPr>
          <w:t>cheque</w:t>
        </w:r>
      </w:hyperlink>
      <w:r w:rsidRPr="00C96617">
        <w:rPr>
          <w:rFonts w:cs="Arial"/>
          <w:sz w:val="24"/>
          <w:szCs w:val="24"/>
        </w:rPr>
        <w:t xml:space="preserve"> de gerencia es un cheque que el </w:t>
      </w:r>
      <w:hyperlink r:id="rId56" w:history="1">
        <w:r w:rsidRPr="00C96617">
          <w:rPr>
            <w:rFonts w:cs="Arial"/>
            <w:sz w:val="24"/>
            <w:szCs w:val="24"/>
          </w:rPr>
          <w:t>banco</w:t>
        </w:r>
      </w:hyperlink>
      <w:r w:rsidRPr="00C96617">
        <w:rPr>
          <w:rFonts w:cs="Arial"/>
          <w:sz w:val="24"/>
          <w:szCs w:val="24"/>
        </w:rPr>
        <w:t xml:space="preserve"> libra contra sí mismo. Es relativamente fácil de conseguir y poco costoso y se lo considera tan bueno </w:t>
      </w:r>
      <w:r w:rsidR="00CE3DCC">
        <w:rPr>
          <w:rFonts w:cs="Arial"/>
          <w:sz w:val="24"/>
          <w:szCs w:val="24"/>
        </w:rPr>
        <w:t xml:space="preserve">como dinero en efectivo. Los </w:t>
      </w:r>
      <w:r w:rsidRPr="00C96617">
        <w:rPr>
          <w:rFonts w:cs="Arial"/>
          <w:sz w:val="24"/>
          <w:szCs w:val="24"/>
        </w:rPr>
        <w:t>lavadores de dinero adquieren cheques de gerencia con</w:t>
      </w:r>
      <w:r w:rsidR="00CE3DCC">
        <w:rPr>
          <w:rFonts w:cs="Arial"/>
          <w:sz w:val="24"/>
          <w:szCs w:val="24"/>
        </w:rPr>
        <w:t xml:space="preserve"> productos ilegales en efectivo lo que ya es un  </w:t>
      </w:r>
      <w:r w:rsidRPr="00C96617">
        <w:rPr>
          <w:rFonts w:cs="Arial"/>
          <w:sz w:val="24"/>
          <w:szCs w:val="24"/>
        </w:rPr>
        <w:t>esquema de lavado de dinero.</w:t>
      </w:r>
    </w:p>
    <w:p w:rsidR="005F7D77" w:rsidRPr="00C96617" w:rsidRDefault="005F7D77" w:rsidP="00076DF0">
      <w:pPr>
        <w:shd w:val="clear" w:color="auto" w:fill="FFFFFF"/>
        <w:spacing w:line="360" w:lineRule="auto"/>
        <w:ind w:left="709" w:right="0" w:firstLine="709"/>
        <w:jc w:val="both"/>
        <w:rPr>
          <w:rFonts w:cs="Arial"/>
          <w:sz w:val="24"/>
          <w:szCs w:val="24"/>
        </w:rPr>
      </w:pPr>
    </w:p>
    <w:p w:rsidR="006C0CE6" w:rsidRDefault="006C0CE6" w:rsidP="00076DF0">
      <w:pPr>
        <w:shd w:val="clear" w:color="auto" w:fill="FFFFFF"/>
        <w:spacing w:line="360" w:lineRule="auto"/>
        <w:ind w:left="709" w:right="0" w:firstLine="709"/>
        <w:jc w:val="both"/>
        <w:rPr>
          <w:rFonts w:cs="Arial"/>
          <w:sz w:val="24"/>
          <w:szCs w:val="24"/>
        </w:rPr>
      </w:pPr>
      <w:r w:rsidRPr="0030238B">
        <w:rPr>
          <w:rFonts w:cs="Arial"/>
          <w:b/>
          <w:sz w:val="24"/>
          <w:szCs w:val="24"/>
        </w:rPr>
        <w:t>Cheques personales:</w:t>
      </w:r>
      <w:r w:rsidRPr="00C96617">
        <w:rPr>
          <w:rFonts w:cs="Arial"/>
          <w:sz w:val="24"/>
          <w:szCs w:val="24"/>
        </w:rPr>
        <w:t xml:space="preserve"> Son cheques librados contra una cuenta individual o de una entidad de comercio. Estos instrumentos son fáciles de obtener y baratos. En algunos esquemas, el dinero está estructurado en </w:t>
      </w:r>
      <w:hyperlink r:id="rId57" w:history="1">
        <w:r w:rsidRPr="00C96617">
          <w:rPr>
            <w:rFonts w:cs="Arial"/>
            <w:sz w:val="24"/>
            <w:szCs w:val="24"/>
          </w:rPr>
          <w:t>cuentas</w:t>
        </w:r>
      </w:hyperlink>
      <w:r w:rsidRPr="00C96617">
        <w:rPr>
          <w:rFonts w:cs="Arial"/>
          <w:sz w:val="24"/>
          <w:szCs w:val="24"/>
        </w:rPr>
        <w:t xml:space="preserve"> bancarias personales mantenidas bajo nombres ficticios.</w:t>
      </w:r>
    </w:p>
    <w:p w:rsidR="005F7D77" w:rsidRPr="00C96617" w:rsidRDefault="005F7D77" w:rsidP="00076DF0">
      <w:pPr>
        <w:shd w:val="clear" w:color="auto" w:fill="FFFFFF"/>
        <w:spacing w:line="360" w:lineRule="auto"/>
        <w:ind w:left="709" w:right="0" w:firstLine="709"/>
        <w:jc w:val="both"/>
        <w:rPr>
          <w:rFonts w:cs="Arial"/>
          <w:sz w:val="24"/>
          <w:szCs w:val="24"/>
        </w:rPr>
      </w:pPr>
    </w:p>
    <w:p w:rsidR="00CE3DCC" w:rsidRDefault="006C0CE6" w:rsidP="00076DF0">
      <w:pPr>
        <w:shd w:val="clear" w:color="auto" w:fill="FFFFFF"/>
        <w:spacing w:line="360" w:lineRule="auto"/>
        <w:ind w:left="709" w:right="0" w:firstLine="709"/>
        <w:jc w:val="both"/>
        <w:rPr>
          <w:rFonts w:cs="Arial"/>
          <w:sz w:val="24"/>
          <w:szCs w:val="24"/>
        </w:rPr>
      </w:pPr>
      <w:r w:rsidRPr="0030238B">
        <w:rPr>
          <w:rFonts w:cs="Arial"/>
          <w:b/>
          <w:sz w:val="24"/>
          <w:szCs w:val="24"/>
        </w:rPr>
        <w:t>Giros:</w:t>
      </w:r>
      <w:r w:rsidRPr="00C96617">
        <w:rPr>
          <w:rFonts w:cs="Arial"/>
          <w:sz w:val="24"/>
          <w:szCs w:val="24"/>
        </w:rPr>
        <w:t xml:space="preserve"> Un giro es emitido por bancos o por operadores de compañías que emiten giros. Generalmente son utilizados por individuos que no tienen una cuenta corriente, para pagar cuentas o enviar dinero a otra localidad. Como generalmente no se pide a los compradores que se identifiquen</w:t>
      </w:r>
      <w:r w:rsidR="00CE3DCC">
        <w:rPr>
          <w:rFonts w:cs="Arial"/>
          <w:sz w:val="24"/>
          <w:szCs w:val="24"/>
        </w:rPr>
        <w:t>, es un mecanismo idóneo para los lavadores.</w:t>
      </w:r>
      <w:bookmarkStart w:id="32" w:name="_Toc270354776"/>
      <w:bookmarkStart w:id="33" w:name="_Toc270456184"/>
    </w:p>
    <w:p w:rsidR="002F7BDC" w:rsidRPr="002F7BDC" w:rsidRDefault="002F7BDC" w:rsidP="00076DF0">
      <w:pPr>
        <w:shd w:val="clear" w:color="auto" w:fill="FFFFFF"/>
        <w:spacing w:line="360" w:lineRule="auto"/>
        <w:ind w:left="709" w:right="0" w:firstLine="709"/>
        <w:jc w:val="both"/>
        <w:rPr>
          <w:rFonts w:cs="Arial"/>
          <w:sz w:val="24"/>
          <w:szCs w:val="24"/>
        </w:rPr>
      </w:pPr>
    </w:p>
    <w:p w:rsidR="00442CF2" w:rsidRDefault="00442CF2">
      <w:pPr>
        <w:spacing w:after="200" w:line="276" w:lineRule="auto"/>
        <w:ind w:left="0" w:right="0"/>
        <w:rPr>
          <w:rFonts w:cs="Arial"/>
          <w:b/>
          <w:sz w:val="24"/>
          <w:szCs w:val="24"/>
          <w:u w:val="single"/>
        </w:rPr>
      </w:pPr>
      <w:r>
        <w:rPr>
          <w:rFonts w:cs="Arial"/>
          <w:b/>
          <w:u w:val="single"/>
        </w:rPr>
        <w:br w:type="page"/>
      </w:r>
    </w:p>
    <w:p w:rsidR="006C0CE6" w:rsidRDefault="006C0CE6"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r w:rsidRPr="00226663">
        <w:rPr>
          <w:rFonts w:ascii="Arial" w:eastAsia="Batang" w:hAnsi="Arial" w:cs="Arial"/>
          <w:b/>
          <w:spacing w:val="-5"/>
          <w:u w:val="single"/>
          <w:lang w:eastAsia="en-US"/>
        </w:rPr>
        <w:lastRenderedPageBreak/>
        <w:t>2.2.5 Etapas del lavado de dinero y activos</w:t>
      </w:r>
      <w:bookmarkEnd w:id="32"/>
      <w:bookmarkEnd w:id="33"/>
    </w:p>
    <w:p w:rsidR="005F7D77" w:rsidRPr="00226663" w:rsidRDefault="005F7D77"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p>
    <w:p w:rsidR="006C0CE6" w:rsidRDefault="006C0CE6" w:rsidP="005F7D77">
      <w:pPr>
        <w:pStyle w:val="NormalWeb"/>
        <w:spacing w:before="0" w:beforeAutospacing="0" w:after="0" w:afterAutospacing="0" w:line="360" w:lineRule="auto"/>
        <w:ind w:left="709" w:firstLine="709"/>
        <w:jc w:val="both"/>
        <w:rPr>
          <w:rFonts w:ascii="Arial" w:eastAsia="Batang" w:hAnsi="Arial" w:cs="Arial"/>
          <w:spacing w:val="-5"/>
          <w:lang w:eastAsia="en-US"/>
        </w:rPr>
      </w:pPr>
      <w:r w:rsidRPr="00C96617">
        <w:rPr>
          <w:rFonts w:ascii="Arial" w:eastAsia="Batang" w:hAnsi="Arial" w:cs="Arial"/>
          <w:spacing w:val="-5"/>
          <w:lang w:eastAsia="en-US"/>
        </w:rPr>
        <w:t>L</w:t>
      </w:r>
      <w:r>
        <w:rPr>
          <w:rFonts w:ascii="Arial" w:eastAsia="Batang" w:hAnsi="Arial" w:cs="Arial"/>
          <w:spacing w:val="-5"/>
          <w:lang w:eastAsia="en-US"/>
        </w:rPr>
        <w:t>a</w:t>
      </w:r>
      <w:r w:rsidRPr="00C96617">
        <w:rPr>
          <w:rFonts w:ascii="Arial" w:eastAsia="Batang" w:hAnsi="Arial" w:cs="Arial"/>
          <w:spacing w:val="-5"/>
          <w:lang w:eastAsia="en-US"/>
        </w:rPr>
        <w:t xml:space="preserve"> globalización </w:t>
      </w:r>
      <w:r>
        <w:rPr>
          <w:rFonts w:ascii="Arial" w:eastAsia="Batang" w:hAnsi="Arial" w:cs="Arial"/>
          <w:spacing w:val="-5"/>
          <w:lang w:eastAsia="en-US"/>
        </w:rPr>
        <w:t xml:space="preserve">y </w:t>
      </w:r>
      <w:r w:rsidRPr="00C96617">
        <w:rPr>
          <w:rFonts w:ascii="Arial" w:eastAsia="Batang" w:hAnsi="Arial" w:cs="Arial"/>
          <w:spacing w:val="-5"/>
          <w:lang w:eastAsia="en-US"/>
        </w:rPr>
        <w:t>otros factores</w:t>
      </w:r>
      <w:r>
        <w:rPr>
          <w:rFonts w:ascii="Arial" w:eastAsia="Batang" w:hAnsi="Arial" w:cs="Arial"/>
          <w:spacing w:val="-5"/>
          <w:lang w:eastAsia="en-US"/>
        </w:rPr>
        <w:t xml:space="preserve"> económicos, políticos y empresariales</w:t>
      </w:r>
      <w:r w:rsidRPr="00C96617">
        <w:rPr>
          <w:rFonts w:ascii="Arial" w:eastAsia="Batang" w:hAnsi="Arial" w:cs="Arial"/>
          <w:spacing w:val="-5"/>
          <w:lang w:eastAsia="en-US"/>
        </w:rPr>
        <w:t xml:space="preserve"> han facilitado la utilización de mecanismos o tipologías de lavado, en los cuales se hace más compleja la identificación estructural de la operación o de etapas de la misma dificultando el proceso mismo de detección y comprobación de la operación de lavado.</w:t>
      </w:r>
      <w:r w:rsidR="005F7D77">
        <w:rPr>
          <w:rFonts w:ascii="Arial" w:eastAsia="Batang" w:hAnsi="Arial" w:cs="Arial"/>
          <w:spacing w:val="-5"/>
          <w:lang w:eastAsia="en-US"/>
        </w:rPr>
        <w:t xml:space="preserve"> </w:t>
      </w:r>
      <w:r w:rsidRPr="00C96617">
        <w:rPr>
          <w:rFonts w:ascii="Arial" w:eastAsia="Batang" w:hAnsi="Arial" w:cs="Arial"/>
          <w:spacing w:val="-5"/>
          <w:lang w:eastAsia="en-US"/>
        </w:rPr>
        <w:t>A continuación</w:t>
      </w:r>
      <w:r>
        <w:rPr>
          <w:rFonts w:ascii="Arial" w:eastAsia="Batang" w:hAnsi="Arial" w:cs="Arial"/>
          <w:spacing w:val="-5"/>
          <w:lang w:eastAsia="en-US"/>
        </w:rPr>
        <w:t xml:space="preserve"> se describe</w:t>
      </w:r>
      <w:r w:rsidRPr="00C96617">
        <w:rPr>
          <w:rFonts w:ascii="Arial" w:eastAsia="Batang" w:hAnsi="Arial" w:cs="Arial"/>
          <w:spacing w:val="-5"/>
          <w:lang w:eastAsia="en-US"/>
        </w:rPr>
        <w:t xml:space="preserve"> 4 de las principales etapas:</w:t>
      </w:r>
    </w:p>
    <w:p w:rsidR="00031A93" w:rsidRPr="00C96617" w:rsidRDefault="00031A93" w:rsidP="005F7D77">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E2652A">
        <w:rPr>
          <w:rFonts w:ascii="Arial" w:eastAsia="Batang" w:hAnsi="Arial" w:cs="Arial"/>
          <w:b/>
          <w:spacing w:val="-5"/>
          <w:lang w:eastAsia="en-US"/>
        </w:rPr>
        <w:t>Obtención de dinero:</w:t>
      </w:r>
      <w:r w:rsidRPr="00C96617">
        <w:rPr>
          <w:rFonts w:ascii="Arial" w:eastAsia="Batang" w:hAnsi="Arial" w:cs="Arial"/>
          <w:spacing w:val="-5"/>
          <w:lang w:eastAsia="en-US"/>
        </w:rPr>
        <w:t xml:space="preserve"> en efectivo o medios de pago, en desarrollo y consecuencia de actividades ilícitas (venta de productos o prestación de servicios ilícitos)</w:t>
      </w:r>
    </w:p>
    <w:p w:rsidR="005F7D77" w:rsidRPr="00C96617" w:rsidRDefault="005F7D77"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E2652A">
        <w:rPr>
          <w:rFonts w:ascii="Arial" w:eastAsia="Batang" w:hAnsi="Arial" w:cs="Arial"/>
          <w:b/>
          <w:spacing w:val="-5"/>
          <w:lang w:eastAsia="en-US"/>
        </w:rPr>
        <w:t xml:space="preserve">Colocación: </w:t>
      </w:r>
      <w:r w:rsidRPr="00C96617">
        <w:rPr>
          <w:rFonts w:ascii="Arial" w:eastAsia="Batang" w:hAnsi="Arial" w:cs="Arial"/>
          <w:spacing w:val="-5"/>
          <w:lang w:eastAsia="en-US"/>
        </w:rPr>
        <w:t>incorporar el producto ilícito en el torrente financiero o no financiero de la economía local o internacional. Para el Lavador, resulta más interesante y conveniente colocar el producto de su actividad en entidades flexibles en materia de inspección, vigilancia y control, generalmente identificados como paraísos fiscales o financieros, en donde la reserva bancaria constituye su principal mecanismo de protección.</w:t>
      </w:r>
    </w:p>
    <w:p w:rsidR="005F7D77" w:rsidRPr="00C96617" w:rsidRDefault="005F7D77"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CE3DCC" w:rsidRDefault="006C0CE6"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r w:rsidRPr="00E2652A">
        <w:rPr>
          <w:rFonts w:ascii="Arial" w:eastAsia="Batang" w:hAnsi="Arial" w:cs="Arial"/>
          <w:b/>
          <w:spacing w:val="-5"/>
          <w:lang w:eastAsia="en-US"/>
        </w:rPr>
        <w:t xml:space="preserve">Estratificación, diversificación o transformación: </w:t>
      </w:r>
      <w:r w:rsidRPr="00C96617">
        <w:rPr>
          <w:rFonts w:ascii="Arial" w:eastAsia="Batang" w:hAnsi="Arial" w:cs="Arial"/>
          <w:spacing w:val="-5"/>
          <w:lang w:eastAsia="en-US"/>
        </w:rPr>
        <w:t xml:space="preserve">es cuando el dinero o los bienes introducidos en una entidad financiera o no financiera, se estructuran en sucesivas operaciones, para ocultar, invertir, transformar, asegurar o dar en custodia bienes provenientes del delito o mezclar con dineros de origen legal, con el propósito de disimular su origen ilícito y alejarlos de su verdadera fuente. </w:t>
      </w:r>
    </w:p>
    <w:p w:rsidR="005F7D77" w:rsidRDefault="005F7D77" w:rsidP="00076DF0">
      <w:pPr>
        <w:pStyle w:val="NormalWeb"/>
        <w:spacing w:before="0" w:beforeAutospacing="0" w:after="0" w:afterAutospacing="0" w:line="360" w:lineRule="auto"/>
        <w:ind w:left="709" w:firstLine="709"/>
        <w:jc w:val="both"/>
        <w:rPr>
          <w:rFonts w:ascii="Arial" w:eastAsia="Batang" w:hAnsi="Arial" w:cs="Arial"/>
          <w:spacing w:val="-5"/>
          <w:lang w:eastAsia="en-US"/>
        </w:rPr>
      </w:pPr>
    </w:p>
    <w:p w:rsidR="005F7D77" w:rsidRDefault="006C0CE6" w:rsidP="003B5C92">
      <w:pPr>
        <w:pStyle w:val="NormalWeb"/>
        <w:spacing w:before="0" w:beforeAutospacing="0" w:after="0" w:afterAutospacing="0" w:line="360" w:lineRule="auto"/>
        <w:ind w:left="709" w:firstLine="709"/>
        <w:jc w:val="both"/>
        <w:rPr>
          <w:rFonts w:cs="Arial"/>
        </w:rPr>
      </w:pPr>
      <w:r w:rsidRPr="00E2652A">
        <w:rPr>
          <w:rFonts w:ascii="Arial" w:eastAsia="Batang" w:hAnsi="Arial" w:cs="Arial"/>
          <w:b/>
          <w:spacing w:val="-5"/>
          <w:lang w:eastAsia="en-US"/>
        </w:rPr>
        <w:t>Integración, inversión o goce de los capitales ilícitos:</w:t>
      </w:r>
      <w:r w:rsidRPr="00C96617">
        <w:rPr>
          <w:rFonts w:ascii="Arial" w:eastAsia="Batang" w:hAnsi="Arial" w:cs="Arial"/>
          <w:spacing w:val="-5"/>
          <w:lang w:eastAsia="en-US"/>
        </w:rPr>
        <w:t xml:space="preserve"> el dinero ilícito regresa al sistema financiero o no financiero, disfrazado como dinero </w:t>
      </w:r>
      <w:r w:rsidRPr="00C96617">
        <w:rPr>
          <w:rFonts w:ascii="Arial" w:eastAsia="Batang" w:hAnsi="Arial" w:cs="Arial"/>
          <w:spacing w:val="-5"/>
          <w:lang w:eastAsia="en-US"/>
        </w:rPr>
        <w:lastRenderedPageBreak/>
        <w:t>legítimo. Se fusionan los activos de procedencia ilegal con los de origen lícito, mediante la inversión o adquisición de bienes muebles e inmuebles ge</w:t>
      </w:r>
      <w:r w:rsidR="00CE3DCC">
        <w:rPr>
          <w:rFonts w:ascii="Arial" w:eastAsia="Batang" w:hAnsi="Arial" w:cs="Arial"/>
          <w:spacing w:val="-5"/>
          <w:lang w:eastAsia="en-US"/>
        </w:rPr>
        <w:t xml:space="preserve">neralmente suntuosos. </w:t>
      </w:r>
      <w:r w:rsidRPr="00C96617">
        <w:rPr>
          <w:rFonts w:ascii="Arial" w:eastAsia="Batang" w:hAnsi="Arial" w:cs="Arial"/>
          <w:spacing w:val="-5"/>
          <w:lang w:eastAsia="en-US"/>
        </w:rPr>
        <w:t xml:space="preserve">No obstante lo </w:t>
      </w:r>
      <w:r w:rsidR="00CE3DCC">
        <w:rPr>
          <w:rFonts w:ascii="Arial" w:eastAsia="Batang" w:hAnsi="Arial" w:cs="Arial"/>
          <w:spacing w:val="-5"/>
          <w:lang w:eastAsia="en-US"/>
        </w:rPr>
        <w:t>descrito anteriormente</w:t>
      </w:r>
      <w:r w:rsidRPr="00C96617">
        <w:rPr>
          <w:rFonts w:ascii="Arial" w:eastAsia="Batang" w:hAnsi="Arial" w:cs="Arial"/>
          <w:spacing w:val="-5"/>
          <w:lang w:eastAsia="en-US"/>
        </w:rPr>
        <w:t>, un porcentaje considerable de los ingresos obtenid</w:t>
      </w:r>
      <w:r w:rsidR="00CE3DCC">
        <w:rPr>
          <w:rFonts w:ascii="Arial" w:eastAsia="Batang" w:hAnsi="Arial" w:cs="Arial"/>
          <w:spacing w:val="-5"/>
          <w:lang w:eastAsia="en-US"/>
        </w:rPr>
        <w:t xml:space="preserve">os por la organización criminal, se lo reinvierte </w:t>
      </w:r>
      <w:r w:rsidRPr="00C96617">
        <w:rPr>
          <w:rFonts w:ascii="Arial" w:eastAsia="Batang" w:hAnsi="Arial" w:cs="Arial"/>
          <w:spacing w:val="-5"/>
          <w:lang w:eastAsia="en-US"/>
        </w:rPr>
        <w:t>para continuar desarr</w:t>
      </w:r>
      <w:r w:rsidR="00CE3DCC">
        <w:rPr>
          <w:rFonts w:ascii="Arial" w:eastAsia="Batang" w:hAnsi="Arial" w:cs="Arial"/>
          <w:spacing w:val="-5"/>
          <w:lang w:eastAsia="en-US"/>
        </w:rPr>
        <w:t>ollando sus fechorías</w:t>
      </w:r>
      <w:r w:rsidRPr="00C96617">
        <w:rPr>
          <w:rFonts w:ascii="Arial" w:eastAsia="Batang" w:hAnsi="Arial" w:cs="Arial"/>
          <w:spacing w:val="-5"/>
          <w:lang w:eastAsia="en-US"/>
        </w:rPr>
        <w:t>.</w:t>
      </w:r>
      <w:r w:rsidR="003B5C92" w:rsidRPr="003B5C92">
        <w:rPr>
          <w:rFonts w:cs="Arial"/>
        </w:rPr>
        <w:t xml:space="preserve"> </w:t>
      </w:r>
    </w:p>
    <w:p w:rsidR="00442CF2" w:rsidRPr="003B5C92" w:rsidRDefault="00442CF2" w:rsidP="003B5C92">
      <w:pPr>
        <w:pStyle w:val="NormalWeb"/>
        <w:spacing w:before="0" w:beforeAutospacing="0" w:after="0" w:afterAutospacing="0" w:line="360" w:lineRule="auto"/>
        <w:ind w:left="709" w:firstLine="709"/>
        <w:jc w:val="both"/>
        <w:rPr>
          <w:rFonts w:ascii="Arial" w:eastAsia="Batang" w:hAnsi="Arial" w:cs="Arial"/>
          <w:spacing w:val="-5"/>
          <w:lang w:eastAsia="en-US"/>
        </w:rPr>
      </w:pPr>
    </w:p>
    <w:p w:rsidR="006C0CE6" w:rsidRPr="003B5C92" w:rsidRDefault="006C0CE6" w:rsidP="003B5C92">
      <w:pPr>
        <w:tabs>
          <w:tab w:val="left" w:pos="720"/>
        </w:tabs>
        <w:spacing w:line="360" w:lineRule="auto"/>
        <w:ind w:left="709" w:right="0"/>
        <w:jc w:val="both"/>
        <w:rPr>
          <w:rFonts w:cs="Arial"/>
          <w:b/>
          <w:sz w:val="24"/>
          <w:szCs w:val="24"/>
          <w:u w:val="single"/>
        </w:rPr>
      </w:pPr>
      <w:bookmarkStart w:id="34" w:name="_Toc270456185"/>
      <w:r w:rsidRPr="003B5C92">
        <w:rPr>
          <w:rFonts w:cs="Arial"/>
          <w:b/>
          <w:sz w:val="24"/>
          <w:szCs w:val="24"/>
          <w:u w:val="single"/>
        </w:rPr>
        <w:t>2.3  Consecuencias a corto y largo plazo y sus repercusiones en lavar dinero dentro de las organizaciones</w:t>
      </w:r>
      <w:bookmarkEnd w:id="34"/>
      <w:r w:rsidRPr="003B5C92">
        <w:rPr>
          <w:rFonts w:cs="Arial"/>
          <w:b/>
          <w:sz w:val="24"/>
          <w:szCs w:val="24"/>
          <w:u w:val="single"/>
        </w:rPr>
        <w:t xml:space="preserve"> </w:t>
      </w:r>
    </w:p>
    <w:p w:rsidR="005F7D77" w:rsidRPr="00C104E0" w:rsidRDefault="005F7D77"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p>
    <w:p w:rsidR="006C0CE6" w:rsidRDefault="006C0CE6" w:rsidP="00076DF0">
      <w:pPr>
        <w:spacing w:line="360" w:lineRule="auto"/>
        <w:ind w:left="709" w:right="0" w:firstLine="709"/>
        <w:jc w:val="both"/>
        <w:rPr>
          <w:rFonts w:cs="Arial"/>
          <w:sz w:val="24"/>
          <w:szCs w:val="24"/>
        </w:rPr>
      </w:pPr>
      <w:r w:rsidRPr="00C96617">
        <w:rPr>
          <w:rFonts w:cs="Arial"/>
          <w:sz w:val="24"/>
          <w:szCs w:val="24"/>
        </w:rPr>
        <w:t>El lavado de activos afecta la integridad del sistema bancario y financiero por cuanto estos servicios dependen de la percepción de profesionalidad y estándar ético que de ellas tengan sus clientes. Es importante considerar que el lavado de dinero  puede potencialmente imponer costos en la economía mundial por cuanto tiene la capacidad de</w:t>
      </w:r>
      <w:r>
        <w:rPr>
          <w:rFonts w:cs="Arial"/>
          <w:sz w:val="24"/>
          <w:szCs w:val="24"/>
        </w:rPr>
        <w:t>:</w:t>
      </w:r>
      <w:r w:rsidRPr="00C96617">
        <w:rPr>
          <w:rFonts w:cs="Arial"/>
          <w:sz w:val="24"/>
          <w:szCs w:val="24"/>
        </w:rPr>
        <w:t xml:space="preserve"> </w:t>
      </w:r>
    </w:p>
    <w:p w:rsidR="005F7D77" w:rsidRPr="00C96617" w:rsidRDefault="005F7D77" w:rsidP="005F7D77">
      <w:pPr>
        <w:spacing w:line="360" w:lineRule="auto"/>
        <w:ind w:left="709" w:right="0"/>
        <w:jc w:val="both"/>
        <w:rPr>
          <w:rFonts w:cs="Arial"/>
          <w:sz w:val="24"/>
          <w:szCs w:val="24"/>
        </w:rPr>
      </w:pPr>
    </w:p>
    <w:p w:rsidR="006C0CE6" w:rsidRPr="00A86920" w:rsidRDefault="00A86920" w:rsidP="00A86920">
      <w:pPr>
        <w:spacing w:line="360" w:lineRule="auto"/>
        <w:ind w:left="1276" w:right="0" w:hanging="441"/>
        <w:jc w:val="both"/>
        <w:rPr>
          <w:rFonts w:cs="Arial"/>
          <w:sz w:val="24"/>
          <w:szCs w:val="24"/>
        </w:rPr>
      </w:pPr>
      <w:r w:rsidRPr="00A86920">
        <w:rPr>
          <w:rFonts w:cs="Arial"/>
          <w:sz w:val="24"/>
          <w:szCs w:val="24"/>
        </w:rPr>
        <w:t xml:space="preserve">1. </w:t>
      </w:r>
      <w:r>
        <w:rPr>
          <w:rFonts w:cs="Arial"/>
          <w:sz w:val="24"/>
          <w:szCs w:val="24"/>
        </w:rPr>
        <w:t xml:space="preserve"> </w:t>
      </w:r>
      <w:r w:rsidR="006C0CE6" w:rsidRPr="00A86920">
        <w:rPr>
          <w:rFonts w:cs="Arial"/>
          <w:sz w:val="24"/>
          <w:szCs w:val="24"/>
        </w:rPr>
        <w:t xml:space="preserve">Dañar o al menos amenazar con perjudicar las operaciones </w:t>
      </w:r>
      <w:r>
        <w:rPr>
          <w:rFonts w:cs="Arial"/>
          <w:sz w:val="24"/>
          <w:szCs w:val="24"/>
        </w:rPr>
        <w:t xml:space="preserve">  </w:t>
      </w:r>
      <w:r w:rsidR="006C0CE6" w:rsidRPr="00A86920">
        <w:rPr>
          <w:rFonts w:cs="Arial"/>
          <w:sz w:val="24"/>
          <w:szCs w:val="24"/>
        </w:rPr>
        <w:t xml:space="preserve">económicas de los países, </w:t>
      </w:r>
    </w:p>
    <w:p w:rsidR="006C0CE6" w:rsidRPr="00C96617" w:rsidRDefault="00A86920" w:rsidP="00A86920">
      <w:pPr>
        <w:spacing w:line="360" w:lineRule="auto"/>
        <w:ind w:left="1276" w:right="0" w:hanging="441"/>
        <w:jc w:val="both"/>
        <w:rPr>
          <w:rFonts w:cs="Arial"/>
          <w:sz w:val="24"/>
          <w:szCs w:val="24"/>
        </w:rPr>
      </w:pPr>
      <w:r>
        <w:rPr>
          <w:rFonts w:cs="Arial"/>
          <w:sz w:val="24"/>
          <w:szCs w:val="24"/>
        </w:rPr>
        <w:t xml:space="preserve">2.    </w:t>
      </w:r>
      <w:r w:rsidR="006C0CE6">
        <w:rPr>
          <w:rFonts w:cs="Arial"/>
          <w:sz w:val="24"/>
          <w:szCs w:val="24"/>
        </w:rPr>
        <w:t>C</w:t>
      </w:r>
      <w:r w:rsidR="006C0CE6" w:rsidRPr="00C96617">
        <w:rPr>
          <w:rFonts w:cs="Arial"/>
          <w:sz w:val="24"/>
          <w:szCs w:val="24"/>
        </w:rPr>
        <w:t xml:space="preserve">orromper el sistema financiero, reduciendo la confianza del público en el sistema financiero internacional, y por lo tanto incrementar el riesgo como la inestabilidad del sistema, y por último </w:t>
      </w:r>
    </w:p>
    <w:p w:rsidR="006C0CE6" w:rsidRDefault="00A86920" w:rsidP="00A86920">
      <w:pPr>
        <w:spacing w:line="360" w:lineRule="auto"/>
        <w:ind w:left="1276" w:right="0" w:hanging="441"/>
        <w:jc w:val="both"/>
        <w:rPr>
          <w:rFonts w:cs="Arial"/>
          <w:sz w:val="24"/>
          <w:szCs w:val="24"/>
        </w:rPr>
      </w:pPr>
      <w:r>
        <w:rPr>
          <w:rFonts w:cs="Arial"/>
          <w:sz w:val="24"/>
          <w:szCs w:val="24"/>
        </w:rPr>
        <w:t xml:space="preserve">3.  </w:t>
      </w:r>
      <w:r w:rsidR="006C0CE6">
        <w:rPr>
          <w:rFonts w:cs="Arial"/>
          <w:sz w:val="24"/>
          <w:szCs w:val="24"/>
        </w:rPr>
        <w:t xml:space="preserve"> C</w:t>
      </w:r>
      <w:r w:rsidR="006C0CE6" w:rsidRPr="00C96617">
        <w:rPr>
          <w:rFonts w:cs="Arial"/>
          <w:sz w:val="24"/>
          <w:szCs w:val="24"/>
        </w:rPr>
        <w:t xml:space="preserve">omo consecuencia de lo expresado tiende a reducir la tasa de crecimiento de la economía mundial. </w:t>
      </w:r>
    </w:p>
    <w:p w:rsidR="005F7D77" w:rsidRPr="00C96617" w:rsidRDefault="005F7D77" w:rsidP="005F7D77">
      <w:pPr>
        <w:tabs>
          <w:tab w:val="left" w:pos="720"/>
        </w:tabs>
        <w:spacing w:line="360" w:lineRule="auto"/>
        <w:ind w:left="709" w:right="0"/>
        <w:jc w:val="both"/>
        <w:rPr>
          <w:rFonts w:cs="Arial"/>
          <w:sz w:val="24"/>
          <w:szCs w:val="24"/>
        </w:rPr>
      </w:pPr>
    </w:p>
    <w:p w:rsidR="006C0CE6" w:rsidRDefault="006C0CE6" w:rsidP="00076DF0">
      <w:pPr>
        <w:spacing w:line="360" w:lineRule="auto"/>
        <w:ind w:left="709" w:right="0" w:firstLine="709"/>
        <w:jc w:val="both"/>
        <w:rPr>
          <w:rFonts w:cs="Arial"/>
          <w:sz w:val="24"/>
          <w:szCs w:val="24"/>
        </w:rPr>
      </w:pPr>
      <w:r w:rsidRPr="007C14AE">
        <w:rPr>
          <w:rFonts w:cs="Arial"/>
          <w:sz w:val="24"/>
          <w:szCs w:val="24"/>
        </w:rPr>
        <w:t>También se ha afirmado que el lavado de activos tiene como efectos macroeconómicos indirectos:</w:t>
      </w:r>
    </w:p>
    <w:p w:rsidR="005F7D77" w:rsidRPr="007C14AE" w:rsidRDefault="005F7D77" w:rsidP="005F7D77">
      <w:pPr>
        <w:spacing w:line="360" w:lineRule="auto"/>
        <w:ind w:left="709" w:right="0"/>
        <w:jc w:val="both"/>
        <w:rPr>
          <w:rFonts w:cs="Arial"/>
          <w:sz w:val="24"/>
          <w:szCs w:val="24"/>
        </w:rPr>
      </w:pPr>
    </w:p>
    <w:p w:rsidR="005F7D77" w:rsidRPr="00442CF2" w:rsidRDefault="00A86920" w:rsidP="00A86920">
      <w:pPr>
        <w:tabs>
          <w:tab w:val="left" w:pos="1134"/>
        </w:tabs>
        <w:spacing w:line="360" w:lineRule="auto"/>
        <w:ind w:left="1134" w:right="0" w:hanging="425"/>
        <w:jc w:val="both"/>
        <w:rPr>
          <w:rFonts w:cs="Arial"/>
          <w:i/>
          <w:sz w:val="24"/>
          <w:szCs w:val="24"/>
        </w:rPr>
      </w:pPr>
      <w:r>
        <w:rPr>
          <w:rFonts w:cs="Arial"/>
          <w:sz w:val="24"/>
          <w:szCs w:val="24"/>
        </w:rPr>
        <w:t>1</w:t>
      </w:r>
      <w:r w:rsidR="00442CF2">
        <w:rPr>
          <w:rFonts w:cs="Arial"/>
          <w:i/>
          <w:sz w:val="24"/>
          <w:szCs w:val="24"/>
        </w:rPr>
        <w:t xml:space="preserve">.  </w:t>
      </w:r>
      <w:r w:rsidR="00442CF2" w:rsidRPr="00442CF2">
        <w:rPr>
          <w:rFonts w:cs="Arial"/>
          <w:i/>
          <w:sz w:val="24"/>
          <w:szCs w:val="24"/>
        </w:rPr>
        <w:t>“</w:t>
      </w:r>
      <w:r w:rsidR="006C0CE6" w:rsidRPr="00442CF2">
        <w:rPr>
          <w:rFonts w:cs="Arial"/>
          <w:i/>
          <w:sz w:val="24"/>
          <w:szCs w:val="24"/>
        </w:rPr>
        <w:t>Las transacciones ilegales pueden impedir o afectar las legales al tener efectos contaminantes</w:t>
      </w:r>
      <w:r w:rsidR="00442CF2" w:rsidRPr="00442CF2">
        <w:rPr>
          <w:rFonts w:cs="Arial"/>
          <w:i/>
          <w:sz w:val="24"/>
          <w:szCs w:val="24"/>
        </w:rPr>
        <w:t>.</w:t>
      </w:r>
      <w:r w:rsidR="006C0CE6" w:rsidRPr="00442CF2">
        <w:rPr>
          <w:rFonts w:cs="Arial"/>
          <w:i/>
          <w:sz w:val="24"/>
          <w:szCs w:val="24"/>
        </w:rPr>
        <w:t xml:space="preserve"> Por ejemplo inversores extranjeros tienden a evitar invertir en mercados asociados con el lavado de dinero y corrupción. Se pierde entonces la confianza en el mercado,</w:t>
      </w:r>
      <w:r w:rsidR="006C0CE6" w:rsidRPr="00442CF2">
        <w:rPr>
          <w:rFonts w:cs="Arial"/>
          <w:i/>
          <w:sz w:val="24"/>
          <w:szCs w:val="24"/>
          <w:u w:val="single"/>
        </w:rPr>
        <w:t xml:space="preserve"> </w:t>
      </w:r>
    </w:p>
    <w:p w:rsidR="006C0CE6" w:rsidRPr="00442CF2" w:rsidRDefault="00442CF2" w:rsidP="00A86920">
      <w:pPr>
        <w:tabs>
          <w:tab w:val="left" w:pos="1134"/>
        </w:tabs>
        <w:spacing w:line="360" w:lineRule="auto"/>
        <w:ind w:left="1134" w:right="0" w:hanging="425"/>
        <w:jc w:val="both"/>
        <w:rPr>
          <w:rFonts w:cs="Arial"/>
          <w:i/>
          <w:sz w:val="24"/>
          <w:szCs w:val="24"/>
        </w:rPr>
      </w:pPr>
      <w:r w:rsidRPr="00442CF2">
        <w:rPr>
          <w:rFonts w:cs="Arial"/>
          <w:i/>
          <w:sz w:val="24"/>
          <w:szCs w:val="24"/>
        </w:rPr>
        <w:lastRenderedPageBreak/>
        <w:t xml:space="preserve">2.- </w:t>
      </w:r>
      <w:r>
        <w:rPr>
          <w:rFonts w:cs="Arial"/>
          <w:i/>
          <w:sz w:val="24"/>
          <w:szCs w:val="24"/>
        </w:rPr>
        <w:t xml:space="preserve"> </w:t>
      </w:r>
      <w:r w:rsidR="006C0CE6" w:rsidRPr="00442CF2">
        <w:rPr>
          <w:rFonts w:cs="Arial"/>
          <w:i/>
          <w:sz w:val="24"/>
          <w:szCs w:val="24"/>
        </w:rPr>
        <w:t xml:space="preserve">El dinero que es lavado por razones distintas a la evasión fiscal, igualmente contiene una tendencia a evadir impuestos distorsionando la economía; y, </w:t>
      </w:r>
    </w:p>
    <w:p w:rsidR="006C0CE6" w:rsidRPr="00442CF2" w:rsidRDefault="006C0CE6" w:rsidP="00A86920">
      <w:pPr>
        <w:tabs>
          <w:tab w:val="left" w:pos="1134"/>
        </w:tabs>
        <w:spacing w:line="360" w:lineRule="auto"/>
        <w:ind w:left="1134" w:right="0" w:hanging="425"/>
        <w:jc w:val="both"/>
        <w:rPr>
          <w:rFonts w:cs="Arial"/>
          <w:i/>
          <w:sz w:val="24"/>
          <w:szCs w:val="24"/>
        </w:rPr>
      </w:pPr>
      <w:r w:rsidRPr="00442CF2">
        <w:rPr>
          <w:rFonts w:cs="Arial"/>
          <w:i/>
          <w:sz w:val="24"/>
          <w:szCs w:val="24"/>
        </w:rPr>
        <w:t xml:space="preserve">3.- </w:t>
      </w:r>
      <w:r w:rsidR="00442CF2" w:rsidRPr="00442CF2">
        <w:rPr>
          <w:rFonts w:cs="Arial"/>
          <w:i/>
          <w:sz w:val="24"/>
          <w:szCs w:val="24"/>
        </w:rPr>
        <w:t xml:space="preserve"> </w:t>
      </w:r>
      <w:r w:rsidRPr="00442CF2">
        <w:rPr>
          <w:rFonts w:cs="Arial"/>
          <w:i/>
          <w:sz w:val="24"/>
          <w:szCs w:val="24"/>
        </w:rPr>
        <w:t xml:space="preserve"> </w:t>
      </w:r>
      <w:r w:rsidR="00442CF2" w:rsidRPr="00442CF2">
        <w:rPr>
          <w:rFonts w:cs="Arial"/>
          <w:i/>
          <w:sz w:val="24"/>
          <w:szCs w:val="24"/>
        </w:rPr>
        <w:t>“</w:t>
      </w:r>
      <w:r w:rsidRPr="00442CF2">
        <w:rPr>
          <w:rFonts w:cs="Arial"/>
          <w:i/>
          <w:sz w:val="24"/>
          <w:szCs w:val="24"/>
        </w:rPr>
        <w:t>El lavado de dinero tiene un efecto contaminante en el cumplimiento de la ley por cuanto si un aspecto del sistema legal es incumplido, otros actos ilegales probablemente se cometerán.</w:t>
      </w:r>
      <w:r w:rsidR="00442CF2" w:rsidRPr="00442CF2">
        <w:rPr>
          <w:rFonts w:cs="Arial"/>
          <w:i/>
          <w:sz w:val="24"/>
          <w:szCs w:val="24"/>
        </w:rPr>
        <w:t>”</w:t>
      </w:r>
      <w:r w:rsidR="00442CF2" w:rsidRPr="00442CF2">
        <w:rPr>
          <w:rStyle w:val="Refdenotaalpie"/>
          <w:rFonts w:cs="Arial"/>
          <w:i/>
          <w:sz w:val="24"/>
          <w:szCs w:val="24"/>
        </w:rPr>
        <w:footnoteReference w:id="30"/>
      </w:r>
    </w:p>
    <w:p w:rsidR="006C0CE6" w:rsidRDefault="006C0CE6" w:rsidP="005F7D77">
      <w:pPr>
        <w:tabs>
          <w:tab w:val="left" w:pos="720"/>
        </w:tabs>
        <w:spacing w:line="360" w:lineRule="auto"/>
        <w:ind w:left="709" w:right="0"/>
        <w:jc w:val="both"/>
        <w:rPr>
          <w:rFonts w:cs="Arial"/>
          <w:sz w:val="24"/>
          <w:szCs w:val="24"/>
        </w:rPr>
      </w:pPr>
    </w:p>
    <w:p w:rsidR="006C0CE6" w:rsidRDefault="006C0CE6"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35" w:name="_Toc270456186"/>
      <w:r w:rsidRPr="00C104E0">
        <w:rPr>
          <w:rFonts w:ascii="Arial" w:eastAsia="Batang" w:hAnsi="Arial" w:cs="Arial"/>
          <w:b/>
          <w:spacing w:val="-5"/>
          <w:u w:val="single"/>
          <w:lang w:eastAsia="en-US"/>
        </w:rPr>
        <w:t xml:space="preserve">2.3.1 Sistema Bancario: </w:t>
      </w:r>
      <w:hyperlink r:id="rId58" w:history="1">
        <w:r w:rsidRPr="00C104E0">
          <w:rPr>
            <w:rFonts w:ascii="Arial" w:eastAsia="Batang" w:hAnsi="Arial" w:cs="Arial"/>
            <w:b/>
            <w:spacing w:val="-5"/>
            <w:u w:val="single"/>
            <w:lang w:eastAsia="en-US"/>
          </w:rPr>
          <w:t>Concepto</w:t>
        </w:r>
      </w:hyperlink>
      <w:r w:rsidRPr="00C104E0">
        <w:rPr>
          <w:rFonts w:ascii="Arial" w:eastAsia="Batang" w:hAnsi="Arial" w:cs="Arial"/>
          <w:b/>
          <w:spacing w:val="-5"/>
          <w:u w:val="single"/>
          <w:lang w:eastAsia="en-US"/>
        </w:rPr>
        <w:t xml:space="preserve"> y consecuencias</w:t>
      </w:r>
      <w:bookmarkEnd w:id="35"/>
    </w:p>
    <w:p w:rsidR="005F7D77" w:rsidRPr="00226663" w:rsidRDefault="005F7D77" w:rsidP="005F7D77">
      <w:pPr>
        <w:pStyle w:val="NormalWeb"/>
        <w:spacing w:before="0" w:beforeAutospacing="0" w:after="0" w:afterAutospacing="0" w:line="360" w:lineRule="auto"/>
        <w:ind w:left="709"/>
        <w:jc w:val="both"/>
        <w:rPr>
          <w:rFonts w:cs="Arial"/>
          <w:b/>
          <w:u w:val="single"/>
        </w:rPr>
      </w:pPr>
    </w:p>
    <w:p w:rsidR="006C0CE6" w:rsidRDefault="006C0CE6" w:rsidP="00076DF0">
      <w:pPr>
        <w:shd w:val="clear" w:color="auto" w:fill="FFFFFF"/>
        <w:spacing w:line="360" w:lineRule="auto"/>
        <w:ind w:left="709" w:right="0" w:firstLine="709"/>
        <w:jc w:val="both"/>
        <w:rPr>
          <w:rFonts w:cs="Arial"/>
          <w:sz w:val="24"/>
          <w:szCs w:val="24"/>
        </w:rPr>
      </w:pPr>
      <w:r w:rsidRPr="00C96617">
        <w:rPr>
          <w:rFonts w:cs="Arial"/>
          <w:sz w:val="24"/>
          <w:szCs w:val="24"/>
        </w:rPr>
        <w:t xml:space="preserve">El principal aliado de la criminalización, en lo que se refiere al lavado de dinero son los sistemas bancarios. Ya que grandes sumas de dinero blanqueado pueden llegar a una institución financiera y luego desaparecer inesperadamente, mediante </w:t>
      </w:r>
      <w:r w:rsidR="000E161B">
        <w:rPr>
          <w:rFonts w:cs="Arial"/>
          <w:sz w:val="24"/>
          <w:szCs w:val="24"/>
        </w:rPr>
        <w:t>transferencias bancarias.</w:t>
      </w:r>
    </w:p>
    <w:p w:rsidR="005F7D77" w:rsidRPr="00C96617" w:rsidRDefault="005F7D77" w:rsidP="00076DF0">
      <w:pPr>
        <w:shd w:val="clear" w:color="auto" w:fill="FFFFFF"/>
        <w:spacing w:line="360" w:lineRule="auto"/>
        <w:ind w:left="709" w:right="0" w:firstLine="709"/>
        <w:jc w:val="both"/>
        <w:rPr>
          <w:rFonts w:cs="Arial"/>
          <w:sz w:val="24"/>
          <w:szCs w:val="24"/>
        </w:rPr>
      </w:pPr>
    </w:p>
    <w:p w:rsidR="006C0CE6" w:rsidRDefault="00442CF2" w:rsidP="005F7D77">
      <w:pPr>
        <w:shd w:val="clear" w:color="auto" w:fill="FFFFFF"/>
        <w:spacing w:line="360" w:lineRule="auto"/>
        <w:ind w:left="709" w:right="0" w:firstLine="709"/>
        <w:jc w:val="both"/>
        <w:rPr>
          <w:rFonts w:cs="Arial"/>
          <w:sz w:val="24"/>
          <w:szCs w:val="24"/>
        </w:rPr>
      </w:pPr>
      <w:r w:rsidRPr="00442CF2">
        <w:rPr>
          <w:rFonts w:cs="Arial"/>
          <w:i/>
          <w:sz w:val="24"/>
          <w:szCs w:val="24"/>
        </w:rPr>
        <w:t>“</w:t>
      </w:r>
      <w:r w:rsidR="006C0CE6" w:rsidRPr="00442CF2">
        <w:rPr>
          <w:rFonts w:cs="Arial"/>
          <w:i/>
          <w:sz w:val="24"/>
          <w:szCs w:val="24"/>
        </w:rPr>
        <w:t xml:space="preserve">Ello puede provocar varios problemas de liquidez y </w:t>
      </w:r>
      <w:hyperlink r:id="rId59" w:history="1">
        <w:r w:rsidR="006C0CE6" w:rsidRPr="00442CF2">
          <w:rPr>
            <w:rFonts w:cs="Arial"/>
            <w:i/>
            <w:sz w:val="24"/>
            <w:szCs w:val="24"/>
          </w:rPr>
          <w:t>pánico</w:t>
        </w:r>
      </w:hyperlink>
      <w:r w:rsidR="006C0CE6" w:rsidRPr="00442CF2">
        <w:rPr>
          <w:rFonts w:cs="Arial"/>
          <w:i/>
          <w:sz w:val="24"/>
          <w:szCs w:val="24"/>
        </w:rPr>
        <w:t xml:space="preserve"> bancario. De hecho, varios bancos han quebrado en todo el mundo a causa de este fenómeno, como el primer banco </w:t>
      </w:r>
      <w:hyperlink r:id="rId60" w:history="1">
        <w:r w:rsidR="006C0CE6" w:rsidRPr="00442CF2">
          <w:rPr>
            <w:rFonts w:cs="Arial"/>
            <w:i/>
            <w:sz w:val="24"/>
            <w:szCs w:val="24"/>
          </w:rPr>
          <w:t>Internet</w:t>
        </w:r>
      </w:hyperlink>
      <w:r w:rsidR="006C0CE6" w:rsidRPr="00442CF2">
        <w:rPr>
          <w:rFonts w:cs="Arial"/>
          <w:i/>
          <w:sz w:val="24"/>
          <w:szCs w:val="24"/>
        </w:rPr>
        <w:t xml:space="preserve">, el Banco de la </w:t>
      </w:r>
      <w:hyperlink r:id="rId61" w:history="1">
        <w:r w:rsidR="006C0CE6" w:rsidRPr="00442CF2">
          <w:rPr>
            <w:rFonts w:cs="Arial"/>
            <w:i/>
            <w:sz w:val="24"/>
            <w:szCs w:val="24"/>
          </w:rPr>
          <w:t>Unión Europea</w:t>
        </w:r>
      </w:hyperlink>
      <w:r w:rsidR="006C0CE6" w:rsidRPr="00442CF2">
        <w:rPr>
          <w:rFonts w:cs="Arial"/>
          <w:i/>
          <w:sz w:val="24"/>
          <w:szCs w:val="24"/>
        </w:rPr>
        <w:t>.</w:t>
      </w:r>
      <w:r w:rsidRPr="00442CF2">
        <w:rPr>
          <w:rFonts w:cs="Arial"/>
          <w:i/>
          <w:sz w:val="24"/>
          <w:szCs w:val="24"/>
        </w:rPr>
        <w:t>”</w:t>
      </w:r>
      <w:r w:rsidR="00FB5534" w:rsidRPr="00FB5534">
        <w:rPr>
          <w:rStyle w:val="Refdenotaalpie"/>
          <w:rFonts w:cs="Arial"/>
          <w:sz w:val="24"/>
          <w:szCs w:val="24"/>
        </w:rPr>
        <w:footnoteReference w:id="31"/>
      </w:r>
      <w:r w:rsidR="005F7D77">
        <w:rPr>
          <w:rFonts w:cs="Arial"/>
          <w:sz w:val="24"/>
          <w:szCs w:val="24"/>
        </w:rPr>
        <w:t xml:space="preserve"> </w:t>
      </w:r>
      <w:r w:rsidR="006C0CE6" w:rsidRPr="00C96617">
        <w:rPr>
          <w:rFonts w:cs="Arial"/>
          <w:sz w:val="24"/>
          <w:szCs w:val="24"/>
        </w:rPr>
        <w:t>Entre las consecuencias se encuentran:</w:t>
      </w:r>
    </w:p>
    <w:p w:rsidR="005F7D77" w:rsidRPr="00C96617" w:rsidRDefault="005F7D77" w:rsidP="005F7D77">
      <w:pPr>
        <w:shd w:val="clear" w:color="auto" w:fill="FFFFFF"/>
        <w:spacing w:line="360" w:lineRule="auto"/>
        <w:ind w:left="709" w:right="0" w:firstLine="709"/>
        <w:jc w:val="both"/>
        <w:rPr>
          <w:rFonts w:cs="Arial"/>
          <w:sz w:val="24"/>
          <w:szCs w:val="24"/>
        </w:rPr>
      </w:pPr>
    </w:p>
    <w:p w:rsidR="006C0CE6" w:rsidRPr="00BA1490" w:rsidRDefault="006C0CE6" w:rsidP="00F644EE">
      <w:pPr>
        <w:pStyle w:val="Prrafodelista"/>
        <w:numPr>
          <w:ilvl w:val="0"/>
          <w:numId w:val="41"/>
        </w:numPr>
        <w:spacing w:line="360" w:lineRule="auto"/>
        <w:ind w:right="0"/>
        <w:jc w:val="both"/>
        <w:rPr>
          <w:rFonts w:cs="Arial"/>
          <w:b/>
          <w:sz w:val="24"/>
          <w:szCs w:val="24"/>
        </w:rPr>
      </w:pPr>
      <w:r w:rsidRPr="00BA1490">
        <w:rPr>
          <w:rFonts w:cs="Arial"/>
          <w:b/>
          <w:sz w:val="24"/>
          <w:szCs w:val="24"/>
        </w:rPr>
        <w:t xml:space="preserve"> Pérdida De Control Político Económico: </w:t>
      </w:r>
      <w:r w:rsidRPr="00BA1490">
        <w:rPr>
          <w:rFonts w:cs="Arial"/>
          <w:sz w:val="24"/>
          <w:szCs w:val="24"/>
        </w:rPr>
        <w:t xml:space="preserve">Esto </w:t>
      </w:r>
      <w:r w:rsidR="000E161B" w:rsidRPr="00BA1490">
        <w:rPr>
          <w:rFonts w:cs="Arial"/>
          <w:sz w:val="24"/>
          <w:szCs w:val="24"/>
        </w:rPr>
        <w:t>se da sobre todo en países sub-d</w:t>
      </w:r>
      <w:r w:rsidRPr="00BA1490">
        <w:rPr>
          <w:rFonts w:cs="Arial"/>
          <w:sz w:val="24"/>
          <w:szCs w:val="24"/>
        </w:rPr>
        <w:t xml:space="preserve">esarrollados, como el nuestro, donde estas ganancias ilícitas empequeñecen los </w:t>
      </w:r>
      <w:hyperlink r:id="rId62" w:history="1">
        <w:r w:rsidRPr="00BA1490">
          <w:rPr>
            <w:rFonts w:cs="Arial"/>
            <w:sz w:val="24"/>
            <w:szCs w:val="24"/>
          </w:rPr>
          <w:t>presupuestos</w:t>
        </w:r>
      </w:hyperlink>
      <w:r w:rsidRPr="00BA1490">
        <w:rPr>
          <w:rFonts w:cs="Arial"/>
          <w:sz w:val="24"/>
          <w:szCs w:val="24"/>
        </w:rPr>
        <w:t xml:space="preserve"> gubernamentales, como también afecta la moneda y las tasas de </w:t>
      </w:r>
      <w:hyperlink r:id="rId63" w:history="1">
        <w:r w:rsidRPr="00BA1490">
          <w:rPr>
            <w:rFonts w:cs="Arial"/>
            <w:sz w:val="24"/>
            <w:szCs w:val="24"/>
          </w:rPr>
          <w:t>interés</w:t>
        </w:r>
      </w:hyperlink>
      <w:r w:rsidRPr="00BA1490">
        <w:rPr>
          <w:rFonts w:cs="Arial"/>
          <w:sz w:val="24"/>
          <w:szCs w:val="24"/>
        </w:rPr>
        <w:t xml:space="preserve">. Todo esto genera grandes cambios inexplicables en la </w:t>
      </w:r>
      <w:hyperlink r:id="rId64" w:history="1">
        <w:r w:rsidRPr="00BA1490">
          <w:rPr>
            <w:rFonts w:cs="Arial"/>
            <w:sz w:val="24"/>
            <w:szCs w:val="24"/>
          </w:rPr>
          <w:t>demanda</w:t>
        </w:r>
      </w:hyperlink>
      <w:r w:rsidRPr="00BA1490">
        <w:rPr>
          <w:rFonts w:cs="Arial"/>
          <w:sz w:val="24"/>
          <w:szCs w:val="24"/>
        </w:rPr>
        <w:t xml:space="preserve"> monetaria y mayor inestabilidad de los flujos de capital internacional, las </w:t>
      </w:r>
      <w:hyperlink r:id="rId65" w:history="1">
        <w:r w:rsidRPr="00BA1490">
          <w:rPr>
            <w:rFonts w:cs="Arial"/>
            <w:sz w:val="24"/>
            <w:szCs w:val="24"/>
          </w:rPr>
          <w:t>tasas de interés</w:t>
        </w:r>
      </w:hyperlink>
      <w:r w:rsidRPr="00BA1490">
        <w:rPr>
          <w:rFonts w:cs="Arial"/>
          <w:sz w:val="24"/>
          <w:szCs w:val="24"/>
        </w:rPr>
        <w:t xml:space="preserve"> y </w:t>
      </w:r>
      <w:hyperlink r:id="rId66" w:history="1">
        <w:r w:rsidRPr="00BA1490">
          <w:rPr>
            <w:rFonts w:cs="Arial"/>
            <w:sz w:val="24"/>
            <w:szCs w:val="24"/>
          </w:rPr>
          <w:t>tipo de cambio</w:t>
        </w:r>
      </w:hyperlink>
      <w:r w:rsidRPr="00BA1490">
        <w:rPr>
          <w:rFonts w:cs="Arial"/>
          <w:sz w:val="24"/>
          <w:szCs w:val="24"/>
        </w:rPr>
        <w:t>.</w:t>
      </w:r>
    </w:p>
    <w:p w:rsidR="005F7D77" w:rsidRPr="00C96617" w:rsidRDefault="005F7D77" w:rsidP="005F7D77">
      <w:pPr>
        <w:shd w:val="clear" w:color="auto" w:fill="FFFFFF"/>
        <w:spacing w:line="360" w:lineRule="auto"/>
        <w:ind w:left="709" w:right="0"/>
        <w:jc w:val="both"/>
        <w:rPr>
          <w:rFonts w:cs="Arial"/>
          <w:sz w:val="24"/>
          <w:szCs w:val="24"/>
        </w:rPr>
      </w:pPr>
    </w:p>
    <w:p w:rsidR="006C0CE6" w:rsidRPr="00BA1490" w:rsidRDefault="008C1A4A" w:rsidP="00F644EE">
      <w:pPr>
        <w:pStyle w:val="Prrafodelista"/>
        <w:numPr>
          <w:ilvl w:val="0"/>
          <w:numId w:val="41"/>
        </w:numPr>
        <w:shd w:val="clear" w:color="auto" w:fill="FFFFFF"/>
        <w:spacing w:line="360" w:lineRule="auto"/>
        <w:ind w:right="0"/>
        <w:jc w:val="both"/>
        <w:rPr>
          <w:rFonts w:cs="Arial"/>
          <w:b/>
          <w:sz w:val="24"/>
          <w:szCs w:val="24"/>
        </w:rPr>
      </w:pPr>
      <w:r w:rsidRPr="00BA1490">
        <w:rPr>
          <w:rFonts w:cs="Arial"/>
          <w:b/>
          <w:sz w:val="24"/>
          <w:szCs w:val="24"/>
        </w:rPr>
        <w:lastRenderedPageBreak/>
        <w:t xml:space="preserve"> Distorsión Económica e</w:t>
      </w:r>
      <w:r w:rsidR="006C0CE6" w:rsidRPr="00BA1490">
        <w:rPr>
          <w:rFonts w:cs="Arial"/>
          <w:b/>
          <w:sz w:val="24"/>
          <w:szCs w:val="24"/>
        </w:rPr>
        <w:t xml:space="preserve"> Inestabilidad: </w:t>
      </w:r>
      <w:r w:rsidR="006C0CE6" w:rsidRPr="00BA1490">
        <w:rPr>
          <w:rFonts w:cs="Arial"/>
          <w:sz w:val="24"/>
          <w:szCs w:val="24"/>
        </w:rPr>
        <w:t xml:space="preserve">Los que blanquean dinero, no les interesa invertir en algo que beneficie al país, sino lo que les importa es proteger sus ganancias. Esto genera pérdidas en rentas </w:t>
      </w:r>
      <w:r w:rsidR="006C0CE6" w:rsidRPr="00A86920">
        <w:rPr>
          <w:rFonts w:cs="Arial"/>
          <w:sz w:val="24"/>
          <w:szCs w:val="24"/>
        </w:rPr>
        <w:t>públicas, ya que disminuye los ingresos gubernamentales y perjudican aquellos contribuyentes honrados.</w:t>
      </w:r>
    </w:p>
    <w:p w:rsidR="005F7D77" w:rsidRPr="00C96617" w:rsidRDefault="005F7D77" w:rsidP="005F7D77">
      <w:pPr>
        <w:shd w:val="clear" w:color="auto" w:fill="FFFFFF"/>
        <w:spacing w:line="360" w:lineRule="auto"/>
        <w:ind w:left="709" w:right="0"/>
        <w:jc w:val="both"/>
        <w:rPr>
          <w:rFonts w:cs="Arial"/>
          <w:sz w:val="24"/>
          <w:szCs w:val="24"/>
        </w:rPr>
      </w:pPr>
    </w:p>
    <w:p w:rsidR="006C0CE6" w:rsidRPr="00BA1490" w:rsidRDefault="006C0CE6" w:rsidP="00F644EE">
      <w:pPr>
        <w:pStyle w:val="Prrafodelista"/>
        <w:numPr>
          <w:ilvl w:val="0"/>
          <w:numId w:val="41"/>
        </w:numPr>
        <w:shd w:val="clear" w:color="auto" w:fill="FFFFFF"/>
        <w:spacing w:line="360" w:lineRule="auto"/>
        <w:ind w:right="0"/>
        <w:jc w:val="both"/>
        <w:rPr>
          <w:rFonts w:cs="Arial"/>
          <w:b/>
          <w:sz w:val="24"/>
          <w:szCs w:val="24"/>
        </w:rPr>
      </w:pPr>
      <w:r w:rsidRPr="007578D0">
        <w:rPr>
          <w:rFonts w:cs="Arial"/>
          <w:b/>
          <w:sz w:val="24"/>
          <w:szCs w:val="24"/>
        </w:rPr>
        <w:t>Riesgo De Reputación:</w:t>
      </w:r>
      <w:r w:rsidRPr="00BA1490">
        <w:rPr>
          <w:rFonts w:cs="Arial"/>
          <w:b/>
          <w:sz w:val="24"/>
          <w:szCs w:val="24"/>
        </w:rPr>
        <w:t xml:space="preserve"> </w:t>
      </w:r>
      <w:r w:rsidRPr="00A86920">
        <w:rPr>
          <w:rFonts w:cs="Arial"/>
          <w:sz w:val="24"/>
          <w:szCs w:val="24"/>
        </w:rPr>
        <w:t>La confianza en el mercado mundial de ser un país que genere seguridad es importante y que al verse afectado por éste fenómeno, perjudica en el mercado mundial.</w:t>
      </w:r>
      <w:r w:rsidRPr="00BA1490">
        <w:rPr>
          <w:rFonts w:cs="Arial"/>
          <w:b/>
          <w:sz w:val="24"/>
          <w:szCs w:val="24"/>
        </w:rPr>
        <w:t xml:space="preserve"> </w:t>
      </w:r>
    </w:p>
    <w:p w:rsidR="005F7D77" w:rsidRPr="00C96617" w:rsidRDefault="005F7D77" w:rsidP="005F7D77">
      <w:pPr>
        <w:shd w:val="clear" w:color="auto" w:fill="FFFFFF"/>
        <w:spacing w:line="360" w:lineRule="auto"/>
        <w:ind w:left="709" w:right="0"/>
        <w:jc w:val="both"/>
        <w:rPr>
          <w:rFonts w:cs="Arial"/>
          <w:sz w:val="24"/>
          <w:szCs w:val="24"/>
        </w:rPr>
      </w:pPr>
    </w:p>
    <w:p w:rsidR="006C0CE6" w:rsidRPr="00A86920" w:rsidRDefault="00304BBA" w:rsidP="00F644EE">
      <w:pPr>
        <w:pStyle w:val="Prrafodelista"/>
        <w:numPr>
          <w:ilvl w:val="0"/>
          <w:numId w:val="41"/>
        </w:numPr>
        <w:shd w:val="clear" w:color="auto" w:fill="FFFFFF"/>
        <w:spacing w:line="360" w:lineRule="auto"/>
        <w:ind w:right="0"/>
        <w:jc w:val="both"/>
        <w:rPr>
          <w:rFonts w:cs="Arial"/>
          <w:b/>
          <w:sz w:val="24"/>
          <w:szCs w:val="24"/>
        </w:rPr>
      </w:pPr>
      <w:hyperlink r:id="rId67" w:history="1">
        <w:r w:rsidR="006C0CE6" w:rsidRPr="00A86920">
          <w:rPr>
            <w:rFonts w:cs="Arial"/>
            <w:b/>
            <w:sz w:val="24"/>
            <w:szCs w:val="24"/>
          </w:rPr>
          <w:t>Riesgos</w:t>
        </w:r>
      </w:hyperlink>
      <w:r w:rsidR="006C0CE6" w:rsidRPr="00A86920">
        <w:rPr>
          <w:rFonts w:cs="Arial"/>
          <w:b/>
          <w:sz w:val="24"/>
          <w:szCs w:val="24"/>
        </w:rPr>
        <w:t xml:space="preserve"> Sociales: </w:t>
      </w:r>
      <w:r w:rsidR="006C0CE6" w:rsidRPr="00A86920">
        <w:rPr>
          <w:rFonts w:cs="Arial"/>
          <w:sz w:val="24"/>
          <w:szCs w:val="24"/>
        </w:rPr>
        <w:t xml:space="preserve">Esta actividad permite a los narcotraficantes ampliar sus operaciones; esto ocasiona que el gobierno descuide la necesidad de aplicar una mayor actividad de aplicación de la ley y a los </w:t>
      </w:r>
      <w:hyperlink r:id="rId68" w:anchor="ga" w:history="1">
        <w:r w:rsidR="006C0CE6" w:rsidRPr="00A86920">
          <w:rPr>
            <w:rFonts w:cs="Arial"/>
            <w:sz w:val="24"/>
            <w:szCs w:val="24"/>
          </w:rPr>
          <w:t>gastos</w:t>
        </w:r>
      </w:hyperlink>
      <w:r w:rsidR="006C0CE6" w:rsidRPr="00A86920">
        <w:rPr>
          <w:rFonts w:cs="Arial"/>
          <w:sz w:val="24"/>
          <w:szCs w:val="24"/>
        </w:rPr>
        <w:t xml:space="preserve"> de </w:t>
      </w:r>
      <w:hyperlink r:id="rId69" w:history="1">
        <w:r w:rsidR="006C0CE6" w:rsidRPr="00A86920">
          <w:rPr>
            <w:rFonts w:cs="Arial"/>
            <w:sz w:val="24"/>
            <w:szCs w:val="24"/>
          </w:rPr>
          <w:t>salud</w:t>
        </w:r>
      </w:hyperlink>
      <w:r w:rsidR="006C0CE6" w:rsidRPr="00A86920">
        <w:rPr>
          <w:rFonts w:cs="Arial"/>
          <w:sz w:val="24"/>
          <w:szCs w:val="24"/>
        </w:rPr>
        <w:t xml:space="preserve"> pública.</w:t>
      </w:r>
    </w:p>
    <w:p w:rsidR="006C0CE6" w:rsidRPr="00DF1E63" w:rsidRDefault="006C0CE6" w:rsidP="00076DF0">
      <w:pPr>
        <w:pStyle w:val="NormalWeb"/>
        <w:spacing w:before="0" w:beforeAutospacing="0" w:after="0" w:afterAutospacing="0" w:line="360" w:lineRule="auto"/>
        <w:ind w:left="709" w:firstLine="709"/>
        <w:jc w:val="both"/>
      </w:pPr>
    </w:p>
    <w:p w:rsidR="006C0CE6" w:rsidRDefault="006C0CE6" w:rsidP="00076DF0">
      <w:pPr>
        <w:pStyle w:val="NormalWeb"/>
        <w:spacing w:before="0" w:beforeAutospacing="0" w:after="0" w:afterAutospacing="0" w:line="360" w:lineRule="auto"/>
        <w:ind w:left="709" w:firstLine="709"/>
        <w:jc w:val="both"/>
        <w:rPr>
          <w:rFonts w:ascii="Arial" w:hAnsi="Arial" w:cs="Arial"/>
          <w:b/>
          <w:u w:val="single"/>
        </w:rPr>
      </w:pPr>
      <w:r>
        <w:rPr>
          <w:rFonts w:ascii="Arial" w:hAnsi="Arial" w:cs="Arial"/>
          <w:b/>
          <w:u w:val="single"/>
        </w:rPr>
        <w:br w:type="page"/>
      </w:r>
    </w:p>
    <w:p w:rsidR="006C0CE6" w:rsidRPr="006E5674" w:rsidRDefault="006C0CE6" w:rsidP="00076DF0">
      <w:pPr>
        <w:pStyle w:val="NormalWeb"/>
        <w:spacing w:before="0" w:beforeAutospacing="0" w:after="0" w:afterAutospacing="0" w:line="360" w:lineRule="auto"/>
        <w:ind w:left="709" w:firstLine="709"/>
        <w:jc w:val="both"/>
        <w:rPr>
          <w:rFonts w:ascii="Arial" w:hAnsi="Arial" w:cs="Arial"/>
          <w:b/>
        </w:rPr>
      </w:pPr>
      <w:r w:rsidRPr="006E5674">
        <w:rPr>
          <w:rFonts w:ascii="Arial" w:eastAsia="Batang" w:hAnsi="Arial" w:cs="Arial"/>
          <w:spacing w:val="-5"/>
          <w:lang w:eastAsia="en-US"/>
        </w:rPr>
        <w:lastRenderedPageBreak/>
        <w:t>El enfoque integral se lo determina estableciendo puntos de riesgo sin dejar de considerar la división de los componentes y ambientes de control que lo conforman. Se debe tener presente que las entidades financieras deberán tener los mecanismos en la anticipación de tales actividades ilícitas para que no las afecte. Para ello, las instituciones del sector financiero se acatan estrictamente a las resoluciones, normativas, leyes y circulares concernientes al marco legal sobre la prevención y control de lavado de dinero, ya que es el ente que abarca todas las actividades de la economía.</w:t>
      </w:r>
    </w:p>
    <w:p w:rsidR="006C0CE6" w:rsidRDefault="006C0CE6" w:rsidP="00076DF0">
      <w:pPr>
        <w:spacing w:line="360" w:lineRule="auto"/>
        <w:ind w:left="709" w:right="0" w:firstLine="709"/>
        <w:jc w:val="both"/>
        <w:rPr>
          <w:rFonts w:cs="Arial"/>
          <w:b/>
          <w:sz w:val="24"/>
          <w:szCs w:val="24"/>
        </w:rPr>
      </w:pPr>
    </w:p>
    <w:p w:rsidR="006C0CE6" w:rsidRPr="00C104E0" w:rsidRDefault="00396881"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36" w:name="_Toc270456187"/>
      <w:r w:rsidRPr="00C104E0">
        <w:rPr>
          <w:rFonts w:ascii="Arial" w:eastAsia="Batang" w:hAnsi="Arial" w:cs="Arial"/>
          <w:b/>
          <w:spacing w:val="-5"/>
          <w:u w:val="single"/>
          <w:lang w:eastAsia="en-US"/>
        </w:rPr>
        <w:t xml:space="preserve">3.1 </w:t>
      </w:r>
      <w:r w:rsidR="006C0CE6" w:rsidRPr="00C104E0">
        <w:rPr>
          <w:rFonts w:ascii="Arial" w:eastAsia="Batang" w:hAnsi="Arial" w:cs="Arial"/>
          <w:b/>
          <w:spacing w:val="-5"/>
          <w:u w:val="single"/>
          <w:lang w:eastAsia="en-US"/>
        </w:rPr>
        <w:t>Marco Legal</w:t>
      </w:r>
      <w:bookmarkEnd w:id="36"/>
      <w:r w:rsidR="006C0CE6" w:rsidRPr="00C104E0">
        <w:rPr>
          <w:rFonts w:ascii="Arial" w:eastAsia="Batang" w:hAnsi="Arial" w:cs="Arial"/>
          <w:b/>
          <w:spacing w:val="-5"/>
          <w:u w:val="single"/>
          <w:lang w:eastAsia="en-US"/>
        </w:rPr>
        <w:t xml:space="preserve"> </w:t>
      </w:r>
    </w:p>
    <w:p w:rsidR="006C0CE6" w:rsidRDefault="006C0CE6" w:rsidP="00076DF0">
      <w:pPr>
        <w:spacing w:line="360" w:lineRule="auto"/>
        <w:ind w:left="709" w:right="0" w:firstLine="709"/>
        <w:jc w:val="both"/>
        <w:rPr>
          <w:rFonts w:cs="Arial"/>
          <w:b/>
          <w:sz w:val="24"/>
          <w:szCs w:val="24"/>
          <w:u w:val="single"/>
        </w:rPr>
      </w:pPr>
    </w:p>
    <w:p w:rsidR="006C0CE6" w:rsidRPr="00C104E0" w:rsidRDefault="006C0CE6"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37" w:name="_Toc270456188"/>
      <w:r w:rsidRPr="00C104E0">
        <w:rPr>
          <w:rFonts w:ascii="Arial" w:eastAsia="Batang" w:hAnsi="Arial" w:cs="Arial"/>
          <w:b/>
          <w:spacing w:val="-5"/>
          <w:u w:val="single"/>
          <w:lang w:eastAsia="en-US"/>
        </w:rPr>
        <w:t>3.1.1 Legislación Ecuatoriana y buenas prácticas sobre prevención y control de lavado de activos aplicables a entidades del sistema financiero.</w:t>
      </w:r>
      <w:bookmarkEnd w:id="37"/>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Con el objeto de prevenir al sistema financiero y  cautelar las transacciones u operaciones de las entidades, </w:t>
      </w:r>
      <w:smartTag w:uri="urn:schemas-microsoft-com:office:smarttags" w:element="PersonName">
        <w:smartTagPr>
          <w:attr w:name="ProductID" w:val="la SIB"/>
        </w:smartTagPr>
        <w:r w:rsidRPr="00DA39B9">
          <w:rPr>
            <w:rFonts w:cs="Arial"/>
            <w:sz w:val="24"/>
            <w:szCs w:val="24"/>
          </w:rPr>
          <w:t>la SIB</w:t>
        </w:r>
      </w:smartTag>
      <w:r w:rsidRPr="00DA39B9">
        <w:rPr>
          <w:rFonts w:cs="Arial"/>
          <w:sz w:val="24"/>
          <w:szCs w:val="24"/>
        </w:rPr>
        <w:t xml:space="preserve"> mediante resoluciones, circulares y normativas vigentes, ha estructurado un marco jurídico integral para regular el cumplimiento, control y detección de acciones concernientes a actividades ilícitas. </w:t>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El deber de toda entidad que integra el sistema financiero es requerir o solicitar mediante medios fehacientes y fidedignos información relativas a las actividades económicas del cliente siempre y cuando cumpla con el principio de  actividad comercial de mutuo acuerdo. Esto conlleva a las entidades a ser reguladas por los organismos competentes como </w:t>
      </w:r>
      <w:smartTag w:uri="urn:schemas-microsoft-com:office:smarttags" w:element="PersonName">
        <w:smartTagPr>
          <w:attr w:name="ProductID" w:val="la SIB"/>
        </w:smartTagPr>
        <w:r w:rsidRPr="00DA39B9">
          <w:rPr>
            <w:rFonts w:cs="Arial"/>
            <w:sz w:val="24"/>
            <w:szCs w:val="24"/>
          </w:rPr>
          <w:t>la SIB</w:t>
        </w:r>
      </w:smartTag>
      <w:r w:rsidRPr="00DA39B9">
        <w:rPr>
          <w:rFonts w:cs="Arial"/>
          <w:sz w:val="24"/>
          <w:szCs w:val="24"/>
        </w:rPr>
        <w:t xml:space="preserve"> y UIF, de acuerdo con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Reglamento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w:t>
      </w:r>
      <w:r w:rsidRPr="00DA39B9">
        <w:rPr>
          <w:rFonts w:cs="Arial"/>
          <w:sz w:val="24"/>
          <w:szCs w:val="24"/>
        </w:rPr>
        <w:lastRenderedPageBreak/>
        <w:t xml:space="preserve">Resolución JB-2008-1154, Circulares emitidas por </w:t>
      </w:r>
      <w:smartTag w:uri="urn:schemas-microsoft-com:office:smarttags" w:element="PersonName">
        <w:smartTagPr>
          <w:attr w:name="ProductID" w:val="la SIB"/>
        </w:smartTagPr>
        <w:r w:rsidRPr="00DA39B9">
          <w:rPr>
            <w:rFonts w:cs="Arial"/>
            <w:sz w:val="24"/>
            <w:szCs w:val="24"/>
          </w:rPr>
          <w:t>la SIB</w:t>
        </w:r>
      </w:smartTag>
      <w:r w:rsidRPr="00DA39B9">
        <w:rPr>
          <w:rFonts w:cs="Arial"/>
          <w:sz w:val="24"/>
          <w:szCs w:val="24"/>
        </w:rPr>
        <w:t xml:space="preserve"> y </w:t>
      </w:r>
      <w:smartTag w:uri="urn:schemas-microsoft-com:office:smarttags" w:element="PersonName">
        <w:smartTagPr>
          <w:attr w:name="ProductID" w:val="la Resoluci￳n UIF-DG"/>
        </w:smartTagPr>
        <w:r w:rsidRPr="00DA39B9">
          <w:rPr>
            <w:rFonts w:cs="Arial"/>
            <w:sz w:val="24"/>
            <w:szCs w:val="24"/>
          </w:rPr>
          <w:t>la Resolución UIF-DG</w:t>
        </w:r>
      </w:smartTag>
      <w:r w:rsidRPr="00DA39B9">
        <w:rPr>
          <w:rFonts w:cs="Arial"/>
          <w:sz w:val="24"/>
          <w:szCs w:val="24"/>
        </w:rPr>
        <w:t>-2008-0043.</w:t>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Referente a Sanas prácticas financieras internacionales, por su estructura jurídica, eficiencia y diseño  en el campo auditado, proporcionan un andamiaje compenetrado para alertar a los bancos sobre el riesgo de ser utilizados, sin su consentimiento, como intermediarios para la transferencia o depósitos de dinero derivados de actividades ilícitas.  Entre ellas se encuentran: Resoluciones del comité de Basilea, Normas Vigentes de </w:t>
      </w:r>
      <w:smartTag w:uri="urn:schemas-microsoft-com:office:smarttags" w:element="PersonName">
        <w:smartTagPr>
          <w:attr w:name="ProductID" w:val="la GAFI"/>
        </w:smartTagPr>
        <w:r w:rsidRPr="00DA39B9">
          <w:rPr>
            <w:rFonts w:cs="Arial"/>
            <w:sz w:val="24"/>
            <w:szCs w:val="24"/>
          </w:rPr>
          <w:t>la GAFI</w:t>
        </w:r>
      </w:smartTag>
      <w:r w:rsidRPr="00DA39B9">
        <w:rPr>
          <w:rFonts w:cs="Arial"/>
          <w:sz w:val="24"/>
          <w:szCs w:val="24"/>
        </w:rPr>
        <w:t xml:space="preserve">, Recomendaciones de </w:t>
      </w:r>
      <w:smartTag w:uri="urn:schemas-microsoft-com:office:smarttags" w:element="PersonName">
        <w:smartTagPr>
          <w:attr w:name="ProductID" w:val="la GAFISUD"/>
        </w:smartTagPr>
        <w:r w:rsidRPr="00DA39B9">
          <w:rPr>
            <w:rFonts w:cs="Arial"/>
            <w:sz w:val="24"/>
            <w:szCs w:val="24"/>
          </w:rPr>
          <w:t>la GAFISUD</w:t>
        </w:r>
      </w:smartTag>
      <w:r w:rsidRPr="00DA39B9">
        <w:rPr>
          <w:rFonts w:cs="Arial"/>
          <w:sz w:val="24"/>
          <w:szCs w:val="24"/>
        </w:rPr>
        <w:t xml:space="preserve"> y Resoluciones de </w:t>
      </w:r>
      <w:smartTag w:uri="urn:schemas-microsoft-com:office:smarttags" w:element="PersonName">
        <w:smartTagPr>
          <w:attr w:name="ProductID" w:val="la CICAD-OEA"/>
        </w:smartTagPr>
        <w:r w:rsidRPr="00DA39B9">
          <w:rPr>
            <w:rFonts w:cs="Arial"/>
            <w:sz w:val="24"/>
            <w:szCs w:val="24"/>
          </w:rPr>
          <w:t>la CICAD-OEA</w:t>
        </w:r>
      </w:smartTag>
      <w:r w:rsidRPr="00DA39B9">
        <w:rPr>
          <w:rFonts w:cs="Arial"/>
          <w:sz w:val="24"/>
          <w:szCs w:val="24"/>
        </w:rPr>
        <w:t>.</w:t>
      </w:r>
    </w:p>
    <w:p w:rsidR="006C0CE6" w:rsidRPr="00DA39B9" w:rsidRDefault="006C0CE6" w:rsidP="005F7D77">
      <w:pPr>
        <w:spacing w:line="360" w:lineRule="auto"/>
        <w:ind w:left="709" w:right="0"/>
        <w:jc w:val="both"/>
        <w:rPr>
          <w:rFonts w:cs="Arial"/>
          <w:sz w:val="24"/>
          <w:szCs w:val="24"/>
        </w:rPr>
      </w:pPr>
    </w:p>
    <w:p w:rsidR="006C0CE6" w:rsidRPr="00C104E0" w:rsidRDefault="006C0CE6"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38" w:name="_Toc270456189"/>
      <w:r w:rsidRPr="00C104E0">
        <w:rPr>
          <w:rFonts w:ascii="Arial" w:eastAsia="Batang" w:hAnsi="Arial" w:cs="Arial"/>
          <w:b/>
          <w:spacing w:val="-5"/>
          <w:u w:val="single"/>
          <w:lang w:eastAsia="en-US"/>
        </w:rPr>
        <w:t>3.1.2 Leyes y Reglamentos expedidos por el Estado Ecuatoriano relacionados con la regulación de las entidades del sector financiero referente a la prevención y control de lavado de activos.</w:t>
      </w:r>
      <w:bookmarkEnd w:id="38"/>
    </w:p>
    <w:p w:rsidR="006C0CE6" w:rsidRPr="00C104E0" w:rsidRDefault="006C0CE6" w:rsidP="00076DF0">
      <w:pPr>
        <w:pStyle w:val="NormalWeb"/>
        <w:spacing w:before="0" w:beforeAutospacing="0" w:after="0" w:afterAutospacing="0" w:line="360" w:lineRule="auto"/>
        <w:ind w:left="709" w:firstLine="709"/>
        <w:jc w:val="both"/>
        <w:rPr>
          <w:rFonts w:ascii="Arial" w:eastAsia="Batang" w:hAnsi="Arial" w:cs="Arial"/>
          <w:b/>
          <w:spacing w:val="-5"/>
          <w:u w:val="single"/>
          <w:lang w:eastAsia="en-US"/>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A partir del 18 de octubre del 2005, entra en vigencia en el Ecuador,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127 en esa fecha, la cual en su artículo 2, señala que </w:t>
      </w:r>
      <w:r w:rsidR="002F02FE" w:rsidRPr="002F02FE">
        <w:rPr>
          <w:rFonts w:cs="Arial"/>
          <w:i/>
          <w:sz w:val="24"/>
          <w:szCs w:val="24"/>
        </w:rPr>
        <w:t>“</w:t>
      </w:r>
      <w:r w:rsidRPr="002F02FE">
        <w:rPr>
          <w:rFonts w:cs="Arial"/>
          <w:i/>
          <w:sz w:val="24"/>
          <w:szCs w:val="24"/>
        </w:rPr>
        <w:t>quienes conocieren de la comisión de las infracciones tipificadas en dicha ley, informarán a las autoridades competentes con el debido sustento y suficientes antecedentes, preferentemente de carácter documental, acerca de la existencia de operaciones o transacciones económicas inusuales e injustificadas</w:t>
      </w:r>
      <w:r w:rsidR="002F02FE" w:rsidRPr="002F02FE">
        <w:rPr>
          <w:rFonts w:cs="Arial"/>
          <w:i/>
          <w:sz w:val="24"/>
          <w:szCs w:val="24"/>
        </w:rPr>
        <w:t>”</w:t>
      </w:r>
      <w:r w:rsidR="002F02FE">
        <w:rPr>
          <w:rStyle w:val="Refdenotaalpie"/>
          <w:rFonts w:cs="Arial"/>
          <w:sz w:val="24"/>
          <w:szCs w:val="24"/>
        </w:rPr>
        <w:footnoteReference w:id="32"/>
      </w:r>
      <w:r w:rsidRPr="00DA39B9">
        <w:rPr>
          <w:rFonts w:cs="Arial"/>
          <w:sz w:val="24"/>
          <w:szCs w:val="24"/>
        </w:rPr>
        <w:t xml:space="preserve">; así también, el artículo 3, </w:t>
      </w:r>
      <w:r w:rsidRPr="007C31DF">
        <w:rPr>
          <w:rFonts w:cs="Arial"/>
          <w:sz w:val="24"/>
          <w:szCs w:val="24"/>
        </w:rPr>
        <w:t>establece el registro, documentación, verificación, actualización de transacciones u operaciones siempre y cuando se tenga relación contractual con el cliente y la entrega oportuna del reporte de transacciones tal como lo estipula la resolución UIF-DG-2008-0043.</w:t>
      </w:r>
      <w:r w:rsidRPr="00DA39B9">
        <w:rPr>
          <w:rFonts w:cs="Arial"/>
          <w:sz w:val="24"/>
          <w:szCs w:val="24"/>
        </w:rPr>
        <w:t xml:space="preserve"> Adicionalmente, se dispone el deber y la </w:t>
      </w:r>
      <w:r w:rsidRPr="00DA39B9">
        <w:rPr>
          <w:rFonts w:cs="Arial"/>
          <w:sz w:val="24"/>
          <w:szCs w:val="24"/>
        </w:rPr>
        <w:lastRenderedPageBreak/>
        <w:t>obligación de presentar informes; su aplicación abarca a todas las entidades del sistema financiero tal y cual lo estipula el artículo 4.</w:t>
      </w:r>
      <w:r w:rsidRPr="00DA39B9">
        <w:rPr>
          <w:rFonts w:cs="Arial"/>
          <w:sz w:val="24"/>
          <w:szCs w:val="24"/>
        </w:rPr>
        <w:tab/>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A partir  del 8 de Agosto del 2008, mediante decreto de la resolución JB-2008-1154, Capítulo IV “Normas de prevención de lavado de activos para las  instituciones controladas por </w:t>
      </w:r>
      <w:smartTag w:uri="urn:schemas-microsoft-com:office:smarttags" w:element="PersonName">
        <w:smartTagPr>
          <w:attr w:name="ProductID" w:val="la SIB"/>
        </w:smartTagPr>
        <w:r w:rsidRPr="00DA39B9">
          <w:rPr>
            <w:rFonts w:cs="Arial"/>
            <w:sz w:val="24"/>
            <w:szCs w:val="24"/>
          </w:rPr>
          <w:t>la SIB</w:t>
        </w:r>
      </w:smartTag>
      <w:r w:rsidRPr="00DA39B9">
        <w:rPr>
          <w:rFonts w:cs="Arial"/>
          <w:sz w:val="24"/>
          <w:szCs w:val="24"/>
        </w:rPr>
        <w:t xml:space="preserve">”, en su artículo 2 estipula, que todo ente involucrado en el sistema  financiero está obligado a implementar medidas de control apropiadas y suficientes para evitar que sus operaciones puedan ser utilizadas como instrumento en la realización de actividades ilícitas. Al tenor del artículo 5, las entidades deberán establecer procedimientos para la adecuada ejecución y funcionamiento de los elementos y etapas de prevención de lavado de activos, para lo cual </w:t>
      </w:r>
      <w:smartTag w:uri="urn:schemas-microsoft-com:office:smarttags" w:element="PersonName">
        <w:smartTagPr>
          <w:attr w:name="ProductID" w:val="la SIB"/>
        </w:smartTagPr>
        <w:r w:rsidRPr="00DA39B9">
          <w:rPr>
            <w:rFonts w:cs="Arial"/>
            <w:sz w:val="24"/>
            <w:szCs w:val="24"/>
          </w:rPr>
          <w:t>la SIB</w:t>
        </w:r>
      </w:smartTag>
      <w:r w:rsidRPr="00DA39B9">
        <w:rPr>
          <w:rFonts w:cs="Arial"/>
          <w:sz w:val="24"/>
          <w:szCs w:val="24"/>
        </w:rPr>
        <w:t xml:space="preserve"> establece plazos de cumplimientos mediante </w:t>
      </w:r>
      <w:smartTag w:uri="urn:schemas-microsoft-com:office:smarttags" w:element="PersonName">
        <w:smartTagPr>
          <w:attr w:name="ProductID" w:val="la  Circular No."/>
        </w:smartTagPr>
        <w:r w:rsidRPr="00DA39B9">
          <w:rPr>
            <w:rFonts w:cs="Arial"/>
            <w:sz w:val="24"/>
            <w:szCs w:val="24"/>
          </w:rPr>
          <w:t>la  Circular No.</w:t>
        </w:r>
      </w:smartTag>
      <w:r w:rsidRPr="00DA39B9">
        <w:rPr>
          <w:rFonts w:cs="Arial"/>
          <w:sz w:val="24"/>
          <w:szCs w:val="24"/>
        </w:rPr>
        <w:t xml:space="preserve"> INJ-DNE-2009-024,  emitida el 23 de marzo del 2009. </w:t>
      </w:r>
    </w:p>
    <w:p w:rsidR="006C0CE6" w:rsidRPr="00DA39B9" w:rsidRDefault="006C0CE6" w:rsidP="00076DF0">
      <w:pPr>
        <w:spacing w:line="360" w:lineRule="auto"/>
        <w:ind w:left="709" w:right="0" w:firstLine="709"/>
        <w:jc w:val="both"/>
        <w:rPr>
          <w:rFonts w:cs="Arial"/>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 xml:space="preserve">Con lo prescrito en párrafos anteriores, se transfiere la competencia de requerir información relevante a operaciones inusuales e injustificadas y otras,  que al tenor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de Sustancias Estupefacientes y Sicotrópicas hasta la presente fecha realizada por el CONSEP, y con el advenimiento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dicha facultad la adquiere la UIF</w:t>
      </w:r>
    </w:p>
    <w:p w:rsidR="005F7D77" w:rsidRPr="00DA39B9" w:rsidRDefault="005F7D77"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Por tales motivos, se ha creada una matriz de cumplimiento  en el cual se detalla cada factor crítico de riesgo para su posterior ponderación de cumplimiento.</w:t>
      </w:r>
    </w:p>
    <w:p w:rsidR="006C0CE6" w:rsidRDefault="006C0CE6" w:rsidP="005F7D77">
      <w:pPr>
        <w:spacing w:line="360" w:lineRule="auto"/>
        <w:ind w:left="709" w:right="0"/>
        <w:jc w:val="both"/>
        <w:rPr>
          <w:rFonts w:cs="Arial"/>
          <w:sz w:val="24"/>
          <w:szCs w:val="24"/>
        </w:rPr>
      </w:pPr>
    </w:p>
    <w:p w:rsidR="006C0CE6" w:rsidRDefault="00C104E0"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bookmarkStart w:id="39" w:name="_Toc270456190"/>
      <w:r w:rsidRPr="00C104E0">
        <w:rPr>
          <w:rFonts w:ascii="Arial" w:eastAsia="Batang" w:hAnsi="Arial" w:cs="Arial"/>
          <w:b/>
          <w:spacing w:val="-5"/>
          <w:u w:val="single"/>
          <w:lang w:eastAsia="en-US"/>
        </w:rPr>
        <w:t>3.</w:t>
      </w:r>
      <w:r w:rsidR="006628A2">
        <w:rPr>
          <w:rFonts w:ascii="Arial" w:eastAsia="Batang" w:hAnsi="Arial" w:cs="Arial"/>
          <w:b/>
          <w:spacing w:val="-5"/>
          <w:u w:val="single"/>
          <w:lang w:eastAsia="en-US"/>
        </w:rPr>
        <w:t>2</w:t>
      </w:r>
      <w:r w:rsidRPr="00C104E0">
        <w:rPr>
          <w:rFonts w:ascii="Arial" w:eastAsia="Batang" w:hAnsi="Arial" w:cs="Arial"/>
          <w:b/>
          <w:spacing w:val="-5"/>
          <w:u w:val="single"/>
          <w:lang w:eastAsia="en-US"/>
        </w:rPr>
        <w:t xml:space="preserve"> </w:t>
      </w:r>
      <w:r w:rsidR="006C0CE6" w:rsidRPr="00C104E0">
        <w:rPr>
          <w:rFonts w:ascii="Arial" w:eastAsia="Batang" w:hAnsi="Arial" w:cs="Arial"/>
          <w:b/>
          <w:spacing w:val="-5"/>
          <w:u w:val="single"/>
          <w:lang w:eastAsia="en-US"/>
        </w:rPr>
        <w:t>Matriz de Cumplimiento.</w:t>
      </w:r>
      <w:bookmarkEnd w:id="39"/>
    </w:p>
    <w:p w:rsidR="005F7D77" w:rsidRPr="00C104E0" w:rsidRDefault="005F7D77" w:rsidP="005F7D77">
      <w:pPr>
        <w:pStyle w:val="NormalWeb"/>
        <w:spacing w:before="0" w:beforeAutospacing="0" w:after="0" w:afterAutospacing="0" w:line="360" w:lineRule="auto"/>
        <w:ind w:left="709"/>
        <w:jc w:val="both"/>
        <w:rPr>
          <w:rFonts w:ascii="Arial" w:eastAsia="Batang" w:hAnsi="Arial" w:cs="Arial"/>
          <w:b/>
          <w:spacing w:val="-5"/>
          <w:u w:val="single"/>
          <w:lang w:eastAsia="en-US"/>
        </w:rPr>
      </w:pPr>
    </w:p>
    <w:p w:rsidR="006C0CE6" w:rsidRPr="00DA39B9" w:rsidRDefault="006C0CE6" w:rsidP="00076DF0">
      <w:pPr>
        <w:autoSpaceDE w:val="0"/>
        <w:autoSpaceDN w:val="0"/>
        <w:adjustRightInd w:val="0"/>
        <w:spacing w:line="360" w:lineRule="auto"/>
        <w:ind w:left="709" w:right="0" w:firstLine="709"/>
        <w:jc w:val="both"/>
        <w:rPr>
          <w:rFonts w:cs="Arial"/>
          <w:sz w:val="24"/>
          <w:szCs w:val="24"/>
        </w:rPr>
      </w:pPr>
      <w:r w:rsidRPr="00DA39B9">
        <w:rPr>
          <w:rFonts w:cs="Arial"/>
          <w:sz w:val="24"/>
          <w:szCs w:val="24"/>
        </w:rPr>
        <w:t xml:space="preserve">La actividad de auditoría interna o externa debe asistir a la organización mediante la identificación y evaluación de las exposiciones </w:t>
      </w:r>
      <w:r w:rsidRPr="00DA39B9">
        <w:rPr>
          <w:rFonts w:cs="Arial"/>
          <w:sz w:val="24"/>
          <w:szCs w:val="24"/>
        </w:rPr>
        <w:lastRenderedPageBreak/>
        <w:t xml:space="preserve">significativas a los riesgos, y la contribución a la mejora de los sistemas de gestión de riesgos y control. </w:t>
      </w:r>
    </w:p>
    <w:p w:rsidR="006C0CE6" w:rsidRPr="00DA39B9" w:rsidRDefault="006C0CE6" w:rsidP="00076DF0">
      <w:pPr>
        <w:autoSpaceDE w:val="0"/>
        <w:autoSpaceDN w:val="0"/>
        <w:adjustRightInd w:val="0"/>
        <w:spacing w:line="360" w:lineRule="auto"/>
        <w:ind w:left="709" w:right="0" w:firstLine="709"/>
        <w:jc w:val="both"/>
        <w:rPr>
          <w:rFonts w:cs="Arial"/>
          <w:sz w:val="24"/>
          <w:szCs w:val="24"/>
        </w:rPr>
      </w:pPr>
    </w:p>
    <w:p w:rsidR="006C0CE6" w:rsidRPr="00DA39B9" w:rsidRDefault="006C0CE6" w:rsidP="00076DF0">
      <w:pPr>
        <w:autoSpaceDE w:val="0"/>
        <w:autoSpaceDN w:val="0"/>
        <w:adjustRightInd w:val="0"/>
        <w:spacing w:line="360" w:lineRule="auto"/>
        <w:ind w:left="709" w:right="0" w:firstLine="709"/>
        <w:jc w:val="both"/>
        <w:rPr>
          <w:rFonts w:cs="Arial"/>
          <w:sz w:val="24"/>
          <w:szCs w:val="24"/>
        </w:rPr>
      </w:pPr>
      <w:r w:rsidRPr="00DA39B9">
        <w:rPr>
          <w:rFonts w:cs="Arial"/>
          <w:sz w:val="24"/>
          <w:szCs w:val="24"/>
        </w:rPr>
        <w:t>El auditor debe evaluar las exposiciones al riesgo referidas a gobierno, operaciones y sistemas de información de la organización, con relación a lo siguiente:</w:t>
      </w:r>
    </w:p>
    <w:p w:rsidR="006C0CE6" w:rsidRPr="00DA39B9" w:rsidRDefault="006C0CE6" w:rsidP="00076DF0">
      <w:pPr>
        <w:autoSpaceDE w:val="0"/>
        <w:autoSpaceDN w:val="0"/>
        <w:adjustRightInd w:val="0"/>
        <w:spacing w:line="360" w:lineRule="auto"/>
        <w:ind w:left="709" w:right="0" w:firstLine="709"/>
        <w:jc w:val="both"/>
        <w:rPr>
          <w:rFonts w:cs="Arial"/>
          <w:sz w:val="24"/>
          <w:szCs w:val="24"/>
        </w:rPr>
      </w:pPr>
    </w:p>
    <w:p w:rsidR="006C0CE6" w:rsidRPr="00DA39B9" w:rsidRDefault="006C0CE6" w:rsidP="00F644EE">
      <w:pPr>
        <w:numPr>
          <w:ilvl w:val="0"/>
          <w:numId w:val="4"/>
        </w:numPr>
        <w:tabs>
          <w:tab w:val="clear" w:pos="720"/>
          <w:tab w:val="num" w:pos="1134"/>
        </w:tabs>
        <w:spacing w:line="360" w:lineRule="auto"/>
        <w:ind w:left="1134" w:right="0" w:hanging="425"/>
        <w:jc w:val="both"/>
        <w:rPr>
          <w:rFonts w:cs="Arial"/>
          <w:sz w:val="24"/>
          <w:szCs w:val="24"/>
        </w:rPr>
      </w:pPr>
      <w:r w:rsidRPr="00DA39B9">
        <w:rPr>
          <w:rFonts w:cs="Arial"/>
          <w:sz w:val="24"/>
          <w:szCs w:val="24"/>
        </w:rPr>
        <w:t>Confiabilidad e integridad de la información financiera y operativa,</w:t>
      </w:r>
    </w:p>
    <w:p w:rsidR="006C0CE6" w:rsidRPr="00DA39B9" w:rsidRDefault="006C0CE6" w:rsidP="00F644EE">
      <w:pPr>
        <w:numPr>
          <w:ilvl w:val="0"/>
          <w:numId w:val="4"/>
        </w:numPr>
        <w:tabs>
          <w:tab w:val="clear" w:pos="720"/>
          <w:tab w:val="num" w:pos="1134"/>
        </w:tabs>
        <w:spacing w:line="360" w:lineRule="auto"/>
        <w:ind w:left="1134" w:right="0" w:hanging="425"/>
        <w:jc w:val="both"/>
        <w:rPr>
          <w:rFonts w:cs="Arial"/>
          <w:sz w:val="24"/>
          <w:szCs w:val="24"/>
        </w:rPr>
      </w:pPr>
      <w:r w:rsidRPr="00DA39B9">
        <w:rPr>
          <w:rFonts w:cs="Arial"/>
          <w:sz w:val="24"/>
          <w:szCs w:val="24"/>
        </w:rPr>
        <w:t>Eficacia y eficiencia de las operaciones,</w:t>
      </w:r>
    </w:p>
    <w:p w:rsidR="006C0CE6" w:rsidRPr="00DA39B9" w:rsidRDefault="006C0CE6" w:rsidP="00F644EE">
      <w:pPr>
        <w:numPr>
          <w:ilvl w:val="0"/>
          <w:numId w:val="4"/>
        </w:numPr>
        <w:tabs>
          <w:tab w:val="clear" w:pos="720"/>
          <w:tab w:val="num" w:pos="1134"/>
        </w:tabs>
        <w:spacing w:line="360" w:lineRule="auto"/>
        <w:ind w:left="1134" w:right="0" w:hanging="425"/>
        <w:jc w:val="both"/>
        <w:rPr>
          <w:rFonts w:cs="Arial"/>
          <w:sz w:val="24"/>
          <w:szCs w:val="24"/>
        </w:rPr>
      </w:pPr>
      <w:r w:rsidRPr="00DA39B9">
        <w:rPr>
          <w:rFonts w:cs="Arial"/>
          <w:sz w:val="24"/>
          <w:szCs w:val="24"/>
        </w:rPr>
        <w:t>Protección de activos, y</w:t>
      </w:r>
    </w:p>
    <w:p w:rsidR="006C0CE6" w:rsidRPr="00DA39B9" w:rsidRDefault="006C0CE6" w:rsidP="00F644EE">
      <w:pPr>
        <w:numPr>
          <w:ilvl w:val="0"/>
          <w:numId w:val="4"/>
        </w:numPr>
        <w:tabs>
          <w:tab w:val="clear" w:pos="720"/>
          <w:tab w:val="num" w:pos="1134"/>
        </w:tabs>
        <w:spacing w:line="360" w:lineRule="auto"/>
        <w:ind w:left="1134" w:right="0" w:hanging="425"/>
        <w:jc w:val="both"/>
        <w:rPr>
          <w:rFonts w:cs="Arial"/>
          <w:sz w:val="24"/>
          <w:szCs w:val="24"/>
        </w:rPr>
      </w:pPr>
      <w:r w:rsidRPr="00DA39B9">
        <w:rPr>
          <w:rFonts w:cs="Arial"/>
          <w:sz w:val="24"/>
          <w:szCs w:val="24"/>
        </w:rPr>
        <w:t>Cumplimiento de leyes, regulaciones y contratos.</w:t>
      </w:r>
    </w:p>
    <w:p w:rsidR="006C0CE6" w:rsidRPr="00DA39B9" w:rsidRDefault="006C0CE6" w:rsidP="00076DF0">
      <w:pPr>
        <w:autoSpaceDE w:val="0"/>
        <w:autoSpaceDN w:val="0"/>
        <w:adjustRightInd w:val="0"/>
        <w:spacing w:line="360" w:lineRule="auto"/>
        <w:ind w:left="709" w:right="0" w:firstLine="709"/>
        <w:jc w:val="both"/>
        <w:rPr>
          <w:rFonts w:cs="Arial"/>
          <w:sz w:val="24"/>
          <w:szCs w:val="24"/>
        </w:rPr>
      </w:pPr>
    </w:p>
    <w:p w:rsidR="006C0CE6" w:rsidRPr="00DA39B9" w:rsidRDefault="006C0CE6" w:rsidP="00076DF0">
      <w:pPr>
        <w:tabs>
          <w:tab w:val="left" w:pos="567"/>
        </w:tabs>
        <w:autoSpaceDE w:val="0"/>
        <w:autoSpaceDN w:val="0"/>
        <w:adjustRightInd w:val="0"/>
        <w:spacing w:line="360" w:lineRule="auto"/>
        <w:ind w:left="709" w:right="0" w:firstLine="709"/>
        <w:jc w:val="both"/>
        <w:rPr>
          <w:rFonts w:cs="Arial"/>
          <w:sz w:val="24"/>
          <w:szCs w:val="24"/>
        </w:rPr>
      </w:pPr>
      <w:r w:rsidRPr="00DA39B9">
        <w:rPr>
          <w:rFonts w:cs="Arial"/>
          <w:sz w:val="24"/>
          <w:szCs w:val="24"/>
        </w:rPr>
        <w:t>Durante los trabajos de consultoría, los auditores deben considerar el riesgo compatible con los objetivos del trabajo y estar alertas a la existencia de otros riesgos significativos.</w:t>
      </w:r>
    </w:p>
    <w:p w:rsidR="006C0CE6" w:rsidRPr="00DA39B9" w:rsidRDefault="006C0CE6" w:rsidP="00076DF0">
      <w:pPr>
        <w:autoSpaceDE w:val="0"/>
        <w:autoSpaceDN w:val="0"/>
        <w:adjustRightInd w:val="0"/>
        <w:spacing w:line="360" w:lineRule="auto"/>
        <w:ind w:left="709" w:right="0" w:firstLine="709"/>
        <w:jc w:val="both"/>
        <w:rPr>
          <w:rFonts w:cs="Arial"/>
          <w:sz w:val="24"/>
          <w:szCs w:val="24"/>
        </w:rPr>
      </w:pPr>
    </w:p>
    <w:p w:rsidR="006C0CE6" w:rsidRPr="00DA39B9" w:rsidRDefault="006C0CE6" w:rsidP="00076DF0">
      <w:pPr>
        <w:autoSpaceDE w:val="0"/>
        <w:autoSpaceDN w:val="0"/>
        <w:adjustRightInd w:val="0"/>
        <w:spacing w:line="360" w:lineRule="auto"/>
        <w:ind w:left="709" w:right="0" w:firstLine="709"/>
        <w:jc w:val="both"/>
        <w:rPr>
          <w:rFonts w:cs="Arial"/>
          <w:sz w:val="24"/>
          <w:szCs w:val="24"/>
        </w:rPr>
      </w:pPr>
      <w:r w:rsidRPr="00DA39B9">
        <w:rPr>
          <w:rFonts w:cs="Arial"/>
          <w:sz w:val="24"/>
          <w:szCs w:val="24"/>
        </w:rPr>
        <w:t>Los auditores deben incorporar los conocimientos del riesgo obtenidos de los trabajos de consultoría en el proceso de identificación y evaluación de las exposiciones de riesgo significativas en la organización.</w:t>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El propósito de nuestra obra es orientar y facilitar al lector el entendimiento de estructurar, planificar y ejecutar una auditoría de procedimientos convenidos a través de una estrategia de control enfocado en </w:t>
      </w:r>
      <w:smartTag w:uri="urn:schemas-microsoft-com:office:smarttags" w:element="PersonName">
        <w:smartTagPr>
          <w:attr w:name="ProductID" w:val="la Matriz"/>
        </w:smartTagPr>
        <w:r w:rsidRPr="00DA39B9">
          <w:rPr>
            <w:rFonts w:cs="Arial"/>
            <w:sz w:val="24"/>
            <w:szCs w:val="24"/>
          </w:rPr>
          <w:t>la Matriz</w:t>
        </w:r>
      </w:smartTag>
      <w:r w:rsidRPr="00DA39B9">
        <w:rPr>
          <w:rFonts w:cs="Arial"/>
          <w:sz w:val="24"/>
          <w:szCs w:val="24"/>
        </w:rPr>
        <w:t xml:space="preserve"> de Cumplimiento. Dicha matriz se basará en estructuras de control, ambientes de control y factores críticos de riesgo. </w:t>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Debido a la forma de cumplimiento en el proceso de elaboración, ejecución y presentación, hemos considerado cuatro componentes de control</w:t>
      </w:r>
      <w:r>
        <w:rPr>
          <w:rFonts w:cs="Arial"/>
          <w:b/>
          <w:sz w:val="24"/>
          <w:szCs w:val="24"/>
        </w:rPr>
        <w:t xml:space="preserve">; </w:t>
      </w:r>
      <w:r w:rsidRPr="00B937FF">
        <w:rPr>
          <w:rFonts w:cs="Arial"/>
          <w:sz w:val="24"/>
          <w:szCs w:val="24"/>
        </w:rPr>
        <w:t>y a su vez</w:t>
      </w:r>
      <w:r>
        <w:rPr>
          <w:rFonts w:cs="Arial"/>
          <w:b/>
          <w:sz w:val="24"/>
          <w:szCs w:val="24"/>
        </w:rPr>
        <w:t xml:space="preserve">, </w:t>
      </w:r>
      <w:r w:rsidRPr="00DA39B9">
        <w:rPr>
          <w:rFonts w:cs="Arial"/>
          <w:sz w:val="24"/>
          <w:szCs w:val="24"/>
        </w:rPr>
        <w:t>su respectivo ambiente de control</w:t>
      </w:r>
      <w:r>
        <w:rPr>
          <w:rFonts w:cs="Arial"/>
          <w:sz w:val="24"/>
          <w:szCs w:val="24"/>
        </w:rPr>
        <w:t xml:space="preserve"> detallando los factores crítico de riesgo. A continuación</w:t>
      </w:r>
      <w:r w:rsidRPr="00DA39B9">
        <w:rPr>
          <w:rFonts w:cs="Arial"/>
          <w:sz w:val="24"/>
          <w:szCs w:val="24"/>
        </w:rPr>
        <w:t xml:space="preserve">:  </w:t>
      </w:r>
    </w:p>
    <w:p w:rsidR="006C0CE6" w:rsidRPr="00EC1029" w:rsidRDefault="006C0CE6" w:rsidP="00946530">
      <w:pPr>
        <w:pStyle w:val="Prrafodelista"/>
        <w:spacing w:line="360" w:lineRule="auto"/>
        <w:ind w:left="709" w:right="0"/>
        <w:jc w:val="both"/>
        <w:rPr>
          <w:rFonts w:cs="Arial"/>
          <w:b/>
          <w:sz w:val="24"/>
          <w:szCs w:val="24"/>
          <w:u w:val="single"/>
          <w:lang w:val="es-MX"/>
        </w:rPr>
      </w:pPr>
      <w:bookmarkStart w:id="40" w:name="_Toc270456191"/>
      <w:r w:rsidRPr="00EC1029">
        <w:rPr>
          <w:rFonts w:cs="Arial"/>
          <w:b/>
          <w:sz w:val="24"/>
          <w:szCs w:val="24"/>
          <w:u w:val="single"/>
        </w:rPr>
        <w:lastRenderedPageBreak/>
        <w:t>3.2.1.ESTRUCTURA ORGANIZACIONAL, AP</w:t>
      </w:r>
      <w:r w:rsidRPr="00EC1029">
        <w:rPr>
          <w:rFonts w:cs="Arial"/>
          <w:b/>
          <w:sz w:val="24"/>
          <w:szCs w:val="24"/>
          <w:u w:val="single"/>
          <w:lang w:val="es-MX"/>
        </w:rPr>
        <w:t>ÉNDICE 3</w:t>
      </w:r>
      <w:bookmarkEnd w:id="40"/>
    </w:p>
    <w:p w:rsidR="006C0CE6" w:rsidRPr="00DA39B9" w:rsidRDefault="006C0CE6" w:rsidP="00076DF0">
      <w:pPr>
        <w:pStyle w:val="Prrafodelista"/>
        <w:spacing w:line="360" w:lineRule="auto"/>
        <w:ind w:left="709" w:right="0" w:firstLine="709"/>
        <w:jc w:val="both"/>
        <w:rPr>
          <w:rFonts w:cs="Arial"/>
          <w:b/>
          <w:sz w:val="24"/>
          <w:szCs w:val="24"/>
        </w:rPr>
      </w:pPr>
    </w:p>
    <w:p w:rsidR="006C0CE6" w:rsidRPr="00C104E0" w:rsidRDefault="00C104E0"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41" w:name="_Toc270456192"/>
      <w:r w:rsidRPr="00C104E0">
        <w:rPr>
          <w:rFonts w:ascii="Arial" w:eastAsia="Batang" w:hAnsi="Arial" w:cs="Arial"/>
          <w:bCs w:val="0"/>
          <w:color w:val="auto"/>
          <w:sz w:val="24"/>
          <w:szCs w:val="24"/>
          <w:u w:val="single"/>
        </w:rPr>
        <w:t xml:space="preserve">3.2.1.1 </w:t>
      </w:r>
      <w:r w:rsidR="006C0CE6" w:rsidRPr="00C104E0">
        <w:rPr>
          <w:rFonts w:ascii="Arial" w:eastAsia="Batang" w:hAnsi="Arial" w:cs="Arial"/>
          <w:bCs w:val="0"/>
          <w:color w:val="auto"/>
          <w:sz w:val="24"/>
          <w:szCs w:val="24"/>
          <w:u w:val="single"/>
        </w:rPr>
        <w:t>Código de Ética</w:t>
      </w:r>
      <w:bookmarkEnd w:id="41"/>
    </w:p>
    <w:p w:rsidR="006C0CE6" w:rsidRPr="00C104E0" w:rsidRDefault="006C0CE6" w:rsidP="00076DF0">
      <w:pPr>
        <w:pStyle w:val="Prrafodelista"/>
        <w:spacing w:line="360" w:lineRule="auto"/>
        <w:ind w:left="709" w:right="0" w:firstLine="709"/>
        <w:jc w:val="both"/>
        <w:rPr>
          <w:rFonts w:cs="Arial"/>
          <w:b/>
          <w:sz w:val="24"/>
          <w:szCs w:val="24"/>
          <w:u w:val="single"/>
        </w:rPr>
      </w:pPr>
    </w:p>
    <w:p w:rsidR="006C0CE6" w:rsidRPr="00EC1029" w:rsidRDefault="006C0CE6" w:rsidP="00946530">
      <w:pPr>
        <w:spacing w:line="360" w:lineRule="auto"/>
        <w:ind w:left="709" w:right="0"/>
        <w:jc w:val="both"/>
        <w:rPr>
          <w:rFonts w:cs="Arial"/>
          <w:b/>
          <w:sz w:val="24"/>
          <w:szCs w:val="24"/>
          <w:u w:val="single"/>
        </w:rPr>
      </w:pPr>
      <w:r w:rsidRPr="00EC1029">
        <w:rPr>
          <w:rFonts w:cs="Arial"/>
          <w:b/>
          <w:sz w:val="24"/>
          <w:szCs w:val="24"/>
          <w:u w:val="single"/>
        </w:rPr>
        <w:t>Marco regulatorio</w:t>
      </w:r>
    </w:p>
    <w:p w:rsidR="006C0CE6" w:rsidRPr="00DA39B9" w:rsidRDefault="006C0CE6" w:rsidP="00076DF0">
      <w:pPr>
        <w:spacing w:line="360" w:lineRule="auto"/>
        <w:ind w:left="709" w:right="0" w:firstLine="709"/>
        <w:jc w:val="both"/>
        <w:rPr>
          <w:rFonts w:cs="Arial"/>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La disposición regulatoria y normativa  de SIB, expresa la obligatoriedad a las entidades del sistema financiero a formular un código de ética y respaldado de las buenas prácticas internacionales sugieren que, las instituciones deben establecer estándares de actuación, fi</w:t>
      </w:r>
      <w:r>
        <w:rPr>
          <w:rFonts w:cs="Arial"/>
          <w:sz w:val="24"/>
          <w:szCs w:val="24"/>
        </w:rPr>
        <w:t>jar mecanismos, declarar principi</w:t>
      </w:r>
      <w:r w:rsidRPr="00DA39B9">
        <w:rPr>
          <w:rFonts w:cs="Arial"/>
          <w:sz w:val="24"/>
          <w:szCs w:val="24"/>
        </w:rPr>
        <w:t>os, con el propósito preventivo a fin de evitar que las entidades del sistema financiero sea utilizada para blanquear activos de origen ilícito. Al tenor del artículo 3 de la resolución JB-2008-1154, el código debe ser aprobado por el más alto órgano de administración de la institución; su difusión y puesta en vigor será responsabilidad de la alta Gerencia.</w:t>
      </w:r>
    </w:p>
    <w:p w:rsidR="006C0CE6" w:rsidRPr="00DA39B9" w:rsidRDefault="006C0CE6" w:rsidP="00946530">
      <w:pPr>
        <w:spacing w:line="360" w:lineRule="auto"/>
        <w:ind w:left="709" w:right="0"/>
        <w:jc w:val="both"/>
        <w:rPr>
          <w:rFonts w:cs="Arial"/>
          <w:sz w:val="24"/>
          <w:szCs w:val="24"/>
        </w:rPr>
      </w:pPr>
    </w:p>
    <w:p w:rsidR="006C0CE6" w:rsidRPr="008424EE" w:rsidRDefault="006C0CE6" w:rsidP="00946530">
      <w:pPr>
        <w:spacing w:line="360" w:lineRule="auto"/>
        <w:ind w:left="709" w:right="0"/>
        <w:jc w:val="both"/>
        <w:rPr>
          <w:rFonts w:cs="Arial"/>
          <w:b/>
          <w:sz w:val="24"/>
          <w:szCs w:val="24"/>
          <w:u w:val="single"/>
        </w:rPr>
      </w:pPr>
      <w:r w:rsidRPr="008424EE">
        <w:rPr>
          <w:rFonts w:cs="Arial"/>
          <w:b/>
          <w:sz w:val="24"/>
          <w:szCs w:val="24"/>
          <w:u w:val="single"/>
        </w:rPr>
        <w:t>Factores críticos de riesgo</w:t>
      </w:r>
    </w:p>
    <w:p w:rsidR="006C0CE6" w:rsidRDefault="006C0CE6" w:rsidP="00076DF0">
      <w:pPr>
        <w:spacing w:line="360" w:lineRule="auto"/>
        <w:ind w:left="709" w:right="0" w:firstLine="709"/>
        <w:jc w:val="both"/>
        <w:rPr>
          <w:rFonts w:cs="Arial"/>
          <w:b/>
          <w:sz w:val="24"/>
          <w:szCs w:val="24"/>
        </w:rPr>
      </w:pPr>
    </w:p>
    <w:p w:rsidR="006C0CE6" w:rsidRPr="00824197" w:rsidRDefault="006C0CE6" w:rsidP="00F644EE">
      <w:pPr>
        <w:numPr>
          <w:ilvl w:val="0"/>
          <w:numId w:val="40"/>
        </w:numPr>
        <w:tabs>
          <w:tab w:val="clear" w:pos="720"/>
          <w:tab w:val="num" w:pos="1134"/>
        </w:tabs>
        <w:spacing w:line="360" w:lineRule="auto"/>
        <w:ind w:left="1134" w:right="0" w:hanging="425"/>
        <w:jc w:val="both"/>
        <w:rPr>
          <w:rFonts w:cs="Arial"/>
          <w:sz w:val="24"/>
          <w:szCs w:val="24"/>
        </w:rPr>
      </w:pPr>
      <w:r w:rsidRPr="00824197">
        <w:rPr>
          <w:rFonts w:cs="Arial"/>
          <w:sz w:val="24"/>
          <w:szCs w:val="24"/>
        </w:rPr>
        <w:t>El  código fue emitido y aprobado por las máximas autoridades de la compañía</w:t>
      </w:r>
    </w:p>
    <w:p w:rsidR="006C0CE6" w:rsidRPr="00824197" w:rsidRDefault="006C0CE6" w:rsidP="00F644EE">
      <w:pPr>
        <w:numPr>
          <w:ilvl w:val="0"/>
          <w:numId w:val="40"/>
        </w:numPr>
        <w:tabs>
          <w:tab w:val="clear" w:pos="720"/>
          <w:tab w:val="num" w:pos="1134"/>
        </w:tabs>
        <w:spacing w:line="360" w:lineRule="auto"/>
        <w:ind w:left="1134" w:right="0" w:hanging="425"/>
        <w:jc w:val="both"/>
        <w:rPr>
          <w:rFonts w:cs="Arial"/>
          <w:sz w:val="24"/>
          <w:szCs w:val="24"/>
        </w:rPr>
      </w:pPr>
      <w:r w:rsidRPr="00824197">
        <w:rPr>
          <w:rFonts w:cs="Arial"/>
          <w:sz w:val="24"/>
          <w:szCs w:val="24"/>
        </w:rPr>
        <w:t>El código contiene pautas de comportamiento que demuestren el compromiso de la entidad para prevenir el uso indebido de información privilegiada y un acápite para el lavado de activos</w:t>
      </w:r>
    </w:p>
    <w:p w:rsidR="006C0CE6" w:rsidRPr="00824197" w:rsidRDefault="006C0CE6" w:rsidP="00F644EE">
      <w:pPr>
        <w:numPr>
          <w:ilvl w:val="0"/>
          <w:numId w:val="40"/>
        </w:numPr>
        <w:tabs>
          <w:tab w:val="clear" w:pos="720"/>
          <w:tab w:val="num" w:pos="1134"/>
        </w:tabs>
        <w:spacing w:line="360" w:lineRule="auto"/>
        <w:ind w:left="1134" w:right="0" w:hanging="425"/>
        <w:jc w:val="both"/>
        <w:rPr>
          <w:rFonts w:cs="Arial"/>
          <w:sz w:val="24"/>
          <w:szCs w:val="24"/>
        </w:rPr>
      </w:pPr>
      <w:r w:rsidRPr="00824197">
        <w:rPr>
          <w:rFonts w:cs="Arial"/>
          <w:sz w:val="24"/>
          <w:szCs w:val="24"/>
        </w:rPr>
        <w:t>Los principios contenidos en el código son observados por los representantes legales, directores, administradores y funcionarios de la entidad.</w:t>
      </w:r>
    </w:p>
    <w:p w:rsidR="006C0CE6" w:rsidRPr="00824197" w:rsidRDefault="006C0CE6" w:rsidP="00F644EE">
      <w:pPr>
        <w:numPr>
          <w:ilvl w:val="0"/>
          <w:numId w:val="40"/>
        </w:numPr>
        <w:tabs>
          <w:tab w:val="clear" w:pos="720"/>
          <w:tab w:val="num" w:pos="1134"/>
        </w:tabs>
        <w:spacing w:line="360" w:lineRule="auto"/>
        <w:ind w:left="1134" w:right="0" w:hanging="425"/>
        <w:jc w:val="both"/>
        <w:rPr>
          <w:rFonts w:cs="Arial"/>
          <w:sz w:val="24"/>
          <w:szCs w:val="24"/>
        </w:rPr>
      </w:pPr>
      <w:r w:rsidRPr="00824197">
        <w:rPr>
          <w:rFonts w:cs="Arial"/>
          <w:sz w:val="24"/>
          <w:szCs w:val="24"/>
        </w:rPr>
        <w:t>El código contiene pautas para evitar y superar conflictos de intereses.</w:t>
      </w:r>
    </w:p>
    <w:p w:rsidR="006C0CE6" w:rsidRPr="00824197" w:rsidRDefault="006C0CE6" w:rsidP="00F644EE">
      <w:pPr>
        <w:numPr>
          <w:ilvl w:val="0"/>
          <w:numId w:val="40"/>
        </w:numPr>
        <w:tabs>
          <w:tab w:val="clear" w:pos="720"/>
          <w:tab w:val="num" w:pos="1134"/>
        </w:tabs>
        <w:spacing w:line="360" w:lineRule="auto"/>
        <w:ind w:left="1134" w:right="0" w:hanging="425"/>
        <w:jc w:val="both"/>
        <w:rPr>
          <w:rFonts w:cs="Arial"/>
          <w:sz w:val="24"/>
          <w:szCs w:val="24"/>
        </w:rPr>
      </w:pPr>
      <w:r w:rsidRPr="00824197">
        <w:rPr>
          <w:rFonts w:cs="Arial"/>
          <w:sz w:val="24"/>
          <w:szCs w:val="24"/>
        </w:rPr>
        <w:lastRenderedPageBreak/>
        <w:t>El código está al alcance de todos los funcionarios de la entidad, lo conocen, lo entienden y lo aplican.</w:t>
      </w:r>
    </w:p>
    <w:p w:rsidR="006C0CE6" w:rsidRPr="00824197" w:rsidRDefault="006C0CE6" w:rsidP="00F644EE">
      <w:pPr>
        <w:numPr>
          <w:ilvl w:val="0"/>
          <w:numId w:val="40"/>
        </w:numPr>
        <w:tabs>
          <w:tab w:val="clear" w:pos="720"/>
          <w:tab w:val="num" w:pos="1134"/>
        </w:tabs>
        <w:spacing w:line="360" w:lineRule="auto"/>
        <w:ind w:left="1134" w:right="0" w:hanging="425"/>
        <w:jc w:val="both"/>
        <w:rPr>
          <w:rFonts w:cs="Arial"/>
          <w:sz w:val="24"/>
          <w:szCs w:val="24"/>
        </w:rPr>
      </w:pPr>
      <w:r w:rsidRPr="00824197">
        <w:rPr>
          <w:rFonts w:cs="Arial"/>
          <w:sz w:val="24"/>
          <w:szCs w:val="24"/>
        </w:rPr>
        <w:t>El código de ética contiene los principios rectores, los valores institucionales, las sanciones por incumplimiento</w:t>
      </w:r>
    </w:p>
    <w:p w:rsidR="006C0CE6" w:rsidRPr="00824197" w:rsidRDefault="006C0CE6" w:rsidP="00F644EE">
      <w:pPr>
        <w:numPr>
          <w:ilvl w:val="0"/>
          <w:numId w:val="40"/>
        </w:numPr>
        <w:tabs>
          <w:tab w:val="clear" w:pos="720"/>
          <w:tab w:val="num" w:pos="1134"/>
        </w:tabs>
        <w:spacing w:line="360" w:lineRule="auto"/>
        <w:ind w:left="1134" w:right="0" w:hanging="425"/>
        <w:jc w:val="both"/>
        <w:rPr>
          <w:rFonts w:cs="Arial"/>
          <w:sz w:val="24"/>
          <w:szCs w:val="24"/>
        </w:rPr>
      </w:pPr>
      <w:r w:rsidRPr="00824197">
        <w:rPr>
          <w:rFonts w:cs="Arial"/>
          <w:sz w:val="24"/>
          <w:szCs w:val="24"/>
        </w:rPr>
        <w:t>El código contempla la actuación y relación con clientes, con proveedores, con la competencia</w:t>
      </w:r>
    </w:p>
    <w:p w:rsidR="006C0CE6" w:rsidRPr="00824197" w:rsidRDefault="006C0CE6" w:rsidP="00F644EE">
      <w:pPr>
        <w:numPr>
          <w:ilvl w:val="0"/>
          <w:numId w:val="40"/>
        </w:numPr>
        <w:tabs>
          <w:tab w:val="clear" w:pos="720"/>
          <w:tab w:val="num" w:pos="1134"/>
        </w:tabs>
        <w:spacing w:line="360" w:lineRule="auto"/>
        <w:ind w:left="1134" w:right="0" w:hanging="425"/>
        <w:jc w:val="both"/>
        <w:rPr>
          <w:rFonts w:cs="Arial"/>
          <w:sz w:val="24"/>
          <w:szCs w:val="24"/>
        </w:rPr>
      </w:pPr>
      <w:r w:rsidRPr="00824197">
        <w:rPr>
          <w:rFonts w:cs="Arial"/>
          <w:sz w:val="24"/>
          <w:szCs w:val="24"/>
        </w:rPr>
        <w:t>El código contempla las conductas relacionas con limitación de regalos y atenciones recibidas.</w:t>
      </w:r>
    </w:p>
    <w:p w:rsidR="006C0CE6" w:rsidRPr="00824197" w:rsidRDefault="006C0CE6" w:rsidP="00F644EE">
      <w:pPr>
        <w:numPr>
          <w:ilvl w:val="0"/>
          <w:numId w:val="40"/>
        </w:numPr>
        <w:tabs>
          <w:tab w:val="clear" w:pos="720"/>
          <w:tab w:val="num" w:pos="1134"/>
        </w:tabs>
        <w:spacing w:line="360" w:lineRule="auto"/>
        <w:ind w:left="1134" w:right="0" w:hanging="425"/>
        <w:jc w:val="both"/>
        <w:rPr>
          <w:rFonts w:cs="Arial"/>
          <w:sz w:val="24"/>
          <w:szCs w:val="24"/>
        </w:rPr>
      </w:pPr>
      <w:r w:rsidRPr="00824197">
        <w:rPr>
          <w:rFonts w:cs="Arial"/>
          <w:sz w:val="24"/>
          <w:szCs w:val="24"/>
        </w:rPr>
        <w:t>El código contempla disposiciones sobre atención al trabajo y desarrollo profesional.</w:t>
      </w:r>
    </w:p>
    <w:p w:rsidR="006C0CE6" w:rsidRPr="00824197" w:rsidRDefault="006C0CE6" w:rsidP="00F644EE">
      <w:pPr>
        <w:numPr>
          <w:ilvl w:val="0"/>
          <w:numId w:val="40"/>
        </w:numPr>
        <w:tabs>
          <w:tab w:val="clear" w:pos="720"/>
          <w:tab w:val="num" w:pos="1134"/>
        </w:tabs>
        <w:spacing w:line="360" w:lineRule="auto"/>
        <w:ind w:left="1134" w:right="0" w:hanging="425"/>
        <w:jc w:val="both"/>
        <w:rPr>
          <w:rFonts w:cs="Arial"/>
          <w:sz w:val="24"/>
          <w:szCs w:val="24"/>
        </w:rPr>
      </w:pPr>
      <w:r w:rsidRPr="00824197">
        <w:rPr>
          <w:rFonts w:cs="Arial"/>
          <w:sz w:val="24"/>
          <w:szCs w:val="24"/>
        </w:rPr>
        <w:t>El código contempla de manera expresa las actuaciones prohibidas del personal.</w:t>
      </w:r>
    </w:p>
    <w:p w:rsidR="006C0CE6" w:rsidRPr="00DA39B9" w:rsidRDefault="006C0CE6" w:rsidP="00946530">
      <w:pPr>
        <w:spacing w:line="360" w:lineRule="auto"/>
        <w:ind w:left="709" w:right="0"/>
        <w:jc w:val="both"/>
        <w:rPr>
          <w:rFonts w:cs="Arial"/>
          <w:sz w:val="24"/>
          <w:szCs w:val="24"/>
        </w:rPr>
      </w:pPr>
    </w:p>
    <w:p w:rsidR="006C0CE6" w:rsidRPr="00296480" w:rsidRDefault="00C104E0" w:rsidP="00946530">
      <w:pPr>
        <w:pStyle w:val="Ttulo3"/>
        <w:keepNext w:val="0"/>
        <w:keepLines w:val="0"/>
        <w:spacing w:before="0" w:line="360" w:lineRule="auto"/>
        <w:ind w:left="709" w:right="0"/>
        <w:jc w:val="both"/>
        <w:rPr>
          <w:rFonts w:cs="Arial"/>
          <w:b w:val="0"/>
          <w:sz w:val="24"/>
          <w:szCs w:val="24"/>
          <w:u w:val="single"/>
        </w:rPr>
      </w:pPr>
      <w:bookmarkStart w:id="42" w:name="_Toc270456193"/>
      <w:r w:rsidRPr="00C104E0">
        <w:rPr>
          <w:rFonts w:ascii="Arial" w:eastAsia="Batang" w:hAnsi="Arial" w:cs="Arial"/>
          <w:bCs w:val="0"/>
          <w:color w:val="auto"/>
          <w:sz w:val="24"/>
          <w:szCs w:val="24"/>
          <w:u w:val="single"/>
        </w:rPr>
        <w:t>3.2.1.</w:t>
      </w:r>
      <w:r>
        <w:rPr>
          <w:rFonts w:ascii="Arial" w:eastAsia="Batang" w:hAnsi="Arial" w:cs="Arial"/>
          <w:bCs w:val="0"/>
          <w:color w:val="auto"/>
          <w:sz w:val="24"/>
          <w:szCs w:val="24"/>
          <w:u w:val="single"/>
        </w:rPr>
        <w:t>2</w:t>
      </w:r>
      <w:r w:rsidR="006C0CE6" w:rsidRPr="00C104E0">
        <w:rPr>
          <w:rFonts w:ascii="Arial" w:eastAsia="Batang" w:hAnsi="Arial" w:cs="Arial"/>
          <w:bCs w:val="0"/>
          <w:color w:val="auto"/>
          <w:sz w:val="24"/>
          <w:szCs w:val="24"/>
          <w:u w:val="single"/>
        </w:rPr>
        <w:t xml:space="preserve"> Manual de Control Interno y Funciones</w:t>
      </w:r>
      <w:bookmarkEnd w:id="42"/>
    </w:p>
    <w:p w:rsidR="006C0CE6" w:rsidRDefault="006C0CE6" w:rsidP="00946530">
      <w:pPr>
        <w:spacing w:line="360" w:lineRule="auto"/>
        <w:ind w:left="709" w:right="0"/>
        <w:jc w:val="both"/>
        <w:rPr>
          <w:rFonts w:cs="Arial"/>
          <w:b/>
          <w:sz w:val="24"/>
          <w:szCs w:val="24"/>
          <w:u w:val="single"/>
        </w:rPr>
      </w:pPr>
    </w:p>
    <w:p w:rsidR="006C0CE6" w:rsidRPr="008424EE" w:rsidRDefault="006C0CE6" w:rsidP="00946530">
      <w:pPr>
        <w:spacing w:line="360" w:lineRule="auto"/>
        <w:ind w:left="709" w:right="0"/>
        <w:jc w:val="both"/>
        <w:rPr>
          <w:rFonts w:cs="Arial"/>
          <w:b/>
          <w:sz w:val="24"/>
          <w:szCs w:val="24"/>
          <w:u w:val="single"/>
        </w:rPr>
      </w:pPr>
      <w:r w:rsidRPr="008424EE">
        <w:rPr>
          <w:rFonts w:cs="Arial"/>
          <w:b/>
          <w:sz w:val="24"/>
          <w:szCs w:val="24"/>
          <w:u w:val="single"/>
        </w:rPr>
        <w:t>Marco regulatorio</w:t>
      </w:r>
    </w:p>
    <w:p w:rsidR="006C0CE6" w:rsidRPr="00DA39B9" w:rsidRDefault="006C0CE6" w:rsidP="00076DF0">
      <w:pPr>
        <w:spacing w:line="360" w:lineRule="auto"/>
        <w:ind w:left="709" w:right="0" w:firstLine="709"/>
        <w:jc w:val="both"/>
        <w:rPr>
          <w:rFonts w:cs="Arial"/>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La disposición regulatoria y normativa  de SIB, expresa la obligatoriedad a las entidades del sistema financiero a formular un manual de control interno y funciones y respaldado de las buenas prácticas internacionales, sugieren la formulación, expedición y difusión de un documento con procedimientos específicos, políticas, objetivos, normas y esquemas, a fin de que las actividades de la institución se ajusten al derecho interno, a los lineamientos de las autoridades supervisoras.</w:t>
      </w:r>
    </w:p>
    <w:p w:rsidR="006C0CE6" w:rsidRPr="00460983" w:rsidRDefault="006C0CE6" w:rsidP="00946530">
      <w:pPr>
        <w:spacing w:line="360" w:lineRule="auto"/>
        <w:ind w:left="709" w:right="0"/>
        <w:jc w:val="both"/>
        <w:rPr>
          <w:rFonts w:cs="Arial"/>
          <w:b/>
          <w:sz w:val="24"/>
          <w:szCs w:val="24"/>
          <w:u w:val="single"/>
        </w:rPr>
      </w:pPr>
    </w:p>
    <w:p w:rsidR="006C0CE6" w:rsidRPr="002E6653" w:rsidRDefault="006C0CE6" w:rsidP="00946530">
      <w:pPr>
        <w:spacing w:line="360" w:lineRule="auto"/>
        <w:ind w:left="709" w:right="0"/>
        <w:jc w:val="both"/>
        <w:rPr>
          <w:rFonts w:cs="Arial"/>
          <w:b/>
          <w:sz w:val="24"/>
          <w:szCs w:val="24"/>
          <w:u w:val="single"/>
        </w:rPr>
      </w:pPr>
      <w:r w:rsidRPr="002E6653">
        <w:rPr>
          <w:rFonts w:cs="Arial"/>
          <w:b/>
          <w:sz w:val="24"/>
          <w:szCs w:val="24"/>
          <w:u w:val="single"/>
        </w:rPr>
        <w:t>Factores críticos de riesgo</w:t>
      </w:r>
    </w:p>
    <w:p w:rsidR="006C0CE6" w:rsidRDefault="006C0CE6" w:rsidP="00076DF0">
      <w:pPr>
        <w:spacing w:line="360" w:lineRule="auto"/>
        <w:ind w:left="709" w:right="0" w:firstLine="709"/>
        <w:jc w:val="both"/>
        <w:rPr>
          <w:rFonts w:cs="Arial"/>
          <w:b/>
          <w:sz w:val="24"/>
          <w:szCs w:val="24"/>
        </w:rPr>
      </w:pP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El manual fue emitido en la entidad por las máximas autoridades de la empresa</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lastRenderedPageBreak/>
        <w:t>El manual se ha actualizado periódicamente, de acuerdo con las normas que se han expedido</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Se han reportado al  ente supervisor  las respectivas actualizaciones</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El manual cubre todos los servicios o productos sin importar sean en efectivo o no.</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El manual está al alcance de todos los funcionarios y empleados de la entidad, lo conocen, lo entienden y lo aplican.</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El manual constituye un conjunto de órdenes claras dirigidas a sus funcionarios y empleados</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Contiene procedimientos para controlar el cumplimiento de las normas contenidas en el mismo</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Determina de forma clara los canales de reporte interno una vez se detecte una operación inusual.</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Determina de forma clara la metodología para considerar una operación inusual o injustificada</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 xml:space="preserve">Determina de forma clara la obligatoriedad de reportar las operaciones inusuales o injustificadas a </w:t>
      </w:r>
      <w:smartTag w:uri="urn:schemas-microsoft-com:office:smarttags" w:element="PersonName">
        <w:smartTagPr>
          <w:attr w:name="ProductID" w:val="la UIF"/>
        </w:smartTagPr>
        <w:r w:rsidRPr="00D17D7F">
          <w:rPr>
            <w:rFonts w:cs="Arial"/>
            <w:sz w:val="24"/>
            <w:szCs w:val="24"/>
          </w:rPr>
          <w:t>la UIF</w:t>
        </w:r>
      </w:smartTag>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Determina los procedimientos para el cumplimiento de la política de conocimiento del cliente  y la forma como se debe dejar constancia de haber verificado la información en las carpetas de cada cliente.</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Establece procedimientos para el conocimiento y segmentación del mercado</w:t>
      </w:r>
    </w:p>
    <w:p w:rsidR="006C0CE6" w:rsidRPr="00D17D7F"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Indica las responsabilidades de cada empleado en la prevención, detección, y reporte interno de operaciones.</w:t>
      </w:r>
    </w:p>
    <w:p w:rsidR="006C0CE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D17D7F">
        <w:rPr>
          <w:rFonts w:cs="Arial"/>
          <w:sz w:val="24"/>
          <w:szCs w:val="24"/>
        </w:rPr>
        <w:t>Define un listado de señales de alerta</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Señala lineamientos que adoptará la empresa frente a la exposición del LA.</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Determina lineamientos para el inicio de relaciones contractuales de nuevos clientes.</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Establece políticas de selección y contratación de personal</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lastRenderedPageBreak/>
        <w:t>Establece la definición de los responsables de llevar la relación comercial  o financiera con el cliente</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Contiene un capítulo sobre la reserva de la información reportada.</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Determina los perfiles del cliente e identifica  los controles para los cambios y evolución de los mismos.</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Establece los procedimientos para la consolidación de la información por cliente</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Contiene disposiciones sobre programas de capacitaciones continuas.</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Contiene de forma expresa un acápite para el oficial de cumplimiento y sus responsabilidades</w:t>
      </w:r>
    </w:p>
    <w:p w:rsidR="006C0CE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Contiene disposiciones sobre desarrollo tecnológico</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Contiene procedimientos sobre el registro de operaciones individuales en efectivo y sobre operaciones superiores al umbral establecido</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Procedimientos para operaciones múltiples en efectivo.</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 xml:space="preserve">Contiene los modelos de formulario para el reporte de información periódica a </w:t>
      </w:r>
      <w:smartTag w:uri="urn:schemas-microsoft-com:office:smarttags" w:element="PersonName">
        <w:smartTagPr>
          <w:attr w:name="ProductID" w:val="la UIF"/>
        </w:smartTagPr>
        <w:r w:rsidRPr="00B54B46">
          <w:rPr>
            <w:rFonts w:cs="Arial"/>
            <w:sz w:val="24"/>
            <w:szCs w:val="24"/>
          </w:rPr>
          <w:t>la UIF</w:t>
        </w:r>
      </w:smartTag>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Procedimientos para la atención a requerimientos formulados por la autoridades competentes</w:t>
      </w:r>
    </w:p>
    <w:p w:rsidR="006C0CE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Procedimientos para la conservación y archivo de los documentos de soporte de las operaciones</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Contiene metodologías a ser empleadas en las visitas de inspección a las agencias y dependencias de la empresa</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Contiene el modelo y formato para el reporte de las visitas al cliente</w:t>
      </w:r>
    </w:p>
    <w:p w:rsidR="006C0CE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Contiene el régimen sanciona torio ante incumplimientos de los procedimientos específicos</w:t>
      </w:r>
    </w:p>
    <w:p w:rsidR="006C0CE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t xml:space="preserve">Los manuales (incluye funciones, envíos, cajero, consignaciones) contienen los diagramas de flujo de los procesos </w:t>
      </w:r>
    </w:p>
    <w:p w:rsidR="006C0CE6" w:rsidRPr="00B54B46" w:rsidRDefault="006C0CE6" w:rsidP="00F644EE">
      <w:pPr>
        <w:numPr>
          <w:ilvl w:val="0"/>
          <w:numId w:val="5"/>
        </w:numPr>
        <w:tabs>
          <w:tab w:val="clear" w:pos="720"/>
          <w:tab w:val="num" w:pos="1134"/>
        </w:tabs>
        <w:spacing w:line="360" w:lineRule="auto"/>
        <w:ind w:left="1134" w:right="0" w:hanging="425"/>
        <w:jc w:val="both"/>
        <w:rPr>
          <w:rFonts w:cs="Arial"/>
          <w:sz w:val="24"/>
          <w:szCs w:val="24"/>
        </w:rPr>
      </w:pPr>
      <w:r w:rsidRPr="00B54B46">
        <w:rPr>
          <w:rFonts w:cs="Arial"/>
          <w:sz w:val="24"/>
          <w:szCs w:val="24"/>
        </w:rPr>
        <w:lastRenderedPageBreak/>
        <w:t>Contiene disposiciones sobre el funcionario que tenga la responsabilidad de exceptuar a los clientes del diligenciamiento del formulario de licitud de fondos</w:t>
      </w:r>
    </w:p>
    <w:p w:rsidR="006C0CE6" w:rsidRDefault="006C0CE6" w:rsidP="00076DF0">
      <w:pPr>
        <w:spacing w:line="360" w:lineRule="auto"/>
        <w:ind w:left="709" w:right="0" w:firstLine="709"/>
        <w:jc w:val="both"/>
        <w:rPr>
          <w:rFonts w:cs="Arial"/>
          <w:b/>
          <w:sz w:val="24"/>
          <w:szCs w:val="24"/>
        </w:rPr>
      </w:pPr>
    </w:p>
    <w:p w:rsidR="006C0CE6" w:rsidRPr="00C104E0" w:rsidRDefault="00C104E0"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43" w:name="_Toc270456194"/>
      <w:r w:rsidRPr="00C104E0">
        <w:rPr>
          <w:rFonts w:ascii="Arial" w:eastAsia="Batang" w:hAnsi="Arial" w:cs="Arial"/>
          <w:bCs w:val="0"/>
          <w:color w:val="auto"/>
          <w:sz w:val="24"/>
          <w:szCs w:val="24"/>
          <w:u w:val="single"/>
        </w:rPr>
        <w:t>3.2.1.</w:t>
      </w:r>
      <w:r>
        <w:rPr>
          <w:rFonts w:ascii="Arial" w:eastAsia="Batang" w:hAnsi="Arial" w:cs="Arial"/>
          <w:bCs w:val="0"/>
          <w:color w:val="auto"/>
          <w:sz w:val="24"/>
          <w:szCs w:val="24"/>
          <w:u w:val="single"/>
        </w:rPr>
        <w:t>3</w:t>
      </w:r>
      <w:r w:rsidRPr="00C104E0">
        <w:rPr>
          <w:rFonts w:ascii="Arial" w:eastAsia="Batang" w:hAnsi="Arial" w:cs="Arial"/>
          <w:bCs w:val="0"/>
          <w:color w:val="auto"/>
          <w:sz w:val="24"/>
          <w:szCs w:val="24"/>
          <w:u w:val="single"/>
        </w:rPr>
        <w:t xml:space="preserve"> </w:t>
      </w:r>
      <w:r w:rsidR="006C0CE6" w:rsidRPr="00C104E0">
        <w:rPr>
          <w:rFonts w:ascii="Arial" w:eastAsia="Batang" w:hAnsi="Arial" w:cs="Arial"/>
          <w:bCs w:val="0"/>
          <w:color w:val="auto"/>
          <w:sz w:val="24"/>
          <w:szCs w:val="24"/>
          <w:u w:val="single"/>
        </w:rPr>
        <w:t>Responsabilidades de los Máximos Órganos de Dirección</w:t>
      </w:r>
      <w:bookmarkEnd w:id="43"/>
    </w:p>
    <w:p w:rsidR="006C0CE6" w:rsidRDefault="006C0CE6" w:rsidP="00946530">
      <w:pPr>
        <w:spacing w:line="360" w:lineRule="auto"/>
        <w:ind w:left="709" w:right="0"/>
        <w:jc w:val="both"/>
        <w:rPr>
          <w:rFonts w:cs="Arial"/>
          <w:b/>
          <w:sz w:val="24"/>
          <w:szCs w:val="24"/>
        </w:rPr>
      </w:pPr>
    </w:p>
    <w:p w:rsidR="006C0CE6" w:rsidRPr="002E6653" w:rsidRDefault="006C0CE6" w:rsidP="00946530">
      <w:pPr>
        <w:spacing w:line="360" w:lineRule="auto"/>
        <w:ind w:left="709" w:right="0"/>
        <w:jc w:val="both"/>
        <w:rPr>
          <w:rFonts w:cs="Arial"/>
          <w:b/>
          <w:sz w:val="24"/>
          <w:szCs w:val="24"/>
          <w:u w:val="single"/>
        </w:rPr>
      </w:pPr>
      <w:r w:rsidRPr="002E6653">
        <w:rPr>
          <w:rFonts w:cs="Arial"/>
          <w:b/>
          <w:sz w:val="24"/>
          <w:szCs w:val="24"/>
          <w:u w:val="single"/>
        </w:rPr>
        <w:t>Marco regulatorio</w:t>
      </w:r>
    </w:p>
    <w:p w:rsidR="006C0CE6" w:rsidRPr="00DA39B9" w:rsidRDefault="006C0CE6" w:rsidP="00076DF0">
      <w:pPr>
        <w:spacing w:line="360" w:lineRule="auto"/>
        <w:ind w:left="709" w:right="0" w:firstLine="709"/>
        <w:jc w:val="both"/>
        <w:rPr>
          <w:rFonts w:cs="Arial"/>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La disposición regulatoria y normativa  de SIB, expresa la obligatoriedad a las entidades del sistema financiero a designar responsabilidades a los máximos órganos de dirección y, respaldado de las buenas prácticas internacionales, sugieren la formulación, expedición y difusión de las responsabilidades de los altos directivos, funcionarios y empleados de la institución.</w:t>
      </w:r>
    </w:p>
    <w:p w:rsidR="006C0CE6" w:rsidRDefault="006C0CE6" w:rsidP="00076DF0">
      <w:pPr>
        <w:spacing w:line="360" w:lineRule="auto"/>
        <w:ind w:left="709" w:right="0" w:firstLine="709"/>
        <w:jc w:val="both"/>
        <w:rPr>
          <w:rFonts w:cs="Arial"/>
          <w:b/>
          <w:sz w:val="24"/>
          <w:szCs w:val="24"/>
        </w:rPr>
      </w:pPr>
    </w:p>
    <w:p w:rsidR="006C0CE6" w:rsidRPr="002E6653" w:rsidRDefault="006C0CE6" w:rsidP="00946530">
      <w:pPr>
        <w:spacing w:line="360" w:lineRule="auto"/>
        <w:ind w:left="709" w:right="0"/>
        <w:jc w:val="both"/>
        <w:rPr>
          <w:rFonts w:cs="Arial"/>
          <w:b/>
          <w:sz w:val="24"/>
          <w:szCs w:val="24"/>
          <w:u w:val="single"/>
        </w:rPr>
      </w:pPr>
      <w:r w:rsidRPr="002E6653">
        <w:rPr>
          <w:rFonts w:cs="Arial"/>
          <w:b/>
          <w:sz w:val="24"/>
          <w:szCs w:val="24"/>
          <w:u w:val="single"/>
        </w:rPr>
        <w:t>Factores críticos de riesgo</w:t>
      </w:r>
    </w:p>
    <w:p w:rsidR="006C0CE6" w:rsidRDefault="006C0CE6" w:rsidP="00076DF0">
      <w:pPr>
        <w:spacing w:line="360" w:lineRule="auto"/>
        <w:ind w:left="709" w:right="0" w:firstLine="709"/>
        <w:jc w:val="both"/>
        <w:rPr>
          <w:rFonts w:cs="Arial"/>
          <w:b/>
          <w:sz w:val="24"/>
          <w:szCs w:val="24"/>
        </w:rPr>
      </w:pPr>
    </w:p>
    <w:p w:rsidR="006C0CE6" w:rsidRPr="00B54B46" w:rsidRDefault="006C0CE6" w:rsidP="00F644EE">
      <w:pPr>
        <w:numPr>
          <w:ilvl w:val="0"/>
          <w:numId w:val="6"/>
        </w:numPr>
        <w:tabs>
          <w:tab w:val="clear" w:pos="720"/>
          <w:tab w:val="num" w:pos="1134"/>
        </w:tabs>
        <w:spacing w:line="360" w:lineRule="auto"/>
        <w:ind w:left="1134" w:right="0" w:hanging="425"/>
        <w:jc w:val="both"/>
        <w:rPr>
          <w:rFonts w:cs="Arial"/>
          <w:sz w:val="24"/>
          <w:szCs w:val="24"/>
        </w:rPr>
      </w:pPr>
      <w:r w:rsidRPr="00B54B46">
        <w:rPr>
          <w:rFonts w:cs="Arial"/>
          <w:sz w:val="24"/>
          <w:szCs w:val="24"/>
        </w:rPr>
        <w:t>Está expresamente determinado como función de las máximas autoridades el emitir y aprobar las políticas de prevención de LA</w:t>
      </w:r>
    </w:p>
    <w:p w:rsidR="006C0CE6" w:rsidRPr="00B54B46" w:rsidRDefault="006C0CE6" w:rsidP="00F644EE">
      <w:pPr>
        <w:numPr>
          <w:ilvl w:val="0"/>
          <w:numId w:val="6"/>
        </w:numPr>
        <w:tabs>
          <w:tab w:val="clear" w:pos="720"/>
          <w:tab w:val="num" w:pos="1134"/>
        </w:tabs>
        <w:spacing w:line="360" w:lineRule="auto"/>
        <w:ind w:left="1134" w:right="0" w:hanging="425"/>
        <w:jc w:val="both"/>
        <w:rPr>
          <w:rFonts w:cs="Arial"/>
          <w:sz w:val="24"/>
          <w:szCs w:val="24"/>
        </w:rPr>
      </w:pPr>
      <w:r w:rsidRPr="00B54B46">
        <w:rPr>
          <w:rFonts w:cs="Arial"/>
          <w:sz w:val="24"/>
          <w:szCs w:val="24"/>
        </w:rPr>
        <w:t>Está expresamente determinado como función de las máximas autoridades aprobar el código de ética y el manual de control interno para prevenir el LA. y sus actualizaciones.</w:t>
      </w:r>
    </w:p>
    <w:p w:rsidR="006C0CE6" w:rsidRPr="00B54B46" w:rsidRDefault="006C0CE6" w:rsidP="00F644EE">
      <w:pPr>
        <w:numPr>
          <w:ilvl w:val="0"/>
          <w:numId w:val="6"/>
        </w:numPr>
        <w:tabs>
          <w:tab w:val="clear" w:pos="720"/>
          <w:tab w:val="num" w:pos="1134"/>
        </w:tabs>
        <w:spacing w:line="360" w:lineRule="auto"/>
        <w:ind w:left="1134" w:right="0" w:hanging="425"/>
        <w:jc w:val="both"/>
        <w:rPr>
          <w:rFonts w:cs="Arial"/>
          <w:sz w:val="24"/>
          <w:szCs w:val="24"/>
        </w:rPr>
      </w:pPr>
      <w:r w:rsidRPr="00B54B46">
        <w:rPr>
          <w:rFonts w:cs="Arial"/>
          <w:sz w:val="24"/>
          <w:szCs w:val="24"/>
        </w:rPr>
        <w:t>Está expresamente determinado como función de las máximas autoridades designar al oficial de cumplimiento conforme a las cualidades y requisitos exigidos.</w:t>
      </w:r>
    </w:p>
    <w:p w:rsidR="006C0CE6" w:rsidRPr="00B54B46" w:rsidRDefault="006C0CE6" w:rsidP="00F644EE">
      <w:pPr>
        <w:numPr>
          <w:ilvl w:val="0"/>
          <w:numId w:val="6"/>
        </w:numPr>
        <w:tabs>
          <w:tab w:val="clear" w:pos="720"/>
          <w:tab w:val="num" w:pos="1134"/>
        </w:tabs>
        <w:spacing w:line="360" w:lineRule="auto"/>
        <w:ind w:left="1134" w:right="0" w:hanging="425"/>
        <w:jc w:val="both"/>
        <w:rPr>
          <w:rFonts w:cs="Arial"/>
          <w:sz w:val="24"/>
          <w:szCs w:val="24"/>
        </w:rPr>
      </w:pPr>
      <w:r w:rsidRPr="00B54B46">
        <w:rPr>
          <w:rFonts w:cs="Arial"/>
          <w:sz w:val="24"/>
          <w:szCs w:val="24"/>
        </w:rPr>
        <w:t>Está expresamente determinado como función de las máximas autoridades aprobar el procedimiento de vinculación para clientes que por sus características puedan considerarse mayormente expuestos al riesgo de lavado de activos.</w:t>
      </w:r>
    </w:p>
    <w:p w:rsidR="006C0CE6" w:rsidRPr="00B54B46" w:rsidRDefault="006C0CE6" w:rsidP="00F644EE">
      <w:pPr>
        <w:numPr>
          <w:ilvl w:val="0"/>
          <w:numId w:val="6"/>
        </w:numPr>
        <w:tabs>
          <w:tab w:val="clear" w:pos="720"/>
          <w:tab w:val="num" w:pos="1134"/>
        </w:tabs>
        <w:spacing w:line="360" w:lineRule="auto"/>
        <w:ind w:left="1134" w:right="0" w:hanging="425"/>
        <w:jc w:val="both"/>
        <w:rPr>
          <w:rFonts w:cs="Arial"/>
          <w:sz w:val="24"/>
          <w:szCs w:val="24"/>
        </w:rPr>
      </w:pPr>
      <w:r w:rsidRPr="00B54B46">
        <w:rPr>
          <w:rFonts w:cs="Arial"/>
          <w:sz w:val="24"/>
          <w:szCs w:val="24"/>
        </w:rPr>
        <w:lastRenderedPageBreak/>
        <w:t>Está expresamente determinado como función de las máximas autoridades conocer y realizar seguimientos a las resoluciones del comité de cumplimiento.</w:t>
      </w:r>
    </w:p>
    <w:p w:rsidR="006C0CE6" w:rsidRPr="00B54B46" w:rsidRDefault="006C0CE6" w:rsidP="00F644EE">
      <w:pPr>
        <w:numPr>
          <w:ilvl w:val="0"/>
          <w:numId w:val="6"/>
        </w:numPr>
        <w:tabs>
          <w:tab w:val="clear" w:pos="720"/>
          <w:tab w:val="num" w:pos="1134"/>
        </w:tabs>
        <w:spacing w:line="360" w:lineRule="auto"/>
        <w:ind w:left="1134" w:right="0" w:hanging="425"/>
        <w:jc w:val="both"/>
        <w:rPr>
          <w:rFonts w:cs="Arial"/>
          <w:sz w:val="24"/>
          <w:szCs w:val="24"/>
        </w:rPr>
      </w:pPr>
      <w:r w:rsidRPr="00B54B46">
        <w:rPr>
          <w:rFonts w:cs="Arial"/>
          <w:sz w:val="24"/>
          <w:szCs w:val="24"/>
        </w:rPr>
        <w:t>Está determinado como función de las máximas autoridades ordenar y proveer los recursos técnicos y humanos para implementar los procedimientos del control del LA.</w:t>
      </w:r>
    </w:p>
    <w:p w:rsidR="006C0CE6" w:rsidRPr="00946530" w:rsidRDefault="006C0CE6" w:rsidP="00F644EE">
      <w:pPr>
        <w:numPr>
          <w:ilvl w:val="0"/>
          <w:numId w:val="6"/>
        </w:numPr>
        <w:tabs>
          <w:tab w:val="clear" w:pos="720"/>
          <w:tab w:val="num" w:pos="1134"/>
        </w:tabs>
        <w:spacing w:line="360" w:lineRule="auto"/>
        <w:ind w:left="1134" w:right="0" w:hanging="425"/>
        <w:jc w:val="both"/>
        <w:rPr>
          <w:rFonts w:cs="Arial"/>
          <w:sz w:val="24"/>
          <w:szCs w:val="24"/>
        </w:rPr>
      </w:pPr>
      <w:r w:rsidRPr="00B54B46">
        <w:rPr>
          <w:rFonts w:cs="Arial"/>
          <w:sz w:val="24"/>
          <w:szCs w:val="24"/>
        </w:rPr>
        <w:t>Está expresamente determinado como función de las máximas autoridades designar instancias para autorizar las excepciones en el diligenciamiento del formulario de licitud de fondos.</w:t>
      </w:r>
    </w:p>
    <w:p w:rsidR="006C0CE6" w:rsidRPr="00DA39B9" w:rsidRDefault="006C0CE6" w:rsidP="00076DF0">
      <w:pPr>
        <w:spacing w:line="360" w:lineRule="auto"/>
        <w:ind w:left="709" w:right="0" w:firstLine="709"/>
        <w:jc w:val="both"/>
        <w:rPr>
          <w:rFonts w:cs="Arial"/>
          <w:sz w:val="24"/>
          <w:szCs w:val="24"/>
        </w:rPr>
      </w:pPr>
    </w:p>
    <w:p w:rsidR="006C0CE6" w:rsidRPr="00C104E0" w:rsidRDefault="00C104E0"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44" w:name="_Toc270456195"/>
      <w:r w:rsidRPr="00C104E0">
        <w:rPr>
          <w:rFonts w:ascii="Arial" w:eastAsia="Batang" w:hAnsi="Arial" w:cs="Arial"/>
          <w:bCs w:val="0"/>
          <w:color w:val="auto"/>
          <w:sz w:val="24"/>
          <w:szCs w:val="24"/>
          <w:u w:val="single"/>
        </w:rPr>
        <w:t xml:space="preserve">3.2.1.4 </w:t>
      </w:r>
      <w:r w:rsidR="006C0CE6" w:rsidRPr="00C104E0">
        <w:rPr>
          <w:rFonts w:ascii="Arial" w:eastAsia="Batang" w:hAnsi="Arial" w:cs="Arial"/>
          <w:bCs w:val="0"/>
          <w:color w:val="auto"/>
          <w:sz w:val="24"/>
          <w:szCs w:val="24"/>
          <w:u w:val="single"/>
        </w:rPr>
        <w:t>Comité de Cumplimiento</w:t>
      </w:r>
      <w:bookmarkEnd w:id="44"/>
    </w:p>
    <w:p w:rsidR="006C0CE6" w:rsidRPr="00946530" w:rsidRDefault="006C0CE6" w:rsidP="00076DF0">
      <w:pPr>
        <w:spacing w:line="360" w:lineRule="auto"/>
        <w:ind w:left="709" w:right="0" w:firstLine="709"/>
        <w:jc w:val="both"/>
        <w:rPr>
          <w:rFonts w:cs="Arial"/>
          <w:b/>
          <w:sz w:val="24"/>
          <w:szCs w:val="24"/>
          <w:u w:val="single"/>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946530" w:rsidRDefault="00946530" w:rsidP="00946530">
      <w:pPr>
        <w:spacing w:line="360" w:lineRule="auto"/>
        <w:ind w:left="709" w:right="0"/>
        <w:jc w:val="both"/>
        <w:rPr>
          <w:rFonts w:cs="Arial"/>
          <w:b/>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La disposición regulatoria y normativa  de SIB, expresa la obligatoriedad a las entidades del sistema financiero en nombrar un comité de cumplimiento interno para el desarrollo de mecanismos de actuación y, respaldado de las buenas prácticas internacionales, sugieren la conformación, expedición y difusión de los integrantes del comité de cumplimiento con los respectivos cargos de desempeño. El comité deberá estar conformado por: el representante legal o su delegado, un miembro del directorio u organismo que haga sus veces, el gerente,  el oficial de cumplimiento y un asesor legal. Entre las facultades y potestades constan: proponer políticas, procedimientos y sanciones, elaborar y presentar informes referente a la prevención de lavado de activos al directorio u organismo que haga sus veces. Deberá servir como un soporte y apoyo al oficial de cumplimiento.</w:t>
      </w:r>
    </w:p>
    <w:p w:rsidR="006C0CE6" w:rsidRDefault="006C0CE6" w:rsidP="00076DF0">
      <w:pPr>
        <w:spacing w:line="360" w:lineRule="auto"/>
        <w:ind w:left="709" w:right="0" w:firstLine="709"/>
        <w:jc w:val="both"/>
        <w:rPr>
          <w:rFonts w:cs="Arial"/>
          <w:sz w:val="24"/>
          <w:szCs w:val="24"/>
        </w:rPr>
      </w:pPr>
    </w:p>
    <w:p w:rsidR="006C0CE6" w:rsidRPr="003B5C92" w:rsidRDefault="006C0CE6" w:rsidP="00946530">
      <w:pPr>
        <w:spacing w:line="360" w:lineRule="auto"/>
        <w:ind w:left="709" w:right="0"/>
        <w:jc w:val="both"/>
        <w:rPr>
          <w:rFonts w:cs="Arial"/>
          <w:b/>
          <w:sz w:val="24"/>
          <w:szCs w:val="24"/>
          <w:u w:val="single"/>
        </w:rPr>
      </w:pPr>
      <w:r w:rsidRPr="003B5C92">
        <w:rPr>
          <w:rFonts w:cs="Arial"/>
          <w:b/>
          <w:sz w:val="24"/>
          <w:szCs w:val="24"/>
          <w:u w:val="single"/>
        </w:rPr>
        <w:t>Factores críticos de riesgo</w:t>
      </w:r>
    </w:p>
    <w:p w:rsidR="006C0CE6" w:rsidRPr="002571B8" w:rsidRDefault="006C0CE6" w:rsidP="00076DF0">
      <w:pPr>
        <w:spacing w:line="360" w:lineRule="auto"/>
        <w:ind w:left="709" w:right="0" w:firstLine="709"/>
        <w:jc w:val="both"/>
        <w:rPr>
          <w:rFonts w:cs="Arial"/>
          <w:b/>
          <w:sz w:val="24"/>
          <w:szCs w:val="24"/>
        </w:rPr>
      </w:pPr>
    </w:p>
    <w:p w:rsidR="006C0CE6" w:rsidRPr="00F6221B" w:rsidRDefault="006C0CE6" w:rsidP="00F644EE">
      <w:pPr>
        <w:numPr>
          <w:ilvl w:val="0"/>
          <w:numId w:val="7"/>
        </w:numPr>
        <w:tabs>
          <w:tab w:val="clear" w:pos="720"/>
          <w:tab w:val="num" w:pos="1134"/>
        </w:tabs>
        <w:spacing w:line="360" w:lineRule="auto"/>
        <w:ind w:left="1134" w:right="0" w:hanging="425"/>
        <w:jc w:val="both"/>
        <w:rPr>
          <w:rFonts w:cs="Arial"/>
          <w:sz w:val="24"/>
          <w:szCs w:val="24"/>
        </w:rPr>
      </w:pPr>
      <w:r w:rsidRPr="00F6221B">
        <w:rPr>
          <w:rFonts w:cs="Arial"/>
          <w:sz w:val="24"/>
          <w:szCs w:val="24"/>
        </w:rPr>
        <w:lastRenderedPageBreak/>
        <w:t>Existe un reglamento o instructivo para la conformación y funcionamiento del comité de cumplimiento</w:t>
      </w:r>
    </w:p>
    <w:p w:rsidR="006C0CE6" w:rsidRPr="00F6221B" w:rsidRDefault="006C0CE6" w:rsidP="00F644EE">
      <w:pPr>
        <w:numPr>
          <w:ilvl w:val="0"/>
          <w:numId w:val="7"/>
        </w:numPr>
        <w:tabs>
          <w:tab w:val="clear" w:pos="720"/>
          <w:tab w:val="num" w:pos="1134"/>
        </w:tabs>
        <w:spacing w:line="360" w:lineRule="auto"/>
        <w:ind w:left="1134" w:right="0" w:hanging="425"/>
        <w:jc w:val="both"/>
        <w:rPr>
          <w:rFonts w:cs="Arial"/>
          <w:sz w:val="24"/>
          <w:szCs w:val="24"/>
        </w:rPr>
      </w:pPr>
      <w:r w:rsidRPr="00F6221B">
        <w:rPr>
          <w:rFonts w:cs="Arial"/>
          <w:sz w:val="24"/>
          <w:szCs w:val="24"/>
        </w:rPr>
        <w:t>El comité de cumplimiento está conformado al menos por el representante legal, un representante por cada área de la empresa, el oficial de cumplimiento, y el asesor legal.</w:t>
      </w:r>
    </w:p>
    <w:p w:rsidR="006C0CE6" w:rsidRPr="00F6221B" w:rsidRDefault="006C0CE6" w:rsidP="00F644EE">
      <w:pPr>
        <w:numPr>
          <w:ilvl w:val="0"/>
          <w:numId w:val="7"/>
        </w:numPr>
        <w:tabs>
          <w:tab w:val="clear" w:pos="720"/>
          <w:tab w:val="num" w:pos="1134"/>
        </w:tabs>
        <w:spacing w:line="360" w:lineRule="auto"/>
        <w:ind w:left="1134" w:right="0" w:hanging="425"/>
        <w:jc w:val="both"/>
        <w:rPr>
          <w:rFonts w:cs="Arial"/>
          <w:sz w:val="24"/>
          <w:szCs w:val="24"/>
        </w:rPr>
      </w:pPr>
      <w:r w:rsidRPr="00F6221B">
        <w:rPr>
          <w:rFonts w:cs="Arial"/>
          <w:sz w:val="24"/>
          <w:szCs w:val="24"/>
        </w:rPr>
        <w:t>Las sesiones ordinarias del comité de cumplimiento se realizan por lo menos de forma mensual y se mantienen actas sobre dichas sesiones.</w:t>
      </w:r>
    </w:p>
    <w:p w:rsidR="006C0CE6" w:rsidRPr="00F6221B" w:rsidRDefault="006C0CE6" w:rsidP="00F644EE">
      <w:pPr>
        <w:numPr>
          <w:ilvl w:val="0"/>
          <w:numId w:val="7"/>
        </w:numPr>
        <w:tabs>
          <w:tab w:val="clear" w:pos="720"/>
          <w:tab w:val="num" w:pos="1134"/>
        </w:tabs>
        <w:spacing w:line="360" w:lineRule="auto"/>
        <w:ind w:left="1134" w:right="0" w:hanging="425"/>
        <w:jc w:val="both"/>
        <w:rPr>
          <w:rFonts w:cs="Arial"/>
          <w:sz w:val="24"/>
          <w:szCs w:val="24"/>
        </w:rPr>
      </w:pPr>
      <w:r w:rsidRPr="00F6221B">
        <w:rPr>
          <w:rFonts w:cs="Arial"/>
          <w:sz w:val="24"/>
          <w:szCs w:val="24"/>
        </w:rPr>
        <w:t>Existen disposiciones sobre la convocatoria, el quórum, y las resoluciones y decisiones que se tomen en el comité.</w:t>
      </w:r>
    </w:p>
    <w:p w:rsidR="006C0CE6" w:rsidRPr="00F6221B" w:rsidRDefault="006C0CE6" w:rsidP="00F644EE">
      <w:pPr>
        <w:numPr>
          <w:ilvl w:val="0"/>
          <w:numId w:val="7"/>
        </w:numPr>
        <w:tabs>
          <w:tab w:val="clear" w:pos="720"/>
          <w:tab w:val="num" w:pos="1134"/>
        </w:tabs>
        <w:spacing w:line="360" w:lineRule="auto"/>
        <w:ind w:left="1134" w:right="0" w:hanging="425"/>
        <w:jc w:val="both"/>
        <w:rPr>
          <w:rFonts w:cs="Arial"/>
          <w:sz w:val="24"/>
          <w:szCs w:val="24"/>
        </w:rPr>
      </w:pPr>
      <w:r w:rsidRPr="00F6221B">
        <w:rPr>
          <w:rFonts w:cs="Arial"/>
          <w:sz w:val="24"/>
          <w:szCs w:val="24"/>
        </w:rPr>
        <w:t>Existen disposiciones en el reglamento o instructivo sobre las funciones del comité de cumplimiento</w:t>
      </w:r>
    </w:p>
    <w:p w:rsidR="006C0CE6" w:rsidRPr="00F6221B" w:rsidRDefault="006C0CE6" w:rsidP="00F644EE">
      <w:pPr>
        <w:numPr>
          <w:ilvl w:val="0"/>
          <w:numId w:val="7"/>
        </w:numPr>
        <w:tabs>
          <w:tab w:val="clear" w:pos="720"/>
          <w:tab w:val="num" w:pos="1134"/>
        </w:tabs>
        <w:spacing w:line="360" w:lineRule="auto"/>
        <w:ind w:left="1134" w:right="0" w:hanging="425"/>
        <w:jc w:val="both"/>
        <w:rPr>
          <w:rFonts w:cs="Arial"/>
          <w:sz w:val="24"/>
          <w:szCs w:val="24"/>
        </w:rPr>
      </w:pPr>
      <w:r w:rsidRPr="00F6221B">
        <w:rPr>
          <w:rFonts w:cs="Arial"/>
          <w:sz w:val="24"/>
          <w:szCs w:val="24"/>
        </w:rPr>
        <w:t>Le corresponde al comité proponer a las máximas autoridades de la empresa las políticas sobre el LA., y el manual de control interno sobre LA.</w:t>
      </w:r>
    </w:p>
    <w:p w:rsidR="006C0CE6" w:rsidRPr="00F6221B" w:rsidRDefault="006C0CE6" w:rsidP="00F644EE">
      <w:pPr>
        <w:numPr>
          <w:ilvl w:val="0"/>
          <w:numId w:val="7"/>
        </w:numPr>
        <w:tabs>
          <w:tab w:val="clear" w:pos="720"/>
          <w:tab w:val="num" w:pos="1134"/>
        </w:tabs>
        <w:spacing w:line="360" w:lineRule="auto"/>
        <w:ind w:left="1134" w:right="0" w:hanging="425"/>
        <w:jc w:val="both"/>
        <w:rPr>
          <w:rFonts w:cs="Arial"/>
          <w:sz w:val="24"/>
          <w:szCs w:val="24"/>
        </w:rPr>
      </w:pPr>
      <w:r w:rsidRPr="00F6221B">
        <w:rPr>
          <w:rFonts w:cs="Arial"/>
          <w:sz w:val="24"/>
          <w:szCs w:val="24"/>
        </w:rPr>
        <w:t>Le corresponde al comité de control interno analizar y pronunciarse sobre el informe mensual del oficial de cumplimiento.</w:t>
      </w:r>
    </w:p>
    <w:p w:rsidR="006C0CE6" w:rsidRPr="00F6221B" w:rsidRDefault="006C0CE6" w:rsidP="00F644EE">
      <w:pPr>
        <w:numPr>
          <w:ilvl w:val="0"/>
          <w:numId w:val="7"/>
        </w:numPr>
        <w:tabs>
          <w:tab w:val="clear" w:pos="720"/>
          <w:tab w:val="num" w:pos="1134"/>
        </w:tabs>
        <w:spacing w:line="360" w:lineRule="auto"/>
        <w:ind w:left="1134" w:right="0" w:hanging="425"/>
        <w:jc w:val="both"/>
        <w:rPr>
          <w:rFonts w:cs="Arial"/>
          <w:sz w:val="24"/>
          <w:szCs w:val="24"/>
        </w:rPr>
      </w:pPr>
      <w:r w:rsidRPr="00F6221B">
        <w:rPr>
          <w:rFonts w:cs="Arial"/>
          <w:sz w:val="24"/>
          <w:szCs w:val="24"/>
        </w:rPr>
        <w:t xml:space="preserve">El comité de cumplimiento revisa y analiza, previo a su envío, los informes y reportes a </w:t>
      </w:r>
      <w:smartTag w:uri="urn:schemas-microsoft-com:office:smarttags" w:element="PersonName">
        <w:smartTagPr>
          <w:attr w:name="ProductID" w:val="la UIF."/>
        </w:smartTagPr>
        <w:r w:rsidRPr="00F6221B">
          <w:rPr>
            <w:rFonts w:cs="Arial"/>
            <w:sz w:val="24"/>
            <w:szCs w:val="24"/>
          </w:rPr>
          <w:t>la UIF.</w:t>
        </w:r>
      </w:smartTag>
    </w:p>
    <w:p w:rsidR="006C0CE6" w:rsidRPr="00F6221B" w:rsidRDefault="006C0CE6" w:rsidP="00F644EE">
      <w:pPr>
        <w:numPr>
          <w:ilvl w:val="0"/>
          <w:numId w:val="7"/>
        </w:numPr>
        <w:tabs>
          <w:tab w:val="clear" w:pos="720"/>
          <w:tab w:val="num" w:pos="1134"/>
        </w:tabs>
        <w:spacing w:line="360" w:lineRule="auto"/>
        <w:ind w:left="1134" w:right="0" w:hanging="425"/>
        <w:jc w:val="both"/>
        <w:rPr>
          <w:rFonts w:cs="Arial"/>
          <w:sz w:val="24"/>
          <w:szCs w:val="24"/>
        </w:rPr>
      </w:pPr>
      <w:r w:rsidRPr="00F6221B">
        <w:rPr>
          <w:rFonts w:cs="Arial"/>
          <w:sz w:val="24"/>
          <w:szCs w:val="24"/>
        </w:rPr>
        <w:t>El comité de cumplimiento conoce y requiere a las máximas autoridades la imposición de sanciones por incumplimiento a las medidas de prevención de LA.</w:t>
      </w:r>
    </w:p>
    <w:p w:rsidR="006C0CE6" w:rsidRPr="00F6221B" w:rsidRDefault="006C0CE6" w:rsidP="00F644EE">
      <w:pPr>
        <w:numPr>
          <w:ilvl w:val="0"/>
          <w:numId w:val="7"/>
        </w:numPr>
        <w:tabs>
          <w:tab w:val="clear" w:pos="720"/>
          <w:tab w:val="num" w:pos="1134"/>
        </w:tabs>
        <w:spacing w:line="360" w:lineRule="auto"/>
        <w:ind w:left="1134" w:right="0" w:hanging="425"/>
        <w:jc w:val="both"/>
        <w:rPr>
          <w:rFonts w:cs="Arial"/>
          <w:sz w:val="24"/>
          <w:szCs w:val="24"/>
        </w:rPr>
      </w:pPr>
      <w:r w:rsidRPr="00F6221B">
        <w:rPr>
          <w:rFonts w:cs="Arial"/>
          <w:sz w:val="24"/>
          <w:szCs w:val="24"/>
        </w:rPr>
        <w:t>Le corresponde al comité de cumplimiento aprobar el plan anual de cumplimiento y hacer seguimiento a su aplicación.</w:t>
      </w:r>
    </w:p>
    <w:p w:rsidR="006C0CE6" w:rsidRPr="00DA39B9" w:rsidRDefault="006C0CE6" w:rsidP="00076DF0">
      <w:pPr>
        <w:tabs>
          <w:tab w:val="left" w:pos="3036"/>
        </w:tabs>
        <w:spacing w:line="360" w:lineRule="auto"/>
        <w:ind w:left="709" w:right="0" w:firstLine="709"/>
        <w:jc w:val="both"/>
        <w:rPr>
          <w:rFonts w:cs="Arial"/>
          <w:sz w:val="24"/>
          <w:szCs w:val="24"/>
        </w:rPr>
      </w:pPr>
      <w:r w:rsidRPr="00DA39B9">
        <w:rPr>
          <w:rFonts w:cs="Arial"/>
          <w:sz w:val="24"/>
          <w:szCs w:val="24"/>
        </w:rPr>
        <w:tab/>
      </w:r>
    </w:p>
    <w:p w:rsidR="006C0CE6" w:rsidRPr="006628A2" w:rsidRDefault="00C104E0" w:rsidP="00946530">
      <w:pPr>
        <w:pStyle w:val="Ttulo3"/>
        <w:keepNext w:val="0"/>
        <w:keepLines w:val="0"/>
        <w:spacing w:before="0" w:line="360" w:lineRule="auto"/>
        <w:ind w:left="709" w:right="0"/>
        <w:jc w:val="both"/>
        <w:rPr>
          <w:rFonts w:cs="Arial"/>
          <w:b w:val="0"/>
          <w:sz w:val="24"/>
          <w:szCs w:val="24"/>
          <w:u w:val="single"/>
        </w:rPr>
      </w:pPr>
      <w:bookmarkStart w:id="45" w:name="_Toc270456196"/>
      <w:r w:rsidRPr="006628A2">
        <w:rPr>
          <w:rFonts w:ascii="Arial" w:eastAsia="Batang" w:hAnsi="Arial" w:cs="Arial"/>
          <w:bCs w:val="0"/>
          <w:color w:val="auto"/>
          <w:sz w:val="24"/>
          <w:szCs w:val="24"/>
          <w:u w:val="single"/>
        </w:rPr>
        <w:t xml:space="preserve">3.2.1.5 </w:t>
      </w:r>
      <w:r w:rsidR="006C0CE6" w:rsidRPr="006628A2">
        <w:rPr>
          <w:rFonts w:ascii="Arial" w:eastAsia="Batang" w:hAnsi="Arial" w:cs="Arial"/>
          <w:bCs w:val="0"/>
          <w:color w:val="auto"/>
          <w:sz w:val="24"/>
          <w:szCs w:val="24"/>
          <w:u w:val="single"/>
        </w:rPr>
        <w:t>Unidad de Cumplimiento</w:t>
      </w:r>
      <w:bookmarkEnd w:id="45"/>
    </w:p>
    <w:p w:rsidR="006C0CE6" w:rsidRPr="00946530" w:rsidRDefault="006C0CE6" w:rsidP="00946530">
      <w:pPr>
        <w:spacing w:line="360" w:lineRule="auto"/>
        <w:ind w:left="709" w:right="0"/>
        <w:jc w:val="both"/>
        <w:rPr>
          <w:rFonts w:cs="Arial"/>
          <w:b/>
          <w:sz w:val="24"/>
          <w:szCs w:val="24"/>
          <w:u w:val="single"/>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2571B8" w:rsidRDefault="006C0CE6" w:rsidP="00076DF0">
      <w:pPr>
        <w:spacing w:line="360" w:lineRule="auto"/>
        <w:ind w:left="709" w:right="0" w:firstLine="709"/>
        <w:jc w:val="both"/>
        <w:rPr>
          <w:rFonts w:cs="Arial"/>
          <w:b/>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lastRenderedPageBreak/>
        <w:t>La disposición regulatoria y normativa  de SIB, expresa la obligatoriedad de las entidades del sistema financiero en nombrar una unidad de cumplimiento interno para coordinar y vigilar  las observancias por parte de la institución controlada y, respaldado de las buenas prácticas internacionales, sugieren la conformación, expedición y difusión de los integrantes de la unidad de cumplimiento con los respectivos cargos de desempeño. La unidad deberá contar con una estructura administrativa  de apoyo independientemente de cualquier área. Las facultades y potestades de la unidad son: vigilar las disposiciones legales y normativas, manuales y políticas internas, prácticas, procedimientos por la cual debe de depender directamente del comité de cumplimiento a fin de que las actividades de la institución se ajusten al derecho interno, a los lineamientos de las autoridades supervisoras y a los procedimientos de control para prevenir, detectar y controlar el lavado de activos que se hayan dictado en la entidad.</w:t>
      </w:r>
    </w:p>
    <w:p w:rsidR="006C0CE6" w:rsidRDefault="006C0CE6" w:rsidP="00076DF0">
      <w:pPr>
        <w:spacing w:line="360" w:lineRule="auto"/>
        <w:ind w:left="709" w:right="0" w:firstLine="709"/>
        <w:jc w:val="both"/>
        <w:rPr>
          <w:rFonts w:cs="Arial"/>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6C0CE6" w:rsidRPr="002571B8" w:rsidRDefault="006C0CE6" w:rsidP="00076DF0">
      <w:pPr>
        <w:spacing w:line="360" w:lineRule="auto"/>
        <w:ind w:left="709" w:right="0" w:firstLine="709"/>
        <w:jc w:val="both"/>
        <w:rPr>
          <w:rFonts w:cs="Arial"/>
          <w:b/>
          <w:sz w:val="24"/>
          <w:szCs w:val="24"/>
        </w:rPr>
      </w:pPr>
    </w:p>
    <w:p w:rsidR="006C0CE6" w:rsidRPr="00F6221B" w:rsidRDefault="006C0CE6" w:rsidP="00F644EE">
      <w:pPr>
        <w:numPr>
          <w:ilvl w:val="0"/>
          <w:numId w:val="8"/>
        </w:numPr>
        <w:tabs>
          <w:tab w:val="clear" w:pos="720"/>
          <w:tab w:val="num" w:pos="1134"/>
        </w:tabs>
        <w:spacing w:line="360" w:lineRule="auto"/>
        <w:ind w:left="1134" w:right="0" w:hanging="425"/>
        <w:jc w:val="both"/>
        <w:rPr>
          <w:rFonts w:cs="Arial"/>
          <w:sz w:val="24"/>
          <w:szCs w:val="24"/>
        </w:rPr>
      </w:pPr>
      <w:r w:rsidRPr="00F6221B">
        <w:rPr>
          <w:rFonts w:cs="Arial"/>
          <w:sz w:val="24"/>
          <w:szCs w:val="24"/>
        </w:rPr>
        <w:t>Se ha conformado en la empresa una unidad de cumplimiento independiente de las demás áreas.</w:t>
      </w:r>
    </w:p>
    <w:p w:rsidR="006C0CE6" w:rsidRPr="00F6221B" w:rsidRDefault="006C0CE6" w:rsidP="00F644EE">
      <w:pPr>
        <w:numPr>
          <w:ilvl w:val="0"/>
          <w:numId w:val="8"/>
        </w:numPr>
        <w:tabs>
          <w:tab w:val="clear" w:pos="720"/>
          <w:tab w:val="num" w:pos="1134"/>
        </w:tabs>
        <w:spacing w:line="360" w:lineRule="auto"/>
        <w:ind w:left="1134" w:right="0" w:hanging="425"/>
        <w:jc w:val="both"/>
        <w:rPr>
          <w:rFonts w:cs="Arial"/>
          <w:sz w:val="24"/>
          <w:szCs w:val="24"/>
        </w:rPr>
      </w:pPr>
      <w:r w:rsidRPr="00F6221B">
        <w:rPr>
          <w:rFonts w:cs="Arial"/>
          <w:sz w:val="24"/>
          <w:szCs w:val="24"/>
        </w:rPr>
        <w:t>Los integrantes de la unidad de cumplimiento están liderados por el oficial de cumplimiento.</w:t>
      </w:r>
    </w:p>
    <w:p w:rsidR="006C0CE6" w:rsidRPr="00F6221B" w:rsidRDefault="006C0CE6" w:rsidP="00F644EE">
      <w:pPr>
        <w:numPr>
          <w:ilvl w:val="0"/>
          <w:numId w:val="8"/>
        </w:numPr>
        <w:tabs>
          <w:tab w:val="clear" w:pos="720"/>
          <w:tab w:val="num" w:pos="1134"/>
        </w:tabs>
        <w:spacing w:line="360" w:lineRule="auto"/>
        <w:ind w:left="1134" w:right="0" w:hanging="425"/>
        <w:jc w:val="both"/>
        <w:rPr>
          <w:rFonts w:cs="Arial"/>
          <w:sz w:val="24"/>
          <w:szCs w:val="24"/>
        </w:rPr>
      </w:pPr>
      <w:r w:rsidRPr="00F6221B">
        <w:rPr>
          <w:rFonts w:cs="Arial"/>
          <w:sz w:val="24"/>
          <w:szCs w:val="24"/>
        </w:rPr>
        <w:t>La unidad de cumplimiento tiene como responsabilidades coordinar, ejecutar y vigilar la observancia de las disposiciones legales y normativas, los manuales y políticas internas, y los procedimientos para prevenir el LA.</w:t>
      </w:r>
    </w:p>
    <w:p w:rsidR="006C0CE6" w:rsidRPr="00F6221B" w:rsidRDefault="006C0CE6" w:rsidP="00F644EE">
      <w:pPr>
        <w:numPr>
          <w:ilvl w:val="0"/>
          <w:numId w:val="8"/>
        </w:numPr>
        <w:tabs>
          <w:tab w:val="clear" w:pos="720"/>
          <w:tab w:val="num" w:pos="1134"/>
        </w:tabs>
        <w:spacing w:line="360" w:lineRule="auto"/>
        <w:ind w:left="1134" w:right="0" w:hanging="425"/>
        <w:jc w:val="both"/>
        <w:rPr>
          <w:rFonts w:cs="Arial"/>
          <w:sz w:val="24"/>
          <w:szCs w:val="24"/>
        </w:rPr>
      </w:pPr>
      <w:r w:rsidRPr="00F6221B">
        <w:rPr>
          <w:rFonts w:cs="Arial"/>
          <w:sz w:val="24"/>
          <w:szCs w:val="24"/>
        </w:rPr>
        <w:t>La unidad de cumplimiento recibe la colaboración de las unidades operativas, y más áreas de la empresa para el cumplimiento de su función.</w:t>
      </w:r>
    </w:p>
    <w:p w:rsidR="006C0CE6" w:rsidRPr="00DA39B9" w:rsidRDefault="006C0CE6" w:rsidP="00076DF0">
      <w:pPr>
        <w:spacing w:line="360" w:lineRule="auto"/>
        <w:ind w:left="709" w:right="0" w:firstLine="709"/>
        <w:jc w:val="both"/>
        <w:rPr>
          <w:rFonts w:cs="Arial"/>
          <w:b/>
          <w:sz w:val="24"/>
          <w:szCs w:val="24"/>
        </w:rPr>
      </w:pPr>
    </w:p>
    <w:p w:rsidR="006C0CE6" w:rsidRPr="006628A2" w:rsidRDefault="006628A2"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46" w:name="_Toc270456197"/>
      <w:r w:rsidRPr="006628A2">
        <w:rPr>
          <w:rFonts w:ascii="Arial" w:eastAsia="Batang" w:hAnsi="Arial" w:cs="Arial"/>
          <w:bCs w:val="0"/>
          <w:color w:val="auto"/>
          <w:sz w:val="24"/>
          <w:szCs w:val="24"/>
          <w:u w:val="single"/>
        </w:rPr>
        <w:lastRenderedPageBreak/>
        <w:t xml:space="preserve">3.2.1.6 </w:t>
      </w:r>
      <w:r w:rsidR="006C0CE6" w:rsidRPr="006628A2">
        <w:rPr>
          <w:rFonts w:ascii="Arial" w:eastAsia="Batang" w:hAnsi="Arial" w:cs="Arial"/>
          <w:bCs w:val="0"/>
          <w:color w:val="auto"/>
          <w:sz w:val="24"/>
          <w:szCs w:val="24"/>
          <w:u w:val="single"/>
        </w:rPr>
        <w:t>Oficial de Cumplimiento</w:t>
      </w:r>
      <w:bookmarkEnd w:id="46"/>
    </w:p>
    <w:p w:rsidR="006C0CE6" w:rsidRDefault="006C0CE6" w:rsidP="00076DF0">
      <w:pPr>
        <w:spacing w:line="360" w:lineRule="auto"/>
        <w:ind w:left="709" w:right="0" w:firstLine="709"/>
        <w:jc w:val="both"/>
        <w:rPr>
          <w:rFonts w:cs="Arial"/>
          <w:b/>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DA39B9" w:rsidRDefault="006C0CE6" w:rsidP="00076DF0">
      <w:pPr>
        <w:spacing w:line="360" w:lineRule="auto"/>
        <w:ind w:left="709" w:right="0" w:firstLine="709"/>
        <w:jc w:val="both"/>
        <w:rPr>
          <w:rFonts w:cs="Arial"/>
          <w:b/>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 xml:space="preserve">La disposición regulatoria y normativa  de SIB, expresa la obligatoriedad de las entidades del sistema financiero en nombrar un oficial de cumplimiento interno  para verificar, implementar y  coordinar acciones para la prevención de  actividades ilícitas y, respaldado de las buenas prácticas internacionales, sugieren la designación por parte del directorio de un Oficial de Cumplimiento debidamente calificado por </w:t>
      </w:r>
      <w:smartTag w:uri="urn:schemas-microsoft-com:office:smarttags" w:element="PersonName">
        <w:smartTagPr>
          <w:attr w:name="ProductID" w:val="la SIB"/>
        </w:smartTagPr>
        <w:r w:rsidRPr="00DA39B9">
          <w:rPr>
            <w:rFonts w:cs="Arial"/>
            <w:sz w:val="24"/>
            <w:szCs w:val="24"/>
          </w:rPr>
          <w:t>la SIB</w:t>
        </w:r>
      </w:smartTag>
      <w:r w:rsidRPr="00DA39B9">
        <w:rPr>
          <w:rFonts w:cs="Arial"/>
          <w:sz w:val="24"/>
          <w:szCs w:val="24"/>
        </w:rPr>
        <w:t>, entre sus funciones: el cual supervisará que las políticas y procedimientos respecto a la prevención del lavado de activos sean adecuados y actualizados, coordinar el desarrollo de programas internos de capacitación, implementar una cultura de control referente al lavado de activos, absolver consultas relacionadas a transacciones sospechosas, monitorear permanentemente operaciones o transacciones de la institución, presentar mensualmente ante el comité de cumplimiento un informe que deberá referirse como mínimo resultados de los procesos de cumplimiento y demás requisitos fundamentales en el cumplimiento a fin de que las actividades de la institución se ajusten al derecho interno, a los lineamientos de las autoridades supervisoras y a los procedimientos de control para prevenir, detectar y controlar el lavado de activos que se hayan dictado en la entidad.</w:t>
      </w:r>
    </w:p>
    <w:p w:rsidR="006C0CE6" w:rsidRDefault="006C0CE6" w:rsidP="00076DF0">
      <w:pPr>
        <w:spacing w:line="360" w:lineRule="auto"/>
        <w:ind w:left="709" w:right="0" w:firstLine="709"/>
        <w:jc w:val="both"/>
        <w:rPr>
          <w:rFonts w:cs="Arial"/>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6C0CE6" w:rsidRDefault="006C0CE6" w:rsidP="00076DF0">
      <w:pPr>
        <w:spacing w:line="360" w:lineRule="auto"/>
        <w:ind w:left="709" w:right="0" w:firstLine="709"/>
        <w:jc w:val="both"/>
        <w:rPr>
          <w:rFonts w:cs="Arial"/>
          <w:b/>
          <w:sz w:val="24"/>
          <w:szCs w:val="24"/>
        </w:rPr>
      </w:pP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Existe oficial de cumplimiento designado por las máximas autoridades de la empresa</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Existe la asignación expresa de las máximas autoridades sobre la  descripción de  funciones del oficial de cumplimiento</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lastRenderedPageBreak/>
        <w:t xml:space="preserve">El oficial de cumplimiento está acreditado ante </w:t>
      </w:r>
      <w:smartTag w:uri="urn:schemas-microsoft-com:office:smarttags" w:element="PersonName">
        <w:smartTagPr>
          <w:attr w:name="ProductID" w:val="la UIF."/>
        </w:smartTagPr>
        <w:r w:rsidRPr="00C25008">
          <w:rPr>
            <w:rFonts w:cs="Arial"/>
            <w:sz w:val="24"/>
            <w:szCs w:val="24"/>
          </w:rPr>
          <w:t>la UIF.</w:t>
        </w:r>
      </w:smartTag>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El oficial de cumplimiento tiene nivel administrativo, capacidad de decisión y autonomía para señalar medidas de aplicación de los mecanismos de previsión de LA.</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Cuenta con título profesional y experiencia a</w:t>
      </w:r>
      <w:r>
        <w:rPr>
          <w:rFonts w:cs="Arial"/>
          <w:sz w:val="24"/>
          <w:szCs w:val="24"/>
        </w:rPr>
        <w:t xml:space="preserve"> </w:t>
      </w:r>
      <w:r w:rsidRPr="00C25008">
        <w:rPr>
          <w:rFonts w:cs="Arial"/>
          <w:sz w:val="24"/>
          <w:szCs w:val="24"/>
        </w:rPr>
        <w:t>fin de la función que desempeña</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 xml:space="preserve">Ha realizado cursos de capacitación sobre prevención de LA. dictados por </w:t>
      </w:r>
      <w:smartTag w:uri="urn:schemas-microsoft-com:office:smarttags" w:element="PersonName">
        <w:smartTagPr>
          <w:attr w:name="ProductID" w:val="la UIF."/>
        </w:smartTagPr>
        <w:r w:rsidRPr="00C25008">
          <w:rPr>
            <w:rFonts w:cs="Arial"/>
            <w:sz w:val="24"/>
            <w:szCs w:val="24"/>
          </w:rPr>
          <w:t>la UIF.</w:t>
        </w:r>
      </w:smartTag>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Ha realizado otros eventos de capacitación.</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Ha presentado certificación del CONSEP sobre no registrar antecedentes en dicha institución.</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Ha presentado declaración juramentada en no estar incurso en las prohibiciones previs</w:t>
      </w:r>
      <w:r>
        <w:rPr>
          <w:rFonts w:cs="Arial"/>
          <w:sz w:val="24"/>
          <w:szCs w:val="24"/>
        </w:rPr>
        <w:t>tas por la ley para ejercer este</w:t>
      </w:r>
      <w:r w:rsidRPr="00C25008">
        <w:rPr>
          <w:rFonts w:cs="Arial"/>
          <w:sz w:val="24"/>
          <w:szCs w:val="24"/>
        </w:rPr>
        <w:t xml:space="preserve"> cargo</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El expediente contiene además de la hoja de vida profesional todos los requisitos exigidos</w:t>
      </w:r>
    </w:p>
    <w:p w:rsidR="006C0CE6"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El oficial de cumplimiento ha elaborado el manual de control interno para la prevención de LA.</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Ha realizado gestiones para la divulgación en toda la empresa, del manual de control interno para prevención del LA.</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Ha presentado el correspondiente plan de trabajo al comité de cumplimiento y las máximas autoridades de la empresa</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Ha preparado el programa de revisión y análisis, e inspecciones y verificaciones de razonabilidad de operaciones para el año 2008 (Plan de trabajo)</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Ha realizado actividades de verificación al cumplimiento del manual de control interno para prevenir el LA.</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 xml:space="preserve">Realiza el análisis previo al envío de los diferentes informes que se presenta a </w:t>
      </w:r>
      <w:smartTag w:uri="urn:schemas-microsoft-com:office:smarttags" w:element="PersonName">
        <w:smartTagPr>
          <w:attr w:name="ProductID" w:val="la UIF"/>
        </w:smartTagPr>
        <w:r w:rsidRPr="00C25008">
          <w:rPr>
            <w:rFonts w:cs="Arial"/>
            <w:sz w:val="24"/>
            <w:szCs w:val="24"/>
          </w:rPr>
          <w:t>la UIF</w:t>
        </w:r>
      </w:smartTag>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Coordina el desarrollo de programas internos de capacitación</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lastRenderedPageBreak/>
        <w:t>Es responsable de absolver consultas de personal relacionados con prevención del LA.</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Presenta ante el comité de cumplimiento mensualmente o cuando sea requerido el informe sobre los procesos de cumplimiento y actividades desarrolladas.</w:t>
      </w:r>
    </w:p>
    <w:p w:rsidR="006C0CE6" w:rsidRPr="00C25008" w:rsidRDefault="006C0CE6" w:rsidP="00F644EE">
      <w:pPr>
        <w:numPr>
          <w:ilvl w:val="0"/>
          <w:numId w:val="9"/>
        </w:numPr>
        <w:tabs>
          <w:tab w:val="clear" w:pos="720"/>
          <w:tab w:val="num" w:pos="1134"/>
        </w:tabs>
        <w:spacing w:line="360" w:lineRule="auto"/>
        <w:ind w:left="1134" w:right="0" w:hanging="425"/>
        <w:jc w:val="both"/>
        <w:rPr>
          <w:rFonts w:cs="Arial"/>
          <w:sz w:val="24"/>
          <w:szCs w:val="24"/>
        </w:rPr>
      </w:pPr>
      <w:r w:rsidRPr="00C25008">
        <w:rPr>
          <w:rFonts w:cs="Arial"/>
          <w:sz w:val="24"/>
          <w:szCs w:val="24"/>
        </w:rPr>
        <w:t>El oficial de cumplimiento tiene acceso a toda la información de la institución.</w:t>
      </w:r>
    </w:p>
    <w:p w:rsidR="006C0CE6" w:rsidRPr="00DA39B9" w:rsidRDefault="006C0CE6" w:rsidP="00076DF0">
      <w:pPr>
        <w:spacing w:line="360" w:lineRule="auto"/>
        <w:ind w:left="709" w:right="0" w:firstLine="709"/>
        <w:jc w:val="both"/>
        <w:rPr>
          <w:rFonts w:cs="Arial"/>
          <w:sz w:val="24"/>
          <w:szCs w:val="24"/>
        </w:rPr>
      </w:pPr>
    </w:p>
    <w:p w:rsidR="006C0CE6" w:rsidRPr="00946530" w:rsidRDefault="006628A2"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47" w:name="_Toc270456198"/>
      <w:r w:rsidRPr="00946530">
        <w:rPr>
          <w:rFonts w:ascii="Arial" w:eastAsia="Batang" w:hAnsi="Arial" w:cs="Arial"/>
          <w:bCs w:val="0"/>
          <w:color w:val="auto"/>
          <w:sz w:val="24"/>
          <w:szCs w:val="24"/>
          <w:u w:val="single"/>
        </w:rPr>
        <w:t xml:space="preserve">3.2.1.7 </w:t>
      </w:r>
      <w:r w:rsidR="006C0CE6" w:rsidRPr="00946530">
        <w:rPr>
          <w:rFonts w:ascii="Arial" w:eastAsia="Batang" w:hAnsi="Arial" w:cs="Arial"/>
          <w:bCs w:val="0"/>
          <w:color w:val="auto"/>
          <w:sz w:val="24"/>
          <w:szCs w:val="24"/>
          <w:u w:val="single"/>
        </w:rPr>
        <w:t>Recursos y Herramientas Tecnológicas</w:t>
      </w:r>
      <w:bookmarkEnd w:id="47"/>
    </w:p>
    <w:p w:rsidR="006C0CE6" w:rsidRPr="00946530" w:rsidRDefault="006C0CE6" w:rsidP="00946530">
      <w:pPr>
        <w:spacing w:line="360" w:lineRule="auto"/>
        <w:ind w:left="709" w:right="0"/>
        <w:jc w:val="both"/>
        <w:rPr>
          <w:rFonts w:cs="Arial"/>
          <w:b/>
          <w:sz w:val="24"/>
          <w:szCs w:val="24"/>
          <w:u w:val="single"/>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615157" w:rsidRDefault="006C0CE6" w:rsidP="00076DF0">
      <w:pPr>
        <w:spacing w:line="360" w:lineRule="auto"/>
        <w:ind w:left="709" w:right="0" w:firstLine="709"/>
        <w:jc w:val="both"/>
        <w:rPr>
          <w:rFonts w:cs="Arial"/>
          <w:b/>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La disposición regulatoria y normativa  de SIB, expresa la obligatoriedad de las entidades del sistema financiero en poseer o adecuar herramientas informáticas para la eficiente y eficaz toma de decisiones referente a la detección de transacciones sospechosas y, respaldado de las buenas prácticas internacionales, sugieren la implementación de un software automatizado que deberá cumplir con las siguientes operaciones: implementación de señales de alerta, análisis estadísticos de las operaciones; implementación de metodologías  para detectar operaciones inusuales, seguridades informáticas, consolidación y clasificación de  de operaciones realizadas por los clientes, validación automática con base de datos del CONSEP y OFAC, detección en el fraccionamiento o estructuración de las operaciones, segmentación de transacciones por tipo de cliente, cuantía o niveles de riesgo.</w:t>
      </w:r>
    </w:p>
    <w:p w:rsidR="006C0CE6" w:rsidRDefault="006C0CE6" w:rsidP="00076DF0">
      <w:pPr>
        <w:spacing w:line="360" w:lineRule="auto"/>
        <w:ind w:left="709" w:right="0" w:firstLine="709"/>
        <w:jc w:val="both"/>
        <w:rPr>
          <w:rFonts w:cs="Arial"/>
          <w:sz w:val="24"/>
          <w:szCs w:val="24"/>
        </w:rPr>
      </w:pPr>
    </w:p>
    <w:p w:rsidR="006C0CE6"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946530" w:rsidRPr="00946530" w:rsidRDefault="00946530" w:rsidP="00946530">
      <w:pPr>
        <w:spacing w:line="360" w:lineRule="auto"/>
        <w:ind w:left="709" w:right="0"/>
        <w:jc w:val="both"/>
        <w:rPr>
          <w:rFonts w:cs="Arial"/>
          <w:b/>
          <w:sz w:val="24"/>
          <w:szCs w:val="24"/>
          <w:u w:val="single"/>
        </w:rPr>
      </w:pPr>
    </w:p>
    <w:p w:rsidR="006C0CE6" w:rsidRPr="00C25008" w:rsidRDefault="006C0CE6" w:rsidP="00F644EE">
      <w:pPr>
        <w:numPr>
          <w:ilvl w:val="0"/>
          <w:numId w:val="10"/>
        </w:numPr>
        <w:tabs>
          <w:tab w:val="clear" w:pos="720"/>
          <w:tab w:val="num" w:pos="1134"/>
        </w:tabs>
        <w:spacing w:line="360" w:lineRule="auto"/>
        <w:ind w:left="1134" w:right="0" w:hanging="425"/>
        <w:jc w:val="both"/>
        <w:rPr>
          <w:rFonts w:cs="Arial"/>
          <w:sz w:val="24"/>
          <w:szCs w:val="24"/>
        </w:rPr>
      </w:pPr>
      <w:r w:rsidRPr="00C25008">
        <w:rPr>
          <w:rFonts w:cs="Arial"/>
          <w:sz w:val="24"/>
          <w:szCs w:val="24"/>
        </w:rPr>
        <w:t>La empresa cuenta con SIG o herramientas tecnológicas gerenciales que se estén utilizando para realizar controles de prevención de L.A.</w:t>
      </w:r>
    </w:p>
    <w:p w:rsidR="006C0CE6" w:rsidRPr="00C25008" w:rsidRDefault="006C0CE6" w:rsidP="00F644EE">
      <w:pPr>
        <w:numPr>
          <w:ilvl w:val="0"/>
          <w:numId w:val="10"/>
        </w:numPr>
        <w:tabs>
          <w:tab w:val="clear" w:pos="720"/>
          <w:tab w:val="num" w:pos="1134"/>
        </w:tabs>
        <w:spacing w:line="360" w:lineRule="auto"/>
        <w:ind w:left="1134" w:right="0" w:hanging="425"/>
        <w:jc w:val="both"/>
        <w:rPr>
          <w:rFonts w:cs="Arial"/>
          <w:sz w:val="24"/>
          <w:szCs w:val="24"/>
        </w:rPr>
      </w:pPr>
      <w:r w:rsidRPr="00C25008">
        <w:rPr>
          <w:rFonts w:cs="Arial"/>
          <w:sz w:val="24"/>
          <w:szCs w:val="24"/>
        </w:rPr>
        <w:lastRenderedPageBreak/>
        <w:t xml:space="preserve">Los programas de revisión contienen rutinas tendentes a verificar y comparar el perfil del cliente </w:t>
      </w:r>
    </w:p>
    <w:p w:rsidR="006C0CE6" w:rsidRPr="00C25008" w:rsidRDefault="006C0CE6" w:rsidP="00F644EE">
      <w:pPr>
        <w:numPr>
          <w:ilvl w:val="0"/>
          <w:numId w:val="10"/>
        </w:numPr>
        <w:tabs>
          <w:tab w:val="clear" w:pos="720"/>
          <w:tab w:val="num" w:pos="1134"/>
        </w:tabs>
        <w:spacing w:line="360" w:lineRule="auto"/>
        <w:ind w:left="1134" w:right="0" w:hanging="425"/>
        <w:jc w:val="both"/>
        <w:rPr>
          <w:rFonts w:cs="Arial"/>
          <w:sz w:val="24"/>
          <w:szCs w:val="24"/>
        </w:rPr>
      </w:pPr>
      <w:r w:rsidRPr="00C25008">
        <w:rPr>
          <w:rFonts w:cs="Arial"/>
          <w:sz w:val="24"/>
          <w:szCs w:val="24"/>
        </w:rPr>
        <w:t>Los programas tienen por objeto comparar distintas operaciones, realizar análisis estadísticos de las mismas, validar listas especiales.</w:t>
      </w:r>
    </w:p>
    <w:p w:rsidR="006C0CE6" w:rsidRPr="00C25008" w:rsidRDefault="006C0CE6" w:rsidP="00F644EE">
      <w:pPr>
        <w:numPr>
          <w:ilvl w:val="0"/>
          <w:numId w:val="10"/>
        </w:numPr>
        <w:tabs>
          <w:tab w:val="clear" w:pos="720"/>
          <w:tab w:val="num" w:pos="1134"/>
        </w:tabs>
        <w:spacing w:line="360" w:lineRule="auto"/>
        <w:ind w:left="1134" w:right="0" w:hanging="425"/>
        <w:jc w:val="both"/>
        <w:rPr>
          <w:rFonts w:cs="Arial"/>
          <w:sz w:val="24"/>
          <w:szCs w:val="24"/>
        </w:rPr>
      </w:pPr>
      <w:r w:rsidRPr="00C25008">
        <w:rPr>
          <w:rFonts w:cs="Arial"/>
          <w:sz w:val="24"/>
          <w:szCs w:val="24"/>
        </w:rPr>
        <w:t>Los programas están en capacidad de derivar operaciones inusuales  para el posterior análisis de la unidad de cumplimiento</w:t>
      </w:r>
    </w:p>
    <w:p w:rsidR="006C0CE6" w:rsidRPr="00C25008" w:rsidRDefault="006C0CE6" w:rsidP="00F644EE">
      <w:pPr>
        <w:numPr>
          <w:ilvl w:val="0"/>
          <w:numId w:val="10"/>
        </w:numPr>
        <w:tabs>
          <w:tab w:val="clear" w:pos="720"/>
          <w:tab w:val="num" w:pos="1134"/>
        </w:tabs>
        <w:spacing w:line="360" w:lineRule="auto"/>
        <w:ind w:left="1134" w:right="0" w:hanging="425"/>
        <w:jc w:val="both"/>
        <w:rPr>
          <w:rFonts w:cs="Arial"/>
          <w:sz w:val="24"/>
          <w:szCs w:val="24"/>
        </w:rPr>
      </w:pPr>
      <w:r w:rsidRPr="00C25008">
        <w:rPr>
          <w:rFonts w:cs="Arial"/>
          <w:sz w:val="24"/>
          <w:szCs w:val="24"/>
        </w:rPr>
        <w:t xml:space="preserve">Han existido resultados efectivos sobre el uso de los programas de aplicación </w:t>
      </w:r>
    </w:p>
    <w:p w:rsidR="006C0CE6" w:rsidRPr="00C25008" w:rsidRDefault="006C0CE6" w:rsidP="00F644EE">
      <w:pPr>
        <w:numPr>
          <w:ilvl w:val="0"/>
          <w:numId w:val="10"/>
        </w:numPr>
        <w:tabs>
          <w:tab w:val="clear" w:pos="720"/>
          <w:tab w:val="num" w:pos="1134"/>
        </w:tabs>
        <w:spacing w:line="360" w:lineRule="auto"/>
        <w:ind w:left="1134" w:right="0" w:hanging="425"/>
        <w:jc w:val="both"/>
        <w:rPr>
          <w:rFonts w:cs="Arial"/>
          <w:sz w:val="24"/>
          <w:szCs w:val="24"/>
        </w:rPr>
      </w:pPr>
      <w:r w:rsidRPr="00C25008">
        <w:rPr>
          <w:rFonts w:cs="Arial"/>
          <w:sz w:val="24"/>
          <w:szCs w:val="24"/>
        </w:rPr>
        <w:t>Validan numéricamente el ID de cada cliente con los controles o con la institución que expidió dicho ID.</w:t>
      </w:r>
    </w:p>
    <w:p w:rsidR="006C0CE6" w:rsidRPr="00C25008" w:rsidRDefault="006C0CE6" w:rsidP="00F644EE">
      <w:pPr>
        <w:numPr>
          <w:ilvl w:val="0"/>
          <w:numId w:val="10"/>
        </w:numPr>
        <w:tabs>
          <w:tab w:val="clear" w:pos="720"/>
          <w:tab w:val="num" w:pos="1134"/>
        </w:tabs>
        <w:spacing w:line="360" w:lineRule="auto"/>
        <w:ind w:left="1134" w:right="0" w:hanging="425"/>
        <w:jc w:val="both"/>
        <w:rPr>
          <w:rFonts w:cs="Arial"/>
          <w:sz w:val="24"/>
          <w:szCs w:val="24"/>
        </w:rPr>
      </w:pPr>
      <w:r w:rsidRPr="00C25008">
        <w:rPr>
          <w:rFonts w:cs="Arial"/>
          <w:sz w:val="24"/>
          <w:szCs w:val="24"/>
        </w:rPr>
        <w:t>Permite el registro básico de datos de cliente y las operaciones que realiza</w:t>
      </w:r>
    </w:p>
    <w:p w:rsidR="006C0CE6" w:rsidRPr="00C25008" w:rsidRDefault="006C0CE6" w:rsidP="00F644EE">
      <w:pPr>
        <w:numPr>
          <w:ilvl w:val="0"/>
          <w:numId w:val="10"/>
        </w:numPr>
        <w:tabs>
          <w:tab w:val="clear" w:pos="720"/>
          <w:tab w:val="num" w:pos="1134"/>
        </w:tabs>
        <w:spacing w:line="360" w:lineRule="auto"/>
        <w:ind w:left="1134" w:right="0" w:hanging="425"/>
        <w:jc w:val="both"/>
        <w:rPr>
          <w:rFonts w:cs="Arial"/>
          <w:sz w:val="24"/>
          <w:szCs w:val="24"/>
        </w:rPr>
      </w:pPr>
      <w:r w:rsidRPr="00C25008">
        <w:rPr>
          <w:rFonts w:cs="Arial"/>
          <w:sz w:val="24"/>
          <w:szCs w:val="24"/>
        </w:rPr>
        <w:t>Consolida operaciones por cliente y por segmento</w:t>
      </w:r>
    </w:p>
    <w:p w:rsidR="006C0CE6" w:rsidRPr="00C25008" w:rsidRDefault="006C0CE6" w:rsidP="00F644EE">
      <w:pPr>
        <w:numPr>
          <w:ilvl w:val="0"/>
          <w:numId w:val="10"/>
        </w:numPr>
        <w:tabs>
          <w:tab w:val="clear" w:pos="720"/>
          <w:tab w:val="num" w:pos="1134"/>
        </w:tabs>
        <w:spacing w:line="360" w:lineRule="auto"/>
        <w:ind w:left="1134" w:right="0" w:hanging="425"/>
        <w:jc w:val="both"/>
        <w:rPr>
          <w:rFonts w:cs="Arial"/>
          <w:sz w:val="24"/>
          <w:szCs w:val="24"/>
        </w:rPr>
      </w:pPr>
      <w:r w:rsidRPr="00C25008">
        <w:rPr>
          <w:rFonts w:cs="Arial"/>
          <w:sz w:val="24"/>
          <w:szCs w:val="24"/>
        </w:rPr>
        <w:t>Clasifica operaciones en efectivo y documentales</w:t>
      </w:r>
    </w:p>
    <w:p w:rsidR="006C0CE6" w:rsidRPr="00C25008" w:rsidRDefault="006C0CE6" w:rsidP="00F644EE">
      <w:pPr>
        <w:numPr>
          <w:ilvl w:val="0"/>
          <w:numId w:val="10"/>
        </w:numPr>
        <w:tabs>
          <w:tab w:val="clear" w:pos="720"/>
          <w:tab w:val="num" w:pos="1134"/>
        </w:tabs>
        <w:spacing w:line="360" w:lineRule="auto"/>
        <w:ind w:left="1134" w:right="0" w:hanging="425"/>
        <w:jc w:val="both"/>
        <w:rPr>
          <w:rFonts w:cs="Arial"/>
          <w:sz w:val="24"/>
          <w:szCs w:val="24"/>
        </w:rPr>
      </w:pPr>
      <w:r w:rsidRPr="00C25008">
        <w:rPr>
          <w:rFonts w:cs="Arial"/>
          <w:sz w:val="24"/>
          <w:szCs w:val="24"/>
        </w:rPr>
        <w:t>Controla señales de alerta automáticamente.</w:t>
      </w:r>
    </w:p>
    <w:p w:rsidR="006C0CE6" w:rsidRPr="00DA39B9" w:rsidRDefault="006C0CE6" w:rsidP="00076DF0">
      <w:pPr>
        <w:spacing w:line="360" w:lineRule="auto"/>
        <w:ind w:left="709" w:right="0" w:firstLine="709"/>
        <w:jc w:val="both"/>
        <w:rPr>
          <w:rFonts w:cs="Arial"/>
          <w:b/>
          <w:sz w:val="24"/>
          <w:szCs w:val="24"/>
        </w:rPr>
      </w:pPr>
    </w:p>
    <w:p w:rsidR="006C0CE6" w:rsidRPr="00B348B8" w:rsidRDefault="004908ED" w:rsidP="00946530">
      <w:pPr>
        <w:pStyle w:val="Prrafodelista"/>
        <w:spacing w:line="360" w:lineRule="auto"/>
        <w:ind w:left="709" w:right="0"/>
        <w:jc w:val="both"/>
        <w:rPr>
          <w:rFonts w:cs="Arial"/>
          <w:b/>
          <w:sz w:val="24"/>
          <w:szCs w:val="24"/>
          <w:u w:val="single"/>
        </w:rPr>
      </w:pPr>
      <w:bookmarkStart w:id="48" w:name="_Toc270456199"/>
      <w:r>
        <w:rPr>
          <w:rFonts w:cs="Arial"/>
          <w:b/>
          <w:sz w:val="24"/>
          <w:szCs w:val="24"/>
          <w:u w:val="single"/>
        </w:rPr>
        <w:t xml:space="preserve">3.2.2 </w:t>
      </w:r>
      <w:r w:rsidR="006C0CE6" w:rsidRPr="00B348B8">
        <w:rPr>
          <w:rFonts w:cs="Arial"/>
          <w:b/>
          <w:sz w:val="24"/>
          <w:szCs w:val="24"/>
          <w:u w:val="single"/>
        </w:rPr>
        <w:t>POLÍTICAS Y ESTRATEGIAS, AP</w:t>
      </w:r>
      <w:r w:rsidR="006C0CE6" w:rsidRPr="004908ED">
        <w:rPr>
          <w:rFonts w:cs="Arial"/>
          <w:b/>
          <w:sz w:val="24"/>
          <w:szCs w:val="24"/>
          <w:u w:val="single"/>
        </w:rPr>
        <w:t>ÉNDICE 4</w:t>
      </w:r>
      <w:bookmarkEnd w:id="48"/>
    </w:p>
    <w:p w:rsidR="006C0CE6" w:rsidRPr="00DA39B9" w:rsidRDefault="006C0CE6" w:rsidP="00076DF0">
      <w:pPr>
        <w:spacing w:line="360" w:lineRule="auto"/>
        <w:ind w:left="709" w:right="0" w:firstLine="709"/>
        <w:jc w:val="both"/>
        <w:rPr>
          <w:rFonts w:cs="Arial"/>
          <w:b/>
          <w:sz w:val="24"/>
          <w:szCs w:val="24"/>
        </w:rPr>
      </w:pPr>
    </w:p>
    <w:p w:rsidR="006C0CE6" w:rsidRPr="00946530" w:rsidRDefault="006C0CE6"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49" w:name="_Toc270456200"/>
      <w:r w:rsidRPr="00946530">
        <w:rPr>
          <w:rFonts w:ascii="Arial" w:eastAsia="Batang" w:hAnsi="Arial" w:cs="Arial"/>
          <w:bCs w:val="0"/>
          <w:color w:val="auto"/>
          <w:sz w:val="24"/>
          <w:szCs w:val="24"/>
          <w:u w:val="single"/>
        </w:rPr>
        <w:t>3.2.2.1 Políticas y Estructura de Control</w:t>
      </w:r>
      <w:bookmarkEnd w:id="49"/>
    </w:p>
    <w:p w:rsidR="006C0CE6" w:rsidRPr="00946530" w:rsidRDefault="006C0CE6" w:rsidP="00946530">
      <w:pPr>
        <w:tabs>
          <w:tab w:val="left" w:pos="426"/>
        </w:tabs>
        <w:spacing w:line="360" w:lineRule="auto"/>
        <w:ind w:left="709" w:right="0"/>
        <w:jc w:val="both"/>
        <w:rPr>
          <w:rFonts w:cs="Arial"/>
          <w:b/>
          <w:sz w:val="24"/>
          <w:szCs w:val="24"/>
          <w:u w:val="single"/>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DA39B9" w:rsidRDefault="006C0CE6" w:rsidP="00076DF0">
      <w:pPr>
        <w:spacing w:line="360" w:lineRule="auto"/>
        <w:ind w:left="709" w:right="0" w:firstLine="709"/>
        <w:jc w:val="both"/>
        <w:rPr>
          <w:rFonts w:cs="Arial"/>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 xml:space="preserve">La disposición regulatoria y normativa  de SIB, expresa la obligatoriedad de las entidades del sistema financiero a formular, implementar  e inscribir políticas y  cultura de control y, respaldado de las buenas prácticas internacionales, señalan que las entidades deben establecer políticas que permitan la adecuada aplicación de mecanismos en la prevención de lavado de activos, traducirse en reglas de conducta y procedimientos que orienten la actuación de la entidad en sus acciones, y lograr el convencimiento de los empleados al interior de la institución de </w:t>
      </w:r>
      <w:r w:rsidRPr="00DA39B9">
        <w:rPr>
          <w:rFonts w:cs="Arial"/>
          <w:sz w:val="24"/>
          <w:szCs w:val="24"/>
        </w:rPr>
        <w:lastRenderedPageBreak/>
        <w:t>asumir una actitud vigilante y sensible durante el desarrollo de las operaciones para cumplir el objetivo de prevenir y controlar el lavado de activos.</w:t>
      </w:r>
    </w:p>
    <w:p w:rsidR="006C0CE6" w:rsidRDefault="006C0CE6" w:rsidP="00076DF0">
      <w:pPr>
        <w:spacing w:line="360" w:lineRule="auto"/>
        <w:ind w:left="709" w:right="0" w:firstLine="709"/>
        <w:jc w:val="both"/>
        <w:rPr>
          <w:rFonts w:cs="Arial"/>
          <w:b/>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6C0CE6" w:rsidRPr="00DA39B9" w:rsidRDefault="006C0CE6" w:rsidP="00076DF0">
      <w:pPr>
        <w:spacing w:line="360" w:lineRule="auto"/>
        <w:ind w:left="709" w:right="0" w:firstLine="709"/>
        <w:jc w:val="both"/>
        <w:rPr>
          <w:rFonts w:cs="Arial"/>
          <w:sz w:val="24"/>
          <w:szCs w:val="24"/>
        </w:rPr>
      </w:pPr>
    </w:p>
    <w:p w:rsidR="006C0CE6" w:rsidRPr="00D41ED7" w:rsidRDefault="006C0CE6" w:rsidP="00F644EE">
      <w:pPr>
        <w:numPr>
          <w:ilvl w:val="0"/>
          <w:numId w:val="11"/>
        </w:numPr>
        <w:tabs>
          <w:tab w:val="clear" w:pos="720"/>
          <w:tab w:val="num" w:pos="1134"/>
        </w:tabs>
        <w:spacing w:line="360" w:lineRule="auto"/>
        <w:ind w:left="1134" w:right="0" w:hanging="425"/>
        <w:jc w:val="both"/>
        <w:rPr>
          <w:rFonts w:cs="Arial"/>
          <w:sz w:val="24"/>
          <w:szCs w:val="24"/>
        </w:rPr>
      </w:pPr>
      <w:r w:rsidRPr="00D41ED7">
        <w:rPr>
          <w:rFonts w:cs="Arial"/>
          <w:sz w:val="24"/>
          <w:szCs w:val="24"/>
        </w:rPr>
        <w:t>Se puede determinar que los funcionarios y empleados de la empresa asumen una actitud vigilante y sensible en el cumplimiento de sus funciones para evitar incurrir accidentalmente en operaciones de L.A.</w:t>
      </w:r>
    </w:p>
    <w:p w:rsidR="006C0CE6" w:rsidRPr="00D41ED7" w:rsidRDefault="006C0CE6" w:rsidP="00F644EE">
      <w:pPr>
        <w:numPr>
          <w:ilvl w:val="0"/>
          <w:numId w:val="11"/>
        </w:numPr>
        <w:tabs>
          <w:tab w:val="clear" w:pos="720"/>
          <w:tab w:val="num" w:pos="1134"/>
        </w:tabs>
        <w:spacing w:line="360" w:lineRule="auto"/>
        <w:ind w:left="1134" w:right="0" w:hanging="425"/>
        <w:jc w:val="both"/>
        <w:rPr>
          <w:rFonts w:cs="Arial"/>
          <w:sz w:val="24"/>
          <w:szCs w:val="24"/>
        </w:rPr>
      </w:pPr>
      <w:r w:rsidRPr="00D41ED7">
        <w:rPr>
          <w:rFonts w:cs="Arial"/>
          <w:sz w:val="24"/>
          <w:szCs w:val="24"/>
        </w:rPr>
        <w:t>Se han generado mecanismos de prevención y control al tiempo de establecer algún grado de exposición al riesgo de lavado en determinado servicio u operación.</w:t>
      </w:r>
    </w:p>
    <w:p w:rsidR="006C0CE6" w:rsidRPr="00D41ED7" w:rsidRDefault="006C0CE6" w:rsidP="00F644EE">
      <w:pPr>
        <w:numPr>
          <w:ilvl w:val="0"/>
          <w:numId w:val="11"/>
        </w:numPr>
        <w:tabs>
          <w:tab w:val="clear" w:pos="720"/>
          <w:tab w:val="num" w:pos="1134"/>
        </w:tabs>
        <w:spacing w:line="360" w:lineRule="auto"/>
        <w:ind w:left="1134" w:right="0" w:hanging="425"/>
        <w:jc w:val="both"/>
        <w:rPr>
          <w:rFonts w:cs="Arial"/>
          <w:sz w:val="24"/>
          <w:szCs w:val="24"/>
        </w:rPr>
      </w:pPr>
      <w:r w:rsidRPr="00D41ED7">
        <w:rPr>
          <w:rFonts w:cs="Arial"/>
          <w:sz w:val="24"/>
          <w:szCs w:val="24"/>
        </w:rPr>
        <w:t>Las máximas autoridades de la institución y los líderes de área además del oficial de cumplimiento proyectan permanentemente y han inscrito en la empresa la necesidad de mantener en todo tiempo una actitud proactiva al control y prevención del L.A.</w:t>
      </w:r>
    </w:p>
    <w:p w:rsidR="006C0CE6" w:rsidRPr="00DA39B9" w:rsidRDefault="006C0CE6" w:rsidP="00076DF0">
      <w:pPr>
        <w:spacing w:line="360" w:lineRule="auto"/>
        <w:ind w:left="709" w:right="0" w:firstLine="709"/>
        <w:jc w:val="both"/>
        <w:rPr>
          <w:rFonts w:cs="Arial"/>
          <w:sz w:val="24"/>
          <w:szCs w:val="24"/>
        </w:rPr>
      </w:pPr>
    </w:p>
    <w:p w:rsidR="006C0CE6" w:rsidRPr="00946530" w:rsidRDefault="004908ED"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50" w:name="_Toc270456201"/>
      <w:r w:rsidRPr="00946530">
        <w:rPr>
          <w:rFonts w:ascii="Arial" w:eastAsia="Batang" w:hAnsi="Arial" w:cs="Arial"/>
          <w:bCs w:val="0"/>
          <w:color w:val="auto"/>
          <w:sz w:val="24"/>
          <w:szCs w:val="24"/>
          <w:u w:val="single"/>
        </w:rPr>
        <w:t xml:space="preserve">3.2.2.2 </w:t>
      </w:r>
      <w:r w:rsidR="006C0CE6" w:rsidRPr="00946530">
        <w:rPr>
          <w:rFonts w:ascii="Arial" w:eastAsia="Batang" w:hAnsi="Arial" w:cs="Arial"/>
          <w:bCs w:val="0"/>
          <w:color w:val="auto"/>
          <w:sz w:val="24"/>
          <w:szCs w:val="24"/>
          <w:u w:val="single"/>
        </w:rPr>
        <w:t>Política Conozca  a su Cliente</w:t>
      </w:r>
      <w:bookmarkEnd w:id="50"/>
    </w:p>
    <w:p w:rsidR="006C0CE6" w:rsidRPr="00946530" w:rsidRDefault="006C0CE6"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DA39B9" w:rsidRDefault="006C0CE6" w:rsidP="00076DF0">
      <w:pPr>
        <w:spacing w:line="360" w:lineRule="auto"/>
        <w:ind w:left="709" w:right="0" w:firstLine="709"/>
        <w:jc w:val="both"/>
        <w:rPr>
          <w:rFonts w:cs="Arial"/>
          <w:b/>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La disposición regulatoria y normativa  de SIB, expresa la obligatoriedad a las entidades del sistema financiero en aplicar la política “Conozca a su Cliente” y, respaldado de las buenas prácticas internacionales señalan que las entidades deberán propender de un adecuado conocimiento de todos los clientes potenciales, actuales, permanentes y ocasionales, respecto de su identidad y actividad económica. La institución deberá: realizar un apropiado diligenciamiento de formularios, requerir documentos de soporte, verificar de datos, consultar y validar con listas especiales, asignar perfiles y segmentar de </w:t>
      </w:r>
      <w:r w:rsidRPr="00DA39B9">
        <w:rPr>
          <w:rFonts w:cs="Arial"/>
          <w:sz w:val="24"/>
          <w:szCs w:val="24"/>
        </w:rPr>
        <w:lastRenderedPageBreak/>
        <w:t>mercados, seleccionar clientes, conservar y organizar apropiadamente la información y de definir un esquema apropiado de actualización de datos y documentos.</w:t>
      </w:r>
    </w:p>
    <w:p w:rsidR="006C0CE6" w:rsidRPr="00DA39B9" w:rsidRDefault="006C0CE6" w:rsidP="00076DF0">
      <w:pPr>
        <w:spacing w:line="360" w:lineRule="auto"/>
        <w:ind w:left="709" w:right="0" w:firstLine="709"/>
        <w:jc w:val="both"/>
        <w:rPr>
          <w:rFonts w:cs="Arial"/>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6C0CE6" w:rsidRDefault="006C0CE6" w:rsidP="00AE1B7D">
      <w:pPr>
        <w:tabs>
          <w:tab w:val="left" w:pos="1134"/>
        </w:tabs>
        <w:spacing w:line="360" w:lineRule="auto"/>
        <w:ind w:left="709" w:right="0" w:firstLine="709"/>
        <w:jc w:val="both"/>
        <w:rPr>
          <w:rFonts w:cs="Arial"/>
          <w:b/>
          <w:sz w:val="24"/>
          <w:szCs w:val="24"/>
        </w:rPr>
      </w:pP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Posee la empresa formularios de vinculación de clientes por clase de servicios o productos.</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Se identifica adecuadamente al cliente con ID, documentos básicos de existencia, nombres o razón social, referencias, certificaciones, y más documentos necesarios para cada caso.</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 xml:space="preserve">Existe el diligenciamiento de formularios para consignar los datos e información de identificación  </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Se solicita documentos de soporte a la información suministrada por el cliente según los requisitos exigidos en cada caso.</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Se verifica y confirman los datos y la información suministrada por el cliente contenido en los formularios de diligenciamiento</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Se consulta y valida de forma automática con las bases de datos de las listas especiales (CONSEP, OFAC, etc.)</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Se asigna perfil y ubicación en el segmento del mercado que corresponda.</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En la vinculación se  realiza un procedimiento de selección del cliente antes de realizar ninguna transacción económica, determinando si está dentro de su mercado objetivo.</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Existe un procedimiento de anticipación de movimientos antes de iniciar operaciones, determinados de su actividad económica.</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 xml:space="preserve">La documentación e información de los clientes se organiza y conserva en archivos de forma adecuada por el tiempo que establece la ley </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lastRenderedPageBreak/>
        <w:t>Se consolidan de manera adecuada y consistente las operaciones de un mismo cliente, atendiendo el producto, perfil, y segmento de mercado.</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 xml:space="preserve">Posee mecanismos de actualización de la información (datos y documentos) y se lo hace periódicamente </w:t>
      </w:r>
    </w:p>
    <w:p w:rsidR="006C0CE6" w:rsidRPr="00D41ED7" w:rsidRDefault="006C0CE6" w:rsidP="00F644EE">
      <w:pPr>
        <w:numPr>
          <w:ilvl w:val="0"/>
          <w:numId w:val="12"/>
        </w:numPr>
        <w:tabs>
          <w:tab w:val="clear" w:pos="720"/>
          <w:tab w:val="num" w:pos="1134"/>
        </w:tabs>
        <w:spacing w:line="360" w:lineRule="auto"/>
        <w:ind w:left="1134" w:right="0" w:hanging="425"/>
        <w:jc w:val="both"/>
        <w:rPr>
          <w:rFonts w:cs="Arial"/>
          <w:sz w:val="24"/>
          <w:szCs w:val="24"/>
        </w:rPr>
      </w:pPr>
      <w:r w:rsidRPr="00D41ED7">
        <w:rPr>
          <w:rFonts w:cs="Arial"/>
          <w:sz w:val="24"/>
          <w:szCs w:val="24"/>
        </w:rPr>
        <w:t>La metodología implementada les permite conocer los lineamientos Quién es el cliente, Qué hace, Cuál es su actividad económica, Cuál es su patrimonio, Cuál es su moralidad y qué transparentes son sus operaciones.</w:t>
      </w:r>
    </w:p>
    <w:p w:rsidR="006C0CE6" w:rsidRPr="00DA39B9" w:rsidRDefault="006C0CE6" w:rsidP="00076DF0">
      <w:pPr>
        <w:spacing w:line="360" w:lineRule="auto"/>
        <w:ind w:left="709" w:right="0" w:firstLine="709"/>
        <w:jc w:val="both"/>
        <w:rPr>
          <w:rFonts w:cs="Arial"/>
          <w:b/>
          <w:sz w:val="24"/>
          <w:szCs w:val="24"/>
        </w:rPr>
      </w:pPr>
    </w:p>
    <w:p w:rsidR="006C0CE6" w:rsidRPr="00946530" w:rsidRDefault="004908ED"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51" w:name="_Toc270456202"/>
      <w:r w:rsidRPr="00946530">
        <w:rPr>
          <w:rFonts w:ascii="Arial" w:eastAsia="Batang" w:hAnsi="Arial" w:cs="Arial"/>
          <w:bCs w:val="0"/>
          <w:color w:val="auto"/>
          <w:sz w:val="24"/>
          <w:szCs w:val="24"/>
          <w:u w:val="single"/>
        </w:rPr>
        <w:t xml:space="preserve">3.2.2.3 </w:t>
      </w:r>
      <w:r w:rsidR="006C0CE6" w:rsidRPr="00946530">
        <w:rPr>
          <w:rFonts w:ascii="Arial" w:eastAsia="Batang" w:hAnsi="Arial" w:cs="Arial"/>
          <w:bCs w:val="0"/>
          <w:color w:val="auto"/>
          <w:sz w:val="24"/>
          <w:szCs w:val="24"/>
          <w:u w:val="single"/>
        </w:rPr>
        <w:t>Conozca a su Mercado</w:t>
      </w:r>
      <w:bookmarkEnd w:id="51"/>
    </w:p>
    <w:p w:rsidR="006C0CE6" w:rsidRPr="00946530" w:rsidRDefault="006C0CE6" w:rsidP="00946530">
      <w:pPr>
        <w:spacing w:line="360" w:lineRule="auto"/>
        <w:ind w:left="709" w:right="0"/>
        <w:jc w:val="both"/>
        <w:rPr>
          <w:rFonts w:cs="Arial"/>
          <w:b/>
          <w:sz w:val="24"/>
          <w:szCs w:val="24"/>
          <w:u w:val="single"/>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DA39B9" w:rsidRDefault="006C0CE6" w:rsidP="00076DF0">
      <w:pPr>
        <w:spacing w:line="360" w:lineRule="auto"/>
        <w:ind w:left="709" w:right="0" w:firstLine="709"/>
        <w:jc w:val="both"/>
        <w:rPr>
          <w:rFonts w:cs="Arial"/>
          <w:b/>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La disposición regulatoria y normativa  de SIB, expresa la obligatoriedad a las entidades del sistema financiero en aplicar la política “Conozca a su Mercado” y, respaldado de las buenas prácticas internacionales, señalan  que las instituciones financieras deben conocer a fondo las características particulares de las actividades económicos de sus clientes, así como de las operaciones que éstos realizan en los diferentes mercados o sectores y se deberá  implementar procedimientos que permitan detectar operaciones inusuales a través de la definición de perfiles de clientes por segmentos de actividades y características semejantes. </w:t>
      </w:r>
    </w:p>
    <w:p w:rsidR="006C0CE6" w:rsidRDefault="006C0CE6" w:rsidP="00946530">
      <w:pPr>
        <w:spacing w:line="360" w:lineRule="auto"/>
        <w:ind w:left="709" w:right="0"/>
        <w:jc w:val="both"/>
        <w:rPr>
          <w:rFonts w:cs="Arial"/>
          <w:b/>
          <w:sz w:val="24"/>
          <w:szCs w:val="24"/>
        </w:rPr>
      </w:pPr>
    </w:p>
    <w:p w:rsidR="006C0CE6" w:rsidRPr="00946530" w:rsidRDefault="006C0CE6" w:rsidP="00946530">
      <w:pPr>
        <w:spacing w:line="360" w:lineRule="auto"/>
        <w:ind w:left="0" w:right="0" w:firstLine="709"/>
        <w:jc w:val="both"/>
        <w:rPr>
          <w:rFonts w:cs="Arial"/>
          <w:b/>
          <w:sz w:val="24"/>
          <w:szCs w:val="24"/>
          <w:u w:val="single"/>
        </w:rPr>
      </w:pPr>
      <w:r w:rsidRPr="00946530">
        <w:rPr>
          <w:rFonts w:cs="Arial"/>
          <w:b/>
          <w:sz w:val="24"/>
          <w:szCs w:val="24"/>
          <w:u w:val="single"/>
        </w:rPr>
        <w:t>Factores críticos de riesgo</w:t>
      </w:r>
    </w:p>
    <w:p w:rsidR="006C0CE6" w:rsidRDefault="006C0CE6" w:rsidP="00076DF0">
      <w:pPr>
        <w:spacing w:line="360" w:lineRule="auto"/>
        <w:ind w:left="709" w:right="0" w:firstLine="709"/>
        <w:jc w:val="both"/>
        <w:rPr>
          <w:rFonts w:cs="Arial"/>
          <w:b/>
          <w:sz w:val="24"/>
          <w:szCs w:val="24"/>
        </w:rPr>
      </w:pPr>
    </w:p>
    <w:p w:rsidR="006C0CE6" w:rsidRPr="00D41ED7" w:rsidRDefault="006C0CE6" w:rsidP="00F644EE">
      <w:pPr>
        <w:numPr>
          <w:ilvl w:val="0"/>
          <w:numId w:val="13"/>
        </w:numPr>
        <w:tabs>
          <w:tab w:val="clear" w:pos="720"/>
          <w:tab w:val="num" w:pos="1134"/>
        </w:tabs>
        <w:spacing w:line="360" w:lineRule="auto"/>
        <w:ind w:left="1134" w:right="0" w:hanging="425"/>
        <w:jc w:val="both"/>
        <w:rPr>
          <w:rFonts w:cs="Arial"/>
          <w:sz w:val="24"/>
          <w:szCs w:val="24"/>
        </w:rPr>
      </w:pPr>
      <w:r w:rsidRPr="00D41ED7">
        <w:rPr>
          <w:rFonts w:cs="Arial"/>
          <w:sz w:val="24"/>
          <w:szCs w:val="24"/>
        </w:rPr>
        <w:t>Son adecuados los procedimientos para determinar el perfil de los clientes conforme al mercado objetivo</w:t>
      </w:r>
    </w:p>
    <w:p w:rsidR="006C0CE6" w:rsidRPr="00D41ED7" w:rsidRDefault="006C0CE6" w:rsidP="00F644EE">
      <w:pPr>
        <w:numPr>
          <w:ilvl w:val="0"/>
          <w:numId w:val="13"/>
        </w:numPr>
        <w:tabs>
          <w:tab w:val="clear" w:pos="720"/>
          <w:tab w:val="num" w:pos="1134"/>
        </w:tabs>
        <w:spacing w:line="360" w:lineRule="auto"/>
        <w:ind w:left="1134" w:right="0" w:hanging="425"/>
        <w:jc w:val="both"/>
        <w:rPr>
          <w:rFonts w:cs="Arial"/>
          <w:sz w:val="24"/>
          <w:szCs w:val="24"/>
        </w:rPr>
      </w:pPr>
      <w:r w:rsidRPr="00D41ED7">
        <w:rPr>
          <w:rFonts w:cs="Arial"/>
          <w:sz w:val="24"/>
          <w:szCs w:val="24"/>
        </w:rPr>
        <w:lastRenderedPageBreak/>
        <w:t>Son adecuados los procedimientos de segmentación establecidos para determinar las características del mercado correspondiente a cada servicio que ofrece.</w:t>
      </w:r>
    </w:p>
    <w:p w:rsidR="006C0CE6" w:rsidRPr="00D41ED7" w:rsidRDefault="006C0CE6" w:rsidP="00F644EE">
      <w:pPr>
        <w:numPr>
          <w:ilvl w:val="0"/>
          <w:numId w:val="13"/>
        </w:numPr>
        <w:tabs>
          <w:tab w:val="clear" w:pos="720"/>
          <w:tab w:val="num" w:pos="1134"/>
        </w:tabs>
        <w:spacing w:line="360" w:lineRule="auto"/>
        <w:ind w:left="1134" w:right="0" w:hanging="425"/>
        <w:jc w:val="both"/>
        <w:rPr>
          <w:rFonts w:cs="Arial"/>
          <w:sz w:val="24"/>
          <w:szCs w:val="24"/>
        </w:rPr>
      </w:pPr>
      <w:r w:rsidRPr="00D41ED7">
        <w:rPr>
          <w:rFonts w:cs="Arial"/>
          <w:sz w:val="24"/>
          <w:szCs w:val="24"/>
        </w:rPr>
        <w:t>Se analiza información actualizada sobre los sectores económicos a cuyos segmentos haya dirigido las operaciones y transacciones de la compañía.</w:t>
      </w:r>
    </w:p>
    <w:p w:rsidR="006C0CE6" w:rsidRPr="00D41ED7" w:rsidRDefault="006C0CE6" w:rsidP="00F644EE">
      <w:pPr>
        <w:numPr>
          <w:ilvl w:val="0"/>
          <w:numId w:val="13"/>
        </w:numPr>
        <w:tabs>
          <w:tab w:val="clear" w:pos="720"/>
          <w:tab w:val="num" w:pos="1134"/>
        </w:tabs>
        <w:spacing w:line="360" w:lineRule="auto"/>
        <w:ind w:left="1134" w:right="0" w:hanging="425"/>
        <w:jc w:val="both"/>
        <w:rPr>
          <w:rFonts w:cs="Arial"/>
          <w:sz w:val="24"/>
          <w:szCs w:val="24"/>
        </w:rPr>
      </w:pPr>
      <w:r w:rsidRPr="00D41ED7">
        <w:rPr>
          <w:rFonts w:cs="Arial"/>
          <w:sz w:val="24"/>
          <w:szCs w:val="24"/>
        </w:rPr>
        <w:t>Los procedimientos para conocimiento del mercado son conocidos y aplicados en todos los servicios y por la totalidad de los responsables de analizar esta información</w:t>
      </w:r>
    </w:p>
    <w:p w:rsidR="006C0CE6" w:rsidRPr="00D41ED7" w:rsidRDefault="006C0CE6" w:rsidP="00F644EE">
      <w:pPr>
        <w:numPr>
          <w:ilvl w:val="0"/>
          <w:numId w:val="13"/>
        </w:numPr>
        <w:tabs>
          <w:tab w:val="clear" w:pos="720"/>
          <w:tab w:val="num" w:pos="1134"/>
        </w:tabs>
        <w:spacing w:line="360" w:lineRule="auto"/>
        <w:ind w:left="1134" w:right="0" w:hanging="425"/>
        <w:jc w:val="both"/>
        <w:rPr>
          <w:rFonts w:cs="Arial"/>
          <w:sz w:val="24"/>
          <w:szCs w:val="24"/>
        </w:rPr>
      </w:pPr>
      <w:r w:rsidRPr="00D41ED7">
        <w:rPr>
          <w:rFonts w:cs="Arial"/>
          <w:sz w:val="24"/>
          <w:szCs w:val="24"/>
        </w:rPr>
        <w:t>Existen procedimientos para determinar con precisión los criterios de normalidad establecidos para un determinado segmento</w:t>
      </w:r>
    </w:p>
    <w:p w:rsidR="006C0CE6" w:rsidRPr="00D41ED7" w:rsidRDefault="006C0CE6" w:rsidP="00F644EE">
      <w:pPr>
        <w:numPr>
          <w:ilvl w:val="0"/>
          <w:numId w:val="13"/>
        </w:numPr>
        <w:tabs>
          <w:tab w:val="clear" w:pos="720"/>
          <w:tab w:val="num" w:pos="1134"/>
        </w:tabs>
        <w:spacing w:line="360" w:lineRule="auto"/>
        <w:ind w:left="1134" w:right="0" w:hanging="425"/>
        <w:jc w:val="both"/>
        <w:rPr>
          <w:rFonts w:cs="Arial"/>
          <w:sz w:val="24"/>
          <w:szCs w:val="24"/>
        </w:rPr>
      </w:pPr>
      <w:r w:rsidRPr="00D41ED7">
        <w:rPr>
          <w:rFonts w:cs="Arial"/>
          <w:sz w:val="24"/>
          <w:szCs w:val="24"/>
        </w:rPr>
        <w:t>Los procedimientos para conocer el mercado permiten identificar factores de riesgo, actividad económica, zona geográfica donde realiza negocios, monto de la transacción, tipo de productos y servicios, complejidad, actividades y sectores vulnerables.</w:t>
      </w:r>
    </w:p>
    <w:p w:rsidR="006C0CE6" w:rsidRPr="00DA39B9" w:rsidRDefault="006C0CE6" w:rsidP="00076DF0">
      <w:pPr>
        <w:spacing w:line="360" w:lineRule="auto"/>
        <w:ind w:left="709" w:right="0" w:firstLine="709"/>
        <w:jc w:val="both"/>
        <w:rPr>
          <w:rFonts w:cs="Arial"/>
          <w:b/>
          <w:sz w:val="24"/>
          <w:szCs w:val="24"/>
        </w:rPr>
      </w:pPr>
    </w:p>
    <w:p w:rsidR="006C0CE6" w:rsidRPr="00946530" w:rsidRDefault="004908ED"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52" w:name="_Toc270456203"/>
      <w:r w:rsidRPr="00946530">
        <w:rPr>
          <w:rFonts w:ascii="Arial" w:eastAsia="Batang" w:hAnsi="Arial" w:cs="Arial"/>
          <w:bCs w:val="0"/>
          <w:color w:val="auto"/>
          <w:sz w:val="24"/>
          <w:szCs w:val="24"/>
          <w:u w:val="single"/>
        </w:rPr>
        <w:t xml:space="preserve">3.2.2.4 </w:t>
      </w:r>
      <w:r w:rsidR="006C0CE6" w:rsidRPr="00946530">
        <w:rPr>
          <w:rFonts w:ascii="Arial" w:eastAsia="Batang" w:hAnsi="Arial" w:cs="Arial"/>
          <w:bCs w:val="0"/>
          <w:color w:val="auto"/>
          <w:sz w:val="24"/>
          <w:szCs w:val="24"/>
          <w:u w:val="single"/>
        </w:rPr>
        <w:t>Política Conozca  a su Corresponsal</w:t>
      </w:r>
      <w:bookmarkEnd w:id="52"/>
    </w:p>
    <w:p w:rsidR="006C0CE6" w:rsidRPr="00946530" w:rsidRDefault="006C0CE6" w:rsidP="00946530">
      <w:pPr>
        <w:spacing w:line="360" w:lineRule="auto"/>
        <w:ind w:left="709" w:right="0"/>
        <w:jc w:val="both"/>
        <w:rPr>
          <w:rFonts w:cs="Arial"/>
          <w:b/>
          <w:sz w:val="24"/>
          <w:szCs w:val="24"/>
          <w:u w:val="single"/>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DA39B9" w:rsidRDefault="006C0CE6" w:rsidP="00076DF0">
      <w:pPr>
        <w:spacing w:line="360" w:lineRule="auto"/>
        <w:ind w:left="709" w:right="0" w:firstLine="709"/>
        <w:jc w:val="both"/>
        <w:rPr>
          <w:rFonts w:cs="Arial"/>
          <w:b/>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La disposición regulatoria y normativa  de SIB, expresa la obligatoriedad a las entidades del sistema financiero en aplicar la política “Conozca a su Corresponsal” y, respaldado de las buenas prácticas internacionales, señalan  que las instituciones financieras deben conocer a fondo la naturaleza de la actividad comercial de su corresponsal nacional o internacional en la cual se enfoca en el requerimiento de información relevante a: informes anuales de la gestión, calificación de la entidad por institución de reconocido prestigio, conocimiento de controles implementados para detectar operaciones concernientes al lavado de activos, estados financieros auditados, información de la entidad y demás </w:t>
      </w:r>
      <w:r w:rsidRPr="00DA39B9">
        <w:rPr>
          <w:rFonts w:cs="Arial"/>
          <w:sz w:val="24"/>
          <w:szCs w:val="24"/>
        </w:rPr>
        <w:lastRenderedPageBreak/>
        <w:t xml:space="preserve">para así fomentar e implementar una estructura fortificada para el control y seguridad de las operaciones. </w:t>
      </w:r>
    </w:p>
    <w:p w:rsidR="006C0CE6" w:rsidRDefault="006C0CE6" w:rsidP="00946530">
      <w:pPr>
        <w:spacing w:line="360" w:lineRule="auto"/>
        <w:ind w:left="0" w:right="0"/>
        <w:jc w:val="both"/>
        <w:rPr>
          <w:rFonts w:cs="Arial"/>
          <w:b/>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6C0CE6" w:rsidRPr="008E6FF5" w:rsidRDefault="006C0CE6" w:rsidP="00076DF0">
      <w:pPr>
        <w:spacing w:line="360" w:lineRule="auto"/>
        <w:ind w:left="709" w:right="0" w:firstLine="709"/>
        <w:jc w:val="both"/>
        <w:rPr>
          <w:rFonts w:cs="Arial"/>
          <w:b/>
          <w:sz w:val="24"/>
          <w:szCs w:val="24"/>
        </w:rPr>
      </w:pPr>
    </w:p>
    <w:p w:rsidR="006C0CE6" w:rsidRPr="00D41ED7" w:rsidRDefault="006C0CE6" w:rsidP="00F644EE">
      <w:pPr>
        <w:numPr>
          <w:ilvl w:val="0"/>
          <w:numId w:val="14"/>
        </w:numPr>
        <w:tabs>
          <w:tab w:val="clear" w:pos="720"/>
          <w:tab w:val="num" w:pos="1134"/>
        </w:tabs>
        <w:spacing w:line="360" w:lineRule="auto"/>
        <w:ind w:left="1134" w:right="0" w:hanging="425"/>
        <w:jc w:val="both"/>
        <w:rPr>
          <w:rFonts w:cs="Arial"/>
          <w:sz w:val="24"/>
          <w:szCs w:val="24"/>
        </w:rPr>
      </w:pPr>
      <w:r w:rsidRPr="00D41ED7">
        <w:rPr>
          <w:rFonts w:cs="Arial"/>
          <w:sz w:val="24"/>
          <w:szCs w:val="24"/>
        </w:rPr>
        <w:t xml:space="preserve">Al tiempo de seleccionar los corresponsales la institución obtiene toda la información necesaria para conocer la naturaleza de su actividad comercial. </w:t>
      </w:r>
    </w:p>
    <w:p w:rsidR="006C0CE6" w:rsidRPr="00D41ED7" w:rsidRDefault="006C0CE6" w:rsidP="00F644EE">
      <w:pPr>
        <w:numPr>
          <w:ilvl w:val="0"/>
          <w:numId w:val="14"/>
        </w:numPr>
        <w:tabs>
          <w:tab w:val="clear" w:pos="720"/>
          <w:tab w:val="num" w:pos="1134"/>
        </w:tabs>
        <w:spacing w:line="360" w:lineRule="auto"/>
        <w:ind w:left="1134" w:right="0" w:hanging="425"/>
        <w:jc w:val="both"/>
        <w:rPr>
          <w:rFonts w:cs="Arial"/>
          <w:sz w:val="24"/>
          <w:szCs w:val="24"/>
        </w:rPr>
      </w:pPr>
      <w:r w:rsidRPr="00D41ED7">
        <w:rPr>
          <w:rFonts w:cs="Arial"/>
          <w:sz w:val="24"/>
          <w:szCs w:val="24"/>
        </w:rPr>
        <w:t>La documentación tiene relación por lo menos con permiso y licencia de funcionamiento, firmas autorizadas, estados financieros, calificación de riesgo, informes de gestión, etc.</w:t>
      </w:r>
    </w:p>
    <w:p w:rsidR="006C0CE6" w:rsidRPr="00D41ED7" w:rsidRDefault="006C0CE6" w:rsidP="00F644EE">
      <w:pPr>
        <w:numPr>
          <w:ilvl w:val="0"/>
          <w:numId w:val="14"/>
        </w:numPr>
        <w:tabs>
          <w:tab w:val="clear" w:pos="720"/>
          <w:tab w:val="num" w:pos="1134"/>
        </w:tabs>
        <w:spacing w:line="360" w:lineRule="auto"/>
        <w:ind w:left="1134" w:right="0" w:hanging="425"/>
        <w:jc w:val="both"/>
        <w:rPr>
          <w:rFonts w:cs="Arial"/>
          <w:sz w:val="24"/>
          <w:szCs w:val="24"/>
        </w:rPr>
      </w:pPr>
      <w:r w:rsidRPr="00D41ED7">
        <w:rPr>
          <w:rFonts w:cs="Arial"/>
          <w:sz w:val="24"/>
          <w:szCs w:val="24"/>
        </w:rPr>
        <w:t>Existe información s</w:t>
      </w:r>
      <w:r>
        <w:rPr>
          <w:rFonts w:cs="Arial"/>
          <w:sz w:val="24"/>
          <w:szCs w:val="24"/>
        </w:rPr>
        <w:t xml:space="preserve">obre la calidad de supervisión, </w:t>
      </w:r>
      <w:r w:rsidRPr="00D41ED7">
        <w:rPr>
          <w:rFonts w:cs="Arial"/>
          <w:sz w:val="24"/>
          <w:szCs w:val="24"/>
        </w:rPr>
        <w:t>los servicios y productos que ofrece en el mercado.</w:t>
      </w:r>
    </w:p>
    <w:p w:rsidR="006C0CE6" w:rsidRPr="00D41ED7" w:rsidRDefault="006C0CE6" w:rsidP="00F644EE">
      <w:pPr>
        <w:numPr>
          <w:ilvl w:val="0"/>
          <w:numId w:val="14"/>
        </w:numPr>
        <w:tabs>
          <w:tab w:val="clear" w:pos="720"/>
          <w:tab w:val="num" w:pos="1134"/>
        </w:tabs>
        <w:spacing w:line="360" w:lineRule="auto"/>
        <w:ind w:left="1134" w:right="0" w:hanging="425"/>
        <w:jc w:val="both"/>
        <w:rPr>
          <w:rFonts w:cs="Arial"/>
          <w:sz w:val="24"/>
          <w:szCs w:val="24"/>
        </w:rPr>
      </w:pPr>
      <w:r w:rsidRPr="00D41ED7">
        <w:rPr>
          <w:rFonts w:cs="Arial"/>
          <w:sz w:val="24"/>
          <w:szCs w:val="24"/>
        </w:rPr>
        <w:t>Existe información sobre los controles implementados por el corresponsal para prevenir el L.A.</w:t>
      </w:r>
    </w:p>
    <w:p w:rsidR="006C0CE6" w:rsidRPr="00D41ED7" w:rsidRDefault="006C0CE6" w:rsidP="00F644EE">
      <w:pPr>
        <w:numPr>
          <w:ilvl w:val="0"/>
          <w:numId w:val="14"/>
        </w:numPr>
        <w:tabs>
          <w:tab w:val="clear" w:pos="720"/>
          <w:tab w:val="num" w:pos="1134"/>
        </w:tabs>
        <w:spacing w:line="360" w:lineRule="auto"/>
        <w:ind w:left="1134" w:right="0" w:hanging="425"/>
        <w:jc w:val="both"/>
        <w:rPr>
          <w:rFonts w:cs="Arial"/>
          <w:sz w:val="24"/>
          <w:szCs w:val="24"/>
        </w:rPr>
      </w:pPr>
      <w:r w:rsidRPr="00D41ED7">
        <w:rPr>
          <w:rFonts w:cs="Arial"/>
          <w:sz w:val="24"/>
          <w:szCs w:val="24"/>
        </w:rPr>
        <w:t>Las nuevas relaciones de corresponsalía requieren obligatoriamente la aprobación de las máximas autoridades de la institución.</w:t>
      </w:r>
    </w:p>
    <w:p w:rsidR="006C0CE6" w:rsidRPr="00D41ED7" w:rsidRDefault="006C0CE6" w:rsidP="00F644EE">
      <w:pPr>
        <w:numPr>
          <w:ilvl w:val="0"/>
          <w:numId w:val="14"/>
        </w:numPr>
        <w:tabs>
          <w:tab w:val="left" w:pos="1134"/>
        </w:tabs>
        <w:spacing w:line="360" w:lineRule="auto"/>
        <w:ind w:left="709" w:right="0" w:firstLine="0"/>
        <w:jc w:val="both"/>
        <w:rPr>
          <w:rFonts w:cs="Arial"/>
          <w:sz w:val="24"/>
          <w:szCs w:val="24"/>
        </w:rPr>
      </w:pPr>
      <w:r w:rsidRPr="00D41ED7">
        <w:rPr>
          <w:rFonts w:cs="Arial"/>
          <w:sz w:val="24"/>
          <w:szCs w:val="24"/>
        </w:rPr>
        <w:t>Se actualiza la documentación sobre los corresponsales.</w:t>
      </w:r>
    </w:p>
    <w:p w:rsidR="006C0CE6" w:rsidRPr="00946530" w:rsidRDefault="006C0CE6" w:rsidP="00946530">
      <w:pPr>
        <w:spacing w:line="360" w:lineRule="auto"/>
        <w:ind w:left="709" w:right="0"/>
        <w:jc w:val="both"/>
        <w:rPr>
          <w:rFonts w:cs="Arial"/>
          <w:sz w:val="24"/>
          <w:szCs w:val="24"/>
          <w:u w:val="single"/>
        </w:rPr>
      </w:pPr>
    </w:p>
    <w:p w:rsidR="006C0CE6" w:rsidRPr="00946530" w:rsidRDefault="002D08F2"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53" w:name="_Toc270456204"/>
      <w:r w:rsidRPr="00946530">
        <w:rPr>
          <w:rFonts w:ascii="Arial" w:eastAsia="Batang" w:hAnsi="Arial" w:cs="Arial"/>
          <w:bCs w:val="0"/>
          <w:color w:val="auto"/>
          <w:sz w:val="24"/>
          <w:szCs w:val="24"/>
          <w:u w:val="single"/>
        </w:rPr>
        <w:t xml:space="preserve">3.2.2.5 </w:t>
      </w:r>
      <w:r w:rsidR="006C0CE6" w:rsidRPr="00946530">
        <w:rPr>
          <w:rFonts w:ascii="Arial" w:eastAsia="Batang" w:hAnsi="Arial" w:cs="Arial"/>
          <w:bCs w:val="0"/>
          <w:color w:val="auto"/>
          <w:sz w:val="24"/>
          <w:szCs w:val="24"/>
          <w:u w:val="single"/>
        </w:rPr>
        <w:t>Política Conozca a su Empleado</w:t>
      </w:r>
      <w:bookmarkEnd w:id="53"/>
    </w:p>
    <w:p w:rsidR="006C0CE6" w:rsidRPr="00946530" w:rsidRDefault="006C0CE6"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DA39B9" w:rsidRDefault="006C0CE6" w:rsidP="00076DF0">
      <w:pPr>
        <w:spacing w:line="360" w:lineRule="auto"/>
        <w:ind w:left="709" w:right="0" w:firstLine="709"/>
        <w:jc w:val="both"/>
        <w:rPr>
          <w:rFonts w:cs="Arial"/>
          <w:b/>
          <w:sz w:val="24"/>
          <w:szCs w:val="24"/>
        </w:rPr>
      </w:pPr>
    </w:p>
    <w:p w:rsidR="006C0CE6" w:rsidRPr="00DF348E" w:rsidRDefault="006C0CE6" w:rsidP="00076DF0">
      <w:pPr>
        <w:spacing w:line="360" w:lineRule="auto"/>
        <w:ind w:left="709" w:right="0" w:firstLine="709"/>
        <w:jc w:val="both"/>
        <w:rPr>
          <w:rFonts w:cs="Arial"/>
          <w:sz w:val="24"/>
          <w:szCs w:val="24"/>
        </w:rPr>
      </w:pPr>
      <w:r w:rsidRPr="00DA39B9">
        <w:rPr>
          <w:rFonts w:cs="Arial"/>
          <w:sz w:val="24"/>
          <w:szCs w:val="24"/>
        </w:rPr>
        <w:t xml:space="preserve">La disposición regulatoria y normativa  de SIB, expresa la obligatoriedad a las entidades del sistema financiero en aplicar la política “Conozca a su Empleado” y, respaldado de las buenas prácticas internacionales, señalan que las instituciones del sector financiero tenga un adecuado conocimiento de todos los miembros del directorio, ejecutivos, empleados y personal temporal en la que se aplicará técnicas de análisis que permitan detectar actitudes sospechosas que alarmen </w:t>
      </w:r>
      <w:r w:rsidRPr="00DA39B9">
        <w:rPr>
          <w:rFonts w:cs="Arial"/>
          <w:sz w:val="24"/>
          <w:szCs w:val="24"/>
        </w:rPr>
        <w:lastRenderedPageBreak/>
        <w:t>inmediatamente a la entidad o que el personal referido tengan una vida compatible con las de sus ingresos para lo cual se deberá realizar un rastreo e indagación al momento de incluir, permanecer y desvincular el personal laboral.</w:t>
      </w:r>
    </w:p>
    <w:p w:rsidR="006C0CE6" w:rsidRDefault="006C0CE6" w:rsidP="00076DF0">
      <w:pPr>
        <w:spacing w:line="360" w:lineRule="auto"/>
        <w:ind w:left="709" w:right="0" w:firstLine="709"/>
        <w:jc w:val="both"/>
        <w:rPr>
          <w:rFonts w:cs="Arial"/>
          <w:b/>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6C0CE6" w:rsidRDefault="006C0CE6" w:rsidP="00076DF0">
      <w:pPr>
        <w:spacing w:line="360" w:lineRule="auto"/>
        <w:ind w:left="709" w:right="0" w:firstLine="709"/>
        <w:jc w:val="both"/>
        <w:rPr>
          <w:rFonts w:cs="Arial"/>
          <w:b/>
          <w:sz w:val="24"/>
          <w:szCs w:val="24"/>
        </w:rPr>
      </w:pPr>
    </w:p>
    <w:p w:rsidR="006C0CE6" w:rsidRPr="008D3B01" w:rsidRDefault="006C0CE6" w:rsidP="00F644EE">
      <w:pPr>
        <w:numPr>
          <w:ilvl w:val="0"/>
          <w:numId w:val="15"/>
        </w:numPr>
        <w:tabs>
          <w:tab w:val="clear" w:pos="720"/>
          <w:tab w:val="num" w:pos="1134"/>
        </w:tabs>
        <w:spacing w:line="360" w:lineRule="auto"/>
        <w:ind w:left="1134" w:right="0" w:hanging="425"/>
        <w:jc w:val="both"/>
        <w:rPr>
          <w:rFonts w:cs="Arial"/>
          <w:sz w:val="24"/>
          <w:szCs w:val="24"/>
        </w:rPr>
      </w:pPr>
      <w:r w:rsidRPr="008D3B01">
        <w:rPr>
          <w:rFonts w:cs="Arial"/>
          <w:sz w:val="24"/>
          <w:szCs w:val="24"/>
        </w:rPr>
        <w:t>Está definida la política conozca a su empleado, en el sentido de obtener la información suficiente sobre todos los ejecutivos, funcionarios y empleados de la empresa.</w:t>
      </w:r>
    </w:p>
    <w:p w:rsidR="006C0CE6" w:rsidRPr="008D3B01" w:rsidRDefault="006C0CE6" w:rsidP="00F644EE">
      <w:pPr>
        <w:numPr>
          <w:ilvl w:val="0"/>
          <w:numId w:val="15"/>
        </w:numPr>
        <w:tabs>
          <w:tab w:val="clear" w:pos="720"/>
          <w:tab w:val="num" w:pos="1134"/>
        </w:tabs>
        <w:spacing w:line="360" w:lineRule="auto"/>
        <w:ind w:left="1134" w:right="0" w:hanging="425"/>
        <w:jc w:val="both"/>
        <w:rPr>
          <w:rFonts w:cs="Arial"/>
          <w:sz w:val="24"/>
          <w:szCs w:val="24"/>
        </w:rPr>
      </w:pPr>
      <w:r w:rsidRPr="008D3B01">
        <w:rPr>
          <w:rFonts w:cs="Arial"/>
          <w:sz w:val="24"/>
          <w:szCs w:val="24"/>
        </w:rPr>
        <w:t>Dicha política incluye la conformación de expedientes que contengan: nombres y apellidos, estado civil, dirección domiciliaria, copia  documento de identificación, copia y papeleta de votación, record policial, hoja de vida, referencias personales y laborales, recibo de servicios básicos, declaración juramentada de no haber estado involucrado en actividades ilícitas, declaración origen lícito de recursos, declaración de bienes, ingreso a la entidad, perfil del cargo y perfil de competencias.</w:t>
      </w:r>
    </w:p>
    <w:p w:rsidR="006C0CE6" w:rsidRPr="008D3B01" w:rsidRDefault="006C0CE6" w:rsidP="00F644EE">
      <w:pPr>
        <w:numPr>
          <w:ilvl w:val="0"/>
          <w:numId w:val="15"/>
        </w:numPr>
        <w:tabs>
          <w:tab w:val="clear" w:pos="720"/>
          <w:tab w:val="num" w:pos="1134"/>
        </w:tabs>
        <w:spacing w:line="360" w:lineRule="auto"/>
        <w:ind w:left="1134" w:right="0" w:hanging="425"/>
        <w:jc w:val="both"/>
        <w:rPr>
          <w:rFonts w:cs="Arial"/>
          <w:sz w:val="24"/>
          <w:szCs w:val="24"/>
        </w:rPr>
      </w:pPr>
      <w:r w:rsidRPr="008D3B01">
        <w:rPr>
          <w:rFonts w:cs="Arial"/>
          <w:sz w:val="24"/>
          <w:szCs w:val="24"/>
        </w:rPr>
        <w:t>Toda la información anterior se obtiene antes de vincular al empleado.</w:t>
      </w:r>
    </w:p>
    <w:p w:rsidR="006C0CE6" w:rsidRPr="008D3B01" w:rsidRDefault="006C0CE6" w:rsidP="00F644EE">
      <w:pPr>
        <w:numPr>
          <w:ilvl w:val="0"/>
          <w:numId w:val="15"/>
        </w:numPr>
        <w:tabs>
          <w:tab w:val="clear" w:pos="720"/>
          <w:tab w:val="num" w:pos="1134"/>
        </w:tabs>
        <w:spacing w:line="360" w:lineRule="auto"/>
        <w:ind w:left="1134" w:right="0" w:hanging="425"/>
        <w:jc w:val="both"/>
        <w:rPr>
          <w:rFonts w:cs="Arial"/>
          <w:sz w:val="24"/>
          <w:szCs w:val="24"/>
        </w:rPr>
      </w:pPr>
      <w:r w:rsidRPr="008D3B01">
        <w:rPr>
          <w:rFonts w:cs="Arial"/>
          <w:sz w:val="24"/>
          <w:szCs w:val="24"/>
        </w:rPr>
        <w:t>Durante la permanencia se realizan análisis a la situación patrimonial de los funcionarios y empleados.</w:t>
      </w:r>
    </w:p>
    <w:p w:rsidR="006C0CE6" w:rsidRPr="008D3B01" w:rsidRDefault="006C0CE6" w:rsidP="00F644EE">
      <w:pPr>
        <w:numPr>
          <w:ilvl w:val="0"/>
          <w:numId w:val="15"/>
        </w:numPr>
        <w:tabs>
          <w:tab w:val="clear" w:pos="720"/>
          <w:tab w:val="num" w:pos="1134"/>
        </w:tabs>
        <w:spacing w:line="360" w:lineRule="auto"/>
        <w:ind w:left="1134" w:right="0" w:hanging="425"/>
        <w:jc w:val="both"/>
        <w:rPr>
          <w:rFonts w:cs="Arial"/>
          <w:sz w:val="24"/>
          <w:szCs w:val="24"/>
        </w:rPr>
      </w:pPr>
      <w:r w:rsidRPr="008D3B01">
        <w:rPr>
          <w:rFonts w:cs="Arial"/>
          <w:sz w:val="24"/>
          <w:szCs w:val="24"/>
        </w:rPr>
        <w:t>Las máximas autoridades a través del departamento de RRHH realizan seguimientos para identificar el nivel de vida compatible con los ingresos habituales del empleado.</w:t>
      </w:r>
    </w:p>
    <w:p w:rsidR="006C0CE6" w:rsidRPr="008D3B01" w:rsidRDefault="006C0CE6" w:rsidP="00F644EE">
      <w:pPr>
        <w:numPr>
          <w:ilvl w:val="0"/>
          <w:numId w:val="15"/>
        </w:numPr>
        <w:tabs>
          <w:tab w:val="clear" w:pos="720"/>
          <w:tab w:val="num" w:pos="1134"/>
        </w:tabs>
        <w:spacing w:line="360" w:lineRule="auto"/>
        <w:ind w:left="1134" w:right="0" w:hanging="425"/>
        <w:jc w:val="both"/>
        <w:rPr>
          <w:rFonts w:cs="Arial"/>
          <w:sz w:val="24"/>
          <w:szCs w:val="24"/>
        </w:rPr>
      </w:pPr>
      <w:r w:rsidRPr="008D3B01">
        <w:rPr>
          <w:rFonts w:cs="Arial"/>
          <w:sz w:val="24"/>
          <w:szCs w:val="24"/>
        </w:rPr>
        <w:t>No Han existido casos de empleados con conductas sospechosas o fuera de lo normal como: resistencia a salir de vacaciones, renuencia a ejercer otras funciones, encontrarse habitualmente en lugares distintos al de su función</w:t>
      </w:r>
    </w:p>
    <w:p w:rsidR="006C0CE6" w:rsidRPr="008D3B01" w:rsidRDefault="006C0CE6" w:rsidP="00F644EE">
      <w:pPr>
        <w:numPr>
          <w:ilvl w:val="0"/>
          <w:numId w:val="15"/>
        </w:numPr>
        <w:tabs>
          <w:tab w:val="clear" w:pos="720"/>
          <w:tab w:val="num" w:pos="1134"/>
        </w:tabs>
        <w:spacing w:line="360" w:lineRule="auto"/>
        <w:ind w:left="1134" w:right="0" w:hanging="425"/>
        <w:jc w:val="both"/>
        <w:rPr>
          <w:rFonts w:cs="Arial"/>
          <w:sz w:val="24"/>
          <w:szCs w:val="24"/>
        </w:rPr>
      </w:pPr>
      <w:r w:rsidRPr="008D3B01">
        <w:rPr>
          <w:rFonts w:cs="Arial"/>
          <w:sz w:val="24"/>
          <w:szCs w:val="24"/>
        </w:rPr>
        <w:t>Se actualiza la información de los funcionarios y empleados por lo menos anualmente.</w:t>
      </w:r>
    </w:p>
    <w:p w:rsidR="006C0CE6" w:rsidRPr="008D3B01" w:rsidRDefault="006C0CE6" w:rsidP="00F644EE">
      <w:pPr>
        <w:numPr>
          <w:ilvl w:val="0"/>
          <w:numId w:val="15"/>
        </w:numPr>
        <w:tabs>
          <w:tab w:val="clear" w:pos="720"/>
          <w:tab w:val="num" w:pos="1134"/>
        </w:tabs>
        <w:spacing w:line="360" w:lineRule="auto"/>
        <w:ind w:left="1134" w:right="0" w:hanging="425"/>
        <w:jc w:val="both"/>
        <w:rPr>
          <w:rFonts w:cs="Arial"/>
          <w:sz w:val="24"/>
          <w:szCs w:val="24"/>
        </w:rPr>
      </w:pPr>
      <w:r w:rsidRPr="008D3B01">
        <w:rPr>
          <w:rFonts w:cs="Arial"/>
          <w:sz w:val="24"/>
          <w:szCs w:val="24"/>
        </w:rPr>
        <w:lastRenderedPageBreak/>
        <w:t>No Han existido casos de empleados o ex empleados involucrados en procesos  relacionados con L.A.</w:t>
      </w:r>
    </w:p>
    <w:p w:rsidR="006C0CE6" w:rsidRPr="008D3B01" w:rsidRDefault="006C0CE6" w:rsidP="00F644EE">
      <w:pPr>
        <w:numPr>
          <w:ilvl w:val="0"/>
          <w:numId w:val="15"/>
        </w:numPr>
        <w:tabs>
          <w:tab w:val="clear" w:pos="720"/>
          <w:tab w:val="num" w:pos="1134"/>
        </w:tabs>
        <w:spacing w:line="360" w:lineRule="auto"/>
        <w:ind w:left="1134" w:right="0" w:hanging="425"/>
        <w:jc w:val="both"/>
        <w:rPr>
          <w:rFonts w:cs="Arial"/>
          <w:sz w:val="24"/>
          <w:szCs w:val="24"/>
        </w:rPr>
      </w:pPr>
      <w:r w:rsidRPr="008D3B01">
        <w:rPr>
          <w:rFonts w:cs="Arial"/>
          <w:sz w:val="24"/>
          <w:szCs w:val="24"/>
        </w:rPr>
        <w:t>Existen políticas claras respecto a la desvinculación laboral de los funcionarios y empleados.</w:t>
      </w:r>
    </w:p>
    <w:p w:rsidR="006C0CE6" w:rsidRDefault="006C0CE6" w:rsidP="00076DF0">
      <w:pPr>
        <w:spacing w:line="360" w:lineRule="auto"/>
        <w:ind w:left="709" w:right="0" w:firstLine="709"/>
        <w:jc w:val="both"/>
        <w:rPr>
          <w:rFonts w:cs="Arial"/>
          <w:b/>
          <w:sz w:val="24"/>
          <w:szCs w:val="24"/>
        </w:rPr>
      </w:pPr>
    </w:p>
    <w:p w:rsidR="006C0CE6" w:rsidRPr="00946530" w:rsidRDefault="002D08F2"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54" w:name="_Toc270456205"/>
      <w:r w:rsidRPr="00946530">
        <w:rPr>
          <w:rFonts w:ascii="Arial" w:eastAsia="Batang" w:hAnsi="Arial" w:cs="Arial"/>
          <w:bCs w:val="0"/>
          <w:color w:val="auto"/>
          <w:sz w:val="24"/>
          <w:szCs w:val="24"/>
          <w:u w:val="single"/>
        </w:rPr>
        <w:t xml:space="preserve">3.2.2.6 </w:t>
      </w:r>
      <w:r w:rsidR="006C0CE6" w:rsidRPr="00946530">
        <w:rPr>
          <w:rFonts w:ascii="Arial" w:eastAsia="Batang" w:hAnsi="Arial" w:cs="Arial"/>
          <w:bCs w:val="0"/>
          <w:color w:val="auto"/>
          <w:sz w:val="24"/>
          <w:szCs w:val="24"/>
          <w:u w:val="single"/>
        </w:rPr>
        <w:t>Políticas y Procedimientos de Debida Diligencia</w:t>
      </w:r>
      <w:bookmarkEnd w:id="54"/>
    </w:p>
    <w:p w:rsidR="006C0CE6" w:rsidRPr="00946530" w:rsidRDefault="006C0CE6" w:rsidP="00946530">
      <w:pPr>
        <w:spacing w:line="360" w:lineRule="auto"/>
        <w:ind w:left="709" w:right="0"/>
        <w:jc w:val="both"/>
        <w:rPr>
          <w:rFonts w:cs="Arial"/>
          <w:b/>
          <w:sz w:val="24"/>
          <w:szCs w:val="24"/>
          <w:u w:val="single"/>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La disposición regulatoria y normativa  de SIB, expresa la obligatoriedad a las entidades del sistema financiero en aplicar la política y procedimientos de debida diligencia y, respaldado de las buenas prácticas internacionales, señalan que las instituciones obligadas aplicarán procedimientos de debida diligencia que impliquen no mantener transacciones con personas anónimas o que encubran la identidad del titular, que existan procesos efectivos de identificación y verificación de la identidad de los clientes, que se ejercite un adecuado monitoreo de las operaciones y transacciones, que se establezcan mecanismos apropiados para aclarar las dudas acerca de la veracidad y congruencia de los datos de la información de clientes, y otros procedimientos que dictados en la institución permitan la apropiado aplicación integral de los términos como conozca a su cliente, conozca a su mercado, conozca a su corresponsal y conozca a su empleado.</w:t>
      </w:r>
    </w:p>
    <w:p w:rsidR="006C0CE6" w:rsidRDefault="006C0CE6" w:rsidP="00076DF0">
      <w:pPr>
        <w:spacing w:line="360" w:lineRule="auto"/>
        <w:ind w:left="709" w:right="0" w:firstLine="709"/>
        <w:jc w:val="both"/>
        <w:rPr>
          <w:rFonts w:cs="Arial"/>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6C0CE6" w:rsidRDefault="006C0CE6" w:rsidP="00076DF0">
      <w:pPr>
        <w:spacing w:line="360" w:lineRule="auto"/>
        <w:ind w:left="709" w:right="0" w:firstLine="709"/>
        <w:jc w:val="both"/>
        <w:rPr>
          <w:rFonts w:cs="Arial"/>
          <w:sz w:val="24"/>
          <w:szCs w:val="24"/>
        </w:rPr>
      </w:pPr>
    </w:p>
    <w:p w:rsidR="006C0CE6" w:rsidRPr="008D3B01" w:rsidRDefault="006C0CE6" w:rsidP="00F644EE">
      <w:pPr>
        <w:numPr>
          <w:ilvl w:val="0"/>
          <w:numId w:val="16"/>
        </w:numPr>
        <w:tabs>
          <w:tab w:val="clear" w:pos="720"/>
          <w:tab w:val="num" w:pos="1134"/>
        </w:tabs>
        <w:spacing w:line="360" w:lineRule="auto"/>
        <w:ind w:left="1134" w:right="0" w:hanging="425"/>
        <w:jc w:val="both"/>
        <w:rPr>
          <w:rFonts w:cs="Arial"/>
          <w:sz w:val="24"/>
          <w:szCs w:val="24"/>
        </w:rPr>
      </w:pPr>
      <w:r w:rsidRPr="008D3B01">
        <w:rPr>
          <w:rFonts w:cs="Arial"/>
          <w:sz w:val="24"/>
          <w:szCs w:val="24"/>
        </w:rPr>
        <w:t>La empresa no mantiene transacciones anónimas o cifradas</w:t>
      </w:r>
    </w:p>
    <w:p w:rsidR="006C0CE6" w:rsidRPr="008D3B01" w:rsidRDefault="006C0CE6" w:rsidP="00F644EE">
      <w:pPr>
        <w:numPr>
          <w:ilvl w:val="0"/>
          <w:numId w:val="16"/>
        </w:numPr>
        <w:tabs>
          <w:tab w:val="clear" w:pos="720"/>
          <w:tab w:val="num" w:pos="1134"/>
        </w:tabs>
        <w:spacing w:line="360" w:lineRule="auto"/>
        <w:ind w:left="1134" w:right="0" w:hanging="425"/>
        <w:jc w:val="both"/>
        <w:rPr>
          <w:rFonts w:cs="Arial"/>
          <w:sz w:val="24"/>
          <w:szCs w:val="24"/>
        </w:rPr>
      </w:pPr>
      <w:r w:rsidRPr="008D3B01">
        <w:rPr>
          <w:rFonts w:cs="Arial"/>
          <w:sz w:val="24"/>
          <w:szCs w:val="24"/>
        </w:rPr>
        <w:t>Hay procedimientos de debida diligencia para los cambios de la información en la base de datos de los diferentes clientes</w:t>
      </w:r>
    </w:p>
    <w:p w:rsidR="006C0CE6" w:rsidRPr="008D3B01" w:rsidRDefault="006C0CE6" w:rsidP="00F644EE">
      <w:pPr>
        <w:numPr>
          <w:ilvl w:val="0"/>
          <w:numId w:val="16"/>
        </w:numPr>
        <w:tabs>
          <w:tab w:val="clear" w:pos="720"/>
          <w:tab w:val="num" w:pos="1134"/>
        </w:tabs>
        <w:spacing w:line="360" w:lineRule="auto"/>
        <w:ind w:left="1134" w:right="0" w:hanging="425"/>
        <w:jc w:val="both"/>
        <w:rPr>
          <w:rFonts w:cs="Arial"/>
          <w:sz w:val="24"/>
          <w:szCs w:val="24"/>
        </w:rPr>
      </w:pPr>
      <w:r w:rsidRPr="008D3B01">
        <w:rPr>
          <w:rFonts w:cs="Arial"/>
          <w:sz w:val="24"/>
          <w:szCs w:val="24"/>
        </w:rPr>
        <w:lastRenderedPageBreak/>
        <w:t xml:space="preserve">Hay procedimientos para aclarar las dudas que se presentan acerca de la veracidad o congruencia de los datos de información de clientes obtenidos anteriormente </w:t>
      </w:r>
    </w:p>
    <w:p w:rsidR="006C0CE6" w:rsidRPr="008D3B01" w:rsidRDefault="006C0CE6" w:rsidP="00F644EE">
      <w:pPr>
        <w:numPr>
          <w:ilvl w:val="0"/>
          <w:numId w:val="16"/>
        </w:numPr>
        <w:tabs>
          <w:tab w:val="clear" w:pos="720"/>
          <w:tab w:val="num" w:pos="1134"/>
        </w:tabs>
        <w:spacing w:line="360" w:lineRule="auto"/>
        <w:ind w:left="1134" w:right="0" w:hanging="425"/>
        <w:jc w:val="both"/>
        <w:rPr>
          <w:rFonts w:cs="Arial"/>
          <w:sz w:val="24"/>
          <w:szCs w:val="24"/>
        </w:rPr>
      </w:pPr>
      <w:r w:rsidRPr="008D3B01">
        <w:rPr>
          <w:rFonts w:cs="Arial"/>
          <w:sz w:val="24"/>
          <w:szCs w:val="24"/>
        </w:rPr>
        <w:t xml:space="preserve">Se llevan a cabo procedimientos de monitoreo en las operaciones que igualan o superan los umbrales de reporte </w:t>
      </w:r>
    </w:p>
    <w:p w:rsidR="006C0CE6" w:rsidRPr="008D3B01" w:rsidRDefault="006C0CE6" w:rsidP="00F644EE">
      <w:pPr>
        <w:numPr>
          <w:ilvl w:val="0"/>
          <w:numId w:val="16"/>
        </w:numPr>
        <w:tabs>
          <w:tab w:val="clear" w:pos="720"/>
          <w:tab w:val="num" w:pos="1134"/>
        </w:tabs>
        <w:spacing w:line="360" w:lineRule="auto"/>
        <w:ind w:left="1134" w:right="0" w:hanging="425"/>
        <w:jc w:val="both"/>
        <w:rPr>
          <w:rFonts w:cs="Arial"/>
          <w:sz w:val="24"/>
          <w:szCs w:val="24"/>
        </w:rPr>
      </w:pPr>
      <w:r w:rsidRPr="008D3B01">
        <w:rPr>
          <w:rFonts w:cs="Arial"/>
          <w:sz w:val="24"/>
          <w:szCs w:val="24"/>
        </w:rPr>
        <w:t>Se solicita información relacionada con el nombre, identificación y domicilio del ordenante, del banco ordenante, y del beneficiario, en el caso de transferencias</w:t>
      </w:r>
    </w:p>
    <w:p w:rsidR="006C0CE6" w:rsidRPr="00DA39B9" w:rsidRDefault="006C0CE6" w:rsidP="00076DF0">
      <w:pPr>
        <w:spacing w:line="360" w:lineRule="auto"/>
        <w:ind w:left="709" w:right="0" w:firstLine="709"/>
        <w:jc w:val="both"/>
        <w:rPr>
          <w:rFonts w:cs="Arial"/>
          <w:sz w:val="24"/>
          <w:szCs w:val="24"/>
        </w:rPr>
      </w:pPr>
    </w:p>
    <w:p w:rsidR="006C0CE6" w:rsidRPr="002D08F2" w:rsidRDefault="002D08F2"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55" w:name="_Toc270456206"/>
      <w:r w:rsidRPr="002D08F2">
        <w:rPr>
          <w:rFonts w:ascii="Arial" w:eastAsia="Batang" w:hAnsi="Arial" w:cs="Arial"/>
          <w:bCs w:val="0"/>
          <w:color w:val="auto"/>
          <w:sz w:val="24"/>
          <w:szCs w:val="24"/>
          <w:u w:val="single"/>
        </w:rPr>
        <w:t xml:space="preserve">3.2.2.7 </w:t>
      </w:r>
      <w:r w:rsidR="006C0CE6" w:rsidRPr="002D08F2">
        <w:rPr>
          <w:rFonts w:ascii="Arial" w:eastAsia="Batang" w:hAnsi="Arial" w:cs="Arial"/>
          <w:bCs w:val="0"/>
          <w:color w:val="auto"/>
          <w:sz w:val="24"/>
          <w:szCs w:val="24"/>
          <w:u w:val="single"/>
        </w:rPr>
        <w:t>Control de Operaciones y Transacciones</w:t>
      </w:r>
      <w:bookmarkEnd w:id="55"/>
    </w:p>
    <w:p w:rsidR="006C0CE6" w:rsidRDefault="006C0CE6" w:rsidP="00946530">
      <w:pPr>
        <w:spacing w:line="360" w:lineRule="auto"/>
        <w:ind w:left="709" w:right="0"/>
        <w:jc w:val="both"/>
        <w:rPr>
          <w:rFonts w:cs="Arial"/>
          <w:b/>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DA39B9" w:rsidRDefault="006C0CE6" w:rsidP="00076DF0">
      <w:pPr>
        <w:spacing w:line="360" w:lineRule="auto"/>
        <w:ind w:left="709" w:right="0" w:firstLine="709"/>
        <w:jc w:val="both"/>
        <w:rPr>
          <w:rFonts w:cs="Arial"/>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 xml:space="preserve">De conformidad con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de Sustancias Estupefacientes y Psicotrópicas, los artículos 2 y 4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127 del 18 de octubre del 2005, el artículo 2 del Reglamento General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publicado en el Registro Oficial No 256 del 24 de abril del 2006, la resolución No UIF-DG-2008-0043 del 25 de septiembre del 2008, emitidas por </w:t>
      </w:r>
      <w:smartTag w:uri="urn:schemas-microsoft-com:office:smarttags" w:element="PersonName">
        <w:smartTagPr>
          <w:attr w:name="ProductID" w:val="la Unidad"/>
        </w:smartTagPr>
        <w:r w:rsidRPr="00DA39B9">
          <w:rPr>
            <w:rFonts w:cs="Arial"/>
            <w:sz w:val="24"/>
            <w:szCs w:val="24"/>
          </w:rPr>
          <w:t>la Unidad</w:t>
        </w:r>
      </w:smartTag>
      <w:r w:rsidRPr="00DA39B9">
        <w:rPr>
          <w:rFonts w:cs="Arial"/>
          <w:sz w:val="24"/>
          <w:szCs w:val="24"/>
        </w:rPr>
        <w:t xml:space="preserve"> de Inteligencia Financiera (UIF), además de las buenas prácticas internacionales, y la normativa de </w:t>
      </w:r>
      <w:smartTag w:uri="urn:schemas-microsoft-com:office:smarttags" w:element="PersonName">
        <w:smartTagPr>
          <w:attr w:name="ProductID" w:val="la Superintendencia"/>
        </w:smartTagPr>
        <w:r w:rsidRPr="00DA39B9">
          <w:rPr>
            <w:rFonts w:cs="Arial"/>
            <w:sz w:val="24"/>
            <w:szCs w:val="24"/>
          </w:rPr>
          <w:t>la Superintendencia</w:t>
        </w:r>
      </w:smartTag>
      <w:r w:rsidRPr="00DA39B9">
        <w:rPr>
          <w:rFonts w:cs="Arial"/>
          <w:sz w:val="24"/>
          <w:szCs w:val="24"/>
        </w:rPr>
        <w:t xml:space="preserve"> de Bancos y Seguros del Ecuador, las instituciones del sistema financiero tienen la obligación de informar a la entidad de control, en este caso a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sobre transacciones y operaciones económicas inusuales e injustificadas y otras según requerimientos de dicha entidad, al efecto se dispone como política de control evaluar la concordancia de las  transacciones efectuadas con el cliente, con su perfil financiero y el comportamiento con el sector al que le pertenece, para lo cual exige el análisis de las distintas operaciones a través de controles por operaciones individuales, consolidación de operaciones de un mismo cliente, </w:t>
      </w:r>
      <w:r w:rsidRPr="00DA39B9">
        <w:rPr>
          <w:rFonts w:cs="Arial"/>
          <w:sz w:val="24"/>
          <w:szCs w:val="24"/>
        </w:rPr>
        <w:lastRenderedPageBreak/>
        <w:t>comparación de operaciones con señales de alerta establecidas, consolidación de cuentas por grupos económicos, estudio de clientes y perfiles, evolución de las operaciones del cliente, diligenciamiento de formularios de licitud de fondos, mecanismos de determinación de operaciones inusuales e injustificadas, régimen de excepciones, análisis sectorial, herramientas para detectar operaciones inusuales, y mecanismos de reporte de operaciones inusuales e injustificadas y sobre las que igualen o superen umbrales preestablecidos.</w:t>
      </w:r>
    </w:p>
    <w:p w:rsidR="006C0CE6" w:rsidRDefault="006C0CE6" w:rsidP="00076DF0">
      <w:pPr>
        <w:spacing w:line="360" w:lineRule="auto"/>
        <w:ind w:left="709" w:right="0" w:firstLine="709"/>
        <w:jc w:val="both"/>
        <w:rPr>
          <w:rFonts w:cs="Arial"/>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6C0CE6" w:rsidRDefault="006C0CE6" w:rsidP="00076DF0">
      <w:pPr>
        <w:spacing w:line="360" w:lineRule="auto"/>
        <w:ind w:left="709" w:right="0" w:firstLine="709"/>
        <w:jc w:val="both"/>
        <w:rPr>
          <w:rFonts w:cs="Arial"/>
          <w:sz w:val="24"/>
          <w:szCs w:val="24"/>
        </w:rPr>
      </w:pP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Se encuentran a disposición de los cajeros y empleados que reciben dinero en efectivo los respectivos formularios de licitud de fondos.</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De acuerdo con la muestra evaluada los clientes diligencian los formularios para las transacciones que superan el umbral</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La empresa conserva los formularios de licitud de fondos en orden cronológico</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La empresa conserva la información de los formularios de licitud de fondos en forma centralizada y a disposición de las autoridades</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Se cuenta con soporte lógico adecuado (software) para consolidar operaciones e identificar la fragmentación</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 xml:space="preserve">Existe un régimen de excepciones debidamente sustentado </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La empresa tiene diseñada señales de alerta</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Se pudo establecer que dichas señales de alerta son eficaces</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Tiene la entidad un procedimiento de consulta interna ante los superiores para evaluar las operaciones inusuales.</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La empresa deja constancia del análisis originado en las transacciones inusuales y de las razones que la motivaron a no reportar una transacción cómo injustificada.</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lastRenderedPageBreak/>
        <w:t>Los procedimientos adoptados por la empresa permiten determinar si una operación es injustificada.</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Tiene mecanismos que permitan establecer si las transacciones más significativas (igual o superior al umbral) guardan relación con la frecuencia, volumen y características de las operaciones proyectadas del cliente según su actividad conocida.</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 xml:space="preserve">Existen mecanismos de análisis a las operaciones individuales que por su cuantía elevada ameriten profundizar la razonabilidad de su origen </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 xml:space="preserve">Existen mecanismos tecnológicos de análisis para controlar operaciones relacionadas con una misma cuenta, que por su frecuencia, el número de veces realizadas en un </w:t>
      </w:r>
      <w:r>
        <w:rPr>
          <w:rFonts w:cs="Arial"/>
          <w:sz w:val="24"/>
          <w:szCs w:val="24"/>
        </w:rPr>
        <w:t>período</w:t>
      </w:r>
      <w:r w:rsidRPr="008D3B01">
        <w:rPr>
          <w:rFonts w:cs="Arial"/>
          <w:sz w:val="24"/>
          <w:szCs w:val="24"/>
        </w:rPr>
        <w:t>, y la forma, evidencie que se trata de un mismo cliente.</w:t>
      </w:r>
    </w:p>
    <w:p w:rsidR="006C0CE6" w:rsidRPr="008D3B01" w:rsidRDefault="006C0CE6" w:rsidP="00F644EE">
      <w:pPr>
        <w:numPr>
          <w:ilvl w:val="0"/>
          <w:numId w:val="17"/>
        </w:numPr>
        <w:tabs>
          <w:tab w:val="clear" w:pos="720"/>
          <w:tab w:val="num" w:pos="1134"/>
        </w:tabs>
        <w:spacing w:line="360" w:lineRule="auto"/>
        <w:ind w:left="1134" w:right="0" w:hanging="425"/>
        <w:jc w:val="both"/>
        <w:rPr>
          <w:rFonts w:cs="Arial"/>
          <w:sz w:val="24"/>
          <w:szCs w:val="24"/>
        </w:rPr>
      </w:pPr>
      <w:r w:rsidRPr="008D3B01">
        <w:rPr>
          <w:rFonts w:cs="Arial"/>
          <w:sz w:val="24"/>
          <w:szCs w:val="24"/>
        </w:rPr>
        <w:t>El mecanismo de consolidación de un mismo cliente involucra la sumatoria de los saldos o movimientos efectuados por este en todos los productos y servicios que ha tomado con la empresa.</w:t>
      </w:r>
    </w:p>
    <w:p w:rsidR="006C0CE6" w:rsidRPr="00DA39B9" w:rsidRDefault="006C0CE6" w:rsidP="00076DF0">
      <w:pPr>
        <w:spacing w:line="360" w:lineRule="auto"/>
        <w:ind w:left="709" w:right="0" w:firstLine="709"/>
        <w:jc w:val="both"/>
        <w:rPr>
          <w:rFonts w:cs="Arial"/>
          <w:sz w:val="24"/>
          <w:szCs w:val="24"/>
        </w:rPr>
      </w:pPr>
    </w:p>
    <w:p w:rsidR="006C0CE6" w:rsidRPr="00946530" w:rsidRDefault="002D08F2"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56" w:name="_Toc270456207"/>
      <w:r w:rsidRPr="00946530">
        <w:rPr>
          <w:rFonts w:ascii="Arial" w:eastAsia="Batang" w:hAnsi="Arial" w:cs="Arial"/>
          <w:bCs w:val="0"/>
          <w:color w:val="auto"/>
          <w:sz w:val="24"/>
          <w:szCs w:val="24"/>
          <w:u w:val="single"/>
        </w:rPr>
        <w:t xml:space="preserve">3.2.2.8 </w:t>
      </w:r>
      <w:r w:rsidR="006C0CE6" w:rsidRPr="00946530">
        <w:rPr>
          <w:rFonts w:ascii="Arial" w:eastAsia="Batang" w:hAnsi="Arial" w:cs="Arial"/>
          <w:bCs w:val="0"/>
          <w:color w:val="auto"/>
          <w:sz w:val="24"/>
          <w:szCs w:val="24"/>
          <w:u w:val="single"/>
        </w:rPr>
        <w:t>Relaciones con las Entidades de Control</w:t>
      </w:r>
      <w:bookmarkEnd w:id="56"/>
    </w:p>
    <w:p w:rsidR="006C0CE6" w:rsidRPr="00946530" w:rsidRDefault="006C0CE6" w:rsidP="00946530">
      <w:pPr>
        <w:spacing w:line="360" w:lineRule="auto"/>
        <w:ind w:left="709" w:right="0"/>
        <w:jc w:val="both"/>
        <w:rPr>
          <w:rFonts w:cs="Arial"/>
          <w:b/>
          <w:sz w:val="24"/>
          <w:szCs w:val="24"/>
          <w:u w:val="single"/>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DA39B9" w:rsidRDefault="006C0CE6" w:rsidP="00076DF0">
      <w:pPr>
        <w:spacing w:line="360" w:lineRule="auto"/>
        <w:ind w:left="709" w:right="0" w:firstLine="709"/>
        <w:jc w:val="both"/>
        <w:rPr>
          <w:rFonts w:cs="Arial"/>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 xml:space="preserve">De conformidad con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de Sustancias Estupefacientes y Psicotrópicas, los artículos 2 y 4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127 del 18 de octubre del 2005, el artículo 2 del Reglamento General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publicado en el Registro Oficial No 256 del 24 de abril del 2006, la resolución No UIF-DG-2008-0043 del 25 de septiembre del 2008, emitidas por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además de las buenas prácticas internacionales, y la normativa de </w:t>
      </w:r>
      <w:smartTag w:uri="urn:schemas-microsoft-com:office:smarttags" w:element="PersonName">
        <w:smartTagPr>
          <w:attr w:name="ProductID" w:val="la Superintendencia"/>
        </w:smartTagPr>
        <w:r w:rsidRPr="00DA39B9">
          <w:rPr>
            <w:rFonts w:cs="Arial"/>
            <w:sz w:val="24"/>
            <w:szCs w:val="24"/>
          </w:rPr>
          <w:t>la Superintendencia</w:t>
        </w:r>
      </w:smartTag>
      <w:r w:rsidRPr="00DA39B9">
        <w:rPr>
          <w:rFonts w:cs="Arial"/>
          <w:sz w:val="24"/>
          <w:szCs w:val="24"/>
        </w:rPr>
        <w:t xml:space="preserve"> de Bancos y Seguros del Ecuador, las instituciones del sistema financiero tienen la </w:t>
      </w:r>
      <w:r w:rsidRPr="00DA39B9">
        <w:rPr>
          <w:rFonts w:cs="Arial"/>
          <w:sz w:val="24"/>
          <w:szCs w:val="24"/>
        </w:rPr>
        <w:lastRenderedPageBreak/>
        <w:t xml:space="preserve">obligación de reportar actualmente a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las operaciones que superen los umbrales establecidos por esa entidad; así como las operaciones y transacciones múltiples que, en conjunto, sean iguales o superiores a tales umbrales, cuando sean realizadas en beneficio de una misma persona y dentro de un </w:t>
      </w:r>
      <w:r>
        <w:rPr>
          <w:rFonts w:cs="Arial"/>
          <w:sz w:val="24"/>
          <w:szCs w:val="24"/>
        </w:rPr>
        <w:t>período</w:t>
      </w:r>
      <w:r w:rsidRPr="00DA39B9">
        <w:rPr>
          <w:rFonts w:cs="Arial"/>
          <w:sz w:val="24"/>
          <w:szCs w:val="24"/>
        </w:rPr>
        <w:t xml:space="preserve"> de 30 días; al igual que las operaciones y transacciones económicas inusuales e injustificadas, utilizando para el efecto los reportes en el formulario y estructura diseñados por al UIF. Precisa además la obligatoriedad de cooperar con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coordinar las actividades de reporte, cumplir sus plazos establecidos, y obtener el código de registro otorgado por dicha Unidad de Inteligencia Financiera.</w:t>
      </w:r>
    </w:p>
    <w:p w:rsidR="006C0CE6" w:rsidRDefault="006C0CE6" w:rsidP="00076DF0">
      <w:pPr>
        <w:spacing w:line="360" w:lineRule="auto"/>
        <w:ind w:left="709" w:right="0" w:firstLine="709"/>
        <w:jc w:val="both"/>
        <w:rPr>
          <w:rFonts w:cs="Arial"/>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6C0CE6" w:rsidRDefault="006C0CE6" w:rsidP="00076DF0">
      <w:pPr>
        <w:spacing w:line="360" w:lineRule="auto"/>
        <w:ind w:left="709" w:right="0" w:firstLine="709"/>
        <w:jc w:val="both"/>
        <w:rPr>
          <w:rFonts w:cs="Arial"/>
          <w:b/>
          <w:sz w:val="24"/>
          <w:szCs w:val="24"/>
        </w:rPr>
      </w:pPr>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La empresa ha realizado los reportes a las autoridades correspondientes sobre las operaciones inusuales e injustificadas, sobre las operaciones que superen el umbral establecido, y todos los reportes requeridos</w:t>
      </w:r>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Se incluye la información adecuada en estos reportes</w:t>
      </w:r>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 xml:space="preserve">Conserva la empresa con las debidas seguridades, la totalidad de los documentos originales que sirvieron como soporte para calificar una operación como inusual </w:t>
      </w:r>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Tiene la empresa mecanismos para garantizar la reserva de las operaciones inusuales e injustificadas reportadas.</w:t>
      </w:r>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El oficial de cumplimiento mantiene relación permanente con las entidades de control.</w:t>
      </w:r>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No han existido observaciones o sanciones de la entidad de control derivadas por incumplimientos o faltas de reporte.</w:t>
      </w:r>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La empresa cumple inmediatamente los requerimientos de las entidades de control</w:t>
      </w:r>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lastRenderedPageBreak/>
        <w:t xml:space="preserve">El oficial de cumplimiento comunica de forma permanente a los directivos y funcionarios de la empresa acerca de la estricta reserva con que deben mantenerse los requerimientos de información realizados por </w:t>
      </w:r>
      <w:smartTag w:uri="urn:schemas-microsoft-com:office:smarttags" w:element="PersonName">
        <w:smartTagPr>
          <w:attr w:name="ProductID" w:val="la UIF."/>
        </w:smartTagPr>
        <w:r w:rsidRPr="00101FD4">
          <w:rPr>
            <w:rFonts w:cs="Arial"/>
            <w:sz w:val="24"/>
            <w:szCs w:val="24"/>
          </w:rPr>
          <w:t>la UIF.</w:t>
        </w:r>
      </w:smartTag>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 xml:space="preserve">La empresa ha obtenido el código de registro otorgado por </w:t>
      </w:r>
      <w:smartTag w:uri="urn:schemas-microsoft-com:office:smarttags" w:element="PersonName">
        <w:smartTagPr>
          <w:attr w:name="ProductID" w:val="la UIF"/>
        </w:smartTagPr>
        <w:r w:rsidRPr="00101FD4">
          <w:rPr>
            <w:rFonts w:cs="Arial"/>
            <w:sz w:val="24"/>
            <w:szCs w:val="24"/>
          </w:rPr>
          <w:t>la UIF</w:t>
        </w:r>
      </w:smartTag>
      <w:r w:rsidRPr="00101FD4">
        <w:rPr>
          <w:rFonts w:cs="Arial"/>
          <w:sz w:val="24"/>
          <w:szCs w:val="24"/>
        </w:rPr>
        <w:t xml:space="preserve"> para el cumplimiento de sus obligaciones</w:t>
      </w:r>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 xml:space="preserve">Se monitorea los cumplimientos de los instructivos, disposiciones, registros, reportes y más requerimientos establecidos por </w:t>
      </w:r>
      <w:smartTag w:uri="urn:schemas-microsoft-com:office:smarttags" w:element="PersonName">
        <w:smartTagPr>
          <w:attr w:name="ProductID" w:val="la UIF"/>
        </w:smartTagPr>
        <w:r w:rsidRPr="00101FD4">
          <w:rPr>
            <w:rFonts w:cs="Arial"/>
            <w:sz w:val="24"/>
            <w:szCs w:val="24"/>
          </w:rPr>
          <w:t>la UIF</w:t>
        </w:r>
      </w:smartTag>
      <w:r w:rsidRPr="00101FD4">
        <w:rPr>
          <w:rFonts w:cs="Arial"/>
          <w:sz w:val="24"/>
          <w:szCs w:val="24"/>
        </w:rPr>
        <w:t xml:space="preserve"> y </w:t>
      </w:r>
      <w:smartTag w:uri="urn:schemas-microsoft-com:office:smarttags" w:element="PersonName">
        <w:smartTagPr>
          <w:attr w:name="ProductID" w:val="la SBS"/>
        </w:smartTagPr>
        <w:r w:rsidRPr="00101FD4">
          <w:rPr>
            <w:rFonts w:cs="Arial"/>
            <w:sz w:val="24"/>
            <w:szCs w:val="24"/>
          </w:rPr>
          <w:t>la SBS</w:t>
        </w:r>
      </w:smartTag>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Se Exhibe al publico el afiche de requerimientos y exigencias dispuestas por al UIF</w:t>
      </w:r>
    </w:p>
    <w:p w:rsidR="006C0CE6" w:rsidRPr="00101FD4" w:rsidRDefault="006C0CE6" w:rsidP="00F644EE">
      <w:pPr>
        <w:numPr>
          <w:ilvl w:val="0"/>
          <w:numId w:val="18"/>
        </w:numPr>
        <w:tabs>
          <w:tab w:val="clear" w:pos="720"/>
          <w:tab w:val="num" w:pos="1134"/>
        </w:tabs>
        <w:spacing w:line="360" w:lineRule="auto"/>
        <w:ind w:left="1134" w:right="0" w:hanging="425"/>
        <w:jc w:val="both"/>
        <w:rPr>
          <w:rFonts w:cs="Arial"/>
          <w:sz w:val="24"/>
          <w:szCs w:val="24"/>
        </w:rPr>
      </w:pPr>
      <w:r w:rsidRPr="00101FD4">
        <w:rPr>
          <w:rFonts w:cs="Arial"/>
          <w:sz w:val="24"/>
          <w:szCs w:val="24"/>
        </w:rPr>
        <w:t xml:space="preserve">Existe activa cooperación con </w:t>
      </w:r>
      <w:smartTag w:uri="urn:schemas-microsoft-com:office:smarttags" w:element="PersonName">
        <w:smartTagPr>
          <w:attr w:name="ProductID" w:val="la UIF"/>
        </w:smartTagPr>
        <w:r w:rsidRPr="00101FD4">
          <w:rPr>
            <w:rFonts w:cs="Arial"/>
            <w:sz w:val="24"/>
            <w:szCs w:val="24"/>
          </w:rPr>
          <w:t>la UIF</w:t>
        </w:r>
      </w:smartTag>
      <w:r w:rsidRPr="00101FD4">
        <w:rPr>
          <w:rFonts w:cs="Arial"/>
          <w:sz w:val="24"/>
          <w:szCs w:val="24"/>
        </w:rPr>
        <w:t xml:space="preserve"> con la entrega oportuna con la información que esta necesite.</w:t>
      </w:r>
    </w:p>
    <w:p w:rsidR="006C0CE6" w:rsidRPr="00DA39B9" w:rsidRDefault="006C0CE6" w:rsidP="00076DF0">
      <w:pPr>
        <w:spacing w:line="360" w:lineRule="auto"/>
        <w:ind w:left="709" w:right="0" w:firstLine="709"/>
        <w:jc w:val="both"/>
        <w:rPr>
          <w:rFonts w:cs="Arial"/>
          <w:b/>
          <w:sz w:val="24"/>
          <w:szCs w:val="24"/>
        </w:rPr>
      </w:pPr>
    </w:p>
    <w:p w:rsidR="006C0CE6" w:rsidRPr="005D70C9" w:rsidRDefault="006C0CE6" w:rsidP="00946530">
      <w:pPr>
        <w:pStyle w:val="Ttulo3"/>
        <w:keepNext w:val="0"/>
        <w:keepLines w:val="0"/>
        <w:tabs>
          <w:tab w:val="left" w:pos="709"/>
        </w:tabs>
        <w:spacing w:before="0" w:line="360" w:lineRule="auto"/>
        <w:ind w:left="709" w:right="0"/>
        <w:jc w:val="both"/>
        <w:rPr>
          <w:rFonts w:ascii="Arial" w:eastAsia="Batang" w:hAnsi="Arial" w:cs="Arial"/>
          <w:bCs w:val="0"/>
          <w:color w:val="auto"/>
          <w:sz w:val="24"/>
          <w:szCs w:val="24"/>
          <w:u w:val="single"/>
        </w:rPr>
      </w:pPr>
      <w:bookmarkStart w:id="57" w:name="_Toc270456208"/>
      <w:r w:rsidRPr="005D70C9">
        <w:rPr>
          <w:rFonts w:ascii="Arial" w:eastAsia="Batang" w:hAnsi="Arial" w:cs="Arial"/>
          <w:bCs w:val="0"/>
          <w:color w:val="auto"/>
          <w:sz w:val="24"/>
          <w:szCs w:val="24"/>
          <w:u w:val="single"/>
        </w:rPr>
        <w:t>3.2.3 INFORMACION Y REGISTROS A ENTIDADES DE CONTROL, APÉNDICE 5</w:t>
      </w:r>
      <w:bookmarkEnd w:id="57"/>
      <w:r w:rsidRPr="005D70C9">
        <w:rPr>
          <w:rFonts w:ascii="Arial" w:eastAsia="Batang" w:hAnsi="Arial" w:cs="Arial"/>
          <w:bCs w:val="0"/>
          <w:color w:val="auto"/>
          <w:sz w:val="24"/>
          <w:szCs w:val="24"/>
          <w:u w:val="single"/>
        </w:rPr>
        <w:t xml:space="preserve"> </w:t>
      </w:r>
    </w:p>
    <w:p w:rsidR="006C0CE6" w:rsidRPr="00946530" w:rsidRDefault="006C0CE6" w:rsidP="00946530">
      <w:pPr>
        <w:spacing w:line="360" w:lineRule="auto"/>
        <w:ind w:left="709" w:right="0"/>
        <w:jc w:val="both"/>
        <w:rPr>
          <w:rFonts w:cs="Arial"/>
          <w:sz w:val="24"/>
          <w:szCs w:val="24"/>
        </w:rPr>
      </w:pPr>
    </w:p>
    <w:p w:rsidR="006C0CE6" w:rsidRPr="00946530" w:rsidRDefault="005D70C9"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58" w:name="_Toc270456209"/>
      <w:r w:rsidRPr="00946530">
        <w:rPr>
          <w:rFonts w:ascii="Arial" w:eastAsia="Batang" w:hAnsi="Arial" w:cs="Arial"/>
          <w:bCs w:val="0"/>
          <w:color w:val="auto"/>
          <w:sz w:val="24"/>
          <w:szCs w:val="24"/>
          <w:u w:val="single"/>
        </w:rPr>
        <w:t xml:space="preserve">3.2.3.1 </w:t>
      </w:r>
      <w:r w:rsidR="006C0CE6" w:rsidRPr="00946530">
        <w:rPr>
          <w:rFonts w:ascii="Arial" w:eastAsia="Batang" w:hAnsi="Arial" w:cs="Arial"/>
          <w:bCs w:val="0"/>
          <w:color w:val="auto"/>
          <w:sz w:val="24"/>
          <w:szCs w:val="24"/>
          <w:u w:val="single"/>
        </w:rPr>
        <w:t>Formulario y Registro</w:t>
      </w:r>
      <w:bookmarkEnd w:id="58"/>
    </w:p>
    <w:p w:rsidR="006C0CE6" w:rsidRPr="00946530" w:rsidRDefault="006C0CE6" w:rsidP="00946530">
      <w:pPr>
        <w:spacing w:line="360" w:lineRule="auto"/>
        <w:ind w:left="709" w:right="0"/>
        <w:jc w:val="both"/>
        <w:rPr>
          <w:rFonts w:cs="Arial"/>
          <w:b/>
          <w:sz w:val="24"/>
          <w:szCs w:val="24"/>
        </w:rPr>
      </w:pPr>
      <w:r w:rsidRPr="00946530">
        <w:rPr>
          <w:rFonts w:cs="Arial"/>
          <w:b/>
          <w:sz w:val="24"/>
          <w:szCs w:val="24"/>
        </w:rPr>
        <w:tab/>
      </w:r>
      <w:r w:rsidRPr="00946530">
        <w:rPr>
          <w:rFonts w:cs="Arial"/>
          <w:b/>
          <w:sz w:val="24"/>
          <w:szCs w:val="24"/>
        </w:rPr>
        <w:tab/>
      </w: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De conformidad con los  artículos 2 y 4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127 Del 18 de octubre del 2005,  el artículo 2 del Reglamento General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256 del 24 de abril del 2006, la resolución No UIF-DG-2008-0043 del 25 de septiembre del 2008, emitidas por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corresponde a las entidades financieras y a las personas naturales o jurídicas señaladas por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informar a través de los oficiales de cumplimiento, lo siguiente: </w:t>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F644EE">
      <w:pPr>
        <w:numPr>
          <w:ilvl w:val="0"/>
          <w:numId w:val="1"/>
        </w:numPr>
        <w:tabs>
          <w:tab w:val="left" w:pos="1134"/>
        </w:tabs>
        <w:spacing w:line="360" w:lineRule="auto"/>
        <w:ind w:left="1134" w:right="0" w:hanging="425"/>
        <w:jc w:val="both"/>
        <w:rPr>
          <w:rFonts w:cs="Arial"/>
          <w:sz w:val="24"/>
          <w:szCs w:val="24"/>
        </w:rPr>
      </w:pPr>
      <w:r w:rsidRPr="00DA39B9">
        <w:rPr>
          <w:rFonts w:cs="Arial"/>
          <w:sz w:val="24"/>
          <w:szCs w:val="24"/>
        </w:rPr>
        <w:lastRenderedPageBreak/>
        <w:t>Reporte de operaciones y transacciones económicas inusuales e injustificadas;</w:t>
      </w:r>
    </w:p>
    <w:p w:rsidR="006C0CE6" w:rsidRPr="00DA39B9" w:rsidRDefault="006C0CE6" w:rsidP="00F644EE">
      <w:pPr>
        <w:numPr>
          <w:ilvl w:val="0"/>
          <w:numId w:val="1"/>
        </w:numPr>
        <w:tabs>
          <w:tab w:val="left" w:pos="1134"/>
        </w:tabs>
        <w:spacing w:line="360" w:lineRule="auto"/>
        <w:ind w:left="1134" w:right="0" w:hanging="425"/>
        <w:jc w:val="both"/>
        <w:rPr>
          <w:rFonts w:cs="Arial"/>
          <w:sz w:val="24"/>
          <w:szCs w:val="24"/>
        </w:rPr>
      </w:pPr>
      <w:r w:rsidRPr="00DA39B9">
        <w:rPr>
          <w:rFonts w:cs="Arial"/>
          <w:sz w:val="24"/>
          <w:szCs w:val="24"/>
        </w:rPr>
        <w:t>Reporte de no existencia de operaciones o transacciones económicas inusuales e injustificadas;</w:t>
      </w:r>
    </w:p>
    <w:p w:rsidR="006C0CE6" w:rsidRPr="00DA39B9" w:rsidRDefault="006C0CE6" w:rsidP="00F644EE">
      <w:pPr>
        <w:numPr>
          <w:ilvl w:val="0"/>
          <w:numId w:val="1"/>
        </w:numPr>
        <w:tabs>
          <w:tab w:val="left" w:pos="1134"/>
        </w:tabs>
        <w:spacing w:line="360" w:lineRule="auto"/>
        <w:ind w:left="1134" w:right="0" w:hanging="425"/>
        <w:jc w:val="both"/>
        <w:rPr>
          <w:rFonts w:cs="Arial"/>
          <w:sz w:val="24"/>
          <w:szCs w:val="24"/>
        </w:rPr>
      </w:pPr>
      <w:r w:rsidRPr="00DA39B9">
        <w:rPr>
          <w:rFonts w:cs="Arial"/>
          <w:sz w:val="24"/>
          <w:szCs w:val="24"/>
        </w:rPr>
        <w:t>Reporte de tentativas de operaciones y transacciones económicas inusuales e injustificadas, siempre y cuando la institución tuviere una constancia material de intento del hecho,</w:t>
      </w:r>
    </w:p>
    <w:p w:rsidR="006C0CE6" w:rsidRPr="00DA39B9" w:rsidRDefault="006C0CE6" w:rsidP="00F644EE">
      <w:pPr>
        <w:numPr>
          <w:ilvl w:val="0"/>
          <w:numId w:val="1"/>
        </w:numPr>
        <w:tabs>
          <w:tab w:val="left" w:pos="1134"/>
        </w:tabs>
        <w:spacing w:line="360" w:lineRule="auto"/>
        <w:ind w:left="1134" w:right="0" w:hanging="425"/>
        <w:jc w:val="both"/>
        <w:rPr>
          <w:rFonts w:cs="Arial"/>
          <w:sz w:val="24"/>
          <w:szCs w:val="24"/>
        </w:rPr>
      </w:pPr>
      <w:r w:rsidRPr="00DA39B9">
        <w:rPr>
          <w:rFonts w:cs="Arial"/>
          <w:sz w:val="24"/>
          <w:szCs w:val="24"/>
        </w:rPr>
        <w:t xml:space="preserve">Reporte de operaciones y transacciones económicas que igualen o superen los umbrales establecidos, así como las operaciones y transacciones múltiples que, en conjunto, sean iguales o superiores a tales umbrales, cuando sean realizadas en beneficio de una misma persona y dentro de un </w:t>
      </w:r>
      <w:r>
        <w:rPr>
          <w:rFonts w:cs="Arial"/>
          <w:sz w:val="24"/>
          <w:szCs w:val="24"/>
        </w:rPr>
        <w:t>período</w:t>
      </w:r>
      <w:r w:rsidRPr="00DA39B9">
        <w:rPr>
          <w:rFonts w:cs="Arial"/>
          <w:sz w:val="24"/>
          <w:szCs w:val="24"/>
        </w:rPr>
        <w:t xml:space="preserve"> de 30 días;</w:t>
      </w:r>
    </w:p>
    <w:p w:rsidR="006C0CE6" w:rsidRPr="00DA39B9" w:rsidRDefault="006C0CE6" w:rsidP="00F644EE">
      <w:pPr>
        <w:numPr>
          <w:ilvl w:val="0"/>
          <w:numId w:val="1"/>
        </w:numPr>
        <w:tabs>
          <w:tab w:val="left" w:pos="1134"/>
        </w:tabs>
        <w:spacing w:line="360" w:lineRule="auto"/>
        <w:ind w:left="1134" w:right="0" w:hanging="425"/>
        <w:jc w:val="both"/>
        <w:rPr>
          <w:rFonts w:cs="Arial"/>
          <w:sz w:val="24"/>
          <w:szCs w:val="24"/>
        </w:rPr>
      </w:pPr>
      <w:r w:rsidRPr="00DA39B9">
        <w:rPr>
          <w:rFonts w:cs="Arial"/>
          <w:sz w:val="24"/>
          <w:szCs w:val="24"/>
        </w:rPr>
        <w:t>Reporte  de no existencia de operaciones y transacciones económicas que igualen o superen los umbrales establecidos; y,</w:t>
      </w:r>
    </w:p>
    <w:p w:rsidR="006C0CE6" w:rsidRPr="00DA39B9" w:rsidRDefault="006C0CE6" w:rsidP="00F644EE">
      <w:pPr>
        <w:numPr>
          <w:ilvl w:val="0"/>
          <w:numId w:val="1"/>
        </w:numPr>
        <w:tabs>
          <w:tab w:val="left" w:pos="1134"/>
        </w:tabs>
        <w:spacing w:line="360" w:lineRule="auto"/>
        <w:ind w:left="709" w:right="0" w:firstLine="0"/>
        <w:jc w:val="both"/>
        <w:rPr>
          <w:rFonts w:cs="Arial"/>
          <w:sz w:val="24"/>
          <w:szCs w:val="24"/>
        </w:rPr>
      </w:pPr>
      <w:r w:rsidRPr="00DA39B9">
        <w:rPr>
          <w:rFonts w:cs="Arial"/>
          <w:sz w:val="24"/>
          <w:szCs w:val="24"/>
        </w:rPr>
        <w:t xml:space="preserve">Otros reportes que establezca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mediante circular.</w:t>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Además dichos reportes deben ser presentados de conformidad con el formulario señalado por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y conservarse por un </w:t>
      </w:r>
      <w:r>
        <w:rPr>
          <w:rFonts w:cs="Arial"/>
          <w:sz w:val="24"/>
          <w:szCs w:val="24"/>
        </w:rPr>
        <w:t>período</w:t>
      </w:r>
      <w:r w:rsidRPr="00DA39B9">
        <w:rPr>
          <w:rFonts w:cs="Arial"/>
          <w:sz w:val="24"/>
          <w:szCs w:val="24"/>
        </w:rPr>
        <w:t xml:space="preserve"> no menor a 10 años, según lo prescribe el artículo 3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w:t>
      </w:r>
    </w:p>
    <w:p w:rsidR="006C0CE6" w:rsidRDefault="006C0CE6" w:rsidP="00076DF0">
      <w:pPr>
        <w:spacing w:line="360" w:lineRule="auto"/>
        <w:ind w:left="709" w:right="0" w:firstLine="709"/>
        <w:jc w:val="both"/>
        <w:rPr>
          <w:rFonts w:cs="Arial"/>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Factores críticos de riesgo</w:t>
      </w:r>
    </w:p>
    <w:p w:rsidR="006C0CE6" w:rsidRDefault="006C0CE6" w:rsidP="00946530">
      <w:pPr>
        <w:spacing w:line="360" w:lineRule="auto"/>
        <w:ind w:left="709" w:right="0"/>
        <w:jc w:val="both"/>
        <w:rPr>
          <w:rFonts w:cs="Arial"/>
          <w:b/>
          <w:sz w:val="24"/>
          <w:szCs w:val="24"/>
        </w:rPr>
      </w:pPr>
    </w:p>
    <w:p w:rsidR="006C0CE6" w:rsidRPr="00A57B18" w:rsidRDefault="006C0CE6" w:rsidP="00F644EE">
      <w:pPr>
        <w:numPr>
          <w:ilvl w:val="0"/>
          <w:numId w:val="19"/>
        </w:numPr>
        <w:tabs>
          <w:tab w:val="clear" w:pos="720"/>
          <w:tab w:val="num" w:pos="1134"/>
        </w:tabs>
        <w:spacing w:line="360" w:lineRule="auto"/>
        <w:ind w:left="1134" w:right="0" w:hanging="425"/>
        <w:jc w:val="both"/>
        <w:rPr>
          <w:rFonts w:cs="Arial"/>
          <w:sz w:val="24"/>
          <w:szCs w:val="24"/>
        </w:rPr>
      </w:pPr>
      <w:r w:rsidRPr="00A57B18">
        <w:rPr>
          <w:rFonts w:cs="Arial"/>
          <w:sz w:val="24"/>
          <w:szCs w:val="24"/>
        </w:rPr>
        <w:t xml:space="preserve">Los formularios para los reportes a </w:t>
      </w:r>
      <w:smartTag w:uri="urn:schemas-microsoft-com:office:smarttags" w:element="PersonName">
        <w:smartTagPr>
          <w:attr w:name="ProductID" w:val="la UIF"/>
        </w:smartTagPr>
        <w:r w:rsidRPr="00A57B18">
          <w:rPr>
            <w:rFonts w:cs="Arial"/>
            <w:sz w:val="24"/>
            <w:szCs w:val="24"/>
          </w:rPr>
          <w:t>la UIF</w:t>
        </w:r>
      </w:smartTag>
      <w:r w:rsidRPr="00A57B18">
        <w:rPr>
          <w:rFonts w:cs="Arial"/>
          <w:sz w:val="24"/>
          <w:szCs w:val="24"/>
        </w:rPr>
        <w:t xml:space="preserve"> han sido estructurados y expedidos mediante circular por dicha institución de control</w:t>
      </w:r>
    </w:p>
    <w:p w:rsidR="006C0CE6" w:rsidRPr="00A57B18" w:rsidRDefault="006C0CE6" w:rsidP="00F644EE">
      <w:pPr>
        <w:numPr>
          <w:ilvl w:val="0"/>
          <w:numId w:val="19"/>
        </w:numPr>
        <w:tabs>
          <w:tab w:val="clear" w:pos="720"/>
          <w:tab w:val="num" w:pos="1134"/>
        </w:tabs>
        <w:spacing w:line="360" w:lineRule="auto"/>
        <w:ind w:left="1134" w:right="0" w:hanging="425"/>
        <w:jc w:val="both"/>
        <w:rPr>
          <w:rFonts w:cs="Arial"/>
          <w:sz w:val="24"/>
          <w:szCs w:val="24"/>
        </w:rPr>
      </w:pPr>
      <w:r w:rsidRPr="00A57B18">
        <w:rPr>
          <w:rFonts w:cs="Arial"/>
          <w:sz w:val="24"/>
          <w:szCs w:val="24"/>
        </w:rPr>
        <w:t xml:space="preserve">Los archivos y registros con la información y sus pertinentes soportes se conservan por un </w:t>
      </w:r>
      <w:r>
        <w:rPr>
          <w:rFonts w:cs="Arial"/>
          <w:sz w:val="24"/>
          <w:szCs w:val="24"/>
        </w:rPr>
        <w:t>período</w:t>
      </w:r>
      <w:r w:rsidRPr="00A57B18">
        <w:rPr>
          <w:rFonts w:cs="Arial"/>
          <w:sz w:val="24"/>
          <w:szCs w:val="24"/>
        </w:rPr>
        <w:t xml:space="preserve"> de 10 años.</w:t>
      </w:r>
    </w:p>
    <w:p w:rsidR="006C0CE6" w:rsidRPr="00A57B18" w:rsidRDefault="006C0CE6" w:rsidP="00F644EE">
      <w:pPr>
        <w:numPr>
          <w:ilvl w:val="0"/>
          <w:numId w:val="19"/>
        </w:numPr>
        <w:tabs>
          <w:tab w:val="clear" w:pos="720"/>
          <w:tab w:val="num" w:pos="1134"/>
        </w:tabs>
        <w:spacing w:line="360" w:lineRule="auto"/>
        <w:ind w:left="1134" w:right="0" w:hanging="425"/>
        <w:jc w:val="both"/>
        <w:rPr>
          <w:rFonts w:cs="Arial"/>
          <w:sz w:val="24"/>
          <w:szCs w:val="24"/>
        </w:rPr>
      </w:pPr>
      <w:r w:rsidRPr="00A57B18">
        <w:rPr>
          <w:rFonts w:cs="Arial"/>
          <w:sz w:val="24"/>
          <w:szCs w:val="24"/>
        </w:rPr>
        <w:t xml:space="preserve">Los reportes son presentados en medios magnéticos y solamente en caso de excepción calificado por </w:t>
      </w:r>
      <w:smartTag w:uri="urn:schemas-microsoft-com:office:smarttags" w:element="PersonName">
        <w:smartTagPr>
          <w:attr w:name="ProductID" w:val="la UIF"/>
        </w:smartTagPr>
        <w:r w:rsidRPr="00A57B18">
          <w:rPr>
            <w:rFonts w:cs="Arial"/>
            <w:sz w:val="24"/>
            <w:szCs w:val="24"/>
          </w:rPr>
          <w:t>la UIF</w:t>
        </w:r>
      </w:smartTag>
      <w:r w:rsidRPr="00A57B18">
        <w:rPr>
          <w:rFonts w:cs="Arial"/>
          <w:sz w:val="24"/>
          <w:szCs w:val="24"/>
        </w:rPr>
        <w:t xml:space="preserve"> pueden entregarse en otros medios </w:t>
      </w:r>
    </w:p>
    <w:p w:rsidR="006C0CE6" w:rsidRPr="00DA39B9" w:rsidRDefault="006C0CE6" w:rsidP="00076DF0">
      <w:pPr>
        <w:spacing w:line="360" w:lineRule="auto"/>
        <w:ind w:left="709" w:right="0" w:firstLine="709"/>
        <w:jc w:val="both"/>
        <w:rPr>
          <w:rFonts w:cs="Arial"/>
          <w:sz w:val="24"/>
          <w:szCs w:val="24"/>
        </w:rPr>
      </w:pPr>
    </w:p>
    <w:p w:rsidR="006C0CE6" w:rsidRPr="00E8701C" w:rsidRDefault="00E8701C" w:rsidP="00946530">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59" w:name="_Toc270456210"/>
      <w:r w:rsidRPr="00E8701C">
        <w:rPr>
          <w:rFonts w:ascii="Arial" w:eastAsia="Batang" w:hAnsi="Arial" w:cs="Arial"/>
          <w:bCs w:val="0"/>
          <w:color w:val="auto"/>
          <w:sz w:val="24"/>
          <w:szCs w:val="24"/>
          <w:u w:val="single"/>
        </w:rPr>
        <w:t xml:space="preserve">3.2.3.2 </w:t>
      </w:r>
      <w:r w:rsidR="006C0CE6" w:rsidRPr="00E8701C">
        <w:rPr>
          <w:rFonts w:ascii="Arial" w:eastAsia="Batang" w:hAnsi="Arial" w:cs="Arial"/>
          <w:bCs w:val="0"/>
          <w:color w:val="auto"/>
          <w:sz w:val="24"/>
          <w:szCs w:val="24"/>
          <w:u w:val="single"/>
        </w:rPr>
        <w:t>Estructura del reporte de operaciones y transacciones económicas  que igualen o superen el umbral establecido (US$10,000)</w:t>
      </w:r>
      <w:bookmarkEnd w:id="59"/>
    </w:p>
    <w:p w:rsidR="006C0CE6" w:rsidRPr="00DA39B9" w:rsidRDefault="006C0CE6" w:rsidP="00076DF0">
      <w:pPr>
        <w:spacing w:line="360" w:lineRule="auto"/>
        <w:ind w:left="709" w:right="0" w:firstLine="709"/>
        <w:jc w:val="both"/>
        <w:rPr>
          <w:rFonts w:cs="Arial"/>
          <w:b/>
          <w:sz w:val="24"/>
          <w:szCs w:val="24"/>
        </w:rPr>
      </w:pPr>
    </w:p>
    <w:p w:rsidR="006C0CE6" w:rsidRPr="00946530" w:rsidRDefault="006C0CE6" w:rsidP="00946530">
      <w:pPr>
        <w:spacing w:line="360" w:lineRule="auto"/>
        <w:ind w:left="709" w:right="0"/>
        <w:jc w:val="both"/>
        <w:rPr>
          <w:rFonts w:cs="Arial"/>
          <w:b/>
          <w:sz w:val="24"/>
          <w:szCs w:val="24"/>
          <w:u w:val="single"/>
        </w:rPr>
      </w:pPr>
      <w:r w:rsidRPr="00946530">
        <w:rPr>
          <w:rFonts w:cs="Arial"/>
          <w:b/>
          <w:sz w:val="24"/>
          <w:szCs w:val="24"/>
          <w:u w:val="single"/>
        </w:rPr>
        <w:t>Marco regulatorio</w:t>
      </w:r>
    </w:p>
    <w:p w:rsidR="006C0CE6" w:rsidRPr="00DA39B9" w:rsidRDefault="006C0CE6" w:rsidP="00076DF0">
      <w:pPr>
        <w:spacing w:line="360" w:lineRule="auto"/>
        <w:ind w:left="709" w:right="0" w:firstLine="709"/>
        <w:jc w:val="both"/>
        <w:rPr>
          <w:rFonts w:cs="Arial"/>
          <w:b/>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De conformidad con los  artículos 2 y 4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127 del 18 de octubre del 2005,  el artículo 2 del Reglamento General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256 del 24 de abril del 2006, la resolución No UIF-DG-2008-0043 del 25 de septiembre del 2008, emitidas por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corresponde a las entidades financieras y a las personas naturales o jurídicas señaladas por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presentar el reporte mensual de operaciones y transacciones económicas que igualen o superen US$10,000 que corresponde al umbral establecido por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para las entidades bancarias, atendiendo la estructura y contenido mínimo que refiere la citada entidad de control en el instructivo de gestión de reportes ( Resolución UIF-DG-2008-0043).</w:t>
      </w:r>
    </w:p>
    <w:p w:rsidR="006C0CE6" w:rsidRDefault="006C0CE6" w:rsidP="00076DF0">
      <w:pPr>
        <w:spacing w:line="360" w:lineRule="auto"/>
        <w:ind w:left="709" w:right="0" w:firstLine="709"/>
        <w:jc w:val="both"/>
        <w:rPr>
          <w:rFonts w:cs="Arial"/>
          <w:sz w:val="24"/>
          <w:szCs w:val="24"/>
        </w:rPr>
      </w:pPr>
    </w:p>
    <w:p w:rsidR="006C0CE6" w:rsidRPr="00C03D35" w:rsidRDefault="006C0CE6" w:rsidP="00C03D35">
      <w:pPr>
        <w:spacing w:line="360" w:lineRule="auto"/>
        <w:ind w:left="709" w:right="0"/>
        <w:jc w:val="both"/>
        <w:rPr>
          <w:rFonts w:cs="Arial"/>
          <w:b/>
          <w:sz w:val="24"/>
          <w:szCs w:val="24"/>
          <w:u w:val="single"/>
        </w:rPr>
      </w:pPr>
      <w:r w:rsidRPr="00C03D35">
        <w:rPr>
          <w:rFonts w:cs="Arial"/>
          <w:b/>
          <w:sz w:val="24"/>
          <w:szCs w:val="24"/>
          <w:u w:val="single"/>
        </w:rPr>
        <w:t>Factores críticos de riesgo</w:t>
      </w:r>
    </w:p>
    <w:p w:rsidR="006C0CE6" w:rsidRDefault="006C0CE6" w:rsidP="00C03D35">
      <w:pPr>
        <w:spacing w:line="360" w:lineRule="auto"/>
        <w:ind w:left="709" w:right="0"/>
        <w:jc w:val="both"/>
        <w:rPr>
          <w:rFonts w:cs="Arial"/>
          <w:b/>
          <w:sz w:val="24"/>
          <w:szCs w:val="24"/>
        </w:rPr>
      </w:pPr>
    </w:p>
    <w:p w:rsidR="006C0CE6" w:rsidRPr="00F24919" w:rsidRDefault="006C0CE6" w:rsidP="00F644EE">
      <w:pPr>
        <w:numPr>
          <w:ilvl w:val="0"/>
          <w:numId w:val="20"/>
        </w:numPr>
        <w:tabs>
          <w:tab w:val="clear" w:pos="720"/>
          <w:tab w:val="num" w:pos="1134"/>
        </w:tabs>
        <w:spacing w:line="360" w:lineRule="auto"/>
        <w:ind w:left="1134" w:right="0" w:hanging="425"/>
        <w:jc w:val="both"/>
        <w:rPr>
          <w:rFonts w:cs="Arial"/>
          <w:sz w:val="24"/>
          <w:szCs w:val="24"/>
        </w:rPr>
      </w:pPr>
      <w:r w:rsidRPr="00F24919">
        <w:rPr>
          <w:rFonts w:cs="Arial"/>
          <w:sz w:val="24"/>
          <w:szCs w:val="24"/>
        </w:rPr>
        <w:t xml:space="preserve">El reporte es presentado en medios magnéticos y solo en casos de excepción calificados por </w:t>
      </w:r>
      <w:smartTag w:uri="urn:schemas-microsoft-com:office:smarttags" w:element="PersonName">
        <w:smartTagPr>
          <w:attr w:name="ProductID" w:val="la UIF"/>
        </w:smartTagPr>
        <w:r w:rsidRPr="00F24919">
          <w:rPr>
            <w:rFonts w:cs="Arial"/>
            <w:sz w:val="24"/>
            <w:szCs w:val="24"/>
          </w:rPr>
          <w:t>la UIF</w:t>
        </w:r>
      </w:smartTag>
      <w:r w:rsidRPr="00F24919">
        <w:rPr>
          <w:rFonts w:cs="Arial"/>
          <w:sz w:val="24"/>
          <w:szCs w:val="24"/>
        </w:rPr>
        <w:t xml:space="preserve"> puede ser entregado a través de otro medio</w:t>
      </w:r>
    </w:p>
    <w:p w:rsidR="006C0CE6" w:rsidRPr="00F24919" w:rsidRDefault="006C0CE6" w:rsidP="00F644EE">
      <w:pPr>
        <w:numPr>
          <w:ilvl w:val="0"/>
          <w:numId w:val="20"/>
        </w:numPr>
        <w:tabs>
          <w:tab w:val="clear" w:pos="720"/>
          <w:tab w:val="num" w:pos="1134"/>
        </w:tabs>
        <w:spacing w:line="360" w:lineRule="auto"/>
        <w:ind w:left="1134" w:right="0" w:hanging="425"/>
        <w:jc w:val="both"/>
        <w:rPr>
          <w:rFonts w:cs="Arial"/>
          <w:sz w:val="24"/>
          <w:szCs w:val="24"/>
        </w:rPr>
      </w:pPr>
      <w:r w:rsidRPr="00F24919">
        <w:rPr>
          <w:rFonts w:cs="Arial"/>
          <w:sz w:val="24"/>
          <w:szCs w:val="24"/>
        </w:rPr>
        <w:t xml:space="preserve">El reporte es presentado de conformidad con el formulario expedido por </w:t>
      </w:r>
      <w:smartTag w:uri="urn:schemas-microsoft-com:office:smarttags" w:element="PersonName">
        <w:smartTagPr>
          <w:attr w:name="ProductID" w:val="la UIF"/>
        </w:smartTagPr>
        <w:r w:rsidRPr="00F24919">
          <w:rPr>
            <w:rFonts w:cs="Arial"/>
            <w:sz w:val="24"/>
            <w:szCs w:val="24"/>
          </w:rPr>
          <w:t>la UIF</w:t>
        </w:r>
      </w:smartTag>
      <w:r w:rsidRPr="00F24919">
        <w:rPr>
          <w:rFonts w:cs="Arial"/>
          <w:sz w:val="24"/>
          <w:szCs w:val="24"/>
        </w:rPr>
        <w:t xml:space="preserve"> mediante circular.</w:t>
      </w:r>
    </w:p>
    <w:p w:rsidR="006C0CE6" w:rsidRPr="00F24919" w:rsidRDefault="006C0CE6" w:rsidP="00F644EE">
      <w:pPr>
        <w:numPr>
          <w:ilvl w:val="0"/>
          <w:numId w:val="20"/>
        </w:numPr>
        <w:tabs>
          <w:tab w:val="clear" w:pos="720"/>
          <w:tab w:val="num" w:pos="1134"/>
        </w:tabs>
        <w:spacing w:line="360" w:lineRule="auto"/>
        <w:ind w:left="1134" w:right="0" w:hanging="425"/>
        <w:jc w:val="both"/>
        <w:rPr>
          <w:rFonts w:cs="Arial"/>
          <w:sz w:val="24"/>
          <w:szCs w:val="24"/>
        </w:rPr>
      </w:pPr>
      <w:r w:rsidRPr="00F24919">
        <w:rPr>
          <w:rFonts w:cs="Arial"/>
          <w:sz w:val="24"/>
          <w:szCs w:val="24"/>
        </w:rPr>
        <w:t xml:space="preserve">El reporte contiene  todas las operaciones y transacciones económicas propias del giro normal del negocio </w:t>
      </w:r>
    </w:p>
    <w:p w:rsidR="006C0CE6" w:rsidRPr="00DA39B9" w:rsidRDefault="006C0CE6" w:rsidP="00076DF0">
      <w:pPr>
        <w:spacing w:line="360" w:lineRule="auto"/>
        <w:ind w:left="709" w:right="0" w:firstLine="709"/>
        <w:jc w:val="both"/>
        <w:rPr>
          <w:rFonts w:cs="Arial"/>
          <w:sz w:val="24"/>
          <w:szCs w:val="24"/>
        </w:rPr>
      </w:pPr>
      <w:r>
        <w:rPr>
          <w:rFonts w:cs="Arial"/>
          <w:b/>
          <w:sz w:val="24"/>
          <w:szCs w:val="24"/>
        </w:rPr>
        <w:t xml:space="preserve"> </w:t>
      </w:r>
    </w:p>
    <w:p w:rsidR="006C0CE6" w:rsidRPr="00DD561E" w:rsidRDefault="00E8701C" w:rsidP="00C03D35">
      <w:pPr>
        <w:pStyle w:val="Ttulo3"/>
        <w:keepNext w:val="0"/>
        <w:keepLines w:val="0"/>
        <w:spacing w:before="0" w:line="360" w:lineRule="auto"/>
        <w:ind w:left="709" w:right="0"/>
        <w:jc w:val="both"/>
        <w:rPr>
          <w:rFonts w:cs="Arial"/>
          <w:b w:val="0"/>
          <w:sz w:val="24"/>
          <w:szCs w:val="24"/>
          <w:u w:val="single"/>
        </w:rPr>
      </w:pPr>
      <w:bookmarkStart w:id="60" w:name="_Toc270456211"/>
      <w:r w:rsidRPr="00E8701C">
        <w:rPr>
          <w:rFonts w:ascii="Arial" w:eastAsia="Batang" w:hAnsi="Arial" w:cs="Arial"/>
          <w:bCs w:val="0"/>
          <w:color w:val="auto"/>
          <w:sz w:val="24"/>
          <w:szCs w:val="24"/>
          <w:u w:val="single"/>
        </w:rPr>
        <w:lastRenderedPageBreak/>
        <w:t xml:space="preserve">3.2.3.3 </w:t>
      </w:r>
      <w:r w:rsidR="006C0CE6" w:rsidRPr="00E8701C">
        <w:rPr>
          <w:rFonts w:ascii="Arial" w:eastAsia="Batang" w:hAnsi="Arial" w:cs="Arial"/>
          <w:bCs w:val="0"/>
          <w:color w:val="auto"/>
          <w:sz w:val="24"/>
          <w:szCs w:val="24"/>
          <w:u w:val="single"/>
        </w:rPr>
        <w:t>Operaciones sujetas a reporte</w:t>
      </w:r>
      <w:bookmarkEnd w:id="60"/>
    </w:p>
    <w:p w:rsidR="006C0CE6" w:rsidRPr="00DA39B9" w:rsidRDefault="006C0CE6" w:rsidP="00C03D35">
      <w:pPr>
        <w:spacing w:line="360" w:lineRule="auto"/>
        <w:ind w:left="709" w:right="0"/>
        <w:jc w:val="both"/>
        <w:rPr>
          <w:rFonts w:cs="Arial"/>
          <w:b/>
          <w:sz w:val="24"/>
          <w:szCs w:val="24"/>
        </w:rPr>
      </w:pPr>
    </w:p>
    <w:p w:rsidR="006C0CE6" w:rsidRPr="00C03D35" w:rsidRDefault="006C0CE6" w:rsidP="00C03D35">
      <w:pPr>
        <w:spacing w:line="360" w:lineRule="auto"/>
        <w:ind w:left="709" w:right="0"/>
        <w:jc w:val="both"/>
        <w:rPr>
          <w:rFonts w:cs="Arial"/>
          <w:b/>
          <w:sz w:val="24"/>
          <w:szCs w:val="24"/>
          <w:u w:val="single"/>
        </w:rPr>
      </w:pPr>
      <w:r w:rsidRPr="00C03D35">
        <w:rPr>
          <w:rFonts w:cs="Arial"/>
          <w:b/>
          <w:sz w:val="24"/>
          <w:szCs w:val="24"/>
          <w:u w:val="single"/>
        </w:rPr>
        <w:t>Marco regulatorio</w:t>
      </w:r>
    </w:p>
    <w:p w:rsidR="006C0CE6" w:rsidRPr="00DA39B9" w:rsidRDefault="006C0CE6" w:rsidP="00076DF0">
      <w:pPr>
        <w:spacing w:line="360" w:lineRule="auto"/>
        <w:ind w:left="709" w:right="0" w:firstLine="709"/>
        <w:jc w:val="both"/>
        <w:rPr>
          <w:rFonts w:cs="Arial"/>
          <w:sz w:val="24"/>
          <w:szCs w:val="24"/>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 xml:space="preserve">De conformidad con los  artículos 2 y 4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127 Del 18 de octubre del 2005,  el artículo 2 del Reglamento General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256 del 24 de abril del 2006, la resolución No UIF-DG-2008-0043 del 25 de septiembre del 2008, emitida por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xml:space="preserve">, corresponde a las entidades financieras y a las personas naturales o jurídicas señaladas por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incluir en sus reportes los tipos de transacciones que de conformidad con el código correspondiente realizan en el ejercicio de su actividad, según la naturaleza de cada entidad, conforme prescribe  el instructivo de gestión de reportes ( Resolución UIF-DG-2008-0043).</w:t>
      </w:r>
    </w:p>
    <w:p w:rsidR="006C0CE6" w:rsidRPr="00C03D35" w:rsidRDefault="006C0CE6" w:rsidP="00C03D35">
      <w:pPr>
        <w:spacing w:line="360" w:lineRule="auto"/>
        <w:ind w:left="709" w:right="0"/>
        <w:jc w:val="both"/>
        <w:rPr>
          <w:rFonts w:cs="Arial"/>
          <w:sz w:val="24"/>
          <w:szCs w:val="24"/>
          <w:u w:val="single"/>
        </w:rPr>
      </w:pPr>
    </w:p>
    <w:p w:rsidR="006C0CE6" w:rsidRPr="00C03D35" w:rsidRDefault="006C0CE6" w:rsidP="00C03D35">
      <w:pPr>
        <w:spacing w:line="360" w:lineRule="auto"/>
        <w:ind w:left="709" w:right="0"/>
        <w:jc w:val="both"/>
        <w:rPr>
          <w:rFonts w:cs="Arial"/>
          <w:b/>
          <w:sz w:val="24"/>
          <w:szCs w:val="24"/>
          <w:u w:val="single"/>
        </w:rPr>
      </w:pPr>
      <w:r w:rsidRPr="00C03D35">
        <w:rPr>
          <w:rFonts w:cs="Arial"/>
          <w:b/>
          <w:sz w:val="24"/>
          <w:szCs w:val="24"/>
          <w:u w:val="single"/>
        </w:rPr>
        <w:t>Factores críticos de riesgo</w:t>
      </w:r>
    </w:p>
    <w:p w:rsidR="006C0CE6" w:rsidRDefault="006C0CE6" w:rsidP="00C03D35">
      <w:pPr>
        <w:spacing w:line="360" w:lineRule="auto"/>
        <w:ind w:left="709" w:right="0"/>
        <w:jc w:val="both"/>
        <w:rPr>
          <w:rFonts w:cs="Arial"/>
          <w:b/>
          <w:sz w:val="24"/>
          <w:szCs w:val="24"/>
        </w:rPr>
      </w:pPr>
    </w:p>
    <w:p w:rsidR="006C0CE6" w:rsidRPr="0059517D" w:rsidRDefault="006C0CE6" w:rsidP="00F644EE">
      <w:pPr>
        <w:numPr>
          <w:ilvl w:val="0"/>
          <w:numId w:val="21"/>
        </w:numPr>
        <w:tabs>
          <w:tab w:val="left" w:pos="1134"/>
        </w:tabs>
        <w:spacing w:line="360" w:lineRule="auto"/>
        <w:ind w:left="709" w:right="0" w:firstLine="0"/>
        <w:jc w:val="both"/>
        <w:rPr>
          <w:rFonts w:cs="Arial"/>
          <w:sz w:val="24"/>
          <w:szCs w:val="24"/>
        </w:rPr>
      </w:pPr>
      <w:r w:rsidRPr="0059517D">
        <w:rPr>
          <w:rFonts w:cs="Arial"/>
          <w:sz w:val="24"/>
          <w:szCs w:val="24"/>
        </w:rPr>
        <w:t>Transferencias locales e internacionales</w:t>
      </w:r>
    </w:p>
    <w:p w:rsidR="006C0CE6" w:rsidRPr="0059517D" w:rsidRDefault="006C0CE6" w:rsidP="00F644EE">
      <w:pPr>
        <w:numPr>
          <w:ilvl w:val="0"/>
          <w:numId w:val="21"/>
        </w:numPr>
        <w:tabs>
          <w:tab w:val="left" w:pos="1134"/>
        </w:tabs>
        <w:spacing w:line="360" w:lineRule="auto"/>
        <w:ind w:left="709" w:right="0" w:firstLine="0"/>
        <w:jc w:val="both"/>
        <w:rPr>
          <w:rFonts w:cs="Arial"/>
          <w:sz w:val="24"/>
          <w:szCs w:val="24"/>
        </w:rPr>
      </w:pPr>
      <w:r w:rsidRPr="0059517D">
        <w:rPr>
          <w:rFonts w:cs="Arial"/>
          <w:sz w:val="24"/>
          <w:szCs w:val="24"/>
        </w:rPr>
        <w:t>Certificados de depósitos</w:t>
      </w:r>
    </w:p>
    <w:p w:rsidR="006C0CE6" w:rsidRDefault="006C0CE6" w:rsidP="00F644EE">
      <w:pPr>
        <w:numPr>
          <w:ilvl w:val="0"/>
          <w:numId w:val="21"/>
        </w:numPr>
        <w:tabs>
          <w:tab w:val="left" w:pos="1134"/>
        </w:tabs>
        <w:spacing w:line="360" w:lineRule="auto"/>
        <w:ind w:left="709" w:right="0" w:firstLine="0"/>
        <w:jc w:val="both"/>
        <w:rPr>
          <w:rFonts w:cs="Arial"/>
          <w:sz w:val="24"/>
          <w:szCs w:val="24"/>
        </w:rPr>
      </w:pPr>
      <w:r w:rsidRPr="0059517D">
        <w:rPr>
          <w:rFonts w:cs="Arial"/>
          <w:sz w:val="24"/>
          <w:szCs w:val="24"/>
        </w:rPr>
        <w:t>Otras transacciones</w:t>
      </w:r>
    </w:p>
    <w:p w:rsidR="006C0CE6" w:rsidRPr="00DA39B9" w:rsidRDefault="006C0CE6" w:rsidP="00C03D35">
      <w:pPr>
        <w:spacing w:line="360" w:lineRule="auto"/>
        <w:ind w:left="0" w:right="0"/>
        <w:jc w:val="both"/>
        <w:rPr>
          <w:rFonts w:cs="Arial"/>
          <w:sz w:val="24"/>
          <w:szCs w:val="24"/>
        </w:rPr>
      </w:pPr>
    </w:p>
    <w:p w:rsidR="006C0CE6" w:rsidRPr="00E8701C" w:rsidRDefault="00E8701C" w:rsidP="00C03D35">
      <w:pPr>
        <w:pStyle w:val="Ttulo3"/>
        <w:keepNext w:val="0"/>
        <w:keepLines w:val="0"/>
        <w:spacing w:before="0" w:line="360" w:lineRule="auto"/>
        <w:ind w:left="709" w:right="0"/>
        <w:jc w:val="both"/>
        <w:rPr>
          <w:rFonts w:ascii="Arial" w:eastAsia="Batang" w:hAnsi="Arial" w:cs="Arial"/>
          <w:bCs w:val="0"/>
          <w:color w:val="auto"/>
          <w:sz w:val="24"/>
          <w:szCs w:val="24"/>
          <w:u w:val="single"/>
        </w:rPr>
      </w:pPr>
      <w:bookmarkStart w:id="61" w:name="_Toc270456212"/>
      <w:r w:rsidRPr="00E8701C">
        <w:rPr>
          <w:rFonts w:ascii="Arial" w:eastAsia="Batang" w:hAnsi="Arial" w:cs="Arial"/>
          <w:bCs w:val="0"/>
          <w:color w:val="auto"/>
          <w:sz w:val="24"/>
          <w:szCs w:val="24"/>
          <w:u w:val="single"/>
        </w:rPr>
        <w:t xml:space="preserve">3.2.3.4 </w:t>
      </w:r>
      <w:r w:rsidR="006C0CE6" w:rsidRPr="00E8701C">
        <w:rPr>
          <w:rFonts w:ascii="Arial" w:eastAsia="Batang" w:hAnsi="Arial" w:cs="Arial"/>
          <w:bCs w:val="0"/>
          <w:color w:val="auto"/>
          <w:sz w:val="24"/>
          <w:szCs w:val="24"/>
          <w:u w:val="single"/>
        </w:rPr>
        <w:t>Plazos para entrega de información</w:t>
      </w:r>
      <w:bookmarkEnd w:id="61"/>
    </w:p>
    <w:p w:rsidR="006C0CE6" w:rsidRPr="00E8701C" w:rsidRDefault="006C0CE6" w:rsidP="00076DF0">
      <w:pPr>
        <w:pStyle w:val="Ttulo3"/>
        <w:keepNext w:val="0"/>
        <w:keepLines w:val="0"/>
        <w:spacing w:before="0" w:line="360" w:lineRule="auto"/>
        <w:ind w:left="709" w:right="0" w:firstLine="709"/>
        <w:jc w:val="both"/>
        <w:rPr>
          <w:rFonts w:ascii="Arial" w:eastAsia="Batang" w:hAnsi="Arial" w:cs="Arial"/>
          <w:bCs w:val="0"/>
          <w:color w:val="auto"/>
          <w:sz w:val="24"/>
          <w:szCs w:val="24"/>
          <w:u w:val="single"/>
        </w:rPr>
      </w:pPr>
    </w:p>
    <w:p w:rsidR="006C0CE6" w:rsidRPr="00C03D35" w:rsidRDefault="006C0CE6" w:rsidP="00C03D35">
      <w:pPr>
        <w:spacing w:line="360" w:lineRule="auto"/>
        <w:ind w:left="709" w:right="0"/>
        <w:jc w:val="both"/>
        <w:rPr>
          <w:rFonts w:cs="Arial"/>
          <w:b/>
          <w:sz w:val="24"/>
          <w:szCs w:val="24"/>
          <w:u w:val="single"/>
        </w:rPr>
      </w:pPr>
      <w:r w:rsidRPr="00C03D35">
        <w:rPr>
          <w:rFonts w:cs="Arial"/>
          <w:b/>
          <w:sz w:val="24"/>
          <w:szCs w:val="24"/>
          <w:u w:val="single"/>
        </w:rPr>
        <w:t>Marco regulatorio</w:t>
      </w:r>
    </w:p>
    <w:p w:rsidR="006C0CE6"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De conformidad con los  artículos 2 y 4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127 Del 18 de octubre del 2005,  el artículo 2 del Reglamento General de </w:t>
      </w:r>
      <w:smartTag w:uri="urn:schemas-microsoft-com:office:smarttags" w:element="PersonName">
        <w:smartTagPr>
          <w:attr w:name="ProductID" w:val="la Ley"/>
        </w:smartTagPr>
        <w:r w:rsidRPr="00DA39B9">
          <w:rPr>
            <w:rFonts w:cs="Arial"/>
            <w:sz w:val="24"/>
            <w:szCs w:val="24"/>
          </w:rPr>
          <w:t>la Ley</w:t>
        </w:r>
      </w:smartTag>
      <w:r w:rsidRPr="00DA39B9">
        <w:rPr>
          <w:rFonts w:cs="Arial"/>
          <w:sz w:val="24"/>
          <w:szCs w:val="24"/>
        </w:rPr>
        <w:t xml:space="preserve"> para Reprimir el Lavado de Activos, publicada en el Registro Oficial No 256 del </w:t>
      </w:r>
      <w:r w:rsidRPr="00DA39B9">
        <w:rPr>
          <w:rFonts w:cs="Arial"/>
          <w:sz w:val="24"/>
          <w:szCs w:val="24"/>
        </w:rPr>
        <w:lastRenderedPageBreak/>
        <w:t xml:space="preserve">24 de abril del 2006, la resolución No UIF-DG-2008-0043 del 25 de septiembre del 2008, emitidas por </w:t>
      </w:r>
      <w:smartTag w:uri="urn:schemas-microsoft-com:office:smarttags" w:element="PersonName">
        <w:smartTagPr>
          <w:attr w:name="ProductID" w:val="la UIF"/>
        </w:smartTagPr>
        <w:r w:rsidRPr="00DA39B9">
          <w:rPr>
            <w:rFonts w:cs="Arial"/>
            <w:sz w:val="24"/>
            <w:szCs w:val="24"/>
          </w:rPr>
          <w:t>la UIF</w:t>
        </w:r>
      </w:smartTag>
      <w:r w:rsidRPr="00DA39B9">
        <w:rPr>
          <w:rFonts w:cs="Arial"/>
          <w:sz w:val="24"/>
          <w:szCs w:val="24"/>
        </w:rPr>
        <w:t>, corresponde a las entidades financieras  presentar obligatoriamente los reportes que les corresponda, hasta vigésimo día de cada mes posterior al mes de reporte, precisando que en caso del mencionado plazo terminar en un día feriado, se lo extenderá al día hábil siguiente.</w:t>
      </w:r>
    </w:p>
    <w:p w:rsidR="006C0CE6" w:rsidRDefault="006C0CE6" w:rsidP="00076DF0">
      <w:pPr>
        <w:spacing w:line="360" w:lineRule="auto"/>
        <w:ind w:left="709" w:right="0" w:firstLine="709"/>
        <w:jc w:val="both"/>
        <w:rPr>
          <w:rFonts w:cs="Arial"/>
          <w:sz w:val="24"/>
          <w:szCs w:val="24"/>
        </w:rPr>
      </w:pPr>
    </w:p>
    <w:p w:rsidR="006C0CE6" w:rsidRPr="00C03D35" w:rsidRDefault="006C0CE6" w:rsidP="00C03D35">
      <w:pPr>
        <w:spacing w:line="360" w:lineRule="auto"/>
        <w:ind w:left="709" w:right="0"/>
        <w:jc w:val="both"/>
        <w:rPr>
          <w:rFonts w:cs="Arial"/>
          <w:b/>
          <w:sz w:val="24"/>
          <w:szCs w:val="24"/>
          <w:u w:val="single"/>
        </w:rPr>
      </w:pPr>
      <w:r w:rsidRPr="00C03D35">
        <w:rPr>
          <w:rFonts w:cs="Arial"/>
          <w:b/>
          <w:sz w:val="24"/>
          <w:szCs w:val="24"/>
          <w:u w:val="single"/>
        </w:rPr>
        <w:t>Factores críticos de riesgo</w:t>
      </w:r>
    </w:p>
    <w:p w:rsidR="006C0CE6" w:rsidRDefault="006C0CE6" w:rsidP="00076DF0">
      <w:pPr>
        <w:spacing w:line="360" w:lineRule="auto"/>
        <w:ind w:left="709" w:right="0" w:firstLine="709"/>
        <w:jc w:val="both"/>
        <w:rPr>
          <w:rFonts w:cs="Arial"/>
          <w:sz w:val="24"/>
          <w:szCs w:val="24"/>
        </w:rPr>
      </w:pPr>
    </w:p>
    <w:p w:rsidR="006C0CE6" w:rsidRPr="004658CE" w:rsidRDefault="006C0CE6" w:rsidP="00F644EE">
      <w:pPr>
        <w:numPr>
          <w:ilvl w:val="0"/>
          <w:numId w:val="22"/>
        </w:numPr>
        <w:tabs>
          <w:tab w:val="clear" w:pos="720"/>
          <w:tab w:val="num" w:pos="1134"/>
        </w:tabs>
        <w:spacing w:line="360" w:lineRule="auto"/>
        <w:ind w:left="1134" w:right="0" w:hanging="425"/>
        <w:jc w:val="both"/>
        <w:rPr>
          <w:rFonts w:cs="Arial"/>
          <w:sz w:val="24"/>
          <w:szCs w:val="24"/>
        </w:rPr>
      </w:pPr>
      <w:r w:rsidRPr="004658CE">
        <w:rPr>
          <w:rFonts w:cs="Arial"/>
          <w:sz w:val="24"/>
          <w:szCs w:val="24"/>
        </w:rPr>
        <w:t>Los reportes de operaciones inusuales e injustificadas  se entrega de forma inmediata una vez conocida la existencia de la operación</w:t>
      </w:r>
    </w:p>
    <w:p w:rsidR="006C0CE6" w:rsidRPr="004658CE" w:rsidRDefault="006C0CE6" w:rsidP="00F644EE">
      <w:pPr>
        <w:numPr>
          <w:ilvl w:val="0"/>
          <w:numId w:val="22"/>
        </w:numPr>
        <w:tabs>
          <w:tab w:val="clear" w:pos="720"/>
          <w:tab w:val="num" w:pos="1134"/>
        </w:tabs>
        <w:spacing w:line="360" w:lineRule="auto"/>
        <w:ind w:left="1134" w:right="0" w:hanging="425"/>
        <w:jc w:val="both"/>
        <w:rPr>
          <w:rFonts w:cs="Arial"/>
          <w:sz w:val="24"/>
          <w:szCs w:val="24"/>
        </w:rPr>
      </w:pPr>
      <w:r w:rsidRPr="004658CE">
        <w:rPr>
          <w:rFonts w:cs="Arial"/>
          <w:sz w:val="24"/>
          <w:szCs w:val="24"/>
        </w:rPr>
        <w:t xml:space="preserve">Los reportes de operaciones que igualen o superen el umbral establecido, así cómo el reporte de no existencia de operaciones inusuales e injustificadas o de no existencia de operaciones y transacciones económicas que igualen o superen el umbral establecido se entrega a </w:t>
      </w:r>
      <w:smartTag w:uri="urn:schemas-microsoft-com:office:smarttags" w:element="PersonName">
        <w:smartTagPr>
          <w:attr w:name="ProductID" w:val="la UIF"/>
        </w:smartTagPr>
        <w:r w:rsidRPr="004658CE">
          <w:rPr>
            <w:rFonts w:cs="Arial"/>
            <w:sz w:val="24"/>
            <w:szCs w:val="24"/>
          </w:rPr>
          <w:t>la UIF</w:t>
        </w:r>
      </w:smartTag>
      <w:r w:rsidRPr="004658CE">
        <w:rPr>
          <w:rFonts w:cs="Arial"/>
          <w:sz w:val="24"/>
          <w:szCs w:val="24"/>
        </w:rPr>
        <w:t xml:space="preserve"> hasta el vigésimo día de cada mes referente al </w:t>
      </w:r>
      <w:r>
        <w:rPr>
          <w:rFonts w:cs="Arial"/>
          <w:sz w:val="24"/>
          <w:szCs w:val="24"/>
        </w:rPr>
        <w:t>período</w:t>
      </w:r>
      <w:r w:rsidRPr="004658CE">
        <w:rPr>
          <w:rFonts w:cs="Arial"/>
          <w:sz w:val="24"/>
          <w:szCs w:val="24"/>
        </w:rPr>
        <w:t xml:space="preserve"> mensual anterior.</w:t>
      </w:r>
    </w:p>
    <w:p w:rsidR="006C0CE6" w:rsidRDefault="006C0CE6" w:rsidP="00076DF0">
      <w:pPr>
        <w:spacing w:line="360" w:lineRule="auto"/>
        <w:ind w:left="709" w:right="0" w:firstLine="709"/>
        <w:jc w:val="both"/>
        <w:rPr>
          <w:rFonts w:cs="Arial"/>
          <w:b/>
          <w:sz w:val="24"/>
          <w:szCs w:val="24"/>
        </w:rPr>
      </w:pPr>
    </w:p>
    <w:p w:rsidR="006C0CE6" w:rsidRPr="00E8701C" w:rsidRDefault="00E8701C" w:rsidP="00C03D35">
      <w:pPr>
        <w:pStyle w:val="Prrafodelista"/>
        <w:spacing w:line="360" w:lineRule="auto"/>
        <w:ind w:left="709" w:right="0"/>
        <w:jc w:val="both"/>
        <w:rPr>
          <w:rFonts w:cs="Arial"/>
          <w:b/>
          <w:sz w:val="24"/>
          <w:szCs w:val="24"/>
          <w:u w:val="single"/>
        </w:rPr>
      </w:pPr>
      <w:bookmarkStart w:id="62" w:name="_Toc270456213"/>
      <w:r w:rsidRPr="00E8701C">
        <w:rPr>
          <w:rFonts w:cs="Arial"/>
          <w:b/>
          <w:sz w:val="24"/>
          <w:szCs w:val="24"/>
          <w:u w:val="single"/>
        </w:rPr>
        <w:t xml:space="preserve">3.2.4 </w:t>
      </w:r>
      <w:r w:rsidR="006C0CE6" w:rsidRPr="00E8701C">
        <w:rPr>
          <w:rFonts w:cs="Arial"/>
          <w:b/>
          <w:sz w:val="24"/>
          <w:szCs w:val="24"/>
          <w:u w:val="single"/>
        </w:rPr>
        <w:t>CAPACITACION, AP</w:t>
      </w:r>
      <w:r w:rsidR="006C0CE6" w:rsidRPr="00E8701C">
        <w:rPr>
          <w:rFonts w:cs="Arial"/>
          <w:b/>
          <w:sz w:val="24"/>
          <w:szCs w:val="24"/>
          <w:u w:val="single"/>
          <w:lang w:val="es-MX"/>
        </w:rPr>
        <w:t>ÉNDICE 6</w:t>
      </w:r>
      <w:bookmarkEnd w:id="62"/>
    </w:p>
    <w:p w:rsidR="006C0CE6" w:rsidRDefault="006C0CE6" w:rsidP="00C03D35">
      <w:pPr>
        <w:spacing w:line="360" w:lineRule="auto"/>
        <w:ind w:left="709" w:right="0"/>
        <w:jc w:val="both"/>
        <w:rPr>
          <w:rFonts w:cs="Arial"/>
          <w:b/>
          <w:sz w:val="24"/>
          <w:szCs w:val="24"/>
        </w:rPr>
      </w:pPr>
    </w:p>
    <w:p w:rsidR="006C0CE6" w:rsidRPr="00DB060C" w:rsidRDefault="006C0CE6" w:rsidP="00C03D35">
      <w:pPr>
        <w:spacing w:line="360" w:lineRule="auto"/>
        <w:ind w:left="709" w:right="0"/>
        <w:jc w:val="both"/>
        <w:rPr>
          <w:rFonts w:cs="Arial"/>
          <w:b/>
          <w:sz w:val="24"/>
          <w:szCs w:val="24"/>
          <w:u w:val="single"/>
        </w:rPr>
      </w:pPr>
      <w:r w:rsidRPr="00DB060C">
        <w:rPr>
          <w:rFonts w:cs="Arial"/>
          <w:b/>
          <w:sz w:val="24"/>
          <w:szCs w:val="24"/>
          <w:u w:val="single"/>
        </w:rPr>
        <w:t>Marco regulatorio</w:t>
      </w:r>
    </w:p>
    <w:p w:rsidR="006C0CE6" w:rsidRPr="00DA39B9" w:rsidRDefault="006C0CE6" w:rsidP="00076DF0">
      <w:pPr>
        <w:spacing w:line="360" w:lineRule="auto"/>
        <w:ind w:left="709" w:right="0" w:firstLine="709"/>
        <w:jc w:val="both"/>
        <w:rPr>
          <w:rFonts w:cs="Arial"/>
          <w:b/>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La disposición regulatoria y normativa  de SIB, expresa la obligatoriedad de las entidades del sistema financiero a fomentar e instruir al personal de la entidad planes de capacitación y, respaldado de las buenas prácticas internacionales, sugieren que las instituciones deben establecer, diseñar, programar y coordinar planes concernientes  a la prevención de lavado de activos donde deberá ser dirigido a todas las áreas y funcionarios de la entidad. Tales programas deben de cumplir condiciones referentes a: periodicidad anual, descripción de mecanismos </w:t>
      </w:r>
      <w:r w:rsidRPr="00DA39B9">
        <w:rPr>
          <w:rFonts w:cs="Arial"/>
          <w:sz w:val="24"/>
          <w:szCs w:val="24"/>
        </w:rPr>
        <w:lastRenderedPageBreak/>
        <w:t>de evaluación y resultados obtenidos, alcance de los programas y medios que se emplearán para su ejecución con el objeto fehaciente de facilitar el desarrollo adecuado en las funciones de la entidad.</w:t>
      </w:r>
    </w:p>
    <w:p w:rsidR="006C0CE6" w:rsidRDefault="006C0CE6" w:rsidP="00076DF0">
      <w:pPr>
        <w:spacing w:line="360" w:lineRule="auto"/>
        <w:ind w:left="709" w:right="0" w:firstLine="709"/>
        <w:jc w:val="both"/>
        <w:rPr>
          <w:rFonts w:cs="Arial"/>
          <w:sz w:val="24"/>
          <w:szCs w:val="24"/>
        </w:rPr>
      </w:pPr>
    </w:p>
    <w:p w:rsidR="006C0CE6" w:rsidRPr="00E8701C" w:rsidRDefault="00E8701C" w:rsidP="00C03D35">
      <w:pPr>
        <w:pStyle w:val="Prrafodelista"/>
        <w:spacing w:line="360" w:lineRule="auto"/>
        <w:ind w:left="709" w:right="0"/>
        <w:jc w:val="both"/>
        <w:rPr>
          <w:rFonts w:cs="Arial"/>
          <w:b/>
          <w:sz w:val="24"/>
          <w:szCs w:val="24"/>
          <w:u w:val="single"/>
        </w:rPr>
      </w:pPr>
      <w:bookmarkStart w:id="63" w:name="_Toc270456214"/>
      <w:r w:rsidRPr="00E8701C">
        <w:rPr>
          <w:rFonts w:cs="Arial"/>
          <w:b/>
          <w:sz w:val="24"/>
          <w:szCs w:val="24"/>
          <w:u w:val="single"/>
        </w:rPr>
        <w:t xml:space="preserve">3.2.4.1 </w:t>
      </w:r>
      <w:r w:rsidR="006C0CE6" w:rsidRPr="00E8701C">
        <w:rPr>
          <w:rFonts w:cs="Arial"/>
          <w:b/>
          <w:sz w:val="24"/>
          <w:szCs w:val="24"/>
          <w:u w:val="single"/>
        </w:rPr>
        <w:t>Factores críticos de riesgo, Programa de capacitación</w:t>
      </w:r>
      <w:bookmarkEnd w:id="63"/>
    </w:p>
    <w:p w:rsidR="006C0CE6" w:rsidRDefault="006C0CE6" w:rsidP="00076DF0">
      <w:pPr>
        <w:spacing w:line="360" w:lineRule="auto"/>
        <w:ind w:left="709" w:right="0" w:firstLine="709"/>
        <w:jc w:val="both"/>
        <w:rPr>
          <w:rFonts w:cs="Arial"/>
          <w:b/>
          <w:sz w:val="24"/>
          <w:szCs w:val="24"/>
        </w:rPr>
      </w:pPr>
    </w:p>
    <w:p w:rsidR="006C0CE6" w:rsidRPr="00EF46F3" w:rsidRDefault="006C0CE6" w:rsidP="00F644EE">
      <w:pPr>
        <w:numPr>
          <w:ilvl w:val="0"/>
          <w:numId w:val="23"/>
        </w:numPr>
        <w:tabs>
          <w:tab w:val="left" w:pos="1134"/>
        </w:tabs>
        <w:spacing w:line="360" w:lineRule="auto"/>
        <w:ind w:left="709" w:right="0" w:firstLine="0"/>
        <w:jc w:val="both"/>
        <w:rPr>
          <w:rFonts w:cs="Arial"/>
          <w:sz w:val="24"/>
          <w:szCs w:val="24"/>
        </w:rPr>
      </w:pPr>
      <w:r w:rsidRPr="00FB1E7E">
        <w:rPr>
          <w:rFonts w:cs="Arial"/>
          <w:sz w:val="24"/>
          <w:szCs w:val="24"/>
        </w:rPr>
        <w:t>Existen programas de capacitación</w:t>
      </w:r>
    </w:p>
    <w:p w:rsidR="006C0CE6" w:rsidRPr="00EF46F3" w:rsidRDefault="006C0CE6" w:rsidP="00F644EE">
      <w:pPr>
        <w:numPr>
          <w:ilvl w:val="0"/>
          <w:numId w:val="23"/>
        </w:numPr>
        <w:tabs>
          <w:tab w:val="left" w:pos="1134"/>
        </w:tabs>
        <w:spacing w:line="360" w:lineRule="auto"/>
        <w:ind w:left="709" w:right="0" w:firstLine="0"/>
        <w:jc w:val="both"/>
        <w:rPr>
          <w:rFonts w:cs="Arial"/>
          <w:sz w:val="24"/>
          <w:szCs w:val="24"/>
        </w:rPr>
      </w:pPr>
      <w:r w:rsidRPr="00EF46F3">
        <w:rPr>
          <w:rFonts w:cs="Arial"/>
          <w:sz w:val="24"/>
          <w:szCs w:val="24"/>
        </w:rPr>
        <w:t>Tienen por lo menos una periodicidad anual</w:t>
      </w:r>
    </w:p>
    <w:p w:rsidR="006C0CE6" w:rsidRPr="00EF46F3" w:rsidRDefault="006C0CE6" w:rsidP="00F644EE">
      <w:pPr>
        <w:numPr>
          <w:ilvl w:val="0"/>
          <w:numId w:val="23"/>
        </w:numPr>
        <w:tabs>
          <w:tab w:val="clear" w:pos="720"/>
          <w:tab w:val="num" w:pos="1134"/>
        </w:tabs>
        <w:spacing w:line="360" w:lineRule="auto"/>
        <w:ind w:left="1134" w:right="0" w:hanging="425"/>
        <w:jc w:val="both"/>
        <w:rPr>
          <w:rFonts w:cs="Arial"/>
          <w:sz w:val="24"/>
          <w:szCs w:val="24"/>
        </w:rPr>
      </w:pPr>
      <w:r w:rsidRPr="00EF46F3">
        <w:rPr>
          <w:rFonts w:cs="Arial"/>
          <w:sz w:val="24"/>
          <w:szCs w:val="24"/>
        </w:rPr>
        <w:t>Son revisados y contienen lo relacionado con  leyes y normas actualizadas</w:t>
      </w:r>
    </w:p>
    <w:p w:rsidR="006C0CE6" w:rsidRPr="00EF46F3" w:rsidRDefault="006C0CE6" w:rsidP="00F644EE">
      <w:pPr>
        <w:numPr>
          <w:ilvl w:val="0"/>
          <w:numId w:val="23"/>
        </w:numPr>
        <w:tabs>
          <w:tab w:val="left" w:pos="1134"/>
        </w:tabs>
        <w:spacing w:line="360" w:lineRule="auto"/>
        <w:ind w:left="709" w:right="0" w:firstLine="0"/>
        <w:jc w:val="both"/>
        <w:rPr>
          <w:rFonts w:cs="Arial"/>
          <w:sz w:val="24"/>
          <w:szCs w:val="24"/>
        </w:rPr>
      </w:pPr>
      <w:r w:rsidRPr="00EF46F3">
        <w:rPr>
          <w:rFonts w:cs="Arial"/>
          <w:sz w:val="24"/>
          <w:szCs w:val="24"/>
        </w:rPr>
        <w:t>Los programas constan por escrito</w:t>
      </w:r>
    </w:p>
    <w:p w:rsidR="006C0CE6" w:rsidRPr="00EF46F3" w:rsidRDefault="006C0CE6" w:rsidP="00F644EE">
      <w:pPr>
        <w:numPr>
          <w:ilvl w:val="0"/>
          <w:numId w:val="23"/>
        </w:numPr>
        <w:tabs>
          <w:tab w:val="clear" w:pos="720"/>
          <w:tab w:val="num" w:pos="1134"/>
        </w:tabs>
        <w:spacing w:line="360" w:lineRule="auto"/>
        <w:ind w:left="1134" w:right="0" w:hanging="425"/>
        <w:jc w:val="both"/>
        <w:rPr>
          <w:rFonts w:cs="Arial"/>
          <w:sz w:val="24"/>
          <w:szCs w:val="24"/>
        </w:rPr>
      </w:pPr>
      <w:r w:rsidRPr="00EF46F3">
        <w:rPr>
          <w:rFonts w:cs="Arial"/>
          <w:sz w:val="24"/>
          <w:szCs w:val="24"/>
        </w:rPr>
        <w:t>Tienen cobertura para todo el personal de la empresa,  directivos, funcionarios y empleados</w:t>
      </w:r>
    </w:p>
    <w:p w:rsidR="006C0CE6" w:rsidRDefault="006C0CE6" w:rsidP="00076DF0">
      <w:pPr>
        <w:spacing w:line="360" w:lineRule="auto"/>
        <w:ind w:left="709" w:right="0" w:firstLine="709"/>
        <w:jc w:val="both"/>
        <w:rPr>
          <w:rFonts w:cs="Arial"/>
          <w:b/>
          <w:sz w:val="24"/>
          <w:szCs w:val="24"/>
        </w:rPr>
      </w:pPr>
    </w:p>
    <w:p w:rsidR="006C0CE6" w:rsidRPr="00E8701C" w:rsidRDefault="00E8701C" w:rsidP="00C03D35">
      <w:pPr>
        <w:pStyle w:val="Prrafodelista"/>
        <w:spacing w:line="360" w:lineRule="auto"/>
        <w:ind w:left="709" w:right="0"/>
        <w:jc w:val="both"/>
        <w:rPr>
          <w:rFonts w:cs="Arial"/>
          <w:b/>
          <w:sz w:val="24"/>
          <w:szCs w:val="24"/>
          <w:u w:val="single"/>
        </w:rPr>
      </w:pPr>
      <w:bookmarkStart w:id="64" w:name="_Toc270456215"/>
      <w:r w:rsidRPr="00E8701C">
        <w:rPr>
          <w:rFonts w:cs="Arial"/>
          <w:b/>
          <w:sz w:val="24"/>
          <w:szCs w:val="24"/>
          <w:u w:val="single"/>
        </w:rPr>
        <w:t xml:space="preserve">3.2.4.2 </w:t>
      </w:r>
      <w:r w:rsidR="006C0CE6" w:rsidRPr="00E8701C">
        <w:rPr>
          <w:rFonts w:cs="Arial"/>
          <w:b/>
          <w:sz w:val="24"/>
          <w:szCs w:val="24"/>
          <w:u w:val="single"/>
        </w:rPr>
        <w:t>Factores críticos de riesgo, Alcance y ejecución</w:t>
      </w:r>
      <w:bookmarkEnd w:id="64"/>
    </w:p>
    <w:p w:rsidR="006C0CE6" w:rsidRDefault="006C0CE6" w:rsidP="00076DF0">
      <w:pPr>
        <w:spacing w:line="360" w:lineRule="auto"/>
        <w:ind w:left="709" w:right="0" w:firstLine="709"/>
        <w:jc w:val="both"/>
        <w:rPr>
          <w:rFonts w:cs="Arial"/>
          <w:b/>
          <w:sz w:val="24"/>
          <w:szCs w:val="24"/>
        </w:rPr>
      </w:pPr>
    </w:p>
    <w:p w:rsidR="006C0CE6" w:rsidRPr="00EF46F3" w:rsidRDefault="006C0CE6" w:rsidP="00F644EE">
      <w:pPr>
        <w:numPr>
          <w:ilvl w:val="0"/>
          <w:numId w:val="24"/>
        </w:numPr>
        <w:tabs>
          <w:tab w:val="clear" w:pos="720"/>
          <w:tab w:val="num" w:pos="1134"/>
        </w:tabs>
        <w:spacing w:line="360" w:lineRule="auto"/>
        <w:ind w:left="1134" w:right="0" w:hanging="425"/>
        <w:jc w:val="both"/>
        <w:rPr>
          <w:rFonts w:cs="Arial"/>
          <w:sz w:val="24"/>
          <w:szCs w:val="24"/>
        </w:rPr>
      </w:pPr>
      <w:r w:rsidRPr="00EF46F3">
        <w:rPr>
          <w:rFonts w:cs="Arial"/>
          <w:sz w:val="24"/>
          <w:szCs w:val="24"/>
        </w:rPr>
        <w:t xml:space="preserve">Los programas cubren todo el personal de la empresa, y se refieren a todas las estrategias de control previsibles </w:t>
      </w:r>
    </w:p>
    <w:p w:rsidR="006C0CE6" w:rsidRPr="00EF46F3" w:rsidRDefault="006C0CE6" w:rsidP="00F644EE">
      <w:pPr>
        <w:numPr>
          <w:ilvl w:val="0"/>
          <w:numId w:val="24"/>
        </w:numPr>
        <w:tabs>
          <w:tab w:val="clear" w:pos="720"/>
          <w:tab w:val="num" w:pos="1134"/>
        </w:tabs>
        <w:spacing w:line="360" w:lineRule="auto"/>
        <w:ind w:left="1134" w:right="0" w:hanging="425"/>
        <w:jc w:val="both"/>
        <w:rPr>
          <w:rFonts w:cs="Arial"/>
          <w:sz w:val="24"/>
          <w:szCs w:val="24"/>
        </w:rPr>
      </w:pPr>
      <w:r w:rsidRPr="00EF46F3">
        <w:rPr>
          <w:rFonts w:cs="Arial"/>
          <w:sz w:val="24"/>
          <w:szCs w:val="24"/>
        </w:rPr>
        <w:t>Se capacita al personal existente de forma por lo menos anual, y adecuada inducción para el personal nuevo</w:t>
      </w:r>
    </w:p>
    <w:p w:rsidR="006C0CE6" w:rsidRPr="00EF46F3" w:rsidRDefault="006C0CE6" w:rsidP="00F644EE">
      <w:pPr>
        <w:numPr>
          <w:ilvl w:val="0"/>
          <w:numId w:val="24"/>
        </w:numPr>
        <w:tabs>
          <w:tab w:val="clear" w:pos="720"/>
          <w:tab w:val="num" w:pos="1134"/>
        </w:tabs>
        <w:spacing w:line="360" w:lineRule="auto"/>
        <w:ind w:left="1134" w:right="0" w:hanging="425"/>
        <w:jc w:val="both"/>
        <w:rPr>
          <w:rFonts w:cs="Arial"/>
          <w:sz w:val="24"/>
          <w:szCs w:val="24"/>
        </w:rPr>
      </w:pPr>
      <w:r w:rsidRPr="00EF46F3">
        <w:rPr>
          <w:rFonts w:cs="Arial"/>
          <w:sz w:val="24"/>
          <w:szCs w:val="24"/>
        </w:rPr>
        <w:t>La capacitación programada se ha ejecutado en los términos previstos</w:t>
      </w:r>
    </w:p>
    <w:p w:rsidR="006C0CE6" w:rsidRPr="00EF46F3" w:rsidRDefault="006C0CE6" w:rsidP="00F644EE">
      <w:pPr>
        <w:numPr>
          <w:ilvl w:val="0"/>
          <w:numId w:val="24"/>
        </w:numPr>
        <w:tabs>
          <w:tab w:val="clear" w:pos="720"/>
          <w:tab w:val="num" w:pos="1134"/>
        </w:tabs>
        <w:spacing w:line="360" w:lineRule="auto"/>
        <w:ind w:left="1134" w:right="0" w:hanging="425"/>
        <w:jc w:val="both"/>
        <w:rPr>
          <w:rFonts w:cs="Arial"/>
          <w:sz w:val="24"/>
          <w:szCs w:val="24"/>
        </w:rPr>
      </w:pPr>
      <w:r w:rsidRPr="00EF46F3">
        <w:rPr>
          <w:rFonts w:cs="Arial"/>
          <w:sz w:val="24"/>
          <w:szCs w:val="24"/>
        </w:rPr>
        <w:t>Al entrevistar diferentes empleados y directivos se establece que conocen la normatividad vigente y las buenas prácticas internacionales</w:t>
      </w:r>
    </w:p>
    <w:p w:rsidR="006C0CE6" w:rsidRDefault="006C0CE6" w:rsidP="00076DF0">
      <w:pPr>
        <w:spacing w:line="360" w:lineRule="auto"/>
        <w:ind w:left="709" w:right="0" w:firstLine="709"/>
        <w:jc w:val="both"/>
        <w:rPr>
          <w:rFonts w:cs="Arial"/>
          <w:b/>
          <w:sz w:val="24"/>
          <w:szCs w:val="24"/>
        </w:rPr>
      </w:pPr>
    </w:p>
    <w:p w:rsidR="006C0CE6" w:rsidRPr="00E8701C" w:rsidRDefault="00E8701C" w:rsidP="00C03D35">
      <w:pPr>
        <w:pStyle w:val="Prrafodelista"/>
        <w:spacing w:line="360" w:lineRule="auto"/>
        <w:ind w:left="709" w:right="0"/>
        <w:jc w:val="both"/>
        <w:rPr>
          <w:rFonts w:cs="Arial"/>
          <w:b/>
          <w:sz w:val="24"/>
          <w:szCs w:val="24"/>
          <w:u w:val="single"/>
        </w:rPr>
      </w:pPr>
      <w:bookmarkStart w:id="65" w:name="_Toc270456216"/>
      <w:r w:rsidRPr="00E8701C">
        <w:rPr>
          <w:rFonts w:cs="Arial"/>
          <w:b/>
          <w:sz w:val="24"/>
          <w:szCs w:val="24"/>
          <w:u w:val="single"/>
        </w:rPr>
        <w:t xml:space="preserve">3.2.4.3 </w:t>
      </w:r>
      <w:r w:rsidR="006C0CE6" w:rsidRPr="00E8701C">
        <w:rPr>
          <w:rFonts w:cs="Arial"/>
          <w:b/>
          <w:sz w:val="24"/>
          <w:szCs w:val="24"/>
          <w:u w:val="single"/>
        </w:rPr>
        <w:t>Factores críticos de riesgo, Métodos de capacitación aplicados</w:t>
      </w:r>
      <w:bookmarkEnd w:id="65"/>
    </w:p>
    <w:p w:rsidR="006C0CE6" w:rsidRDefault="006C0CE6" w:rsidP="00C03D35">
      <w:pPr>
        <w:spacing w:line="360" w:lineRule="auto"/>
        <w:ind w:left="709" w:right="0"/>
        <w:jc w:val="both"/>
        <w:rPr>
          <w:rFonts w:cs="Arial"/>
          <w:b/>
          <w:sz w:val="24"/>
          <w:szCs w:val="24"/>
        </w:rPr>
      </w:pPr>
    </w:p>
    <w:p w:rsidR="006C0CE6" w:rsidRPr="00EF46F3" w:rsidRDefault="006C0CE6" w:rsidP="00F644EE">
      <w:pPr>
        <w:numPr>
          <w:ilvl w:val="0"/>
          <w:numId w:val="25"/>
        </w:numPr>
        <w:tabs>
          <w:tab w:val="left" w:pos="1134"/>
        </w:tabs>
        <w:spacing w:line="360" w:lineRule="auto"/>
        <w:ind w:left="709" w:right="0" w:firstLine="0"/>
        <w:jc w:val="both"/>
        <w:rPr>
          <w:rFonts w:cs="Arial"/>
          <w:sz w:val="24"/>
          <w:szCs w:val="24"/>
        </w:rPr>
      </w:pPr>
      <w:r w:rsidRPr="00EF46F3">
        <w:rPr>
          <w:rFonts w:cs="Arial"/>
          <w:sz w:val="24"/>
          <w:szCs w:val="24"/>
        </w:rPr>
        <w:t>Es adecuado el material empleado por la entidad capacitadora</w:t>
      </w:r>
    </w:p>
    <w:p w:rsidR="006C0CE6" w:rsidRPr="00EF46F3" w:rsidRDefault="006C0CE6" w:rsidP="00F644EE">
      <w:pPr>
        <w:numPr>
          <w:ilvl w:val="0"/>
          <w:numId w:val="25"/>
        </w:numPr>
        <w:tabs>
          <w:tab w:val="left" w:pos="1134"/>
        </w:tabs>
        <w:spacing w:line="360" w:lineRule="auto"/>
        <w:ind w:left="709" w:right="0" w:firstLine="0"/>
        <w:jc w:val="both"/>
        <w:rPr>
          <w:rFonts w:cs="Arial"/>
          <w:sz w:val="24"/>
          <w:szCs w:val="24"/>
        </w:rPr>
      </w:pPr>
      <w:r w:rsidRPr="00EF46F3">
        <w:rPr>
          <w:rFonts w:cs="Arial"/>
          <w:sz w:val="24"/>
          <w:szCs w:val="24"/>
        </w:rPr>
        <w:lastRenderedPageBreak/>
        <w:t>Utilizan programas informáticos o herramientas audiovisuales</w:t>
      </w:r>
    </w:p>
    <w:p w:rsidR="006C0CE6" w:rsidRPr="00EF46F3" w:rsidRDefault="006C0CE6" w:rsidP="00F644EE">
      <w:pPr>
        <w:numPr>
          <w:ilvl w:val="0"/>
          <w:numId w:val="25"/>
        </w:numPr>
        <w:tabs>
          <w:tab w:val="left" w:pos="1134"/>
        </w:tabs>
        <w:spacing w:line="360" w:lineRule="auto"/>
        <w:ind w:left="709" w:right="0" w:firstLine="0"/>
        <w:jc w:val="both"/>
        <w:rPr>
          <w:rFonts w:cs="Arial"/>
          <w:sz w:val="24"/>
          <w:szCs w:val="24"/>
        </w:rPr>
      </w:pPr>
      <w:r w:rsidRPr="00EF46F3">
        <w:rPr>
          <w:rFonts w:cs="Arial"/>
          <w:sz w:val="24"/>
          <w:szCs w:val="24"/>
        </w:rPr>
        <w:t>Se citan ejemplos</w:t>
      </w:r>
    </w:p>
    <w:p w:rsidR="006C0CE6" w:rsidRPr="00EF46F3" w:rsidRDefault="006C0CE6" w:rsidP="00F644EE">
      <w:pPr>
        <w:numPr>
          <w:ilvl w:val="0"/>
          <w:numId w:val="25"/>
        </w:numPr>
        <w:tabs>
          <w:tab w:val="left" w:pos="1134"/>
        </w:tabs>
        <w:spacing w:line="360" w:lineRule="auto"/>
        <w:ind w:left="709" w:right="0" w:firstLine="0"/>
        <w:jc w:val="both"/>
        <w:rPr>
          <w:rFonts w:cs="Arial"/>
          <w:sz w:val="24"/>
          <w:szCs w:val="24"/>
        </w:rPr>
      </w:pPr>
      <w:r w:rsidRPr="00EF46F3">
        <w:rPr>
          <w:rFonts w:cs="Arial"/>
          <w:sz w:val="24"/>
          <w:szCs w:val="24"/>
        </w:rPr>
        <w:t xml:space="preserve">Se exponen anécdotas </w:t>
      </w:r>
    </w:p>
    <w:p w:rsidR="006C0CE6" w:rsidRPr="00EF46F3" w:rsidRDefault="006C0CE6" w:rsidP="00F644EE">
      <w:pPr>
        <w:numPr>
          <w:ilvl w:val="0"/>
          <w:numId w:val="25"/>
        </w:numPr>
        <w:tabs>
          <w:tab w:val="left" w:pos="1134"/>
        </w:tabs>
        <w:spacing w:line="360" w:lineRule="auto"/>
        <w:ind w:left="709" w:right="0" w:firstLine="0"/>
        <w:jc w:val="both"/>
        <w:rPr>
          <w:rFonts w:cs="Arial"/>
          <w:sz w:val="24"/>
          <w:szCs w:val="24"/>
        </w:rPr>
      </w:pPr>
      <w:r w:rsidRPr="00EF46F3">
        <w:rPr>
          <w:rFonts w:cs="Arial"/>
          <w:sz w:val="24"/>
          <w:szCs w:val="24"/>
        </w:rPr>
        <w:t>Existe foro de preguntas</w:t>
      </w:r>
    </w:p>
    <w:p w:rsidR="006C0CE6" w:rsidRDefault="006C0CE6" w:rsidP="00C03D35">
      <w:pPr>
        <w:spacing w:line="360" w:lineRule="auto"/>
        <w:ind w:left="709" w:right="0"/>
        <w:jc w:val="both"/>
        <w:rPr>
          <w:rFonts w:cs="Arial"/>
          <w:b/>
          <w:sz w:val="24"/>
          <w:szCs w:val="24"/>
        </w:rPr>
      </w:pPr>
    </w:p>
    <w:p w:rsidR="006C0CE6" w:rsidRDefault="00E8701C" w:rsidP="00C03D35">
      <w:pPr>
        <w:pStyle w:val="Prrafodelista"/>
        <w:spacing w:line="360" w:lineRule="auto"/>
        <w:ind w:left="709" w:right="0"/>
        <w:jc w:val="both"/>
        <w:rPr>
          <w:rFonts w:cs="Arial"/>
          <w:b/>
          <w:sz w:val="24"/>
          <w:szCs w:val="24"/>
        </w:rPr>
      </w:pPr>
      <w:bookmarkStart w:id="66" w:name="_Toc270456217"/>
      <w:r w:rsidRPr="00E8701C">
        <w:rPr>
          <w:rFonts w:cs="Arial"/>
          <w:b/>
          <w:sz w:val="24"/>
          <w:szCs w:val="24"/>
          <w:u w:val="single"/>
        </w:rPr>
        <w:t xml:space="preserve">3.2.4.4 </w:t>
      </w:r>
      <w:r w:rsidR="006C0CE6" w:rsidRPr="00E8701C">
        <w:rPr>
          <w:rFonts w:cs="Arial"/>
          <w:b/>
          <w:sz w:val="24"/>
          <w:szCs w:val="24"/>
          <w:u w:val="single"/>
        </w:rPr>
        <w:t>Factores críticos de riesgo, Sistemas de evaluación</w:t>
      </w:r>
      <w:bookmarkEnd w:id="66"/>
    </w:p>
    <w:p w:rsidR="006C0CE6" w:rsidRDefault="006C0CE6" w:rsidP="00076DF0">
      <w:pPr>
        <w:spacing w:line="360" w:lineRule="auto"/>
        <w:ind w:left="709" w:right="0" w:firstLine="709"/>
        <w:jc w:val="both"/>
        <w:rPr>
          <w:rFonts w:cs="Arial"/>
          <w:sz w:val="24"/>
          <w:szCs w:val="24"/>
        </w:rPr>
      </w:pPr>
    </w:p>
    <w:p w:rsidR="006C0CE6" w:rsidRPr="00EF46F3" w:rsidRDefault="006C0CE6" w:rsidP="00F644EE">
      <w:pPr>
        <w:numPr>
          <w:ilvl w:val="0"/>
          <w:numId w:val="26"/>
        </w:numPr>
        <w:tabs>
          <w:tab w:val="left" w:pos="1134"/>
        </w:tabs>
        <w:spacing w:line="360" w:lineRule="auto"/>
        <w:ind w:left="709" w:right="0" w:firstLine="0"/>
        <w:jc w:val="both"/>
        <w:rPr>
          <w:rFonts w:cs="Arial"/>
          <w:sz w:val="24"/>
          <w:szCs w:val="24"/>
        </w:rPr>
      </w:pPr>
      <w:r w:rsidRPr="00EF46F3">
        <w:rPr>
          <w:rFonts w:cs="Arial"/>
          <w:sz w:val="24"/>
          <w:szCs w:val="24"/>
        </w:rPr>
        <w:t>Existen mecanismos de evaluación</w:t>
      </w:r>
    </w:p>
    <w:p w:rsidR="006C0CE6" w:rsidRPr="00EF46F3" w:rsidRDefault="006C0CE6" w:rsidP="00F644EE">
      <w:pPr>
        <w:numPr>
          <w:ilvl w:val="0"/>
          <w:numId w:val="26"/>
        </w:numPr>
        <w:tabs>
          <w:tab w:val="clear" w:pos="720"/>
          <w:tab w:val="num" w:pos="1134"/>
        </w:tabs>
        <w:spacing w:line="360" w:lineRule="auto"/>
        <w:ind w:left="1134" w:right="0" w:hanging="425"/>
        <w:jc w:val="both"/>
        <w:rPr>
          <w:rFonts w:cs="Arial"/>
          <w:sz w:val="24"/>
          <w:szCs w:val="24"/>
        </w:rPr>
      </w:pPr>
      <w:r w:rsidRPr="00EF46F3">
        <w:rPr>
          <w:rFonts w:cs="Arial"/>
          <w:sz w:val="24"/>
          <w:szCs w:val="24"/>
        </w:rPr>
        <w:t xml:space="preserve">Se deja constancia de haber participado y aprobado los programas de capacitación a través de certificados o memorándum </w:t>
      </w:r>
    </w:p>
    <w:p w:rsidR="006C0CE6" w:rsidRPr="00EF46F3" w:rsidRDefault="006C0CE6" w:rsidP="00F644EE">
      <w:pPr>
        <w:numPr>
          <w:ilvl w:val="0"/>
          <w:numId w:val="26"/>
        </w:numPr>
        <w:tabs>
          <w:tab w:val="clear" w:pos="720"/>
          <w:tab w:val="num" w:pos="1134"/>
        </w:tabs>
        <w:spacing w:line="360" w:lineRule="auto"/>
        <w:ind w:left="1134" w:right="0" w:hanging="425"/>
        <w:jc w:val="both"/>
        <w:rPr>
          <w:rFonts w:cs="Arial"/>
          <w:sz w:val="24"/>
          <w:szCs w:val="24"/>
        </w:rPr>
      </w:pPr>
      <w:r w:rsidRPr="00EF46F3">
        <w:rPr>
          <w:rFonts w:cs="Arial"/>
          <w:sz w:val="24"/>
          <w:szCs w:val="24"/>
        </w:rPr>
        <w:t>Los resultados de la evaluación se conservan en expedientes dedicados para el efecto.</w:t>
      </w:r>
    </w:p>
    <w:p w:rsidR="006C0CE6"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Una vez constituidos y entendidos el conjunto de las componentes de control con sus respectivas actividades de control tal como se detalló anteriormente, se identifica factores de riesgos a juicio del auditor en base a lo que estipula la normativa.  Además, la matriz contendrá factores críticos de riesgos universales por sanas prácticas financieras de prudencia operativa. </w:t>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smartTag w:uri="urn:schemas-microsoft-com:office:smarttags" w:element="PersonName">
        <w:smartTagPr>
          <w:attr w:name="ProductID" w:val="La MATRIZ DE"/>
        </w:smartTagPr>
        <w:r w:rsidRPr="00DA39B9">
          <w:rPr>
            <w:rFonts w:cs="Arial"/>
            <w:sz w:val="24"/>
            <w:szCs w:val="24"/>
          </w:rPr>
          <w:t xml:space="preserve">La </w:t>
        </w:r>
        <w:r w:rsidRPr="00DA39B9">
          <w:rPr>
            <w:rFonts w:cs="Arial"/>
            <w:b/>
            <w:sz w:val="24"/>
            <w:szCs w:val="24"/>
          </w:rPr>
          <w:t>MATRIZ DE</w:t>
        </w:r>
      </w:smartTag>
      <w:r w:rsidRPr="00DA39B9">
        <w:rPr>
          <w:rFonts w:cs="Arial"/>
          <w:b/>
          <w:sz w:val="24"/>
          <w:szCs w:val="24"/>
        </w:rPr>
        <w:t xml:space="preserve"> EVALUACIÓN</w:t>
      </w:r>
      <w:r w:rsidRPr="00DA39B9">
        <w:rPr>
          <w:rFonts w:cs="Arial"/>
          <w:sz w:val="24"/>
          <w:szCs w:val="24"/>
        </w:rPr>
        <w:t xml:space="preserve"> incluirá 3 columnas donde medirá el nivel de importancia de cada factor de riesgo cuya denominación será: Alto, Medio, Bajo cuya cuantificación es de 1, 2, 3 respectivamente. Aquello es para ver el cumplimiento global o por grupo que se tiene en cada factor dando un total porcentual de cumplimiento del conjunto del ambiente de control. </w:t>
      </w:r>
    </w:p>
    <w:p w:rsidR="006C0CE6" w:rsidRPr="00DA39B9" w:rsidRDefault="006C0CE6" w:rsidP="00076DF0">
      <w:pPr>
        <w:spacing w:line="360" w:lineRule="auto"/>
        <w:ind w:left="709" w:right="0" w:firstLine="709"/>
        <w:jc w:val="both"/>
        <w:rPr>
          <w:rFonts w:cs="Arial"/>
          <w:sz w:val="24"/>
          <w:szCs w:val="24"/>
        </w:rPr>
      </w:pPr>
    </w:p>
    <w:p w:rsidR="00AE1B7D" w:rsidRPr="00DA39B9" w:rsidRDefault="006C0CE6" w:rsidP="00AE1B7D">
      <w:pPr>
        <w:spacing w:line="360" w:lineRule="auto"/>
        <w:ind w:left="709" w:right="0" w:firstLine="709"/>
        <w:jc w:val="both"/>
        <w:rPr>
          <w:rFonts w:cs="Arial"/>
          <w:sz w:val="24"/>
          <w:szCs w:val="24"/>
        </w:rPr>
      </w:pPr>
      <w:r w:rsidRPr="00DA39B9">
        <w:rPr>
          <w:rFonts w:cs="Arial"/>
          <w:sz w:val="24"/>
          <w:szCs w:val="24"/>
        </w:rPr>
        <w:t xml:space="preserve">Para aquello se debe tener presente que el análisis se basará en puntuaciones del 0 al 5 asignados por el auditor de acuerdo a la revisión </w:t>
      </w:r>
      <w:r w:rsidRPr="00DA39B9">
        <w:rPr>
          <w:rFonts w:cs="Arial"/>
          <w:sz w:val="24"/>
          <w:szCs w:val="24"/>
        </w:rPr>
        <w:lastRenderedPageBreak/>
        <w:t>de un tema específico. A continuación se muestra la tabla de las puntuaciones:</w:t>
      </w:r>
    </w:p>
    <w:p w:rsidR="006C0CE6" w:rsidRPr="00AE1B7D" w:rsidRDefault="00AE1B7D" w:rsidP="00AE1B7D">
      <w:pPr>
        <w:spacing w:line="360" w:lineRule="auto"/>
        <w:ind w:left="0" w:right="0" w:firstLine="708"/>
        <w:jc w:val="both"/>
        <w:rPr>
          <w:rFonts w:cs="Arial"/>
          <w:b/>
        </w:rPr>
      </w:pPr>
      <w:r>
        <w:rPr>
          <w:rFonts w:cs="Arial"/>
          <w:sz w:val="24"/>
          <w:szCs w:val="24"/>
        </w:rPr>
        <w:t xml:space="preserve">     </w:t>
      </w:r>
      <w:r w:rsidR="00C03D35" w:rsidRPr="00AE1B7D">
        <w:rPr>
          <w:rFonts w:cs="Arial"/>
          <w:b/>
        </w:rPr>
        <w:t>Tabla 1: Puntuaciones</w:t>
      </w:r>
    </w:p>
    <w:tbl>
      <w:tblPr>
        <w:tblW w:w="0" w:type="auto"/>
        <w:jc w:val="center"/>
        <w:tblCellMar>
          <w:left w:w="70" w:type="dxa"/>
          <w:right w:w="70" w:type="dxa"/>
        </w:tblCellMar>
        <w:tblLook w:val="0000"/>
      </w:tblPr>
      <w:tblGrid>
        <w:gridCol w:w="2764"/>
        <w:gridCol w:w="3260"/>
      </w:tblGrid>
      <w:tr w:rsidR="006C0CE6" w:rsidRPr="00DA39B9" w:rsidTr="00C03D35">
        <w:trPr>
          <w:trHeight w:val="274"/>
          <w:jc w:val="center"/>
        </w:trPr>
        <w:tc>
          <w:tcPr>
            <w:tcW w:w="2764" w:type="dxa"/>
            <w:tcBorders>
              <w:top w:val="single" w:sz="8" w:space="0" w:color="auto"/>
              <w:left w:val="single" w:sz="8" w:space="0" w:color="auto"/>
              <w:bottom w:val="single" w:sz="8" w:space="0" w:color="auto"/>
              <w:right w:val="nil"/>
            </w:tcBorders>
            <w:shd w:val="clear" w:color="auto" w:fill="C0C0C0"/>
            <w:noWrap/>
            <w:vAlign w:val="center"/>
          </w:tcPr>
          <w:p w:rsidR="006C0CE6" w:rsidRPr="00DA39B9" w:rsidRDefault="006C0CE6" w:rsidP="00C03D35">
            <w:pPr>
              <w:spacing w:line="360" w:lineRule="auto"/>
              <w:ind w:right="0"/>
              <w:rPr>
                <w:rFonts w:cs="Arial"/>
                <w:b/>
              </w:rPr>
            </w:pPr>
            <w:r w:rsidRPr="00DA39B9">
              <w:rPr>
                <w:rFonts w:cs="Arial"/>
                <w:b/>
              </w:rPr>
              <w:t>Puntuación</w:t>
            </w:r>
          </w:p>
        </w:tc>
        <w:tc>
          <w:tcPr>
            <w:tcW w:w="3260"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6C0CE6" w:rsidRPr="00DA39B9" w:rsidRDefault="006C0CE6" w:rsidP="00076DF0">
            <w:pPr>
              <w:spacing w:line="360" w:lineRule="auto"/>
              <w:ind w:left="709" w:right="0" w:firstLine="709"/>
              <w:jc w:val="both"/>
              <w:rPr>
                <w:rFonts w:cs="Arial"/>
                <w:b/>
              </w:rPr>
            </w:pPr>
            <w:r w:rsidRPr="00DA39B9">
              <w:rPr>
                <w:rFonts w:cs="Arial"/>
                <w:b/>
              </w:rPr>
              <w:t>%</w:t>
            </w:r>
          </w:p>
        </w:tc>
      </w:tr>
      <w:tr w:rsidR="006C0CE6" w:rsidRPr="00DA39B9" w:rsidTr="00C03D35">
        <w:trPr>
          <w:trHeight w:val="259"/>
          <w:jc w:val="center"/>
        </w:trPr>
        <w:tc>
          <w:tcPr>
            <w:tcW w:w="2764" w:type="dxa"/>
            <w:tcBorders>
              <w:top w:val="nil"/>
              <w:left w:val="single" w:sz="8" w:space="0" w:color="auto"/>
              <w:bottom w:val="nil"/>
              <w:right w:val="nil"/>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0</w:t>
            </w:r>
          </w:p>
        </w:tc>
        <w:tc>
          <w:tcPr>
            <w:tcW w:w="3260" w:type="dxa"/>
            <w:tcBorders>
              <w:top w:val="nil"/>
              <w:left w:val="single" w:sz="8" w:space="0" w:color="auto"/>
              <w:bottom w:val="nil"/>
              <w:right w:val="single" w:sz="8" w:space="0" w:color="auto"/>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0</w:t>
            </w:r>
          </w:p>
        </w:tc>
      </w:tr>
      <w:tr w:rsidR="006C0CE6" w:rsidRPr="00DA39B9" w:rsidTr="00C03D35">
        <w:trPr>
          <w:trHeight w:val="259"/>
          <w:jc w:val="center"/>
        </w:trPr>
        <w:tc>
          <w:tcPr>
            <w:tcW w:w="2764" w:type="dxa"/>
            <w:tcBorders>
              <w:top w:val="nil"/>
              <w:left w:val="single" w:sz="8" w:space="0" w:color="auto"/>
              <w:bottom w:val="nil"/>
              <w:right w:val="nil"/>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1</w:t>
            </w:r>
          </w:p>
        </w:tc>
        <w:tc>
          <w:tcPr>
            <w:tcW w:w="3260" w:type="dxa"/>
            <w:tcBorders>
              <w:top w:val="nil"/>
              <w:left w:val="single" w:sz="8" w:space="0" w:color="auto"/>
              <w:bottom w:val="nil"/>
              <w:right w:val="single" w:sz="8" w:space="0" w:color="auto"/>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0 - 40</w:t>
            </w:r>
          </w:p>
        </w:tc>
      </w:tr>
      <w:tr w:rsidR="006C0CE6" w:rsidRPr="00DA39B9" w:rsidTr="00C03D35">
        <w:trPr>
          <w:trHeight w:val="259"/>
          <w:jc w:val="center"/>
        </w:trPr>
        <w:tc>
          <w:tcPr>
            <w:tcW w:w="2764" w:type="dxa"/>
            <w:tcBorders>
              <w:top w:val="nil"/>
              <w:left w:val="single" w:sz="8" w:space="0" w:color="auto"/>
              <w:bottom w:val="nil"/>
              <w:right w:val="nil"/>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2</w:t>
            </w:r>
          </w:p>
        </w:tc>
        <w:tc>
          <w:tcPr>
            <w:tcW w:w="3260" w:type="dxa"/>
            <w:tcBorders>
              <w:top w:val="nil"/>
              <w:left w:val="single" w:sz="8" w:space="0" w:color="auto"/>
              <w:bottom w:val="nil"/>
              <w:right w:val="single" w:sz="8" w:space="0" w:color="auto"/>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40 - 60</w:t>
            </w:r>
          </w:p>
        </w:tc>
      </w:tr>
      <w:tr w:rsidR="006C0CE6" w:rsidRPr="00DA39B9" w:rsidTr="00C03D35">
        <w:trPr>
          <w:trHeight w:val="259"/>
          <w:jc w:val="center"/>
        </w:trPr>
        <w:tc>
          <w:tcPr>
            <w:tcW w:w="2764" w:type="dxa"/>
            <w:tcBorders>
              <w:top w:val="nil"/>
              <w:left w:val="single" w:sz="8" w:space="0" w:color="auto"/>
              <w:bottom w:val="nil"/>
              <w:right w:val="nil"/>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3</w:t>
            </w:r>
          </w:p>
        </w:tc>
        <w:tc>
          <w:tcPr>
            <w:tcW w:w="3260" w:type="dxa"/>
            <w:tcBorders>
              <w:top w:val="nil"/>
              <w:left w:val="single" w:sz="8" w:space="0" w:color="auto"/>
              <w:bottom w:val="nil"/>
              <w:right w:val="single" w:sz="8" w:space="0" w:color="auto"/>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60 - 80</w:t>
            </w:r>
          </w:p>
        </w:tc>
      </w:tr>
      <w:tr w:rsidR="006C0CE6" w:rsidRPr="00DA39B9" w:rsidTr="00C03D35">
        <w:trPr>
          <w:trHeight w:val="259"/>
          <w:jc w:val="center"/>
        </w:trPr>
        <w:tc>
          <w:tcPr>
            <w:tcW w:w="2764" w:type="dxa"/>
            <w:tcBorders>
              <w:top w:val="nil"/>
              <w:left w:val="single" w:sz="8" w:space="0" w:color="auto"/>
              <w:bottom w:val="nil"/>
              <w:right w:val="nil"/>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4</w:t>
            </w:r>
          </w:p>
        </w:tc>
        <w:tc>
          <w:tcPr>
            <w:tcW w:w="3260" w:type="dxa"/>
            <w:tcBorders>
              <w:top w:val="nil"/>
              <w:left w:val="single" w:sz="8" w:space="0" w:color="auto"/>
              <w:bottom w:val="nil"/>
              <w:right w:val="single" w:sz="8" w:space="0" w:color="auto"/>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80 - 90</w:t>
            </w:r>
          </w:p>
        </w:tc>
      </w:tr>
      <w:tr w:rsidR="006C0CE6" w:rsidRPr="00DA39B9" w:rsidTr="00C03D35">
        <w:trPr>
          <w:trHeight w:val="274"/>
          <w:jc w:val="center"/>
        </w:trPr>
        <w:tc>
          <w:tcPr>
            <w:tcW w:w="2764" w:type="dxa"/>
            <w:tcBorders>
              <w:top w:val="nil"/>
              <w:left w:val="single" w:sz="8" w:space="0" w:color="auto"/>
              <w:bottom w:val="single" w:sz="8" w:space="0" w:color="auto"/>
              <w:right w:val="nil"/>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5</w:t>
            </w:r>
          </w:p>
        </w:tc>
        <w:tc>
          <w:tcPr>
            <w:tcW w:w="3260" w:type="dxa"/>
            <w:tcBorders>
              <w:top w:val="nil"/>
              <w:left w:val="single" w:sz="8" w:space="0" w:color="auto"/>
              <w:bottom w:val="single" w:sz="8" w:space="0" w:color="auto"/>
              <w:right w:val="single" w:sz="8" w:space="0" w:color="auto"/>
            </w:tcBorders>
            <w:shd w:val="clear" w:color="auto" w:fill="auto"/>
            <w:noWrap/>
            <w:vAlign w:val="center"/>
          </w:tcPr>
          <w:p w:rsidR="006C0CE6" w:rsidRPr="00DA39B9" w:rsidRDefault="006C0CE6" w:rsidP="00076DF0">
            <w:pPr>
              <w:spacing w:line="360" w:lineRule="auto"/>
              <w:ind w:left="709" w:right="0" w:firstLine="709"/>
              <w:jc w:val="both"/>
              <w:rPr>
                <w:rFonts w:cs="Arial"/>
              </w:rPr>
            </w:pPr>
            <w:r w:rsidRPr="00DA39B9">
              <w:rPr>
                <w:rFonts w:cs="Arial"/>
              </w:rPr>
              <w:t>90 - 100</w:t>
            </w:r>
          </w:p>
        </w:tc>
      </w:tr>
    </w:tbl>
    <w:p w:rsidR="006C0CE6" w:rsidRPr="00AE1B7D" w:rsidRDefault="00AE1B7D" w:rsidP="00C03D35">
      <w:pPr>
        <w:spacing w:line="360" w:lineRule="auto"/>
        <w:ind w:right="0"/>
        <w:jc w:val="both"/>
        <w:rPr>
          <w:rFonts w:cs="Arial"/>
          <w:b/>
          <w:sz w:val="16"/>
          <w:szCs w:val="16"/>
        </w:rPr>
      </w:pPr>
      <w:r>
        <w:rPr>
          <w:rFonts w:cs="Arial"/>
          <w:sz w:val="24"/>
          <w:szCs w:val="24"/>
        </w:rPr>
        <w:t xml:space="preserve">  </w:t>
      </w:r>
      <w:r w:rsidR="00C03D35">
        <w:rPr>
          <w:rFonts w:cs="Arial"/>
          <w:sz w:val="24"/>
          <w:szCs w:val="24"/>
        </w:rPr>
        <w:t xml:space="preserve">  </w:t>
      </w:r>
      <w:r w:rsidR="00C03D35" w:rsidRPr="00AE1B7D">
        <w:rPr>
          <w:rFonts w:cs="Arial"/>
          <w:b/>
          <w:sz w:val="16"/>
          <w:szCs w:val="16"/>
        </w:rPr>
        <w:t>Elaboración: Los autores</w:t>
      </w: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Al medir el porcentaje de cumplimiento de un ambiente de control, intervienen dos conceptos fundamentales:</w:t>
      </w:r>
    </w:p>
    <w:p w:rsidR="006C0CE6" w:rsidRPr="00DA39B9" w:rsidRDefault="006C0CE6" w:rsidP="00076DF0">
      <w:pPr>
        <w:spacing w:line="360" w:lineRule="auto"/>
        <w:ind w:left="709" w:right="0" w:firstLine="709"/>
        <w:jc w:val="both"/>
        <w:rPr>
          <w:rFonts w:cs="Arial"/>
          <w:b/>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b/>
          <w:sz w:val="24"/>
          <w:szCs w:val="24"/>
        </w:rPr>
        <w:t>Puntuación Esperada:</w:t>
      </w:r>
      <w:r w:rsidRPr="00DA39B9">
        <w:rPr>
          <w:rFonts w:cs="Arial"/>
          <w:sz w:val="24"/>
          <w:szCs w:val="24"/>
        </w:rPr>
        <w:t xml:space="preserve"> Es la puntuación que se espera obtener en la calificación de los factores críticos de riesgo que conforman los ambientes de control, es decir, el producto entre la ponderación del nivel de importancia con la máxima puntuación que se puede obtener; equivale a excelencia de cumplimiento.</w:t>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b/>
          <w:sz w:val="24"/>
          <w:szCs w:val="24"/>
        </w:rPr>
        <w:t>Puntuación Obtenida:</w:t>
      </w:r>
      <w:r w:rsidRPr="00DA39B9">
        <w:rPr>
          <w:rFonts w:cs="Arial"/>
          <w:sz w:val="24"/>
          <w:szCs w:val="24"/>
        </w:rPr>
        <w:t xml:space="preserve"> Es la puntuación que se obtiene en la calificación de los factores críticos de riesgo que conforman los ambientes de control, es decir, el producto entre la ponderación del nivel de importancia con la asignación impuesta por el auditor en el respectivo factor. </w:t>
      </w:r>
    </w:p>
    <w:p w:rsidR="006C0CE6" w:rsidRPr="00DA39B9" w:rsidRDefault="006C0CE6" w:rsidP="00076DF0">
      <w:pPr>
        <w:spacing w:line="360" w:lineRule="auto"/>
        <w:ind w:left="709" w:right="0" w:firstLine="709"/>
        <w:jc w:val="both"/>
        <w:rPr>
          <w:rFonts w:cs="Arial"/>
          <w:sz w:val="24"/>
          <w:szCs w:val="24"/>
        </w:rPr>
      </w:pPr>
    </w:p>
    <w:p w:rsidR="006C0CE6" w:rsidRPr="00DA39B9" w:rsidRDefault="006C0CE6" w:rsidP="00076DF0">
      <w:pPr>
        <w:spacing w:line="360" w:lineRule="auto"/>
        <w:ind w:left="709" w:right="0" w:firstLine="709"/>
        <w:jc w:val="both"/>
        <w:rPr>
          <w:rFonts w:cs="Arial"/>
          <w:sz w:val="24"/>
          <w:szCs w:val="24"/>
        </w:rPr>
      </w:pPr>
      <w:r w:rsidRPr="00DA39B9">
        <w:rPr>
          <w:rFonts w:cs="Arial"/>
          <w:sz w:val="24"/>
          <w:szCs w:val="24"/>
        </w:rPr>
        <w:t xml:space="preserve">Al finalizar se obtiene un porcentaje de cumplimiento que es la división entre </w:t>
      </w:r>
      <w:smartTag w:uri="urn:schemas-microsoft-com:office:smarttags" w:element="PersonName">
        <w:smartTagPr>
          <w:attr w:name="ProductID" w:val="la Puntuaci￳n Esperada"/>
        </w:smartTagPr>
        <w:smartTag w:uri="urn:schemas-microsoft-com:office:smarttags" w:element="PersonName">
          <w:smartTagPr>
            <w:attr w:name="ProductID" w:val="la Puntuaci￳n"/>
          </w:smartTagPr>
          <w:r w:rsidRPr="00DA39B9">
            <w:rPr>
              <w:rFonts w:cs="Arial"/>
              <w:sz w:val="24"/>
              <w:szCs w:val="24"/>
            </w:rPr>
            <w:t>la Puntuación</w:t>
          </w:r>
        </w:smartTag>
        <w:r w:rsidRPr="00DA39B9">
          <w:rPr>
            <w:rFonts w:cs="Arial"/>
            <w:sz w:val="24"/>
            <w:szCs w:val="24"/>
          </w:rPr>
          <w:t xml:space="preserve"> Esperada</w:t>
        </w:r>
      </w:smartTag>
      <w:r w:rsidRPr="00DA39B9">
        <w:rPr>
          <w:rFonts w:cs="Arial"/>
          <w:sz w:val="24"/>
          <w:szCs w:val="24"/>
        </w:rPr>
        <w:t xml:space="preserve"> y </w:t>
      </w:r>
      <w:smartTag w:uri="urn:schemas-microsoft-com:office:smarttags" w:element="PersonName">
        <w:smartTagPr>
          <w:attr w:name="ProductID" w:val="la Puntuaci￳n Obtenida"/>
        </w:smartTagPr>
        <w:r w:rsidRPr="00DA39B9">
          <w:rPr>
            <w:rFonts w:cs="Arial"/>
            <w:sz w:val="24"/>
            <w:szCs w:val="24"/>
          </w:rPr>
          <w:t>la Puntuación Obtenida</w:t>
        </w:r>
      </w:smartTag>
      <w:r w:rsidRPr="00DA39B9">
        <w:rPr>
          <w:rFonts w:cs="Arial"/>
          <w:sz w:val="24"/>
          <w:szCs w:val="24"/>
        </w:rPr>
        <w:t xml:space="preserve"> en la que estará resumida en una cédula resumen que la denominaremos,  Matriz Gerencial donde sólo se muestran los totales porcentuales de cada componente con su respectivo ambiente de control.</w:t>
      </w:r>
    </w:p>
    <w:p w:rsidR="006C0CE6" w:rsidRPr="00DA39B9" w:rsidRDefault="006C0CE6" w:rsidP="00C03D35">
      <w:pPr>
        <w:spacing w:line="360" w:lineRule="auto"/>
        <w:ind w:left="709" w:right="0"/>
        <w:jc w:val="both"/>
        <w:rPr>
          <w:rFonts w:cs="Arial"/>
          <w:b/>
          <w:sz w:val="24"/>
          <w:szCs w:val="24"/>
          <w:u w:val="single"/>
        </w:rPr>
      </w:pPr>
    </w:p>
    <w:p w:rsidR="006C0CE6" w:rsidRPr="00E8701C" w:rsidRDefault="006C0CE6" w:rsidP="00C03D35">
      <w:pPr>
        <w:pStyle w:val="Prrafodelista"/>
        <w:spacing w:line="360" w:lineRule="auto"/>
        <w:ind w:left="709" w:right="0"/>
        <w:jc w:val="both"/>
        <w:rPr>
          <w:rFonts w:cs="Arial"/>
          <w:b/>
          <w:sz w:val="24"/>
          <w:szCs w:val="24"/>
          <w:u w:val="single"/>
        </w:rPr>
      </w:pPr>
      <w:bookmarkStart w:id="67" w:name="_Toc270456218"/>
      <w:r w:rsidRPr="00E8701C">
        <w:rPr>
          <w:rFonts w:cs="Arial"/>
          <w:b/>
          <w:sz w:val="24"/>
          <w:szCs w:val="24"/>
          <w:u w:val="single"/>
        </w:rPr>
        <w:lastRenderedPageBreak/>
        <w:t xml:space="preserve">3.3 Consideraciones sobre Planificación de </w:t>
      </w:r>
      <w:smartTag w:uri="urn:schemas-microsoft-com:office:smarttags" w:element="PersonName">
        <w:smartTagPr>
          <w:attr w:name="ProductID" w:val="la Matriz"/>
        </w:smartTagPr>
        <w:r w:rsidRPr="00E8701C">
          <w:rPr>
            <w:rFonts w:cs="Arial"/>
            <w:b/>
            <w:sz w:val="24"/>
            <w:szCs w:val="24"/>
            <w:u w:val="single"/>
          </w:rPr>
          <w:t>la Matriz</w:t>
        </w:r>
      </w:smartTag>
      <w:bookmarkEnd w:id="67"/>
    </w:p>
    <w:p w:rsidR="006C0CE6" w:rsidRPr="00DA39B9" w:rsidRDefault="006C0CE6" w:rsidP="00076DF0">
      <w:pPr>
        <w:autoSpaceDE w:val="0"/>
        <w:autoSpaceDN w:val="0"/>
        <w:adjustRightInd w:val="0"/>
        <w:spacing w:line="360" w:lineRule="auto"/>
        <w:ind w:left="709" w:right="0" w:firstLine="709"/>
        <w:jc w:val="both"/>
        <w:rPr>
          <w:rFonts w:eastAsia="Times New Roman" w:cs="Arial"/>
          <w:spacing w:val="0"/>
          <w:sz w:val="24"/>
          <w:szCs w:val="24"/>
          <w:lang w:eastAsia="es-ES"/>
        </w:rPr>
      </w:pPr>
    </w:p>
    <w:p w:rsidR="006C0CE6" w:rsidRPr="00DA39B9" w:rsidRDefault="006C0CE6" w:rsidP="00C03D35">
      <w:pPr>
        <w:autoSpaceDE w:val="0"/>
        <w:autoSpaceDN w:val="0"/>
        <w:adjustRightInd w:val="0"/>
        <w:spacing w:line="360" w:lineRule="auto"/>
        <w:ind w:left="0" w:right="0" w:firstLine="709"/>
        <w:jc w:val="both"/>
        <w:rPr>
          <w:rFonts w:eastAsia="Times New Roman" w:cs="Arial"/>
          <w:spacing w:val="0"/>
          <w:sz w:val="24"/>
          <w:szCs w:val="24"/>
          <w:lang w:eastAsia="es-ES"/>
        </w:rPr>
      </w:pPr>
      <w:r w:rsidRPr="00DA39B9">
        <w:rPr>
          <w:rFonts w:eastAsia="Times New Roman" w:cs="Arial"/>
          <w:spacing w:val="0"/>
          <w:sz w:val="24"/>
          <w:szCs w:val="24"/>
          <w:lang w:eastAsia="es-ES"/>
        </w:rPr>
        <w:t>Al planificar el trabajo, los auditores debemos considerar:</w:t>
      </w:r>
    </w:p>
    <w:p w:rsidR="006C0CE6" w:rsidRPr="00DA39B9" w:rsidRDefault="006C0CE6" w:rsidP="00076DF0">
      <w:pPr>
        <w:autoSpaceDE w:val="0"/>
        <w:autoSpaceDN w:val="0"/>
        <w:adjustRightInd w:val="0"/>
        <w:spacing w:line="360" w:lineRule="auto"/>
        <w:ind w:left="709" w:right="0" w:firstLine="709"/>
        <w:jc w:val="both"/>
        <w:rPr>
          <w:rFonts w:eastAsia="Times New Roman" w:cs="Arial"/>
          <w:spacing w:val="0"/>
          <w:sz w:val="24"/>
          <w:szCs w:val="24"/>
          <w:lang w:eastAsia="es-ES"/>
        </w:rPr>
      </w:pPr>
    </w:p>
    <w:p w:rsidR="006C0CE6" w:rsidRPr="00DA39B9" w:rsidRDefault="006C0CE6" w:rsidP="00F644EE">
      <w:pPr>
        <w:numPr>
          <w:ilvl w:val="0"/>
          <w:numId w:val="3"/>
        </w:numPr>
        <w:tabs>
          <w:tab w:val="clear" w:pos="720"/>
          <w:tab w:val="num" w:pos="1134"/>
        </w:tabs>
        <w:autoSpaceDE w:val="0"/>
        <w:autoSpaceDN w:val="0"/>
        <w:adjustRightInd w:val="0"/>
        <w:spacing w:line="360" w:lineRule="auto"/>
        <w:ind w:left="1134" w:right="0" w:hanging="425"/>
        <w:jc w:val="both"/>
        <w:rPr>
          <w:rFonts w:eastAsia="Times New Roman" w:cs="Arial"/>
          <w:spacing w:val="0"/>
          <w:sz w:val="24"/>
          <w:szCs w:val="24"/>
          <w:lang w:eastAsia="es-ES"/>
        </w:rPr>
      </w:pPr>
      <w:r w:rsidRPr="00DA39B9">
        <w:rPr>
          <w:rFonts w:eastAsia="Times New Roman" w:cs="Arial"/>
          <w:spacing w:val="0"/>
          <w:sz w:val="24"/>
          <w:szCs w:val="24"/>
          <w:lang w:eastAsia="es-ES"/>
        </w:rPr>
        <w:t xml:space="preserve">Los objetivos de la actividad que está siendo revisada y los medios con los cuales la </w:t>
      </w:r>
      <w:r>
        <w:rPr>
          <w:rFonts w:eastAsia="Times New Roman" w:cs="Arial"/>
          <w:spacing w:val="0"/>
          <w:sz w:val="24"/>
          <w:szCs w:val="24"/>
          <w:lang w:eastAsia="es-ES"/>
        </w:rPr>
        <w:t>actividad controla su desempeño,</w:t>
      </w:r>
    </w:p>
    <w:p w:rsidR="006C0CE6" w:rsidRPr="00DA39B9" w:rsidRDefault="006C0CE6" w:rsidP="00F644EE">
      <w:pPr>
        <w:numPr>
          <w:ilvl w:val="0"/>
          <w:numId w:val="3"/>
        </w:numPr>
        <w:tabs>
          <w:tab w:val="clear" w:pos="720"/>
          <w:tab w:val="num" w:pos="1134"/>
        </w:tabs>
        <w:autoSpaceDE w:val="0"/>
        <w:autoSpaceDN w:val="0"/>
        <w:adjustRightInd w:val="0"/>
        <w:spacing w:line="360" w:lineRule="auto"/>
        <w:ind w:left="1134" w:right="0" w:hanging="425"/>
        <w:jc w:val="both"/>
        <w:rPr>
          <w:rFonts w:eastAsia="Times New Roman" w:cs="Arial"/>
          <w:spacing w:val="0"/>
          <w:sz w:val="24"/>
          <w:szCs w:val="24"/>
          <w:lang w:eastAsia="es-ES"/>
        </w:rPr>
      </w:pPr>
      <w:r w:rsidRPr="00DA39B9">
        <w:rPr>
          <w:rFonts w:eastAsia="Times New Roman" w:cs="Arial"/>
          <w:spacing w:val="0"/>
          <w:sz w:val="24"/>
          <w:szCs w:val="24"/>
          <w:lang w:eastAsia="es-ES"/>
        </w:rPr>
        <w:t>Los riesgos significativos de la actividad, sus objetivos, recursos y operaciones, y los medios con los cuales el impacto potencial del riesgo se mantiene a un nivel aceptable al calificarla</w:t>
      </w:r>
      <w:r>
        <w:rPr>
          <w:rFonts w:eastAsia="Times New Roman" w:cs="Arial"/>
          <w:spacing w:val="0"/>
          <w:sz w:val="24"/>
          <w:szCs w:val="24"/>
          <w:lang w:eastAsia="es-ES"/>
        </w:rPr>
        <w:t>,</w:t>
      </w:r>
    </w:p>
    <w:p w:rsidR="006C0CE6" w:rsidRPr="00DA39B9" w:rsidRDefault="006C0CE6" w:rsidP="00F644EE">
      <w:pPr>
        <w:numPr>
          <w:ilvl w:val="0"/>
          <w:numId w:val="3"/>
        </w:numPr>
        <w:tabs>
          <w:tab w:val="clear" w:pos="720"/>
          <w:tab w:val="num" w:pos="1134"/>
        </w:tabs>
        <w:autoSpaceDE w:val="0"/>
        <w:autoSpaceDN w:val="0"/>
        <w:adjustRightInd w:val="0"/>
        <w:spacing w:line="360" w:lineRule="auto"/>
        <w:ind w:left="1134" w:right="0" w:hanging="425"/>
        <w:jc w:val="both"/>
        <w:rPr>
          <w:rFonts w:eastAsia="Times New Roman" w:cs="Arial"/>
          <w:spacing w:val="0"/>
          <w:sz w:val="24"/>
          <w:szCs w:val="24"/>
          <w:lang w:eastAsia="es-ES"/>
        </w:rPr>
      </w:pPr>
      <w:r w:rsidRPr="00DA39B9">
        <w:rPr>
          <w:rFonts w:eastAsia="Times New Roman" w:cs="Arial"/>
          <w:spacing w:val="0"/>
          <w:sz w:val="24"/>
          <w:szCs w:val="24"/>
          <w:lang w:eastAsia="es-ES"/>
        </w:rPr>
        <w:t>La adecuación y eficacia de los sistemas de gestión de riesgos y control de la actividad comparados con un cuadr</w:t>
      </w:r>
      <w:r>
        <w:rPr>
          <w:rFonts w:eastAsia="Times New Roman" w:cs="Arial"/>
          <w:spacing w:val="0"/>
          <w:sz w:val="24"/>
          <w:szCs w:val="24"/>
          <w:lang w:eastAsia="es-ES"/>
        </w:rPr>
        <w:t>o o modelo de control relevante; y,</w:t>
      </w:r>
    </w:p>
    <w:p w:rsidR="006C0CE6" w:rsidRPr="00DA39B9" w:rsidRDefault="006C0CE6" w:rsidP="00F644EE">
      <w:pPr>
        <w:numPr>
          <w:ilvl w:val="0"/>
          <w:numId w:val="3"/>
        </w:numPr>
        <w:tabs>
          <w:tab w:val="clear" w:pos="720"/>
          <w:tab w:val="num" w:pos="1134"/>
        </w:tabs>
        <w:autoSpaceDE w:val="0"/>
        <w:autoSpaceDN w:val="0"/>
        <w:adjustRightInd w:val="0"/>
        <w:spacing w:line="360" w:lineRule="auto"/>
        <w:ind w:left="1134" w:right="0" w:hanging="425"/>
        <w:jc w:val="both"/>
        <w:rPr>
          <w:rFonts w:eastAsia="Times New Roman" w:cs="Arial"/>
          <w:spacing w:val="0"/>
          <w:sz w:val="24"/>
          <w:szCs w:val="24"/>
          <w:lang w:eastAsia="es-ES"/>
        </w:rPr>
      </w:pPr>
      <w:r w:rsidRPr="00DA39B9">
        <w:rPr>
          <w:rFonts w:eastAsia="Times New Roman" w:cs="Arial"/>
          <w:spacing w:val="0"/>
          <w:sz w:val="24"/>
          <w:szCs w:val="24"/>
          <w:lang w:eastAsia="es-ES"/>
        </w:rPr>
        <w:t>Las oportunidades de introducir mejoras significativas en los sistemas de Gestión de riesgos y control de la actividad.</w:t>
      </w:r>
    </w:p>
    <w:p w:rsidR="006C0CE6" w:rsidRPr="00DA39B9" w:rsidRDefault="006C0CE6" w:rsidP="00076DF0">
      <w:pPr>
        <w:autoSpaceDE w:val="0"/>
        <w:autoSpaceDN w:val="0"/>
        <w:adjustRightInd w:val="0"/>
        <w:spacing w:line="360" w:lineRule="auto"/>
        <w:ind w:left="709" w:right="0" w:firstLine="709"/>
        <w:jc w:val="both"/>
        <w:rPr>
          <w:rFonts w:eastAsia="Times New Roman" w:cs="Arial"/>
          <w:b/>
          <w:bCs/>
          <w:spacing w:val="0"/>
          <w:sz w:val="24"/>
          <w:szCs w:val="24"/>
          <w:lang w:eastAsia="es-ES"/>
        </w:rPr>
      </w:pPr>
    </w:p>
    <w:p w:rsidR="006C0CE6" w:rsidRPr="00DA39B9" w:rsidRDefault="006C0CE6" w:rsidP="00076DF0">
      <w:pPr>
        <w:autoSpaceDE w:val="0"/>
        <w:autoSpaceDN w:val="0"/>
        <w:adjustRightInd w:val="0"/>
        <w:spacing w:line="360" w:lineRule="auto"/>
        <w:ind w:left="709" w:right="0" w:firstLine="709"/>
        <w:jc w:val="both"/>
        <w:rPr>
          <w:rFonts w:eastAsia="Times New Roman" w:cs="Arial"/>
          <w:spacing w:val="0"/>
          <w:sz w:val="24"/>
          <w:szCs w:val="24"/>
          <w:lang w:eastAsia="es-ES"/>
        </w:rPr>
      </w:pPr>
      <w:r w:rsidRPr="00DA39B9">
        <w:rPr>
          <w:rFonts w:eastAsia="Times New Roman" w:cs="Arial"/>
          <w:spacing w:val="0"/>
          <w:sz w:val="24"/>
          <w:szCs w:val="24"/>
          <w:lang w:eastAsia="es-ES"/>
        </w:rPr>
        <w:t>Cuando se planifica un trabajo para partes ajenas a la organización, los auditores deben establecer un acuerdo escrito con ellas respecto de los objetivos, el alcance, las responsabilidades correspondientes y otras expectativas, incluyendo las restricciones a la distribución de los resultados del trabajo y el acceso a los registros del mismo.</w:t>
      </w:r>
    </w:p>
    <w:p w:rsidR="00E8701C" w:rsidRPr="00AE1B7D" w:rsidRDefault="00E8701C" w:rsidP="00AE1B7D">
      <w:pPr>
        <w:spacing w:line="360" w:lineRule="auto"/>
        <w:ind w:left="0" w:right="0"/>
        <w:jc w:val="both"/>
        <w:rPr>
          <w:rFonts w:cs="Arial"/>
          <w:b/>
          <w:sz w:val="24"/>
          <w:szCs w:val="24"/>
          <w:u w:val="single"/>
        </w:rPr>
      </w:pPr>
    </w:p>
    <w:p w:rsidR="006C0CE6" w:rsidRPr="00DA39B9" w:rsidRDefault="006C0CE6" w:rsidP="00C03D35">
      <w:pPr>
        <w:pStyle w:val="Prrafodelista"/>
        <w:spacing w:line="360" w:lineRule="auto"/>
        <w:ind w:left="709" w:right="0"/>
        <w:jc w:val="both"/>
        <w:rPr>
          <w:rFonts w:cs="Arial"/>
          <w:b/>
          <w:sz w:val="24"/>
          <w:szCs w:val="24"/>
          <w:u w:val="single"/>
        </w:rPr>
      </w:pPr>
      <w:bookmarkStart w:id="68" w:name="_Toc270456219"/>
      <w:r>
        <w:rPr>
          <w:rFonts w:cs="Arial"/>
          <w:b/>
          <w:sz w:val="24"/>
          <w:szCs w:val="24"/>
          <w:u w:val="single"/>
        </w:rPr>
        <w:t xml:space="preserve">3.4 </w:t>
      </w:r>
      <w:r w:rsidRPr="00DA39B9">
        <w:rPr>
          <w:rFonts w:cs="Arial"/>
          <w:b/>
          <w:sz w:val="24"/>
          <w:szCs w:val="24"/>
          <w:u w:val="single"/>
        </w:rPr>
        <w:t>Dimensión de la Evaluación</w:t>
      </w:r>
      <w:bookmarkEnd w:id="68"/>
    </w:p>
    <w:p w:rsidR="006C0CE6" w:rsidRPr="00DA39B9" w:rsidRDefault="006C0CE6" w:rsidP="00076DF0">
      <w:pPr>
        <w:spacing w:line="360" w:lineRule="auto"/>
        <w:ind w:left="709" w:right="0" w:firstLine="709"/>
        <w:jc w:val="both"/>
        <w:rPr>
          <w:rFonts w:cs="Arial"/>
          <w:sz w:val="24"/>
          <w:szCs w:val="24"/>
        </w:rPr>
      </w:pPr>
    </w:p>
    <w:p w:rsidR="00C03D35" w:rsidRDefault="006C0CE6" w:rsidP="00AE1B7D">
      <w:pPr>
        <w:spacing w:line="360" w:lineRule="auto"/>
        <w:ind w:left="709" w:right="0" w:firstLine="709"/>
        <w:jc w:val="both"/>
        <w:rPr>
          <w:rFonts w:cs="Arial"/>
          <w:sz w:val="24"/>
          <w:szCs w:val="24"/>
        </w:rPr>
      </w:pPr>
      <w:r w:rsidRPr="00DA39B9">
        <w:rPr>
          <w:rFonts w:cs="Arial"/>
          <w:sz w:val="24"/>
          <w:szCs w:val="24"/>
        </w:rPr>
        <w:t>Los resultados obtenidos estarán relacionados a una calificación porcentual y debido a ello, la matriz relacionará cualitativamente cada calificación dependiendo del rango que esté asignado por la siguiente tabla:</w:t>
      </w:r>
    </w:p>
    <w:p w:rsidR="004C54B0" w:rsidRDefault="004C54B0" w:rsidP="00AE1B7D">
      <w:pPr>
        <w:spacing w:line="360" w:lineRule="auto"/>
        <w:ind w:left="709" w:right="0" w:firstLine="709"/>
        <w:jc w:val="both"/>
        <w:rPr>
          <w:rFonts w:cs="Arial"/>
          <w:sz w:val="24"/>
          <w:szCs w:val="24"/>
        </w:rPr>
      </w:pPr>
    </w:p>
    <w:p w:rsidR="004C54B0" w:rsidRDefault="004C54B0" w:rsidP="00AE1B7D">
      <w:pPr>
        <w:spacing w:line="360" w:lineRule="auto"/>
        <w:ind w:left="709" w:right="0" w:firstLine="709"/>
        <w:jc w:val="both"/>
        <w:rPr>
          <w:rFonts w:cs="Arial"/>
          <w:sz w:val="24"/>
          <w:szCs w:val="24"/>
        </w:rPr>
      </w:pPr>
    </w:p>
    <w:p w:rsidR="004C54B0" w:rsidRPr="00DA39B9" w:rsidRDefault="004C54B0" w:rsidP="00AE1B7D">
      <w:pPr>
        <w:spacing w:line="360" w:lineRule="auto"/>
        <w:ind w:left="709" w:right="0" w:firstLine="709"/>
        <w:jc w:val="both"/>
        <w:rPr>
          <w:rFonts w:cs="Arial"/>
          <w:sz w:val="24"/>
          <w:szCs w:val="24"/>
        </w:rPr>
      </w:pPr>
    </w:p>
    <w:tbl>
      <w:tblPr>
        <w:tblW w:w="0" w:type="auto"/>
        <w:jc w:val="center"/>
        <w:tblCellMar>
          <w:left w:w="70" w:type="dxa"/>
          <w:right w:w="70" w:type="dxa"/>
        </w:tblCellMar>
        <w:tblLook w:val="0000"/>
      </w:tblPr>
      <w:tblGrid>
        <w:gridCol w:w="2264"/>
        <w:gridCol w:w="2214"/>
        <w:gridCol w:w="2448"/>
      </w:tblGrid>
      <w:tr w:rsidR="006C0CE6" w:rsidRPr="00DA39B9" w:rsidTr="00C03D35">
        <w:trPr>
          <w:trHeight w:val="350"/>
          <w:jc w:val="center"/>
        </w:trPr>
        <w:tc>
          <w:tcPr>
            <w:tcW w:w="6926" w:type="dxa"/>
            <w:gridSpan w:val="3"/>
            <w:tcBorders>
              <w:top w:val="single" w:sz="4" w:space="0" w:color="auto"/>
              <w:left w:val="single" w:sz="4" w:space="0" w:color="auto"/>
              <w:bottom w:val="single" w:sz="4" w:space="0" w:color="auto"/>
              <w:right w:val="single" w:sz="4" w:space="0" w:color="auto"/>
            </w:tcBorders>
            <w:shd w:val="clear" w:color="auto" w:fill="A6A6A6"/>
            <w:noWrap/>
            <w:vAlign w:val="center"/>
          </w:tcPr>
          <w:p w:rsidR="006C0CE6" w:rsidRPr="00DA39B9" w:rsidRDefault="00C03D35" w:rsidP="00AE1B7D">
            <w:pPr>
              <w:spacing w:line="360" w:lineRule="auto"/>
              <w:ind w:left="0" w:right="0"/>
              <w:rPr>
                <w:rFonts w:cs="Arial"/>
                <w:b/>
              </w:rPr>
            </w:pPr>
            <w:r>
              <w:rPr>
                <w:rFonts w:cs="Arial"/>
                <w:b/>
              </w:rPr>
              <w:t xml:space="preserve"> Tabla 2: </w:t>
            </w:r>
            <w:r w:rsidR="006C0CE6" w:rsidRPr="00DA39B9">
              <w:rPr>
                <w:rFonts w:cs="Arial"/>
                <w:b/>
              </w:rPr>
              <w:t>Dimensión de la Evaluación</w:t>
            </w:r>
          </w:p>
        </w:tc>
      </w:tr>
      <w:tr w:rsidR="00C03D35" w:rsidRPr="00DA39B9" w:rsidTr="00C03D35">
        <w:trPr>
          <w:trHeight w:val="350"/>
          <w:jc w:val="center"/>
        </w:trPr>
        <w:tc>
          <w:tcPr>
            <w:tcW w:w="2264" w:type="dxa"/>
            <w:tcBorders>
              <w:top w:val="nil"/>
              <w:left w:val="single" w:sz="4" w:space="0" w:color="auto"/>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90.00%</w:t>
            </w:r>
          </w:p>
        </w:tc>
        <w:tc>
          <w:tcPr>
            <w:tcW w:w="2214" w:type="dxa"/>
            <w:tcBorders>
              <w:top w:val="nil"/>
              <w:left w:val="nil"/>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100.00%</w:t>
            </w:r>
          </w:p>
        </w:tc>
        <w:tc>
          <w:tcPr>
            <w:tcW w:w="2448" w:type="dxa"/>
            <w:tcBorders>
              <w:top w:val="nil"/>
              <w:left w:val="nil"/>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Excelente</w:t>
            </w:r>
          </w:p>
        </w:tc>
      </w:tr>
      <w:tr w:rsidR="00C03D35" w:rsidRPr="00DA39B9" w:rsidTr="00C03D35">
        <w:trPr>
          <w:trHeight w:val="350"/>
          <w:jc w:val="center"/>
        </w:trPr>
        <w:tc>
          <w:tcPr>
            <w:tcW w:w="2264" w:type="dxa"/>
            <w:tcBorders>
              <w:top w:val="nil"/>
              <w:left w:val="single" w:sz="4" w:space="0" w:color="auto"/>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80.00%</w:t>
            </w:r>
          </w:p>
        </w:tc>
        <w:tc>
          <w:tcPr>
            <w:tcW w:w="2214" w:type="dxa"/>
            <w:tcBorders>
              <w:top w:val="nil"/>
              <w:left w:val="nil"/>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89.00%</w:t>
            </w:r>
          </w:p>
        </w:tc>
        <w:tc>
          <w:tcPr>
            <w:tcW w:w="2448" w:type="dxa"/>
            <w:tcBorders>
              <w:top w:val="nil"/>
              <w:left w:val="nil"/>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Muy Bueno</w:t>
            </w:r>
          </w:p>
        </w:tc>
      </w:tr>
      <w:tr w:rsidR="00C03D35" w:rsidRPr="00DA39B9" w:rsidTr="00C03D35">
        <w:trPr>
          <w:trHeight w:val="350"/>
          <w:jc w:val="center"/>
        </w:trPr>
        <w:tc>
          <w:tcPr>
            <w:tcW w:w="2264" w:type="dxa"/>
            <w:tcBorders>
              <w:top w:val="nil"/>
              <w:left w:val="single" w:sz="4" w:space="0" w:color="auto"/>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60.00%</w:t>
            </w:r>
          </w:p>
        </w:tc>
        <w:tc>
          <w:tcPr>
            <w:tcW w:w="2214" w:type="dxa"/>
            <w:tcBorders>
              <w:top w:val="nil"/>
              <w:left w:val="nil"/>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79.00%</w:t>
            </w:r>
          </w:p>
        </w:tc>
        <w:tc>
          <w:tcPr>
            <w:tcW w:w="2448" w:type="dxa"/>
            <w:tcBorders>
              <w:top w:val="nil"/>
              <w:left w:val="nil"/>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Bueno</w:t>
            </w:r>
          </w:p>
        </w:tc>
      </w:tr>
      <w:tr w:rsidR="00C03D35" w:rsidRPr="00DA39B9" w:rsidTr="00C03D35">
        <w:trPr>
          <w:trHeight w:val="350"/>
          <w:jc w:val="center"/>
        </w:trPr>
        <w:tc>
          <w:tcPr>
            <w:tcW w:w="2264" w:type="dxa"/>
            <w:tcBorders>
              <w:top w:val="nil"/>
              <w:left w:val="single" w:sz="4" w:space="0" w:color="auto"/>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40.00%</w:t>
            </w:r>
          </w:p>
        </w:tc>
        <w:tc>
          <w:tcPr>
            <w:tcW w:w="2214" w:type="dxa"/>
            <w:tcBorders>
              <w:top w:val="nil"/>
              <w:left w:val="nil"/>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59.99%</w:t>
            </w:r>
          </w:p>
        </w:tc>
        <w:tc>
          <w:tcPr>
            <w:tcW w:w="2448" w:type="dxa"/>
            <w:tcBorders>
              <w:top w:val="nil"/>
              <w:left w:val="nil"/>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sz w:val="16"/>
                <w:szCs w:val="16"/>
              </w:rPr>
            </w:pPr>
            <w:r w:rsidRPr="00C03D35">
              <w:rPr>
                <w:rFonts w:cs="Arial"/>
                <w:sz w:val="16"/>
                <w:szCs w:val="16"/>
              </w:rPr>
              <w:t>Regular</w:t>
            </w:r>
          </w:p>
        </w:tc>
      </w:tr>
      <w:tr w:rsidR="00C03D35" w:rsidRPr="00C03D35" w:rsidTr="00C03D35">
        <w:trPr>
          <w:trHeight w:val="285"/>
          <w:jc w:val="center"/>
        </w:trPr>
        <w:tc>
          <w:tcPr>
            <w:tcW w:w="2264" w:type="dxa"/>
            <w:tcBorders>
              <w:top w:val="nil"/>
              <w:left w:val="single" w:sz="4" w:space="0" w:color="auto"/>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b/>
                <w:sz w:val="16"/>
                <w:szCs w:val="16"/>
              </w:rPr>
            </w:pPr>
            <w:r w:rsidRPr="00C03D35">
              <w:rPr>
                <w:rFonts w:cs="Arial"/>
                <w:b/>
                <w:sz w:val="16"/>
                <w:szCs w:val="16"/>
              </w:rPr>
              <w:t>0.00%</w:t>
            </w:r>
          </w:p>
        </w:tc>
        <w:tc>
          <w:tcPr>
            <w:tcW w:w="2214" w:type="dxa"/>
            <w:tcBorders>
              <w:top w:val="nil"/>
              <w:left w:val="nil"/>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b/>
                <w:sz w:val="16"/>
                <w:szCs w:val="16"/>
              </w:rPr>
            </w:pPr>
            <w:r w:rsidRPr="00C03D35">
              <w:rPr>
                <w:rFonts w:cs="Arial"/>
                <w:b/>
                <w:sz w:val="16"/>
                <w:szCs w:val="16"/>
              </w:rPr>
              <w:t>39.99%</w:t>
            </w:r>
          </w:p>
        </w:tc>
        <w:tc>
          <w:tcPr>
            <w:tcW w:w="2448" w:type="dxa"/>
            <w:tcBorders>
              <w:top w:val="nil"/>
              <w:left w:val="nil"/>
              <w:bottom w:val="single" w:sz="4" w:space="0" w:color="auto"/>
              <w:right w:val="single" w:sz="4" w:space="0" w:color="auto"/>
            </w:tcBorders>
            <w:shd w:val="clear" w:color="auto" w:fill="auto"/>
            <w:noWrap/>
            <w:vAlign w:val="center"/>
          </w:tcPr>
          <w:p w:rsidR="006C0CE6" w:rsidRPr="00C03D35" w:rsidRDefault="006C0CE6" w:rsidP="00C03D35">
            <w:pPr>
              <w:spacing w:line="360" w:lineRule="auto"/>
              <w:ind w:left="709" w:right="0" w:firstLine="709"/>
              <w:jc w:val="center"/>
              <w:rPr>
                <w:rFonts w:cs="Arial"/>
                <w:b/>
                <w:sz w:val="16"/>
                <w:szCs w:val="16"/>
              </w:rPr>
            </w:pPr>
            <w:r w:rsidRPr="00C03D35">
              <w:rPr>
                <w:rFonts w:cs="Arial"/>
                <w:b/>
                <w:sz w:val="16"/>
                <w:szCs w:val="16"/>
              </w:rPr>
              <w:t>Malo</w:t>
            </w:r>
          </w:p>
        </w:tc>
      </w:tr>
    </w:tbl>
    <w:p w:rsidR="006C0CE6" w:rsidRDefault="00C03D35" w:rsidP="00C03D35">
      <w:pPr>
        <w:spacing w:line="360" w:lineRule="auto"/>
        <w:ind w:left="0" w:right="0"/>
        <w:jc w:val="both"/>
        <w:rPr>
          <w:rFonts w:cs="Arial"/>
          <w:b/>
          <w:sz w:val="16"/>
          <w:szCs w:val="16"/>
        </w:rPr>
      </w:pPr>
      <w:r>
        <w:rPr>
          <w:rFonts w:cs="Arial"/>
          <w:b/>
          <w:sz w:val="16"/>
          <w:szCs w:val="16"/>
        </w:rPr>
        <w:t xml:space="preserve">            </w:t>
      </w:r>
      <w:r w:rsidRPr="00C03D35">
        <w:rPr>
          <w:rFonts w:cs="Arial"/>
          <w:b/>
          <w:sz w:val="16"/>
          <w:szCs w:val="16"/>
        </w:rPr>
        <w:t>Elaboración: Los autores</w:t>
      </w:r>
    </w:p>
    <w:p w:rsidR="00C03D35" w:rsidRPr="00C03D35" w:rsidRDefault="00C03D35" w:rsidP="00C03D35">
      <w:pPr>
        <w:spacing w:line="360" w:lineRule="auto"/>
        <w:ind w:left="0" w:right="0"/>
        <w:jc w:val="both"/>
        <w:rPr>
          <w:rFonts w:cs="Arial"/>
          <w:b/>
          <w:sz w:val="16"/>
          <w:szCs w:val="16"/>
        </w:rPr>
      </w:pPr>
    </w:p>
    <w:p w:rsidR="006C0CE6" w:rsidRDefault="006C0CE6" w:rsidP="00076DF0">
      <w:pPr>
        <w:spacing w:line="360" w:lineRule="auto"/>
        <w:ind w:left="709" w:right="0" w:firstLine="709"/>
        <w:jc w:val="both"/>
        <w:rPr>
          <w:rFonts w:cs="Arial"/>
          <w:sz w:val="24"/>
          <w:szCs w:val="24"/>
        </w:rPr>
      </w:pPr>
      <w:r w:rsidRPr="00DA39B9">
        <w:rPr>
          <w:rFonts w:cs="Arial"/>
          <w:sz w:val="24"/>
          <w:szCs w:val="24"/>
        </w:rPr>
        <w:t xml:space="preserve">Como observaremos más adelante en el capítulo 4 con el ejemplo ilustrado del Banco Río Guayas S.A., a partir de la denominación </w:t>
      </w:r>
      <w:r w:rsidRPr="00DA39B9">
        <w:rPr>
          <w:rFonts w:cs="Arial"/>
          <w:b/>
          <w:sz w:val="24"/>
          <w:szCs w:val="24"/>
        </w:rPr>
        <w:t>Bueno</w:t>
      </w:r>
      <w:r w:rsidRPr="00DA39B9">
        <w:rPr>
          <w:rFonts w:cs="Arial"/>
          <w:sz w:val="24"/>
          <w:szCs w:val="24"/>
        </w:rPr>
        <w:t>, se pinta automáticamente de un color demostrando señal de alerta en el incumplimiento del factor analizado. Por lo que obliga a la entidad darse cuenta en qué falla y la medida de acción correctiva que deberá emplear.</w:t>
      </w:r>
      <w:r>
        <w:rPr>
          <w:rFonts w:cs="Arial"/>
          <w:sz w:val="24"/>
          <w:szCs w:val="24"/>
        </w:rPr>
        <w:t xml:space="preserve"> Además, el trabajo se basará en presentar una cédula resumen donde evalúe el cumplimiento de cada ambiente de control. (</w:t>
      </w:r>
      <w:r w:rsidRPr="006869D6">
        <w:rPr>
          <w:rFonts w:cs="Arial"/>
          <w:b/>
          <w:sz w:val="24"/>
          <w:szCs w:val="24"/>
        </w:rPr>
        <w:t xml:space="preserve">APENDICE </w:t>
      </w:r>
      <w:r>
        <w:rPr>
          <w:rFonts w:cs="Arial"/>
          <w:b/>
          <w:sz w:val="24"/>
          <w:szCs w:val="24"/>
        </w:rPr>
        <w:t>7</w:t>
      </w:r>
      <w:r>
        <w:rPr>
          <w:rFonts w:cs="Arial"/>
          <w:sz w:val="24"/>
          <w:szCs w:val="24"/>
        </w:rPr>
        <w:t xml:space="preserve">) </w:t>
      </w:r>
    </w:p>
    <w:p w:rsidR="006C0CE6" w:rsidRPr="00DA39B9" w:rsidRDefault="006C0CE6" w:rsidP="00483642">
      <w:pPr>
        <w:spacing w:line="360" w:lineRule="auto"/>
        <w:ind w:left="0" w:right="0"/>
        <w:jc w:val="both"/>
        <w:rPr>
          <w:rFonts w:cs="Arial"/>
          <w:sz w:val="24"/>
          <w:szCs w:val="24"/>
        </w:rPr>
      </w:pPr>
    </w:p>
    <w:p w:rsidR="006C0CE6" w:rsidRPr="00DA39B9" w:rsidRDefault="006C0CE6" w:rsidP="00483642">
      <w:pPr>
        <w:pStyle w:val="Prrafodelista"/>
        <w:spacing w:line="360" w:lineRule="auto"/>
        <w:ind w:left="709" w:right="0"/>
        <w:jc w:val="both"/>
        <w:rPr>
          <w:rFonts w:cs="Arial"/>
          <w:b/>
          <w:sz w:val="24"/>
          <w:szCs w:val="24"/>
          <w:u w:val="single"/>
        </w:rPr>
      </w:pPr>
      <w:bookmarkStart w:id="69" w:name="_Toc270456220"/>
      <w:r>
        <w:rPr>
          <w:rFonts w:cs="Arial"/>
          <w:b/>
          <w:sz w:val="24"/>
          <w:szCs w:val="24"/>
          <w:u w:val="single"/>
        </w:rPr>
        <w:t xml:space="preserve">3.5 </w:t>
      </w:r>
      <w:r w:rsidRPr="00DA39B9">
        <w:rPr>
          <w:rFonts w:cs="Arial"/>
          <w:b/>
          <w:sz w:val="24"/>
          <w:szCs w:val="24"/>
          <w:u w:val="single"/>
        </w:rPr>
        <w:t>Técnicas de Auditoría</w:t>
      </w:r>
      <w:bookmarkEnd w:id="69"/>
    </w:p>
    <w:p w:rsidR="006C0CE6" w:rsidRDefault="006C0CE6" w:rsidP="00076DF0">
      <w:pPr>
        <w:spacing w:line="360" w:lineRule="auto"/>
        <w:ind w:left="709" w:right="0" w:firstLine="709"/>
        <w:jc w:val="both"/>
        <w:rPr>
          <w:rFonts w:cs="Arial"/>
          <w:b/>
          <w:sz w:val="22"/>
          <w:szCs w:val="22"/>
          <w:u w:val="single"/>
        </w:rPr>
      </w:pPr>
    </w:p>
    <w:p w:rsidR="006C0CE6" w:rsidRDefault="006C0CE6" w:rsidP="00076DF0">
      <w:pPr>
        <w:autoSpaceDE w:val="0"/>
        <w:autoSpaceDN w:val="0"/>
        <w:adjustRightInd w:val="0"/>
        <w:spacing w:line="360" w:lineRule="auto"/>
        <w:ind w:left="709" w:right="0" w:firstLine="709"/>
        <w:jc w:val="both"/>
        <w:rPr>
          <w:rFonts w:cs="Arial"/>
          <w:sz w:val="24"/>
          <w:szCs w:val="24"/>
        </w:rPr>
      </w:pPr>
      <w:r w:rsidRPr="006869D6">
        <w:rPr>
          <w:rFonts w:cs="Arial"/>
          <w:sz w:val="24"/>
          <w:szCs w:val="24"/>
        </w:rPr>
        <w:t>La actividad de auditoría externa, colectivamente, debe reunir u obtener los</w:t>
      </w:r>
      <w:r>
        <w:rPr>
          <w:rFonts w:cs="Arial"/>
          <w:sz w:val="24"/>
          <w:szCs w:val="24"/>
        </w:rPr>
        <w:t xml:space="preserve"> </w:t>
      </w:r>
      <w:r w:rsidRPr="006869D6">
        <w:rPr>
          <w:rFonts w:cs="Arial"/>
          <w:sz w:val="24"/>
          <w:szCs w:val="24"/>
        </w:rPr>
        <w:t>conocimientos, las aptitudes y otras competencias necesarias para cumplir con sus</w:t>
      </w:r>
      <w:r>
        <w:rPr>
          <w:rFonts w:cs="Arial"/>
          <w:sz w:val="24"/>
          <w:szCs w:val="24"/>
        </w:rPr>
        <w:t xml:space="preserve"> </w:t>
      </w:r>
      <w:r w:rsidRPr="006869D6">
        <w:rPr>
          <w:rFonts w:cs="Arial"/>
          <w:sz w:val="24"/>
          <w:szCs w:val="24"/>
        </w:rPr>
        <w:t>responsabilidades.</w:t>
      </w:r>
    </w:p>
    <w:p w:rsidR="00483642" w:rsidRPr="006869D6" w:rsidRDefault="00483642" w:rsidP="00076DF0">
      <w:pPr>
        <w:autoSpaceDE w:val="0"/>
        <w:autoSpaceDN w:val="0"/>
        <w:adjustRightInd w:val="0"/>
        <w:spacing w:line="360" w:lineRule="auto"/>
        <w:ind w:left="709" w:right="0" w:firstLine="709"/>
        <w:jc w:val="both"/>
        <w:rPr>
          <w:rFonts w:cs="Arial"/>
          <w:sz w:val="24"/>
          <w:szCs w:val="24"/>
        </w:rPr>
      </w:pPr>
    </w:p>
    <w:p w:rsidR="004D0CEC" w:rsidRDefault="006C0CE6" w:rsidP="00076DF0">
      <w:pPr>
        <w:spacing w:line="360" w:lineRule="auto"/>
        <w:ind w:left="709" w:right="0" w:firstLine="709"/>
        <w:jc w:val="both"/>
        <w:rPr>
          <w:rFonts w:cs="Arial"/>
          <w:sz w:val="24"/>
          <w:szCs w:val="24"/>
        </w:rPr>
      </w:pPr>
      <w:r w:rsidRPr="006869D6">
        <w:rPr>
          <w:rFonts w:cs="Arial"/>
          <w:sz w:val="24"/>
          <w:szCs w:val="24"/>
        </w:rPr>
        <w:t>El auditor debe tener suficientes conocimientos para identificar los indicadores de fraude, pero no es de esperar que tenga conocimientos similares a los de aquellas personas cuya responsabilidad principal es la detección e investigación del fraude.</w:t>
      </w:r>
      <w:r>
        <w:rPr>
          <w:rFonts w:cs="Arial"/>
          <w:sz w:val="24"/>
          <w:szCs w:val="24"/>
        </w:rPr>
        <w:t xml:space="preserve"> Para el objeto planteado,</w:t>
      </w:r>
      <w:r w:rsidRPr="006869D6">
        <w:rPr>
          <w:rFonts w:cs="Arial"/>
          <w:sz w:val="24"/>
          <w:szCs w:val="24"/>
        </w:rPr>
        <w:t xml:space="preserve"> </w:t>
      </w:r>
      <w:r>
        <w:rPr>
          <w:rFonts w:cs="Arial"/>
          <w:sz w:val="24"/>
          <w:szCs w:val="24"/>
        </w:rPr>
        <w:t xml:space="preserve">los auditores </w:t>
      </w:r>
      <w:r w:rsidRPr="006869D6">
        <w:rPr>
          <w:rFonts w:cs="Arial"/>
          <w:sz w:val="24"/>
          <w:szCs w:val="24"/>
        </w:rPr>
        <w:t xml:space="preserve">deben tener presente las técnicas de auditoría disponibles basadas en tecnología que le permitan desempeñar el trabajo asignado. </w:t>
      </w:r>
      <w:r>
        <w:rPr>
          <w:rFonts w:cs="Arial"/>
          <w:sz w:val="24"/>
          <w:szCs w:val="24"/>
        </w:rPr>
        <w:t>(</w:t>
      </w:r>
      <w:r w:rsidRPr="006869D6">
        <w:rPr>
          <w:rFonts w:cs="Arial"/>
          <w:b/>
          <w:sz w:val="24"/>
          <w:szCs w:val="24"/>
        </w:rPr>
        <w:t xml:space="preserve">APENDICE </w:t>
      </w:r>
      <w:r>
        <w:rPr>
          <w:rFonts w:cs="Arial"/>
          <w:b/>
          <w:sz w:val="24"/>
          <w:szCs w:val="24"/>
        </w:rPr>
        <w:t>8</w:t>
      </w:r>
      <w:r>
        <w:rPr>
          <w:rFonts w:cs="Arial"/>
          <w:sz w:val="24"/>
          <w:szCs w:val="24"/>
        </w:rPr>
        <w:t>)</w:t>
      </w:r>
    </w:p>
    <w:p w:rsidR="004D0CEC" w:rsidRDefault="004D0CEC">
      <w:pPr>
        <w:spacing w:after="200" w:line="276" w:lineRule="auto"/>
        <w:ind w:left="0" w:right="0"/>
        <w:rPr>
          <w:rFonts w:cs="Arial"/>
          <w:sz w:val="24"/>
          <w:szCs w:val="24"/>
        </w:rPr>
      </w:pPr>
      <w:r>
        <w:rPr>
          <w:rFonts w:cs="Arial"/>
          <w:sz w:val="24"/>
          <w:szCs w:val="24"/>
        </w:rPr>
        <w:br w:type="page"/>
      </w:r>
    </w:p>
    <w:tbl>
      <w:tblPr>
        <w:tblW w:w="7529" w:type="dxa"/>
        <w:tblInd w:w="835" w:type="dxa"/>
        <w:tblCellMar>
          <w:left w:w="187" w:type="dxa"/>
          <w:right w:w="187" w:type="dxa"/>
        </w:tblCellMar>
        <w:tblLook w:val="0000"/>
      </w:tblPr>
      <w:tblGrid>
        <w:gridCol w:w="3134"/>
        <w:gridCol w:w="4395"/>
      </w:tblGrid>
      <w:tr w:rsidR="00476C29" w:rsidRPr="000E3854" w:rsidTr="00476C29">
        <w:trPr>
          <w:trHeight w:val="720"/>
        </w:trPr>
        <w:tc>
          <w:tcPr>
            <w:tcW w:w="3134" w:type="dxa"/>
            <w:tcMar>
              <w:top w:w="0" w:type="dxa"/>
              <w:left w:w="0" w:type="dxa"/>
              <w:bottom w:w="0" w:type="dxa"/>
              <w:right w:w="0" w:type="dxa"/>
            </w:tcMar>
          </w:tcPr>
          <w:p w:rsidR="00476C29" w:rsidRDefault="00476C29" w:rsidP="00476C29">
            <w:pPr>
              <w:pStyle w:val="Remite"/>
              <w:ind w:right="0"/>
            </w:pPr>
            <w:r>
              <w:rPr>
                <w:b/>
              </w:rPr>
              <w:lastRenderedPageBreak/>
              <w:br w:type="page"/>
            </w:r>
          </w:p>
        </w:tc>
        <w:tc>
          <w:tcPr>
            <w:tcW w:w="4395" w:type="dxa"/>
            <w:shd w:val="solid" w:color="auto" w:fill="auto"/>
            <w:vAlign w:val="center"/>
          </w:tcPr>
          <w:p w:rsidR="00476C29" w:rsidRPr="000E3854" w:rsidRDefault="00476C29" w:rsidP="00476C29">
            <w:pPr>
              <w:pStyle w:val="Compaa"/>
              <w:ind w:right="0"/>
              <w:jc w:val="center"/>
              <w:rPr>
                <w:lang w:val="en-US"/>
              </w:rPr>
            </w:pPr>
            <w:r>
              <w:rPr>
                <w:lang w:val="en-US"/>
              </w:rPr>
              <w:t>ESPOL</w:t>
            </w:r>
          </w:p>
        </w:tc>
      </w:tr>
    </w:tbl>
    <w:p w:rsidR="00476C29" w:rsidRPr="006F7223" w:rsidRDefault="00476C29" w:rsidP="00476C29">
      <w:pPr>
        <w:pStyle w:val="Ttulodeldocumento"/>
        <w:spacing w:before="0" w:after="0" w:line="240" w:lineRule="auto"/>
        <w:ind w:right="0"/>
        <w:rPr>
          <w:sz w:val="72"/>
          <w:szCs w:val="72"/>
        </w:rPr>
      </w:pPr>
      <w:r w:rsidRPr="000E3854">
        <w:rPr>
          <w:sz w:val="72"/>
          <w:szCs w:val="72"/>
          <w:lang w:val="en-US"/>
        </w:rPr>
        <w:t xml:space="preserve">  </w:t>
      </w:r>
      <w:r w:rsidRPr="0046005C">
        <w:rPr>
          <w:i/>
          <w:sz w:val="72"/>
          <w:szCs w:val="72"/>
          <w:lang w:val="en-US"/>
        </w:rPr>
        <w:t xml:space="preserve"> </w:t>
      </w:r>
      <w:r w:rsidR="0046005C" w:rsidRPr="0046005C">
        <w:rPr>
          <w:i/>
          <w:sz w:val="56"/>
          <w:szCs w:val="56"/>
          <w:lang w:val="en-US"/>
        </w:rPr>
        <w:t>“</w:t>
      </w:r>
      <w:r w:rsidRPr="0046005C">
        <w:rPr>
          <w:i/>
          <w:sz w:val="72"/>
          <w:szCs w:val="72"/>
        </w:rPr>
        <w:t>Me</w:t>
      </w:r>
      <w:r w:rsidRPr="0046005C">
        <w:rPr>
          <w:i/>
          <w:spacing w:val="-90"/>
          <w:sz w:val="72"/>
          <w:szCs w:val="72"/>
        </w:rPr>
        <w:t>moran</w:t>
      </w:r>
      <w:r w:rsidRPr="0046005C">
        <w:rPr>
          <w:i/>
          <w:sz w:val="72"/>
          <w:szCs w:val="72"/>
        </w:rPr>
        <w:t>do</w:t>
      </w:r>
      <w:r w:rsidR="0046005C" w:rsidRPr="0046005C">
        <w:rPr>
          <w:sz w:val="56"/>
          <w:szCs w:val="56"/>
        </w:rPr>
        <w:t>”</w:t>
      </w:r>
      <w:r w:rsidR="0046005C">
        <w:rPr>
          <w:sz w:val="56"/>
          <w:szCs w:val="56"/>
        </w:rPr>
        <w:t xml:space="preserve"> </w:t>
      </w:r>
      <w:r w:rsidR="004D3E3D" w:rsidRPr="004D3E3D">
        <w:rPr>
          <w:rStyle w:val="Refdenotaalpie"/>
          <w:sz w:val="52"/>
          <w:szCs w:val="52"/>
        </w:rPr>
        <w:footnoteReference w:id="33"/>
      </w:r>
    </w:p>
    <w:p w:rsidR="00476C29" w:rsidRDefault="00476C29" w:rsidP="00476C29">
      <w:pPr>
        <w:pStyle w:val="Encabezadodemensaje-primera"/>
        <w:spacing w:before="0" w:after="0"/>
        <w:ind w:left="0" w:right="0" w:firstLine="0"/>
        <w:jc w:val="both"/>
        <w:rPr>
          <w:rStyle w:val="Rtulodeencabezadodemensaje"/>
          <w:rFonts w:cs="Arial"/>
          <w:spacing w:val="-25"/>
          <w:sz w:val="24"/>
          <w:szCs w:val="24"/>
        </w:rPr>
      </w:pPr>
    </w:p>
    <w:p w:rsidR="00476C29" w:rsidRDefault="00476C29" w:rsidP="00476C29">
      <w:pPr>
        <w:pStyle w:val="Encabezadodemensaje-primera"/>
        <w:spacing w:before="0" w:after="0"/>
        <w:ind w:left="0" w:right="0" w:firstLine="0"/>
        <w:jc w:val="both"/>
        <w:rPr>
          <w:rStyle w:val="Rtulodeencabezadodemensaje"/>
          <w:rFonts w:cs="Arial"/>
          <w:spacing w:val="-25"/>
          <w:sz w:val="24"/>
          <w:szCs w:val="24"/>
        </w:rPr>
      </w:pPr>
    </w:p>
    <w:p w:rsidR="00476C29" w:rsidRPr="000F5A63" w:rsidRDefault="00476C29" w:rsidP="00476C29">
      <w:pPr>
        <w:pStyle w:val="Encabezadodemensaje-primera"/>
        <w:spacing w:before="0" w:after="0"/>
        <w:ind w:left="0" w:right="0" w:firstLine="709"/>
        <w:jc w:val="both"/>
        <w:rPr>
          <w:rFonts w:cs="Arial"/>
          <w:b/>
          <w:sz w:val="24"/>
          <w:szCs w:val="24"/>
        </w:rPr>
      </w:pPr>
      <w:r w:rsidRPr="000F5A63">
        <w:rPr>
          <w:rStyle w:val="Rtulodeencabezadodemensaje"/>
          <w:rFonts w:cs="Arial"/>
          <w:spacing w:val="-25"/>
          <w:sz w:val="24"/>
          <w:szCs w:val="24"/>
        </w:rPr>
        <w:t>Para</w:t>
      </w:r>
      <w:r w:rsidRPr="000F5A63">
        <w:rPr>
          <w:rStyle w:val="Rtulodeencabezadodemensaje"/>
          <w:rFonts w:cs="Arial"/>
          <w:sz w:val="24"/>
          <w:szCs w:val="24"/>
        </w:rPr>
        <w:t>:</w:t>
      </w:r>
      <w:r w:rsidRPr="000F5A63">
        <w:rPr>
          <w:rFonts w:cs="Arial"/>
          <w:sz w:val="24"/>
          <w:szCs w:val="24"/>
        </w:rPr>
        <w:tab/>
      </w:r>
      <w:r>
        <w:rPr>
          <w:rFonts w:cs="Arial"/>
          <w:sz w:val="24"/>
          <w:szCs w:val="24"/>
        </w:rPr>
        <w:tab/>
      </w:r>
      <w:r w:rsidRPr="000F5A63">
        <w:rPr>
          <w:rFonts w:cs="Arial"/>
          <w:sz w:val="24"/>
          <w:szCs w:val="24"/>
        </w:rPr>
        <w:t>Banco Río Guayas</w:t>
      </w:r>
      <w:r w:rsidR="00FE1EF6">
        <w:rPr>
          <w:rFonts w:cs="Arial"/>
          <w:sz w:val="24"/>
          <w:szCs w:val="24"/>
        </w:rPr>
        <w:t xml:space="preserve"> S.A.</w:t>
      </w:r>
      <w:r w:rsidRPr="000F5A63">
        <w:rPr>
          <w:rFonts w:cs="Arial"/>
          <w:sz w:val="24"/>
          <w:szCs w:val="24"/>
        </w:rPr>
        <w:t xml:space="preserve"> </w:t>
      </w:r>
    </w:p>
    <w:p w:rsidR="00476C29" w:rsidRPr="000F5A63" w:rsidRDefault="00476C29" w:rsidP="00476C29">
      <w:pPr>
        <w:pStyle w:val="Encabezadodemensaje"/>
        <w:spacing w:after="0"/>
        <w:ind w:left="0" w:right="0" w:firstLine="709"/>
        <w:jc w:val="both"/>
        <w:rPr>
          <w:rFonts w:cs="Arial"/>
          <w:sz w:val="24"/>
          <w:szCs w:val="24"/>
        </w:rPr>
      </w:pPr>
      <w:r w:rsidRPr="000F5A63">
        <w:rPr>
          <w:rStyle w:val="Rtulodeencabezadodemensaje"/>
          <w:rFonts w:cs="Arial"/>
          <w:sz w:val="24"/>
          <w:szCs w:val="24"/>
        </w:rPr>
        <w:t>De:</w:t>
      </w:r>
      <w:r w:rsidRPr="000F5A63">
        <w:rPr>
          <w:rFonts w:cs="Arial"/>
          <w:sz w:val="24"/>
          <w:szCs w:val="24"/>
        </w:rPr>
        <w:tab/>
      </w:r>
      <w:r>
        <w:rPr>
          <w:rFonts w:cs="Arial"/>
          <w:sz w:val="24"/>
          <w:szCs w:val="24"/>
        </w:rPr>
        <w:tab/>
      </w:r>
      <w:r w:rsidRPr="000F5A63">
        <w:rPr>
          <w:rFonts w:cs="Arial"/>
          <w:sz w:val="24"/>
          <w:szCs w:val="24"/>
        </w:rPr>
        <w:t>Escuela Superior Politécnica del Litoral</w:t>
      </w:r>
    </w:p>
    <w:p w:rsidR="00476C29" w:rsidRPr="000F5A63" w:rsidRDefault="00476C29" w:rsidP="00476C29">
      <w:pPr>
        <w:pStyle w:val="Encabezadodemensaje"/>
        <w:spacing w:after="0"/>
        <w:ind w:left="0" w:right="0" w:firstLine="709"/>
        <w:jc w:val="both"/>
        <w:rPr>
          <w:rFonts w:cs="Arial"/>
          <w:sz w:val="24"/>
          <w:szCs w:val="24"/>
        </w:rPr>
      </w:pPr>
      <w:r w:rsidRPr="000F5A63">
        <w:rPr>
          <w:rStyle w:val="Rtulodeencabezadodemensaje"/>
          <w:rFonts w:cs="Arial"/>
          <w:sz w:val="24"/>
          <w:szCs w:val="24"/>
        </w:rPr>
        <w:t>Fecha:</w:t>
      </w:r>
      <w:r>
        <w:rPr>
          <w:rFonts w:cs="Arial"/>
          <w:sz w:val="24"/>
          <w:szCs w:val="24"/>
        </w:rPr>
        <w:tab/>
      </w:r>
      <w:r w:rsidRPr="000F5A63">
        <w:rPr>
          <w:rFonts w:cs="Arial"/>
          <w:sz w:val="24"/>
          <w:szCs w:val="24"/>
        </w:rPr>
        <w:t xml:space="preserve">24 Mayo 2010 </w:t>
      </w:r>
    </w:p>
    <w:p w:rsidR="00476C29" w:rsidRPr="000F5A63" w:rsidRDefault="00476C29" w:rsidP="00FE1EF6">
      <w:pPr>
        <w:pStyle w:val="Encabezadodemensaje-ltima"/>
        <w:spacing w:after="0"/>
        <w:ind w:left="2127" w:right="0" w:hanging="1418"/>
        <w:jc w:val="both"/>
        <w:rPr>
          <w:rFonts w:cs="Arial"/>
          <w:sz w:val="24"/>
          <w:szCs w:val="24"/>
        </w:rPr>
      </w:pPr>
      <w:r w:rsidRPr="000F5A63">
        <w:rPr>
          <w:rStyle w:val="Rtulodeencabezadodemensaje"/>
          <w:rFonts w:cs="Arial"/>
          <w:sz w:val="24"/>
          <w:szCs w:val="24"/>
        </w:rPr>
        <w:t>Asunto:</w:t>
      </w:r>
      <w:r w:rsidRPr="000F5A63">
        <w:rPr>
          <w:rFonts w:cs="Arial"/>
          <w:sz w:val="24"/>
          <w:szCs w:val="24"/>
        </w:rPr>
        <w:tab/>
      </w:r>
      <w:r w:rsidRPr="000F5A63">
        <w:rPr>
          <w:rFonts w:cs="Arial"/>
          <w:b/>
          <w:sz w:val="24"/>
          <w:szCs w:val="24"/>
          <w:lang w:val="es-ES_tradnl"/>
        </w:rPr>
        <w:t>Requerimientos para Auditoría de Cumplimiento respeto al Lavado de Activos</w:t>
      </w:r>
    </w:p>
    <w:p w:rsidR="00476C29" w:rsidRPr="000F5A63" w:rsidRDefault="00476C29" w:rsidP="00AE1B7D">
      <w:pPr>
        <w:tabs>
          <w:tab w:val="left" w:pos="1134"/>
        </w:tabs>
        <w:ind w:left="0" w:right="0"/>
        <w:jc w:val="both"/>
        <w:rPr>
          <w:rFonts w:cs="Arial"/>
          <w:sz w:val="24"/>
          <w:szCs w:val="24"/>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Manual de políticas y procedimientos del área de Cuenta y Servicios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Detalle del Plan Anual 2009 de los  Programas de Trabajo  del Oficial de cumplimento concernientes a las disposiciones legales de la Superintendencia de Bancos y el CONSEP con lo que respecta al lavado de capitales.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Integrantes de la Unidad de Cumplimiento y el respectivo detalle de las áreas que abarca tal unidad y los cargos de responsabilidad.</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Copias de las Actas de Directorio (Comité de cumplimiento) realizadas en el 2009</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Cronograma de Capacitaciones realizadas por el Oficial de cumplimiento en el 2009</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Cita con el área encargada de tecnología para su posterior verificación del Software en la gestión de prevenir, detectar acciones fraudulentas concernientes al blanqueo de capitales (</w:t>
      </w:r>
      <w:r w:rsidRPr="000F5A63">
        <w:rPr>
          <w:rFonts w:eastAsia="Arial Unicode MS" w:cs="Arial"/>
          <w:sz w:val="24"/>
          <w:szCs w:val="24"/>
        </w:rPr>
        <w:t>Circular No. DNE-SPLA-2008-021 emitido por la SBS)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Información recaudada de las cuentas corrientes y ahorros aperturadas  (</w:t>
      </w:r>
      <w:r w:rsidRPr="000F5A63">
        <w:rPr>
          <w:rFonts w:eastAsia="Arial Unicode MS" w:cs="Arial"/>
          <w:sz w:val="24"/>
          <w:szCs w:val="24"/>
        </w:rPr>
        <w:t>Ver muestra adjunta denominada Muestras _ aperturas)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Copias de Informes mensuales emitidos por el oficial de cumplimiento.</w:t>
      </w:r>
    </w:p>
    <w:p w:rsidR="00476C29" w:rsidRPr="000F5A63" w:rsidRDefault="00476C29" w:rsidP="00AE1B7D">
      <w:pPr>
        <w:tabs>
          <w:tab w:val="num" w:pos="284"/>
          <w:tab w:val="left" w:pos="1134"/>
        </w:tabs>
        <w:ind w:left="1134" w:right="0" w:hanging="425"/>
        <w:jc w:val="both"/>
        <w:rPr>
          <w:rFonts w:cs="Arial"/>
          <w:color w:val="000000"/>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color w:val="000000"/>
          <w:sz w:val="24"/>
          <w:szCs w:val="24"/>
          <w:lang w:val="es-ES_tradnl"/>
        </w:rPr>
      </w:pPr>
      <w:r w:rsidRPr="000F5A63">
        <w:rPr>
          <w:rFonts w:cs="Arial"/>
          <w:color w:val="000000"/>
          <w:sz w:val="24"/>
          <w:szCs w:val="24"/>
          <w:lang w:val="es-ES_tradnl"/>
        </w:rPr>
        <w:lastRenderedPageBreak/>
        <w:t>Informe de Control de Documentación de Apertura de cuentas emitido por el coordinador del área de cuentas y servicios. Meses de marzo, Octubre, Noviembre y Diciembre 2009</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Con lo que respeta a las otorgaciones, renovaciones y pre</w:t>
      </w:r>
      <w:r>
        <w:rPr>
          <w:rFonts w:cs="Arial"/>
          <w:sz w:val="24"/>
          <w:szCs w:val="24"/>
          <w:lang w:val="es-ES_tradnl"/>
        </w:rPr>
        <w:t>-</w:t>
      </w:r>
      <w:r w:rsidRPr="000F5A63">
        <w:rPr>
          <w:rFonts w:cs="Arial"/>
          <w:sz w:val="24"/>
          <w:szCs w:val="24"/>
          <w:lang w:val="es-ES_tradnl"/>
        </w:rPr>
        <w:t xml:space="preserve">cancelaciones de préstamos existente en custodia se necesita la documentación pertinente de montos que supere a los $10,000 de los meses noviembre y Diciembre del 2009. (Mediante Muestra determinada por el Auditor)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Copias de las transacciones inusuales / sospechosas del 2do y 4to trimestre del año 2009.</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 xml:space="preserve">Copias de las transacciones que se reportó al CONSEP de enero a diciembre del 2009.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Archivo de sindicatos remitido por el CONSEP.</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 xml:space="preserve">Expedientes con su respectiva actualización de los certificados de depósitos a plazo inversiones vigentes (Ver muestra denominada Muestra_Depositos_Plazo)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Detalle de Transferencias locales y del exterior enviadas y recibidas durante los meses de octubre a Diciembre del 2009.</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Base de datos de Depósitos en cuentas corrientes y de ahorros de los Meses Noviembre y Diciembre del 2009.</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Detalle por escrito de los diferentes accesos a la información que debe  tener el Oficial de cumplimiento.</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Copia de Informe de reporte de transacciones inusuales e injustificadas de los Meses Enero, Abril, Junio, Julio, Noviembre, diciembre.</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 xml:space="preserve">Copia de Reportes que fueron enviados a la UIF de los meses Enero, Abril, Junio, octubre, noviembre y diciembre.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 xml:space="preserve">Copia de los formularios existentes en la entidad con lo que respecta a políticas Conozca a su cliente.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b/>
          <w:sz w:val="24"/>
          <w:szCs w:val="24"/>
          <w:lang w:val="es-ES_tradnl"/>
        </w:rPr>
      </w:pPr>
      <w:r w:rsidRPr="000F5A63">
        <w:rPr>
          <w:rFonts w:cs="Arial"/>
          <w:b/>
          <w:sz w:val="24"/>
          <w:szCs w:val="24"/>
          <w:lang w:val="es-ES_tradnl"/>
        </w:rPr>
        <w:t>Seguimiento de las operaciones correspondiente a:</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 xml:space="preserve">Cuenta corriente No. 201036300;Cuenta corriente No.201036461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lastRenderedPageBreak/>
        <w:t xml:space="preserve">Lo prescrito anteriormente, se solicita copia de la información que fue realizada el 17 de Noviembre con lo que respecta al bloqueo de las cuentas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 xml:space="preserve">Copias de Seguimiento de la cuenta corriente No. 201035956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 xml:space="preserve">Copias del seguimiento de la cuenta No. 201034099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Copia de la Información relacionada de los clientes que no han justificado el origen de sus fondos. De Enero a diciembre del 2009.</w:t>
      </w:r>
    </w:p>
    <w:p w:rsidR="00476C29" w:rsidRPr="000F5A63" w:rsidRDefault="00476C29" w:rsidP="00AE1B7D">
      <w:pPr>
        <w:tabs>
          <w:tab w:val="num" w:pos="284"/>
          <w:tab w:val="left" w:pos="1134"/>
        </w:tabs>
        <w:ind w:left="1134" w:right="0" w:hanging="425"/>
        <w:jc w:val="both"/>
        <w:rPr>
          <w:rFonts w:cs="Arial"/>
          <w:sz w:val="24"/>
          <w:szCs w:val="24"/>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Manual de Código de Ética y las fechas de divulgación al personal de la entidad.</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Descripción del Rol de las máximas Autoridades concernientes al Lavado de Activos.    (Escrito)</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Reglamento o instructivo de la conformación del Comité de Cumplimiento.</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Detalle de funciones  del Comité de Cumplimiento.</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Cursos de Capacitación del Oficial de cumplimiento.</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Declaración Juramentado del Oficial de cumplimiento.</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Acreditación del oficial de cumplimiento ante la UIF y calificación ante la SBS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Expediente de la persona que forma parte del cargo Oficial de Cumplimiento</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Cursos de Capacitación dictados por la UIF</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Roles del Oficial de cumplimiento designado por las máximas autoridades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 xml:space="preserve">Nombres de integrantes y cargo respectivo para la validación, actualización de datos de las políticas básicas de Conozca a su cliente.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Bitácoras con descripción cronológica de fraudes del 2do y 4to  trimestre.</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lastRenderedPageBreak/>
        <w:t>Detalle de los diversos mecanismos para conocer los factores críticos de riesgo  del mercado sea por zona geográfica, monto de transacción, tipo de productos, actividad económica.</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Expedientes de los corresponsales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Detalle de los controles para prevenir el LA. implementados por los corresponsales.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 xml:space="preserve">Copia de las planillas entregadas al IESS de los meses de Junio y Diciembre para su posterior análisis del cumplimiento de la política Conozca a su empleado. Expedientes de empleado mediante muestreo </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Información relevante al Análisis de la situación patrimonial de los empleados de la institución. (Muestreo)</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Bitácoras de acciones sospechosas de empleados de la institución. ( En caso de existir)</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Informe por escrito del Departamento que lleva a cabo el monitoreo de operaciones que superen el umbral establecido por la SBS ($ 10,000)</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Detalle de la Información mínima requerida para las transferencias.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Visita al área de Caja.</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Visita al área de archivo donde consten los formularios de licitud de fondos.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Se requiere una entrevista con el personal encargado de LA.</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En caso de haber excepciones o transacciones especiales, presentan el debido soporte aprobado por las máximas autoridades.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Descripción del procedimiento de consulta interna para la evaluación de las operaciones inusuales.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Detalle de mecanismos para la evaluación individual de las transacciones.</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Visita para visualizar el afiche dispuesto por la UIF para comunicar con el público.</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0F5A63"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lastRenderedPageBreak/>
        <w:t>Detalle de los programas de capacitación efectuados en el 2009. Debe constar por escrito la cobertura, el título, la periodicidad y descripción general del programa.</w:t>
      </w:r>
    </w:p>
    <w:p w:rsidR="00476C29" w:rsidRPr="000F5A63" w:rsidRDefault="00476C29" w:rsidP="00AE1B7D">
      <w:pPr>
        <w:tabs>
          <w:tab w:val="num" w:pos="284"/>
          <w:tab w:val="left" w:pos="1134"/>
        </w:tabs>
        <w:ind w:left="1134" w:right="0" w:hanging="425"/>
        <w:jc w:val="both"/>
        <w:rPr>
          <w:rFonts w:cs="Arial"/>
          <w:sz w:val="24"/>
          <w:szCs w:val="24"/>
          <w:lang w:val="es-ES_tradnl"/>
        </w:rPr>
      </w:pPr>
    </w:p>
    <w:p w:rsidR="00476C29" w:rsidRPr="00FE1EF6" w:rsidRDefault="00476C29" w:rsidP="00F644EE">
      <w:pPr>
        <w:numPr>
          <w:ilvl w:val="1"/>
          <w:numId w:val="31"/>
        </w:numPr>
        <w:tabs>
          <w:tab w:val="clear" w:pos="1440"/>
          <w:tab w:val="num" w:pos="284"/>
          <w:tab w:val="left" w:pos="1134"/>
        </w:tabs>
        <w:ind w:left="1134" w:right="0" w:hanging="425"/>
        <w:jc w:val="both"/>
        <w:rPr>
          <w:rFonts w:cs="Arial"/>
          <w:sz w:val="24"/>
          <w:szCs w:val="24"/>
          <w:lang w:val="es-ES_tradnl"/>
        </w:rPr>
      </w:pPr>
      <w:r w:rsidRPr="000F5A63">
        <w:rPr>
          <w:rFonts w:cs="Arial"/>
          <w:sz w:val="24"/>
          <w:szCs w:val="24"/>
          <w:lang w:val="es-ES_tradnl"/>
        </w:rPr>
        <w:t xml:space="preserve">Entrevista breve con 5 personas que fueron parte de la inducción. </w:t>
      </w:r>
    </w:p>
    <w:p w:rsidR="00476C29" w:rsidRPr="000F5A63" w:rsidRDefault="00476C29" w:rsidP="00AE1B7D">
      <w:pPr>
        <w:ind w:left="0" w:right="0"/>
        <w:jc w:val="both"/>
        <w:rPr>
          <w:rFonts w:cs="Arial"/>
          <w:sz w:val="24"/>
          <w:szCs w:val="24"/>
        </w:rPr>
      </w:pPr>
    </w:p>
    <w:p w:rsidR="00476C29" w:rsidRPr="000F5A63" w:rsidRDefault="00476C29" w:rsidP="00AE1B7D">
      <w:pPr>
        <w:ind w:left="709" w:right="0"/>
        <w:jc w:val="both"/>
        <w:rPr>
          <w:rFonts w:cs="Arial"/>
          <w:sz w:val="24"/>
          <w:szCs w:val="24"/>
        </w:rPr>
      </w:pPr>
      <w:r w:rsidRPr="000F5A63">
        <w:rPr>
          <w:rFonts w:cs="Arial"/>
          <w:sz w:val="24"/>
          <w:szCs w:val="24"/>
        </w:rPr>
        <w:t xml:space="preserve">Favor enviar las cargas recibidas lo más pronto posible. Se agradece de antemano su cordialidad, comprensión y entendimiento.  </w:t>
      </w:r>
    </w:p>
    <w:p w:rsidR="00476C29" w:rsidRPr="000F5A63" w:rsidRDefault="00476C29" w:rsidP="00476C29">
      <w:pPr>
        <w:ind w:left="0" w:right="0"/>
        <w:jc w:val="both"/>
        <w:rPr>
          <w:rFonts w:cs="Arial"/>
          <w:sz w:val="24"/>
          <w:szCs w:val="24"/>
        </w:rPr>
      </w:pPr>
    </w:p>
    <w:p w:rsidR="00476C29" w:rsidRPr="000F5A63" w:rsidRDefault="00476C29" w:rsidP="00476C29">
      <w:pPr>
        <w:ind w:left="0" w:right="0"/>
        <w:jc w:val="both"/>
        <w:rPr>
          <w:rFonts w:cs="Arial"/>
          <w:sz w:val="24"/>
          <w:szCs w:val="24"/>
        </w:rPr>
      </w:pPr>
    </w:p>
    <w:p w:rsidR="00476C29" w:rsidRPr="000F5A63" w:rsidRDefault="00476C29" w:rsidP="00FE1EF6">
      <w:pPr>
        <w:ind w:left="0" w:right="0" w:firstLine="709"/>
        <w:jc w:val="both"/>
        <w:rPr>
          <w:rFonts w:cs="Arial"/>
          <w:sz w:val="24"/>
          <w:szCs w:val="24"/>
        </w:rPr>
      </w:pPr>
      <w:r w:rsidRPr="000F5A63">
        <w:rPr>
          <w:rFonts w:cs="Arial"/>
          <w:sz w:val="24"/>
          <w:szCs w:val="24"/>
        </w:rPr>
        <w:t>Atentamente,</w:t>
      </w:r>
    </w:p>
    <w:p w:rsidR="00476C29" w:rsidRPr="000F5A63" w:rsidRDefault="00476C29" w:rsidP="00FE1EF6">
      <w:pPr>
        <w:ind w:left="0" w:right="0" w:firstLine="709"/>
        <w:jc w:val="both"/>
        <w:rPr>
          <w:rFonts w:cs="Arial"/>
          <w:sz w:val="24"/>
          <w:szCs w:val="24"/>
        </w:rPr>
      </w:pPr>
    </w:p>
    <w:p w:rsidR="00476C29" w:rsidRPr="000F5A63" w:rsidRDefault="00476C29" w:rsidP="00FE1EF6">
      <w:pPr>
        <w:ind w:left="0" w:right="0" w:firstLine="709"/>
        <w:jc w:val="both"/>
        <w:rPr>
          <w:rFonts w:cs="Arial"/>
          <w:sz w:val="24"/>
          <w:szCs w:val="24"/>
        </w:rPr>
      </w:pPr>
      <w:r w:rsidRPr="000F5A63">
        <w:rPr>
          <w:rFonts w:cs="Arial"/>
          <w:sz w:val="24"/>
          <w:szCs w:val="24"/>
        </w:rPr>
        <w:t>Raúl A. González Carrión</w:t>
      </w:r>
    </w:p>
    <w:p w:rsidR="00AE1B7D" w:rsidRDefault="00AE1B7D" w:rsidP="00FE1EF6">
      <w:pPr>
        <w:ind w:left="0" w:right="0" w:firstLine="709"/>
        <w:jc w:val="both"/>
        <w:rPr>
          <w:rFonts w:cs="Arial"/>
          <w:sz w:val="24"/>
          <w:szCs w:val="24"/>
        </w:rPr>
      </w:pPr>
    </w:p>
    <w:p w:rsidR="00AE1B7D" w:rsidRDefault="00AE1B7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Default="004D3E3D" w:rsidP="00FE1EF6">
      <w:pPr>
        <w:ind w:left="0" w:right="0" w:firstLine="709"/>
        <w:jc w:val="both"/>
        <w:rPr>
          <w:rFonts w:cs="Arial"/>
          <w:sz w:val="24"/>
          <w:szCs w:val="24"/>
        </w:rPr>
      </w:pPr>
    </w:p>
    <w:p w:rsidR="004D3E3D" w:rsidRPr="000F5A63" w:rsidRDefault="004D3E3D" w:rsidP="00FE1EF6">
      <w:pPr>
        <w:ind w:left="0" w:right="0" w:firstLine="709"/>
        <w:jc w:val="both"/>
        <w:rPr>
          <w:rFonts w:cs="Arial"/>
          <w:sz w:val="24"/>
          <w:szCs w:val="24"/>
        </w:rPr>
      </w:pPr>
    </w:p>
    <w:p w:rsidR="00FE1EF6" w:rsidRPr="00FE1EF6" w:rsidRDefault="00FE1EF6">
      <w:pPr>
        <w:spacing w:after="200" w:line="276" w:lineRule="auto"/>
        <w:ind w:left="0" w:right="0"/>
        <w:rPr>
          <w:b/>
        </w:rPr>
      </w:pPr>
    </w:p>
    <w:p w:rsidR="00476C29" w:rsidRDefault="00FE1EF6">
      <w:pPr>
        <w:spacing w:after="200" w:line="276" w:lineRule="auto"/>
        <w:ind w:left="0" w:right="0"/>
        <w:rPr>
          <w:b/>
        </w:rPr>
      </w:pPr>
      <w:r>
        <w:rPr>
          <w:b/>
        </w:rPr>
        <w:br w:type="page"/>
      </w:r>
    </w:p>
    <w:tbl>
      <w:tblPr>
        <w:tblW w:w="7529" w:type="dxa"/>
        <w:tblInd w:w="835" w:type="dxa"/>
        <w:tblCellMar>
          <w:left w:w="187" w:type="dxa"/>
          <w:right w:w="187" w:type="dxa"/>
        </w:tblCellMar>
        <w:tblLook w:val="0000"/>
      </w:tblPr>
      <w:tblGrid>
        <w:gridCol w:w="3560"/>
        <w:gridCol w:w="3969"/>
      </w:tblGrid>
      <w:tr w:rsidR="00476C29" w:rsidRPr="000E3854" w:rsidTr="00FE1EF6">
        <w:trPr>
          <w:trHeight w:val="720"/>
        </w:trPr>
        <w:tc>
          <w:tcPr>
            <w:tcW w:w="3560" w:type="dxa"/>
            <w:tcMar>
              <w:top w:w="0" w:type="dxa"/>
              <w:left w:w="0" w:type="dxa"/>
              <w:bottom w:w="0" w:type="dxa"/>
              <w:right w:w="0" w:type="dxa"/>
            </w:tcMar>
          </w:tcPr>
          <w:p w:rsidR="00476C29" w:rsidRDefault="00476C29" w:rsidP="00FE1EF6">
            <w:pPr>
              <w:pStyle w:val="Remite"/>
              <w:ind w:right="-87"/>
              <w:jc w:val="center"/>
            </w:pPr>
          </w:p>
          <w:p w:rsidR="00476C29" w:rsidRDefault="00476C29" w:rsidP="00FE1EF6">
            <w:pPr>
              <w:pStyle w:val="Remite"/>
              <w:ind w:right="-87"/>
              <w:jc w:val="center"/>
            </w:pPr>
          </w:p>
        </w:tc>
        <w:tc>
          <w:tcPr>
            <w:tcW w:w="3969" w:type="dxa"/>
            <w:shd w:val="solid" w:color="auto" w:fill="auto"/>
            <w:vAlign w:val="center"/>
          </w:tcPr>
          <w:p w:rsidR="00476C29" w:rsidRPr="000E3854" w:rsidRDefault="00476C29" w:rsidP="00FE1EF6">
            <w:pPr>
              <w:pStyle w:val="Compaa"/>
              <w:ind w:right="-87"/>
              <w:jc w:val="center"/>
              <w:rPr>
                <w:lang w:val="en-US"/>
              </w:rPr>
            </w:pPr>
            <w:r>
              <w:rPr>
                <w:lang w:val="en-US"/>
              </w:rPr>
              <w:t>ESPOL</w:t>
            </w:r>
          </w:p>
        </w:tc>
      </w:tr>
    </w:tbl>
    <w:p w:rsidR="00476C29" w:rsidRPr="006F7223" w:rsidRDefault="0046005C" w:rsidP="00FE1EF6">
      <w:pPr>
        <w:pStyle w:val="Ttulodeldocumento"/>
        <w:spacing w:before="0" w:after="0" w:line="240" w:lineRule="auto"/>
        <w:ind w:left="709" w:right="-87"/>
        <w:rPr>
          <w:sz w:val="72"/>
          <w:szCs w:val="72"/>
        </w:rPr>
      </w:pPr>
      <w:r w:rsidRPr="0046005C">
        <w:rPr>
          <w:i/>
          <w:sz w:val="56"/>
          <w:szCs w:val="56"/>
        </w:rPr>
        <w:t>“</w:t>
      </w:r>
      <w:r w:rsidR="00476C29" w:rsidRPr="0046005C">
        <w:rPr>
          <w:i/>
          <w:sz w:val="72"/>
          <w:szCs w:val="72"/>
        </w:rPr>
        <w:t>Me</w:t>
      </w:r>
      <w:r w:rsidR="00476C29" w:rsidRPr="0046005C">
        <w:rPr>
          <w:i/>
          <w:spacing w:val="-90"/>
          <w:sz w:val="72"/>
          <w:szCs w:val="72"/>
        </w:rPr>
        <w:t>moran</w:t>
      </w:r>
      <w:r w:rsidR="00476C29" w:rsidRPr="0046005C">
        <w:rPr>
          <w:i/>
          <w:sz w:val="72"/>
          <w:szCs w:val="72"/>
        </w:rPr>
        <w:t>do</w:t>
      </w:r>
      <w:r w:rsidRPr="0046005C">
        <w:rPr>
          <w:i/>
          <w:sz w:val="56"/>
          <w:szCs w:val="56"/>
        </w:rPr>
        <w:t>”</w:t>
      </w:r>
      <w:r>
        <w:rPr>
          <w:rStyle w:val="Refdenotaalpie"/>
          <w:sz w:val="52"/>
          <w:szCs w:val="52"/>
        </w:rPr>
        <w:t xml:space="preserve"> </w:t>
      </w:r>
      <w:r>
        <w:rPr>
          <w:sz w:val="52"/>
          <w:szCs w:val="52"/>
        </w:rPr>
        <w:t xml:space="preserve"> </w:t>
      </w:r>
      <w:r w:rsidR="004D3E3D" w:rsidRPr="004D3E3D">
        <w:rPr>
          <w:rStyle w:val="Refdenotaalpie"/>
          <w:sz w:val="52"/>
          <w:szCs w:val="52"/>
        </w:rPr>
        <w:footnoteReference w:id="34"/>
      </w:r>
    </w:p>
    <w:p w:rsidR="00476C29" w:rsidRDefault="00476C29" w:rsidP="00FE1EF6">
      <w:pPr>
        <w:pStyle w:val="Encabezadodemensaje-primera"/>
        <w:spacing w:before="0" w:after="0"/>
        <w:ind w:left="709" w:right="-87" w:firstLine="0"/>
        <w:rPr>
          <w:rStyle w:val="Rtulodeencabezadodemensaje"/>
          <w:rFonts w:cs="Arial"/>
          <w:spacing w:val="-25"/>
          <w:sz w:val="24"/>
          <w:szCs w:val="24"/>
        </w:rPr>
      </w:pPr>
    </w:p>
    <w:p w:rsidR="00476C29" w:rsidRPr="000F5A63" w:rsidRDefault="00476C29" w:rsidP="00FE1EF6">
      <w:pPr>
        <w:pStyle w:val="Encabezadodemensaje-primera"/>
        <w:spacing w:before="0" w:after="0"/>
        <w:ind w:left="709" w:right="-87" w:firstLine="0"/>
        <w:rPr>
          <w:rFonts w:cs="Arial"/>
          <w:b/>
          <w:sz w:val="24"/>
          <w:szCs w:val="24"/>
        </w:rPr>
      </w:pPr>
      <w:r w:rsidRPr="000F5A63">
        <w:rPr>
          <w:rStyle w:val="Rtulodeencabezadodemensaje"/>
          <w:rFonts w:cs="Arial"/>
          <w:spacing w:val="-25"/>
          <w:sz w:val="24"/>
          <w:szCs w:val="24"/>
        </w:rPr>
        <w:t>Para</w:t>
      </w:r>
      <w:r w:rsidRPr="000F5A63">
        <w:rPr>
          <w:rStyle w:val="Rtulodeencabezadodemensaje"/>
          <w:rFonts w:cs="Arial"/>
          <w:sz w:val="24"/>
          <w:szCs w:val="24"/>
        </w:rPr>
        <w:t>:</w:t>
      </w:r>
      <w:r w:rsidRPr="000F5A63">
        <w:rPr>
          <w:rFonts w:cs="Arial"/>
          <w:sz w:val="24"/>
          <w:szCs w:val="24"/>
        </w:rPr>
        <w:tab/>
      </w:r>
      <w:r>
        <w:rPr>
          <w:rFonts w:cs="Arial"/>
          <w:sz w:val="24"/>
          <w:szCs w:val="24"/>
        </w:rPr>
        <w:tab/>
      </w:r>
      <w:r w:rsidRPr="000F5A63">
        <w:rPr>
          <w:rFonts w:cs="Arial"/>
          <w:sz w:val="24"/>
          <w:szCs w:val="24"/>
        </w:rPr>
        <w:t>Archivo Tesis</w:t>
      </w:r>
    </w:p>
    <w:p w:rsidR="00476C29" w:rsidRPr="000F5A63" w:rsidRDefault="00476C29" w:rsidP="00FE1EF6">
      <w:pPr>
        <w:pStyle w:val="Encabezadodemensaje"/>
        <w:spacing w:after="0"/>
        <w:ind w:left="709" w:right="-87" w:firstLine="0"/>
        <w:rPr>
          <w:rFonts w:cs="Arial"/>
          <w:sz w:val="24"/>
          <w:szCs w:val="24"/>
        </w:rPr>
      </w:pPr>
      <w:r w:rsidRPr="000F5A63">
        <w:rPr>
          <w:rStyle w:val="Rtulodeencabezadodemensaje"/>
          <w:rFonts w:cs="Arial"/>
          <w:sz w:val="24"/>
          <w:szCs w:val="24"/>
        </w:rPr>
        <w:t>De:</w:t>
      </w:r>
      <w:r w:rsidRPr="000F5A63">
        <w:rPr>
          <w:rFonts w:cs="Arial"/>
          <w:sz w:val="24"/>
          <w:szCs w:val="24"/>
        </w:rPr>
        <w:tab/>
      </w:r>
      <w:r>
        <w:rPr>
          <w:rFonts w:cs="Arial"/>
          <w:sz w:val="24"/>
          <w:szCs w:val="24"/>
        </w:rPr>
        <w:tab/>
      </w:r>
      <w:r w:rsidRPr="000F5A63">
        <w:rPr>
          <w:rFonts w:cs="Arial"/>
          <w:sz w:val="24"/>
          <w:szCs w:val="24"/>
        </w:rPr>
        <w:t>Escuela Superior Politécnica del Litoral</w:t>
      </w:r>
    </w:p>
    <w:p w:rsidR="00476C29" w:rsidRPr="000F5A63" w:rsidRDefault="00476C29" w:rsidP="00FE1EF6">
      <w:pPr>
        <w:pStyle w:val="Encabezadodemensaje"/>
        <w:spacing w:after="0"/>
        <w:ind w:left="709" w:right="-87" w:firstLine="0"/>
        <w:rPr>
          <w:rFonts w:cs="Arial"/>
          <w:sz w:val="24"/>
          <w:szCs w:val="24"/>
        </w:rPr>
      </w:pPr>
      <w:r w:rsidRPr="000F5A63">
        <w:rPr>
          <w:rStyle w:val="Rtulodeencabezadodemensaje"/>
          <w:rFonts w:cs="Arial"/>
          <w:sz w:val="24"/>
          <w:szCs w:val="24"/>
        </w:rPr>
        <w:t>Fecha:</w:t>
      </w:r>
      <w:r w:rsidRPr="000F5A63">
        <w:rPr>
          <w:rFonts w:cs="Arial"/>
          <w:sz w:val="24"/>
          <w:szCs w:val="24"/>
        </w:rPr>
        <w:tab/>
        <w:t xml:space="preserve">3 Julio 2010   </w:t>
      </w:r>
    </w:p>
    <w:p w:rsidR="00476C29" w:rsidRPr="000F5A63" w:rsidRDefault="00476C29" w:rsidP="00FE1EF6">
      <w:pPr>
        <w:pStyle w:val="Encabezadodemensaje-ltima"/>
        <w:spacing w:after="0"/>
        <w:ind w:left="709" w:right="-87" w:firstLine="0"/>
        <w:rPr>
          <w:rFonts w:cs="Arial"/>
          <w:sz w:val="24"/>
          <w:szCs w:val="24"/>
        </w:rPr>
      </w:pPr>
      <w:r w:rsidRPr="000F5A63">
        <w:rPr>
          <w:rStyle w:val="Rtulodeencabezadodemensaje"/>
          <w:rFonts w:cs="Arial"/>
          <w:sz w:val="24"/>
          <w:szCs w:val="24"/>
        </w:rPr>
        <w:t>Asunto:</w:t>
      </w:r>
      <w:r w:rsidRPr="000F5A63">
        <w:rPr>
          <w:rFonts w:cs="Arial"/>
          <w:sz w:val="24"/>
          <w:szCs w:val="24"/>
        </w:rPr>
        <w:tab/>
      </w:r>
      <w:r w:rsidRPr="000F5A63">
        <w:rPr>
          <w:rFonts w:cs="Arial"/>
          <w:b/>
          <w:sz w:val="24"/>
          <w:szCs w:val="24"/>
          <w:lang w:val="es-ES_tradnl"/>
        </w:rPr>
        <w:t>Reunión con el Área de Cumplimiento.</w:t>
      </w:r>
    </w:p>
    <w:p w:rsidR="00476C29" w:rsidRPr="000F5A63" w:rsidRDefault="00476C29" w:rsidP="00FE1EF6">
      <w:pPr>
        <w:spacing w:line="276" w:lineRule="auto"/>
        <w:ind w:left="709" w:right="-87"/>
        <w:jc w:val="both"/>
        <w:rPr>
          <w:rFonts w:cs="Arial"/>
          <w:sz w:val="24"/>
          <w:szCs w:val="24"/>
        </w:rPr>
      </w:pPr>
    </w:p>
    <w:p w:rsidR="00476C29" w:rsidRPr="000F5A63" w:rsidRDefault="00476C29" w:rsidP="00AB2A1E">
      <w:pPr>
        <w:spacing w:line="360" w:lineRule="auto"/>
        <w:ind w:left="709" w:right="-85"/>
        <w:jc w:val="both"/>
        <w:rPr>
          <w:rFonts w:cs="Arial"/>
          <w:sz w:val="24"/>
          <w:szCs w:val="24"/>
          <w:lang w:val="es-ES_tradnl"/>
        </w:rPr>
      </w:pPr>
      <w:r w:rsidRPr="000F5A63">
        <w:rPr>
          <w:rFonts w:cs="Arial"/>
          <w:sz w:val="24"/>
          <w:szCs w:val="24"/>
          <w:lang w:val="es-ES_tradnl"/>
        </w:rPr>
        <w:t>En la reunión mantenida con la encargada de cumplimiento en el 2009 referente al Lavado de Activos y el Oficial de Cumplimiento a partir del enero del 2010, se consideró temas referentes a las componentes que se deben considerar para evitar  flagelos  al  lavado de dinero, entre los cuales tenemos: Estructura Organizacional, Políticas y Procedimientos, Informes y Reportes, Capacitación.</w:t>
      </w:r>
    </w:p>
    <w:p w:rsidR="00476C29" w:rsidRPr="000F5A63" w:rsidRDefault="00476C29" w:rsidP="00AE1B7D">
      <w:pPr>
        <w:spacing w:line="360" w:lineRule="auto"/>
        <w:ind w:left="709" w:right="-85"/>
        <w:jc w:val="both"/>
        <w:rPr>
          <w:rFonts w:cs="Arial"/>
          <w:sz w:val="24"/>
          <w:szCs w:val="24"/>
          <w:lang w:val="es-ES_tradnl"/>
        </w:rPr>
      </w:pPr>
    </w:p>
    <w:p w:rsidR="00476C29" w:rsidRPr="000F5A63" w:rsidRDefault="00476C29" w:rsidP="00AB2A1E">
      <w:pPr>
        <w:spacing w:line="360" w:lineRule="auto"/>
        <w:ind w:left="709" w:right="-85"/>
        <w:jc w:val="both"/>
        <w:rPr>
          <w:rFonts w:cs="Arial"/>
          <w:sz w:val="24"/>
          <w:szCs w:val="24"/>
          <w:lang w:val="es-ES_tradnl"/>
        </w:rPr>
      </w:pPr>
      <w:r w:rsidRPr="000F5A63">
        <w:rPr>
          <w:rFonts w:cs="Arial"/>
          <w:sz w:val="24"/>
          <w:szCs w:val="24"/>
          <w:lang w:val="es-ES_tradnl"/>
        </w:rPr>
        <w:t>A continuación se detalla puntos concernientes al control que se mantiene referente a las actividades ilícitas:</w:t>
      </w:r>
    </w:p>
    <w:p w:rsidR="00476C29" w:rsidRPr="000F5A63" w:rsidRDefault="00476C29" w:rsidP="00AE1B7D">
      <w:pPr>
        <w:spacing w:line="360" w:lineRule="auto"/>
        <w:ind w:left="709" w:right="-85"/>
        <w:jc w:val="both"/>
        <w:rPr>
          <w:rFonts w:cs="Arial"/>
          <w:sz w:val="24"/>
          <w:szCs w:val="24"/>
          <w:lang w:val="es-ES_tradnl"/>
        </w:rPr>
      </w:pPr>
    </w:p>
    <w:p w:rsidR="00476C29" w:rsidRPr="00AE1B7D" w:rsidRDefault="00476C29" w:rsidP="00F644EE">
      <w:pPr>
        <w:pStyle w:val="Prrafodelista"/>
        <w:numPr>
          <w:ilvl w:val="0"/>
          <w:numId w:val="38"/>
        </w:numPr>
        <w:tabs>
          <w:tab w:val="left" w:pos="1134"/>
        </w:tabs>
        <w:spacing w:line="360" w:lineRule="auto"/>
        <w:ind w:left="1134" w:right="-85" w:hanging="425"/>
        <w:jc w:val="both"/>
        <w:rPr>
          <w:rFonts w:cs="Arial"/>
          <w:sz w:val="24"/>
          <w:szCs w:val="24"/>
          <w:lang w:val="es-ES_tradnl"/>
        </w:rPr>
      </w:pPr>
      <w:r w:rsidRPr="00AE1B7D">
        <w:rPr>
          <w:rFonts w:cs="Arial"/>
          <w:sz w:val="24"/>
          <w:szCs w:val="24"/>
          <w:lang w:val="es-ES_tradnl"/>
        </w:rPr>
        <w:t xml:space="preserve">Tal como lo disponte las normas vigentes y sanas prácticas financieras internacionales, el manual de control interno debe ser divulgado para así en efecto dejar una estructura fehaciente en el  control de operaciones ilícitas. Lo argumentado por la Oficial de cumplimiento periodo 2009, CPA Michelle Febres Cordero, la cultura de control implementada en la entidad es de dar charlas al personal y complementando con anuncios cada 2 meses en el periódico interno del banco, ACTUALIDAD, publicaciones sobre lavado de dinero. Debido a que por órdenes estrictamente de gerencia en no disponer al </w:t>
      </w:r>
      <w:r w:rsidRPr="00AE1B7D">
        <w:rPr>
          <w:rFonts w:cs="Arial"/>
          <w:sz w:val="24"/>
          <w:szCs w:val="24"/>
          <w:lang w:val="es-ES_tradnl"/>
        </w:rPr>
        <w:lastRenderedPageBreak/>
        <w:t xml:space="preserve">personal el instructivo de CONTROL INTERNO, se dio paso al procedimiento alternativo ya descrito.  </w:t>
      </w:r>
    </w:p>
    <w:p w:rsidR="00476C29" w:rsidRPr="000F5A63" w:rsidRDefault="00476C29" w:rsidP="00AB2A1E">
      <w:pPr>
        <w:tabs>
          <w:tab w:val="left" w:pos="1134"/>
        </w:tabs>
        <w:spacing w:line="360" w:lineRule="auto"/>
        <w:ind w:left="709" w:right="-85"/>
        <w:jc w:val="both"/>
        <w:rPr>
          <w:rFonts w:cs="Arial"/>
          <w:sz w:val="24"/>
          <w:szCs w:val="24"/>
          <w:lang w:val="es-ES_tradnl"/>
        </w:rPr>
      </w:pPr>
    </w:p>
    <w:p w:rsidR="00476C29" w:rsidRPr="00AE1B7D" w:rsidRDefault="00476C29" w:rsidP="00F644EE">
      <w:pPr>
        <w:pStyle w:val="Prrafodelista"/>
        <w:numPr>
          <w:ilvl w:val="0"/>
          <w:numId w:val="38"/>
        </w:numPr>
        <w:tabs>
          <w:tab w:val="left" w:pos="1134"/>
        </w:tabs>
        <w:spacing w:line="360" w:lineRule="auto"/>
        <w:ind w:left="1134" w:right="-85" w:hanging="425"/>
        <w:jc w:val="both"/>
        <w:rPr>
          <w:rFonts w:cs="Arial"/>
          <w:sz w:val="24"/>
          <w:szCs w:val="24"/>
          <w:lang w:val="es-ES_tradnl"/>
        </w:rPr>
      </w:pPr>
      <w:r w:rsidRPr="00AE1B7D">
        <w:rPr>
          <w:rFonts w:cs="Arial"/>
          <w:sz w:val="24"/>
          <w:szCs w:val="24"/>
          <w:lang w:val="es-ES_tradnl"/>
        </w:rPr>
        <w:t>Para el reconocimiento de una operación inusual, la entidad ha implementado recursos manuales proporcionados por EXCEL en agrupar transacciones a nivel de diario que realiza los clientes y a su vez mostrar el total de operaciones realizadas en el mes (TABLAS DINÁMICAS). Este recurso lo utilizaron en el 2009 debido a que carecía una herramienta tecnológica para: Números de depósitos al día, clasificación por tipos de clientes, análisis estadísticos, consolidación de operaciones, detección de operaciones inusuales, y demás.</w:t>
      </w:r>
    </w:p>
    <w:p w:rsidR="00476C29" w:rsidRPr="000F5A63" w:rsidRDefault="00476C29" w:rsidP="00AE1B7D">
      <w:pPr>
        <w:spacing w:line="360" w:lineRule="auto"/>
        <w:ind w:left="709" w:right="-85"/>
        <w:jc w:val="both"/>
        <w:rPr>
          <w:rFonts w:cs="Arial"/>
          <w:sz w:val="24"/>
          <w:szCs w:val="24"/>
          <w:lang w:val="es-ES_tradnl"/>
        </w:rPr>
      </w:pPr>
    </w:p>
    <w:p w:rsidR="00476C29" w:rsidRPr="000F5A63" w:rsidRDefault="00476C29" w:rsidP="00AB2A1E">
      <w:pPr>
        <w:spacing w:line="360" w:lineRule="auto"/>
        <w:ind w:left="709" w:right="-85"/>
        <w:jc w:val="both"/>
        <w:rPr>
          <w:rFonts w:cs="Arial"/>
          <w:sz w:val="24"/>
          <w:szCs w:val="24"/>
          <w:lang w:val="es-ES_tradnl"/>
        </w:rPr>
      </w:pPr>
      <w:r w:rsidRPr="000F5A63">
        <w:rPr>
          <w:rFonts w:cs="Arial"/>
          <w:sz w:val="24"/>
          <w:szCs w:val="24"/>
          <w:lang w:val="es-ES_tradnl"/>
        </w:rPr>
        <w:t>Mediante las tablas dinámicas realizadas en Excel, permite dar un monitorio y seguimiento a las operaciones más significativas  y mediante la intervención del área de cámara a través de transferencias al extranjero, se emite un reporte de los datos del corresponsal al capturar al cliente. Posteriormente el cliente ingresa sus propios datos y los del beneficiario.</w:t>
      </w:r>
    </w:p>
    <w:p w:rsidR="00476C29" w:rsidRPr="000F5A63" w:rsidRDefault="00476C29" w:rsidP="00AE1B7D">
      <w:pPr>
        <w:spacing w:line="360" w:lineRule="auto"/>
        <w:ind w:left="709" w:right="-85"/>
        <w:jc w:val="both"/>
        <w:rPr>
          <w:rFonts w:cs="Arial"/>
          <w:sz w:val="24"/>
          <w:szCs w:val="24"/>
          <w:lang w:val="es-ES_tradnl"/>
        </w:rPr>
      </w:pPr>
    </w:p>
    <w:p w:rsidR="00476C29" w:rsidRPr="000F5A63" w:rsidRDefault="00476C29" w:rsidP="00AB2A1E">
      <w:pPr>
        <w:spacing w:line="360" w:lineRule="auto"/>
        <w:ind w:left="709" w:right="-85"/>
        <w:jc w:val="both"/>
        <w:rPr>
          <w:rFonts w:cs="Arial"/>
          <w:sz w:val="24"/>
          <w:szCs w:val="24"/>
          <w:lang w:val="es-ES_tradnl"/>
        </w:rPr>
      </w:pPr>
      <w:r w:rsidRPr="000F5A63">
        <w:rPr>
          <w:rFonts w:cs="Arial"/>
          <w:sz w:val="24"/>
          <w:szCs w:val="24"/>
          <w:lang w:val="es-ES_tradnl"/>
        </w:rPr>
        <w:t>De forma manual se puede visualizar el número de depósitos al día por cliente pero esta visualización se la obtiene un día después de haber realizado la operación.</w:t>
      </w:r>
    </w:p>
    <w:p w:rsidR="00476C29" w:rsidRPr="000F5A63" w:rsidRDefault="00476C29" w:rsidP="00AE1B7D">
      <w:pPr>
        <w:spacing w:line="360" w:lineRule="auto"/>
        <w:ind w:left="709" w:right="-85"/>
        <w:jc w:val="both"/>
        <w:rPr>
          <w:rFonts w:cs="Arial"/>
          <w:sz w:val="24"/>
          <w:szCs w:val="24"/>
          <w:lang w:val="es-ES_tradnl"/>
        </w:rPr>
      </w:pPr>
    </w:p>
    <w:p w:rsidR="00476C29" w:rsidRPr="000F5A63" w:rsidRDefault="00476C29" w:rsidP="00AB2A1E">
      <w:pPr>
        <w:spacing w:line="360" w:lineRule="auto"/>
        <w:ind w:left="709" w:right="-85"/>
        <w:jc w:val="both"/>
        <w:rPr>
          <w:rFonts w:cs="Arial"/>
          <w:sz w:val="24"/>
          <w:szCs w:val="24"/>
          <w:lang w:val="es-ES_tradnl"/>
        </w:rPr>
      </w:pPr>
      <w:r w:rsidRPr="000F5A63">
        <w:rPr>
          <w:rFonts w:cs="Arial"/>
          <w:sz w:val="24"/>
          <w:szCs w:val="24"/>
          <w:lang w:val="es-ES_tradnl"/>
        </w:rPr>
        <w:t xml:space="preserve">Referente al mercado que pertenece, en TABLAS DINÁMICAS hay un libro donde constan todos los clientes con su respectivo cargo y por una inusualidad que se puede originar una transacción, el oficial de cumplimiento da la indagación y actualización a los datos de los clientes siempre y cuando supere el umbral y nivel de significancia. Esté método se realiza para todos los productos y servicios que ofrece la entidad </w:t>
      </w:r>
      <w:r w:rsidRPr="000F5A63">
        <w:rPr>
          <w:rFonts w:cs="Arial"/>
          <w:sz w:val="24"/>
          <w:szCs w:val="24"/>
          <w:lang w:val="es-ES_tradnl"/>
        </w:rPr>
        <w:lastRenderedPageBreak/>
        <w:t xml:space="preserve">exceptuando  las tarjetas de crédito que se aplica el mismo método pero su monitoreo es  de forma mensual. </w:t>
      </w:r>
    </w:p>
    <w:p w:rsidR="00476C29" w:rsidRPr="000F5A63" w:rsidRDefault="00476C29" w:rsidP="00AE1B7D">
      <w:pPr>
        <w:spacing w:line="360" w:lineRule="auto"/>
        <w:ind w:left="709" w:right="-85"/>
        <w:jc w:val="both"/>
        <w:rPr>
          <w:rFonts w:cs="Arial"/>
          <w:sz w:val="24"/>
          <w:szCs w:val="24"/>
          <w:lang w:val="es-ES_tradnl"/>
        </w:rPr>
      </w:pPr>
    </w:p>
    <w:p w:rsidR="00476C29" w:rsidRPr="00AB2A1E" w:rsidRDefault="00476C29" w:rsidP="00F644EE">
      <w:pPr>
        <w:pStyle w:val="Prrafodelista"/>
        <w:numPr>
          <w:ilvl w:val="0"/>
          <w:numId w:val="38"/>
        </w:numPr>
        <w:tabs>
          <w:tab w:val="left" w:pos="1134"/>
        </w:tabs>
        <w:spacing w:line="360" w:lineRule="auto"/>
        <w:ind w:left="1134" w:right="-85" w:hanging="425"/>
        <w:jc w:val="both"/>
        <w:rPr>
          <w:rFonts w:cs="Arial"/>
          <w:sz w:val="24"/>
          <w:szCs w:val="24"/>
          <w:lang w:val="es-ES_tradnl"/>
        </w:rPr>
      </w:pPr>
      <w:r w:rsidRPr="00AB2A1E">
        <w:rPr>
          <w:rFonts w:cs="Arial"/>
          <w:sz w:val="24"/>
          <w:szCs w:val="24"/>
          <w:lang w:val="es-ES_tradnl"/>
        </w:rPr>
        <w:t>No consta la debida formalidad en cuanto la implementación de manuales y políticas de procedimientos como Conozca al cliente, Conozca al Mercado, Debida diligencia pero si por cultura organizacional se maneja con montos significativos en el control de depósitos y retiros se los realiza estrictamente en MATRIZ y si ha de llegar una eventualidad de transacciones inusuales, las áreas en conjunto analizan el caso, por lo cual tienen absoluta reserva en la información. Se pudo evidenciar también que están en proceso de actualización y modificación estructural referente al manual de control interno a cargo de dicho proceso lo lidera el Oficial de Cumplimiento para el 2010, Sr. Marco Antonio Solís.</w:t>
      </w:r>
    </w:p>
    <w:p w:rsidR="00476C29" w:rsidRPr="000F5A63" w:rsidRDefault="00476C29" w:rsidP="00AB2A1E">
      <w:pPr>
        <w:tabs>
          <w:tab w:val="left" w:pos="1134"/>
        </w:tabs>
        <w:spacing w:line="360" w:lineRule="auto"/>
        <w:ind w:left="709" w:right="-85"/>
        <w:jc w:val="both"/>
        <w:rPr>
          <w:rFonts w:cs="Arial"/>
          <w:sz w:val="24"/>
          <w:szCs w:val="24"/>
          <w:lang w:val="es-ES_tradnl"/>
        </w:rPr>
      </w:pPr>
    </w:p>
    <w:p w:rsidR="00476C29" w:rsidRPr="00AB2A1E" w:rsidRDefault="00476C29" w:rsidP="00F644EE">
      <w:pPr>
        <w:pStyle w:val="Prrafodelista"/>
        <w:numPr>
          <w:ilvl w:val="0"/>
          <w:numId w:val="38"/>
        </w:numPr>
        <w:tabs>
          <w:tab w:val="left" w:pos="1134"/>
        </w:tabs>
        <w:spacing w:line="360" w:lineRule="auto"/>
        <w:ind w:left="1134" w:right="-85" w:hanging="425"/>
        <w:jc w:val="both"/>
        <w:rPr>
          <w:rFonts w:cs="Arial"/>
          <w:sz w:val="24"/>
          <w:szCs w:val="24"/>
          <w:lang w:val="es-ES_tradnl"/>
        </w:rPr>
      </w:pPr>
      <w:r w:rsidRPr="00AB2A1E">
        <w:rPr>
          <w:rFonts w:cs="Arial"/>
          <w:sz w:val="24"/>
          <w:szCs w:val="24"/>
          <w:lang w:val="es-ES_tradnl"/>
        </w:rPr>
        <w:t xml:space="preserve">La conformación del comité de cumplimiento no consta en un acta de directorio, sólo consta una cuya fecha es del 2007. </w:t>
      </w:r>
    </w:p>
    <w:p w:rsidR="00476C29" w:rsidRPr="000F5A63" w:rsidRDefault="00476C29" w:rsidP="00AB2A1E">
      <w:pPr>
        <w:tabs>
          <w:tab w:val="left" w:pos="1134"/>
        </w:tabs>
        <w:spacing w:line="360" w:lineRule="auto"/>
        <w:ind w:left="709" w:right="-85"/>
        <w:jc w:val="both"/>
        <w:rPr>
          <w:rFonts w:cs="Arial"/>
          <w:sz w:val="24"/>
          <w:szCs w:val="24"/>
          <w:lang w:val="es-ES_tradnl"/>
        </w:rPr>
      </w:pPr>
    </w:p>
    <w:p w:rsidR="00476C29" w:rsidRPr="00AB2A1E" w:rsidRDefault="00476C29" w:rsidP="00F644EE">
      <w:pPr>
        <w:pStyle w:val="Prrafodelista"/>
        <w:numPr>
          <w:ilvl w:val="0"/>
          <w:numId w:val="38"/>
        </w:numPr>
        <w:tabs>
          <w:tab w:val="left" w:pos="1134"/>
        </w:tabs>
        <w:spacing w:line="360" w:lineRule="auto"/>
        <w:ind w:left="1134" w:right="-85" w:hanging="425"/>
        <w:jc w:val="both"/>
        <w:rPr>
          <w:rFonts w:cs="Arial"/>
          <w:sz w:val="24"/>
          <w:szCs w:val="24"/>
          <w:lang w:val="es-ES_tradnl"/>
        </w:rPr>
      </w:pPr>
      <w:r w:rsidRPr="00AB2A1E">
        <w:rPr>
          <w:rFonts w:cs="Arial"/>
          <w:sz w:val="24"/>
          <w:szCs w:val="24"/>
          <w:lang w:val="es-ES_tradnl"/>
        </w:rPr>
        <w:t>Todo reporte si se realiza previo envío a la UIF su respectiva verificación.</w:t>
      </w:r>
    </w:p>
    <w:p w:rsidR="00476C29" w:rsidRPr="000F5A63" w:rsidRDefault="00476C29" w:rsidP="00AB2A1E">
      <w:pPr>
        <w:tabs>
          <w:tab w:val="left" w:pos="1134"/>
        </w:tabs>
        <w:spacing w:line="360" w:lineRule="auto"/>
        <w:ind w:left="709" w:right="-85"/>
        <w:jc w:val="both"/>
        <w:rPr>
          <w:rFonts w:cs="Arial"/>
          <w:sz w:val="24"/>
          <w:szCs w:val="24"/>
          <w:lang w:val="es-ES_tradnl"/>
        </w:rPr>
      </w:pPr>
    </w:p>
    <w:p w:rsidR="00476C29" w:rsidRDefault="00476C29" w:rsidP="00F644EE">
      <w:pPr>
        <w:pStyle w:val="Prrafodelista"/>
        <w:numPr>
          <w:ilvl w:val="0"/>
          <w:numId w:val="38"/>
        </w:numPr>
        <w:tabs>
          <w:tab w:val="left" w:pos="1134"/>
        </w:tabs>
        <w:spacing w:line="360" w:lineRule="auto"/>
        <w:ind w:left="1134" w:right="-85" w:hanging="425"/>
        <w:jc w:val="both"/>
        <w:rPr>
          <w:rFonts w:cs="Arial"/>
          <w:sz w:val="24"/>
          <w:szCs w:val="24"/>
          <w:lang w:val="es-ES_tradnl"/>
        </w:rPr>
      </w:pPr>
      <w:r w:rsidRPr="00AB2A1E">
        <w:rPr>
          <w:rFonts w:cs="Arial"/>
          <w:sz w:val="24"/>
          <w:szCs w:val="24"/>
          <w:lang w:val="es-ES_tradnl"/>
        </w:rPr>
        <w:t>Los canales al momento de reportar información a la UIF se detalla en orden de secuencia:</w:t>
      </w:r>
    </w:p>
    <w:p w:rsidR="00AB2A1E" w:rsidRPr="00AB2A1E" w:rsidRDefault="00AB2A1E" w:rsidP="00AB2A1E">
      <w:pPr>
        <w:spacing w:line="360" w:lineRule="auto"/>
        <w:ind w:left="0" w:right="-85"/>
        <w:jc w:val="both"/>
        <w:rPr>
          <w:rFonts w:cs="Arial"/>
          <w:sz w:val="24"/>
          <w:szCs w:val="24"/>
          <w:lang w:val="es-ES_tradnl"/>
        </w:rPr>
      </w:pPr>
    </w:p>
    <w:p w:rsidR="00476C29" w:rsidRPr="000F5A63" w:rsidRDefault="00476C29" w:rsidP="00F644EE">
      <w:pPr>
        <w:numPr>
          <w:ilvl w:val="0"/>
          <w:numId w:val="34"/>
        </w:numPr>
        <w:tabs>
          <w:tab w:val="clear" w:pos="1428"/>
          <w:tab w:val="num" w:pos="426"/>
        </w:tabs>
        <w:spacing w:line="360" w:lineRule="auto"/>
        <w:ind w:left="1560" w:right="-85" w:hanging="426"/>
        <w:jc w:val="both"/>
        <w:rPr>
          <w:rFonts w:cs="Arial"/>
          <w:sz w:val="24"/>
          <w:szCs w:val="24"/>
          <w:lang w:val="es-ES_tradnl"/>
        </w:rPr>
      </w:pPr>
      <w:r w:rsidRPr="000F5A63">
        <w:rPr>
          <w:rFonts w:cs="Arial"/>
          <w:sz w:val="24"/>
          <w:szCs w:val="24"/>
          <w:lang w:val="es-ES_tradnl"/>
        </w:rPr>
        <w:t>Informe del Oficial de Cumplimiento</w:t>
      </w:r>
      <w:r w:rsidR="00A504F0">
        <w:rPr>
          <w:rFonts w:cs="Arial"/>
          <w:sz w:val="24"/>
          <w:szCs w:val="24"/>
          <w:lang w:val="es-ES_tradnl"/>
        </w:rPr>
        <w:t>,</w:t>
      </w:r>
      <w:r w:rsidRPr="000F5A63">
        <w:rPr>
          <w:rFonts w:cs="Arial"/>
          <w:sz w:val="24"/>
          <w:szCs w:val="24"/>
          <w:lang w:val="es-ES_tradnl"/>
        </w:rPr>
        <w:t xml:space="preserve"> </w:t>
      </w:r>
    </w:p>
    <w:p w:rsidR="00476C29" w:rsidRPr="000F5A63" w:rsidRDefault="00476C29" w:rsidP="00F644EE">
      <w:pPr>
        <w:numPr>
          <w:ilvl w:val="0"/>
          <w:numId w:val="34"/>
        </w:numPr>
        <w:tabs>
          <w:tab w:val="clear" w:pos="1428"/>
          <w:tab w:val="num" w:pos="426"/>
        </w:tabs>
        <w:spacing w:line="360" w:lineRule="auto"/>
        <w:ind w:left="1560" w:right="-85" w:hanging="426"/>
        <w:jc w:val="both"/>
        <w:rPr>
          <w:rFonts w:cs="Arial"/>
          <w:sz w:val="24"/>
          <w:szCs w:val="24"/>
          <w:lang w:val="es-ES_tradnl"/>
        </w:rPr>
      </w:pPr>
      <w:r w:rsidRPr="000F5A63">
        <w:rPr>
          <w:rFonts w:cs="Arial"/>
          <w:sz w:val="24"/>
          <w:szCs w:val="24"/>
          <w:lang w:val="es-ES_tradnl"/>
        </w:rPr>
        <w:t>Discusión y conclusiones mediante junta del comité de cumplimiento</w:t>
      </w:r>
      <w:r w:rsidR="00A504F0">
        <w:rPr>
          <w:rFonts w:cs="Arial"/>
          <w:sz w:val="24"/>
          <w:szCs w:val="24"/>
          <w:lang w:val="es-ES_tradnl"/>
        </w:rPr>
        <w:t>; y,</w:t>
      </w:r>
    </w:p>
    <w:p w:rsidR="00476C29" w:rsidRPr="000F5A63" w:rsidRDefault="00476C29" w:rsidP="00F644EE">
      <w:pPr>
        <w:numPr>
          <w:ilvl w:val="0"/>
          <w:numId w:val="34"/>
        </w:numPr>
        <w:tabs>
          <w:tab w:val="clear" w:pos="1428"/>
          <w:tab w:val="num" w:pos="426"/>
        </w:tabs>
        <w:spacing w:line="360" w:lineRule="auto"/>
        <w:ind w:left="1560" w:right="-85" w:hanging="426"/>
        <w:jc w:val="both"/>
        <w:rPr>
          <w:rFonts w:cs="Arial"/>
          <w:sz w:val="24"/>
          <w:szCs w:val="24"/>
          <w:lang w:val="es-ES_tradnl"/>
        </w:rPr>
      </w:pPr>
      <w:r w:rsidRPr="000F5A63">
        <w:rPr>
          <w:rFonts w:cs="Arial"/>
          <w:sz w:val="24"/>
          <w:szCs w:val="24"/>
          <w:lang w:val="es-ES_tradnl"/>
        </w:rPr>
        <w:t>Aprobación del Directorio en las transacciones que posiblemente ameriten reporte a la UIF.</w:t>
      </w:r>
    </w:p>
    <w:p w:rsidR="00476C29" w:rsidRPr="000F5A63" w:rsidRDefault="00476C29" w:rsidP="00A504F0">
      <w:pPr>
        <w:pStyle w:val="Prrafodelista"/>
        <w:tabs>
          <w:tab w:val="left" w:pos="1134"/>
        </w:tabs>
        <w:spacing w:line="360" w:lineRule="auto"/>
        <w:ind w:left="1134" w:right="-85"/>
        <w:jc w:val="both"/>
        <w:rPr>
          <w:rFonts w:cs="Arial"/>
          <w:sz w:val="24"/>
          <w:szCs w:val="24"/>
          <w:lang w:val="es-ES_tradnl"/>
        </w:rPr>
      </w:pPr>
    </w:p>
    <w:p w:rsidR="00476C29" w:rsidRPr="00AB2A1E" w:rsidRDefault="00476C29" w:rsidP="00F644EE">
      <w:pPr>
        <w:pStyle w:val="Prrafodelista"/>
        <w:numPr>
          <w:ilvl w:val="0"/>
          <w:numId w:val="38"/>
        </w:numPr>
        <w:tabs>
          <w:tab w:val="left" w:pos="1134"/>
        </w:tabs>
        <w:spacing w:line="360" w:lineRule="auto"/>
        <w:ind w:left="1134" w:right="-85" w:hanging="425"/>
        <w:jc w:val="both"/>
        <w:rPr>
          <w:rFonts w:cs="Arial"/>
          <w:sz w:val="24"/>
          <w:szCs w:val="24"/>
          <w:lang w:val="es-ES_tradnl"/>
        </w:rPr>
      </w:pPr>
      <w:r w:rsidRPr="00AB2A1E">
        <w:rPr>
          <w:rFonts w:cs="Arial"/>
          <w:sz w:val="24"/>
          <w:szCs w:val="24"/>
          <w:lang w:val="es-ES_tradnl"/>
        </w:rPr>
        <w:lastRenderedPageBreak/>
        <w:t xml:space="preserve"> La documentación e información de los clientes se organiza y conserva en archivos de forma adecuada por el tiempo que establece la ley según lo verificado.</w:t>
      </w:r>
    </w:p>
    <w:p w:rsidR="00476C29" w:rsidRPr="000F5A63" w:rsidRDefault="00476C29" w:rsidP="00A504F0">
      <w:pPr>
        <w:pStyle w:val="Prrafodelista"/>
        <w:tabs>
          <w:tab w:val="left" w:pos="1134"/>
        </w:tabs>
        <w:spacing w:line="360" w:lineRule="auto"/>
        <w:ind w:left="1134" w:right="-85"/>
        <w:jc w:val="both"/>
        <w:rPr>
          <w:rFonts w:cs="Arial"/>
          <w:sz w:val="24"/>
          <w:szCs w:val="24"/>
          <w:lang w:val="es-ES_tradnl"/>
        </w:rPr>
      </w:pPr>
    </w:p>
    <w:p w:rsidR="00476C29" w:rsidRPr="00AB2A1E" w:rsidRDefault="00476C29" w:rsidP="00F644EE">
      <w:pPr>
        <w:pStyle w:val="Prrafodelista"/>
        <w:numPr>
          <w:ilvl w:val="0"/>
          <w:numId w:val="38"/>
        </w:numPr>
        <w:tabs>
          <w:tab w:val="left" w:pos="1134"/>
        </w:tabs>
        <w:spacing w:line="360" w:lineRule="auto"/>
        <w:ind w:left="1134" w:right="-85" w:hanging="425"/>
        <w:jc w:val="both"/>
        <w:rPr>
          <w:rFonts w:cs="Arial"/>
          <w:sz w:val="24"/>
          <w:szCs w:val="24"/>
          <w:lang w:val="es-ES_tradnl"/>
        </w:rPr>
      </w:pPr>
      <w:r w:rsidRPr="00AB2A1E">
        <w:rPr>
          <w:rFonts w:cs="Arial"/>
          <w:sz w:val="24"/>
          <w:szCs w:val="24"/>
          <w:lang w:val="es-ES_tradnl"/>
        </w:rPr>
        <w:t xml:space="preserve"> La encargada de Enero- Octubre en la Ofíciala De Cumplimiento, Srta. Michelle Febres Cordero, ha comunicado permanentemente a los directivos de la responsabilidad de su cargo en materia de prevención y control referente al Lavado de Dinero.</w:t>
      </w:r>
    </w:p>
    <w:p w:rsidR="00476C29" w:rsidRPr="000F5A63" w:rsidRDefault="00476C29" w:rsidP="00AB2A1E">
      <w:pPr>
        <w:tabs>
          <w:tab w:val="left" w:pos="1134"/>
        </w:tabs>
        <w:spacing w:line="360" w:lineRule="auto"/>
        <w:ind w:left="709" w:right="-85"/>
        <w:jc w:val="both"/>
        <w:rPr>
          <w:rFonts w:cs="Arial"/>
          <w:sz w:val="24"/>
          <w:szCs w:val="24"/>
          <w:lang w:val="es-ES_tradnl"/>
        </w:rPr>
      </w:pPr>
    </w:p>
    <w:p w:rsidR="00476C29" w:rsidRPr="00AB2A1E" w:rsidRDefault="00AB2A1E" w:rsidP="00F644EE">
      <w:pPr>
        <w:pStyle w:val="Prrafodelista"/>
        <w:numPr>
          <w:ilvl w:val="0"/>
          <w:numId w:val="38"/>
        </w:numPr>
        <w:tabs>
          <w:tab w:val="left" w:pos="1134"/>
        </w:tabs>
        <w:spacing w:line="360" w:lineRule="auto"/>
        <w:ind w:left="1134" w:right="-85" w:hanging="425"/>
        <w:jc w:val="both"/>
        <w:rPr>
          <w:rFonts w:cs="Arial"/>
          <w:sz w:val="24"/>
          <w:szCs w:val="24"/>
          <w:lang w:val="es-ES_tradnl"/>
        </w:rPr>
      </w:pPr>
      <w:r>
        <w:rPr>
          <w:rFonts w:cs="Arial"/>
          <w:sz w:val="24"/>
          <w:szCs w:val="24"/>
          <w:lang w:val="es-ES_tradnl"/>
        </w:rPr>
        <w:t xml:space="preserve"> </w:t>
      </w:r>
      <w:r w:rsidR="00476C29" w:rsidRPr="00AB2A1E">
        <w:rPr>
          <w:rFonts w:cs="Arial"/>
          <w:sz w:val="24"/>
          <w:szCs w:val="24"/>
          <w:lang w:val="es-ES_tradnl"/>
        </w:rPr>
        <w:t>Se consta por escrito manuales  RG-CAJ-MP001 aprobado por el Directorio tal y como cual lo argumenta la Srta. Michelle Febres Cordero y otro en borrador para su posterior aprobación, RG-SBI-MP001, dichas manuales referentes al área de caja.</w:t>
      </w:r>
    </w:p>
    <w:p w:rsidR="00476C29" w:rsidRPr="000F5A63" w:rsidRDefault="00476C29" w:rsidP="00FE1EF6">
      <w:pPr>
        <w:ind w:left="709" w:right="-87"/>
        <w:jc w:val="both"/>
        <w:rPr>
          <w:rFonts w:cs="Arial"/>
          <w:sz w:val="24"/>
          <w:szCs w:val="24"/>
          <w:lang w:val="es-ES_tradnl"/>
        </w:rPr>
      </w:pPr>
    </w:p>
    <w:p w:rsidR="00476C29" w:rsidRPr="000F5A63" w:rsidRDefault="00476C29" w:rsidP="00FE1EF6">
      <w:pPr>
        <w:ind w:left="709" w:right="-87"/>
        <w:jc w:val="both"/>
        <w:rPr>
          <w:rFonts w:cs="Arial"/>
          <w:sz w:val="24"/>
          <w:szCs w:val="24"/>
        </w:rPr>
      </w:pPr>
    </w:p>
    <w:p w:rsidR="00476C29" w:rsidRPr="000F5A63" w:rsidRDefault="00476C29" w:rsidP="00FE1EF6">
      <w:pPr>
        <w:ind w:left="709" w:right="-87"/>
        <w:jc w:val="both"/>
        <w:rPr>
          <w:rFonts w:cs="Arial"/>
          <w:sz w:val="24"/>
          <w:szCs w:val="24"/>
        </w:rPr>
      </w:pPr>
      <w:r w:rsidRPr="000F5A63">
        <w:rPr>
          <w:rFonts w:cs="Arial"/>
          <w:sz w:val="24"/>
          <w:szCs w:val="24"/>
        </w:rPr>
        <w:t>Atentamente,</w:t>
      </w:r>
    </w:p>
    <w:p w:rsidR="00476C29" w:rsidRPr="000F5A63" w:rsidRDefault="00476C29" w:rsidP="00FE1EF6">
      <w:pPr>
        <w:ind w:left="709" w:right="-87"/>
        <w:jc w:val="both"/>
        <w:rPr>
          <w:rFonts w:cs="Arial"/>
          <w:sz w:val="24"/>
          <w:szCs w:val="24"/>
        </w:rPr>
      </w:pPr>
    </w:p>
    <w:p w:rsidR="00476C29" w:rsidRPr="000F5A63" w:rsidRDefault="00476C29" w:rsidP="00FE1EF6">
      <w:pPr>
        <w:ind w:left="709" w:right="-87"/>
        <w:jc w:val="both"/>
        <w:rPr>
          <w:rFonts w:cs="Arial"/>
          <w:sz w:val="24"/>
          <w:szCs w:val="24"/>
        </w:rPr>
      </w:pPr>
    </w:p>
    <w:p w:rsidR="00476C29" w:rsidRPr="000F5A63" w:rsidRDefault="00476C29" w:rsidP="00FE1EF6">
      <w:pPr>
        <w:ind w:left="709" w:right="-87"/>
        <w:jc w:val="both"/>
        <w:rPr>
          <w:rFonts w:cs="Arial"/>
          <w:sz w:val="24"/>
          <w:szCs w:val="24"/>
        </w:rPr>
      </w:pPr>
      <w:r w:rsidRPr="000F5A63">
        <w:rPr>
          <w:rFonts w:cs="Arial"/>
          <w:sz w:val="24"/>
          <w:szCs w:val="24"/>
        </w:rPr>
        <w:t>Raúl A</w:t>
      </w:r>
      <w:r>
        <w:rPr>
          <w:rFonts w:cs="Arial"/>
          <w:sz w:val="24"/>
          <w:szCs w:val="24"/>
        </w:rPr>
        <w:t>.</w:t>
      </w:r>
      <w:r w:rsidRPr="000F5A63">
        <w:rPr>
          <w:rFonts w:cs="Arial"/>
          <w:sz w:val="24"/>
          <w:szCs w:val="24"/>
        </w:rPr>
        <w:t xml:space="preserve"> González Carrión.</w:t>
      </w:r>
    </w:p>
    <w:p w:rsidR="00476C29" w:rsidRPr="000F5A63" w:rsidRDefault="00476C29" w:rsidP="00FE1EF6">
      <w:pPr>
        <w:ind w:left="709" w:right="-87"/>
        <w:jc w:val="both"/>
        <w:rPr>
          <w:rFonts w:cs="Arial"/>
          <w:sz w:val="24"/>
          <w:szCs w:val="24"/>
        </w:rPr>
      </w:pPr>
    </w:p>
    <w:p w:rsidR="00476C29" w:rsidRPr="000F5A63" w:rsidRDefault="00476C29" w:rsidP="00FE1EF6">
      <w:pPr>
        <w:pStyle w:val="NormalWeb"/>
        <w:spacing w:before="0" w:beforeAutospacing="0" w:after="0" w:afterAutospacing="0"/>
        <w:ind w:right="-87"/>
        <w:jc w:val="center"/>
        <w:rPr>
          <w:rFonts w:ascii="Arial" w:hAnsi="Arial" w:cs="Arial"/>
        </w:rPr>
      </w:pPr>
    </w:p>
    <w:p w:rsidR="00476C29" w:rsidRDefault="00476C29" w:rsidP="00FE1EF6">
      <w:pPr>
        <w:pStyle w:val="NormalWeb"/>
        <w:spacing w:before="0" w:beforeAutospacing="0" w:after="0" w:afterAutospacing="0"/>
        <w:ind w:right="-87"/>
        <w:rPr>
          <w:rFonts w:cs="Arial"/>
          <w:sz w:val="22"/>
          <w:szCs w:val="22"/>
        </w:rPr>
      </w:pPr>
    </w:p>
    <w:p w:rsidR="00476C29" w:rsidRDefault="00476C29" w:rsidP="00FE1EF6">
      <w:pPr>
        <w:ind w:right="-87"/>
      </w:pPr>
      <w:r>
        <w:br w:type="page"/>
      </w:r>
    </w:p>
    <w:tbl>
      <w:tblPr>
        <w:tblW w:w="7529" w:type="dxa"/>
        <w:tblInd w:w="835" w:type="dxa"/>
        <w:tblCellMar>
          <w:left w:w="187" w:type="dxa"/>
          <w:right w:w="187" w:type="dxa"/>
        </w:tblCellMar>
        <w:tblLook w:val="0000"/>
      </w:tblPr>
      <w:tblGrid>
        <w:gridCol w:w="3701"/>
        <w:gridCol w:w="3828"/>
      </w:tblGrid>
      <w:tr w:rsidR="00476C29" w:rsidRPr="000E3854" w:rsidTr="00FE1EF6">
        <w:trPr>
          <w:trHeight w:val="720"/>
        </w:trPr>
        <w:tc>
          <w:tcPr>
            <w:tcW w:w="3701" w:type="dxa"/>
            <w:tcMar>
              <w:top w:w="0" w:type="dxa"/>
              <w:left w:w="0" w:type="dxa"/>
              <w:bottom w:w="0" w:type="dxa"/>
              <w:right w:w="0" w:type="dxa"/>
            </w:tcMar>
          </w:tcPr>
          <w:p w:rsidR="00476C29" w:rsidRDefault="00476C29" w:rsidP="00FE1EF6">
            <w:pPr>
              <w:pStyle w:val="Remite"/>
              <w:ind w:left="709" w:right="-87"/>
            </w:pPr>
          </w:p>
        </w:tc>
        <w:tc>
          <w:tcPr>
            <w:tcW w:w="3828" w:type="dxa"/>
            <w:shd w:val="solid" w:color="auto" w:fill="auto"/>
            <w:vAlign w:val="center"/>
          </w:tcPr>
          <w:p w:rsidR="00476C29" w:rsidRPr="00E6268E" w:rsidRDefault="00476C29" w:rsidP="00FE1EF6">
            <w:pPr>
              <w:pStyle w:val="Compaa"/>
              <w:ind w:left="709" w:right="-87"/>
              <w:jc w:val="center"/>
              <w:rPr>
                <w:lang w:val="es-EC"/>
              </w:rPr>
            </w:pPr>
            <w:r w:rsidRPr="00E6268E">
              <w:rPr>
                <w:lang w:val="es-EC"/>
              </w:rPr>
              <w:t>ESPOL</w:t>
            </w:r>
          </w:p>
        </w:tc>
      </w:tr>
    </w:tbl>
    <w:p w:rsidR="00476C29" w:rsidRPr="006F7223" w:rsidRDefault="0046005C" w:rsidP="00FE1EF6">
      <w:pPr>
        <w:pStyle w:val="Ttulodeldocumento"/>
        <w:spacing w:before="0" w:after="0" w:line="240" w:lineRule="auto"/>
        <w:ind w:left="709" w:right="-87"/>
        <w:rPr>
          <w:sz w:val="72"/>
          <w:szCs w:val="72"/>
        </w:rPr>
      </w:pPr>
      <w:r w:rsidRPr="0046005C">
        <w:rPr>
          <w:sz w:val="56"/>
          <w:szCs w:val="56"/>
        </w:rPr>
        <w:t>“</w:t>
      </w:r>
      <w:r w:rsidR="00476C29" w:rsidRPr="006F7223">
        <w:rPr>
          <w:sz w:val="72"/>
          <w:szCs w:val="72"/>
        </w:rPr>
        <w:t>Me</w:t>
      </w:r>
      <w:r w:rsidR="00476C29" w:rsidRPr="006F7223">
        <w:rPr>
          <w:spacing w:val="-90"/>
          <w:sz w:val="72"/>
          <w:szCs w:val="72"/>
        </w:rPr>
        <w:t>moran</w:t>
      </w:r>
      <w:r w:rsidR="00476C29" w:rsidRPr="006F7223">
        <w:rPr>
          <w:sz w:val="72"/>
          <w:szCs w:val="72"/>
        </w:rPr>
        <w:t>do</w:t>
      </w:r>
      <w:r w:rsidRPr="0046005C">
        <w:rPr>
          <w:sz w:val="56"/>
          <w:szCs w:val="56"/>
        </w:rPr>
        <w:t>”</w:t>
      </w:r>
      <w:r>
        <w:rPr>
          <w:sz w:val="72"/>
          <w:szCs w:val="72"/>
        </w:rPr>
        <w:t xml:space="preserve"> </w:t>
      </w:r>
      <w:r w:rsidR="004D3E3D" w:rsidRPr="004D3E3D">
        <w:rPr>
          <w:rStyle w:val="Refdenotaalpie"/>
          <w:sz w:val="56"/>
          <w:szCs w:val="56"/>
        </w:rPr>
        <w:footnoteReference w:id="35"/>
      </w:r>
    </w:p>
    <w:p w:rsidR="00476C29" w:rsidRDefault="00476C29" w:rsidP="00FE1EF6">
      <w:pPr>
        <w:pStyle w:val="Encabezadodemensaje-primera"/>
        <w:spacing w:before="0" w:after="0"/>
        <w:ind w:left="709" w:right="-87" w:firstLine="0"/>
        <w:rPr>
          <w:rStyle w:val="Rtulodeencabezadodemensaje"/>
          <w:rFonts w:cs="Arial"/>
          <w:spacing w:val="-25"/>
          <w:sz w:val="24"/>
          <w:szCs w:val="24"/>
        </w:rPr>
      </w:pPr>
    </w:p>
    <w:p w:rsidR="00476C29" w:rsidRPr="00E6268E" w:rsidRDefault="00476C29" w:rsidP="00FE1EF6">
      <w:pPr>
        <w:pStyle w:val="Encabezadodemensaje-primera"/>
        <w:spacing w:before="0" w:after="0"/>
        <w:ind w:left="709" w:right="-87" w:firstLine="0"/>
        <w:rPr>
          <w:rFonts w:cs="Arial"/>
          <w:b/>
          <w:sz w:val="24"/>
          <w:szCs w:val="24"/>
        </w:rPr>
      </w:pPr>
      <w:r w:rsidRPr="00E6268E">
        <w:rPr>
          <w:rStyle w:val="Rtulodeencabezadodemensaje"/>
          <w:rFonts w:cs="Arial"/>
          <w:spacing w:val="-25"/>
          <w:sz w:val="24"/>
          <w:szCs w:val="24"/>
        </w:rPr>
        <w:t>Para</w:t>
      </w:r>
      <w:r w:rsidRPr="00E6268E">
        <w:rPr>
          <w:rStyle w:val="Rtulodeencabezadodemensaje"/>
          <w:rFonts w:cs="Arial"/>
          <w:sz w:val="24"/>
          <w:szCs w:val="24"/>
        </w:rPr>
        <w:t>:</w:t>
      </w:r>
      <w:r w:rsidRPr="00E6268E">
        <w:rPr>
          <w:rFonts w:cs="Arial"/>
          <w:sz w:val="24"/>
          <w:szCs w:val="24"/>
        </w:rPr>
        <w:tab/>
      </w:r>
      <w:r>
        <w:rPr>
          <w:rFonts w:cs="Arial"/>
          <w:sz w:val="24"/>
          <w:szCs w:val="24"/>
        </w:rPr>
        <w:tab/>
      </w:r>
      <w:r w:rsidRPr="00E6268E">
        <w:rPr>
          <w:rFonts w:cs="Arial"/>
          <w:sz w:val="24"/>
          <w:szCs w:val="24"/>
        </w:rPr>
        <w:t>Archivo Tesis</w:t>
      </w:r>
    </w:p>
    <w:p w:rsidR="00476C29" w:rsidRPr="00E6268E" w:rsidRDefault="00476C29" w:rsidP="00FE1EF6">
      <w:pPr>
        <w:pStyle w:val="Encabezadodemensaje"/>
        <w:spacing w:after="0"/>
        <w:ind w:left="709" w:right="-87" w:firstLine="0"/>
        <w:rPr>
          <w:rFonts w:cs="Arial"/>
          <w:sz w:val="24"/>
          <w:szCs w:val="24"/>
        </w:rPr>
      </w:pPr>
      <w:r w:rsidRPr="00E6268E">
        <w:rPr>
          <w:rStyle w:val="Rtulodeencabezadodemensaje"/>
          <w:rFonts w:cs="Arial"/>
          <w:sz w:val="24"/>
          <w:szCs w:val="24"/>
        </w:rPr>
        <w:t>De:</w:t>
      </w:r>
      <w:r w:rsidRPr="00E6268E">
        <w:rPr>
          <w:rFonts w:cs="Arial"/>
          <w:sz w:val="24"/>
          <w:szCs w:val="24"/>
        </w:rPr>
        <w:tab/>
      </w:r>
      <w:r>
        <w:rPr>
          <w:rFonts w:cs="Arial"/>
          <w:sz w:val="24"/>
          <w:szCs w:val="24"/>
        </w:rPr>
        <w:tab/>
      </w:r>
      <w:r w:rsidRPr="00E6268E">
        <w:rPr>
          <w:rFonts w:cs="Arial"/>
          <w:sz w:val="24"/>
          <w:szCs w:val="24"/>
        </w:rPr>
        <w:t>Escuela Superior Politécnica del Litoral.</w:t>
      </w:r>
    </w:p>
    <w:p w:rsidR="00476C29" w:rsidRPr="00E6268E" w:rsidRDefault="00476C29" w:rsidP="00FE1EF6">
      <w:pPr>
        <w:pStyle w:val="Encabezadodemensaje"/>
        <w:spacing w:after="0"/>
        <w:ind w:left="709" w:right="-87" w:firstLine="0"/>
        <w:rPr>
          <w:rFonts w:cs="Arial"/>
          <w:sz w:val="24"/>
          <w:szCs w:val="24"/>
        </w:rPr>
      </w:pPr>
      <w:r w:rsidRPr="00E6268E">
        <w:rPr>
          <w:rStyle w:val="Rtulodeencabezadodemensaje"/>
          <w:rFonts w:cs="Arial"/>
          <w:sz w:val="24"/>
          <w:szCs w:val="24"/>
        </w:rPr>
        <w:t>Fecha:</w:t>
      </w:r>
      <w:r w:rsidRPr="00E6268E">
        <w:rPr>
          <w:rFonts w:cs="Arial"/>
          <w:sz w:val="24"/>
          <w:szCs w:val="24"/>
        </w:rPr>
        <w:tab/>
        <w:t>9 Julio 2010</w:t>
      </w:r>
    </w:p>
    <w:p w:rsidR="00476C29" w:rsidRPr="00E6268E" w:rsidRDefault="00476C29" w:rsidP="00FE1EF6">
      <w:pPr>
        <w:pStyle w:val="Encabezadodemensaje-ltima"/>
        <w:spacing w:after="0"/>
        <w:ind w:left="709" w:right="-87" w:firstLine="0"/>
        <w:rPr>
          <w:rFonts w:cs="Arial"/>
          <w:sz w:val="24"/>
          <w:szCs w:val="24"/>
        </w:rPr>
      </w:pPr>
      <w:r w:rsidRPr="00E6268E">
        <w:rPr>
          <w:rStyle w:val="Rtulodeencabezadodemensaje"/>
          <w:rFonts w:cs="Arial"/>
          <w:sz w:val="24"/>
          <w:szCs w:val="24"/>
        </w:rPr>
        <w:t>Asunto:</w:t>
      </w:r>
      <w:r w:rsidRPr="00E6268E">
        <w:rPr>
          <w:rFonts w:cs="Arial"/>
          <w:sz w:val="24"/>
          <w:szCs w:val="24"/>
        </w:rPr>
        <w:tab/>
        <w:t xml:space="preserve"> </w:t>
      </w:r>
      <w:r w:rsidRPr="00E6268E">
        <w:rPr>
          <w:rFonts w:cs="Arial"/>
          <w:b/>
          <w:sz w:val="24"/>
          <w:szCs w:val="24"/>
          <w:lang w:val="es-ES_tradnl"/>
        </w:rPr>
        <w:t xml:space="preserve">Visita TI  </w:t>
      </w:r>
    </w:p>
    <w:p w:rsidR="00476C29" w:rsidRPr="00E6268E" w:rsidRDefault="00476C29" w:rsidP="00FE1EF6">
      <w:pPr>
        <w:spacing w:line="276" w:lineRule="auto"/>
        <w:ind w:left="709" w:right="-87"/>
        <w:jc w:val="both"/>
        <w:rPr>
          <w:rFonts w:cs="Arial"/>
          <w:sz w:val="24"/>
          <w:szCs w:val="24"/>
          <w:lang w:val="es-ES_tradnl"/>
        </w:rPr>
      </w:pPr>
    </w:p>
    <w:p w:rsidR="00476C29" w:rsidRPr="00E6268E" w:rsidRDefault="00476C29" w:rsidP="00AB2A1E">
      <w:pPr>
        <w:spacing w:line="360" w:lineRule="auto"/>
        <w:ind w:left="709" w:right="-85"/>
        <w:jc w:val="both"/>
        <w:rPr>
          <w:rFonts w:cs="Arial"/>
          <w:sz w:val="24"/>
          <w:szCs w:val="24"/>
          <w:lang w:val="es-ES_tradnl"/>
        </w:rPr>
      </w:pPr>
      <w:r w:rsidRPr="00E6268E">
        <w:rPr>
          <w:rFonts w:cs="Arial"/>
          <w:sz w:val="24"/>
          <w:szCs w:val="24"/>
          <w:lang w:val="es-ES_tradnl"/>
        </w:rPr>
        <w:t>En la reunión realizada el día  9 de Julio a las 16:00 horas del presento año, en la que se involucró  personal del área de TI, Sr. Diego Hurel Samaniego –Sub-Gerente TI- y del área de Auditoría Interna, Srta. Michelle Febres Cordero - Encargada de Oficialía Cumplimiento 2009. Los temas a tratar fueron respecto al Análisis y Revisiones de los puntos concernientes a lo que estipula la resolución JB-2008-1154  en su  Art. 5 con sus respectivos numerales.</w:t>
      </w:r>
    </w:p>
    <w:p w:rsidR="00476C29" w:rsidRPr="00E6268E" w:rsidRDefault="00476C29" w:rsidP="00AB2A1E">
      <w:pPr>
        <w:spacing w:line="360" w:lineRule="auto"/>
        <w:ind w:left="709" w:right="-85"/>
        <w:jc w:val="both"/>
        <w:rPr>
          <w:rFonts w:cs="Arial"/>
          <w:sz w:val="24"/>
          <w:szCs w:val="24"/>
          <w:lang w:val="es-ES_tradnl"/>
        </w:rPr>
      </w:pPr>
    </w:p>
    <w:p w:rsidR="00476C29" w:rsidRPr="00E6268E" w:rsidRDefault="00476C29" w:rsidP="00AB2A1E">
      <w:pPr>
        <w:spacing w:line="360" w:lineRule="auto"/>
        <w:ind w:left="709" w:right="-85"/>
        <w:jc w:val="both"/>
        <w:rPr>
          <w:rFonts w:cs="Arial"/>
          <w:sz w:val="24"/>
          <w:szCs w:val="24"/>
          <w:lang w:val="es-ES_tradnl"/>
        </w:rPr>
      </w:pPr>
      <w:r w:rsidRPr="00E6268E">
        <w:rPr>
          <w:rFonts w:cs="Arial"/>
          <w:sz w:val="24"/>
          <w:szCs w:val="24"/>
          <w:lang w:val="es-ES_tradnl"/>
        </w:rPr>
        <w:t>En lo que respecta a señales de  alerta, prevención y detección contra el lavado de activos, los procedimientos son realizados de forma manual ya que no cuentan con un Software que realice de manera automática éstos procesos.</w:t>
      </w:r>
    </w:p>
    <w:p w:rsidR="00476C29" w:rsidRPr="00E6268E" w:rsidRDefault="00476C29" w:rsidP="00AB2A1E">
      <w:pPr>
        <w:spacing w:line="360" w:lineRule="auto"/>
        <w:ind w:left="709" w:right="-85"/>
        <w:jc w:val="both"/>
        <w:rPr>
          <w:rFonts w:cs="Arial"/>
          <w:sz w:val="24"/>
          <w:szCs w:val="24"/>
          <w:lang w:val="es-ES_tradnl"/>
        </w:rPr>
      </w:pPr>
    </w:p>
    <w:p w:rsidR="00476C29" w:rsidRPr="00E6268E" w:rsidRDefault="00476C29" w:rsidP="00AB2A1E">
      <w:pPr>
        <w:spacing w:line="360" w:lineRule="auto"/>
        <w:ind w:left="709" w:right="-85"/>
        <w:jc w:val="both"/>
        <w:rPr>
          <w:rFonts w:cs="Arial"/>
          <w:sz w:val="24"/>
          <w:szCs w:val="24"/>
          <w:lang w:val="es-ES_tradnl"/>
        </w:rPr>
      </w:pPr>
      <w:r w:rsidRPr="00E6268E">
        <w:rPr>
          <w:rFonts w:cs="Arial"/>
          <w:sz w:val="24"/>
          <w:szCs w:val="24"/>
          <w:lang w:val="es-ES_tradnl"/>
        </w:rPr>
        <w:t xml:space="preserve">El desarrollo de este nuevo software está a cargo de un proveedor ubicado en Guayaquil, MAIN, se encuentra en la fase de Certificación / Implementación. Según comentarios del Personal de Auditoría Interna, aún no se ha procedido a la certificación de la nueva programación, que habrá que incluir en los aplicativos ya existentes para que puedan interactuar con el nuevo sistema, así como también la puesta en producción del nuevo </w:t>
      </w:r>
      <w:r w:rsidRPr="00E6268E">
        <w:rPr>
          <w:rFonts w:cs="Arial"/>
          <w:sz w:val="24"/>
          <w:szCs w:val="24"/>
          <w:lang w:val="es-ES_tradnl"/>
        </w:rPr>
        <w:lastRenderedPageBreak/>
        <w:t xml:space="preserve">Software, es debido a que el Sr. Marco Antonio Solís, Oficial de Cumpliendo para el 2010 calificado por la SBS, se encuentra en etapa de conocimiento  del negocio. </w:t>
      </w:r>
    </w:p>
    <w:p w:rsidR="00476C29" w:rsidRPr="00E6268E" w:rsidRDefault="00476C29" w:rsidP="00AB2A1E">
      <w:pPr>
        <w:spacing w:line="360" w:lineRule="auto"/>
        <w:ind w:left="709" w:right="-85"/>
        <w:jc w:val="both"/>
        <w:rPr>
          <w:rFonts w:cs="Arial"/>
          <w:sz w:val="24"/>
          <w:szCs w:val="24"/>
          <w:lang w:val="es-ES_tradnl"/>
        </w:rPr>
      </w:pPr>
    </w:p>
    <w:p w:rsidR="00476C29" w:rsidRPr="00E6268E" w:rsidRDefault="00476C29" w:rsidP="00AB2A1E">
      <w:pPr>
        <w:spacing w:line="360" w:lineRule="auto"/>
        <w:ind w:left="709" w:right="-85"/>
        <w:jc w:val="both"/>
        <w:rPr>
          <w:rFonts w:cs="Arial"/>
          <w:sz w:val="24"/>
          <w:szCs w:val="24"/>
          <w:lang w:val="es-ES_tradnl"/>
        </w:rPr>
      </w:pPr>
      <w:r w:rsidRPr="00E6268E">
        <w:rPr>
          <w:rFonts w:cs="Arial"/>
          <w:sz w:val="24"/>
          <w:szCs w:val="24"/>
          <w:lang w:val="es-ES_tradnl"/>
        </w:rPr>
        <w:t>El nuevo Software a implementarse, es una Aplicación Web que se encuentra desarrollado bajo la herramienta PHP con base de datos MySQL, diseñado para trabajar en el sistema operativo  WINDOWS SERVER 2008. El software contiene herramientas necesarias para prevenir el ingreso  de transacciones ilícitas tales como:</w:t>
      </w:r>
    </w:p>
    <w:p w:rsidR="00476C29" w:rsidRPr="00E6268E" w:rsidRDefault="00476C29" w:rsidP="00AB2A1E">
      <w:pPr>
        <w:spacing w:line="360" w:lineRule="auto"/>
        <w:ind w:left="709" w:right="-85"/>
        <w:jc w:val="both"/>
        <w:rPr>
          <w:rFonts w:cs="Arial"/>
          <w:sz w:val="24"/>
          <w:szCs w:val="24"/>
          <w:lang w:val="es-ES_tradnl"/>
        </w:rPr>
      </w:pPr>
    </w:p>
    <w:p w:rsidR="00476C29" w:rsidRPr="00E6268E" w:rsidRDefault="00476C29" w:rsidP="00F644EE">
      <w:pPr>
        <w:numPr>
          <w:ilvl w:val="0"/>
          <w:numId w:val="35"/>
        </w:numPr>
        <w:tabs>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Identificación de operaciones inusuales,</w:t>
      </w:r>
    </w:p>
    <w:p w:rsidR="00476C29" w:rsidRPr="00E6268E" w:rsidRDefault="00476C29" w:rsidP="00A504F0">
      <w:pPr>
        <w:tabs>
          <w:tab w:val="left" w:pos="1134"/>
        </w:tabs>
        <w:spacing w:line="360" w:lineRule="auto"/>
        <w:ind w:left="1134" w:right="-85"/>
        <w:jc w:val="both"/>
        <w:rPr>
          <w:rFonts w:cs="Arial"/>
          <w:sz w:val="24"/>
          <w:szCs w:val="24"/>
          <w:lang w:val="es-ES_tradnl"/>
        </w:rPr>
      </w:pPr>
    </w:p>
    <w:p w:rsidR="00476C29" w:rsidRPr="00E6268E" w:rsidRDefault="00476C29" w:rsidP="00F644EE">
      <w:pPr>
        <w:numPr>
          <w:ilvl w:val="0"/>
          <w:numId w:val="35"/>
        </w:numPr>
        <w:tabs>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Seguridades lógicas en lo que respecta a accesos y manejo de perfiles y permisos de usuarios para manipulación de información sensitiva,</w:t>
      </w:r>
    </w:p>
    <w:p w:rsidR="00476C29" w:rsidRPr="00E6268E" w:rsidRDefault="00476C29" w:rsidP="00A504F0">
      <w:pPr>
        <w:tabs>
          <w:tab w:val="left" w:pos="1134"/>
        </w:tabs>
        <w:spacing w:line="360" w:lineRule="auto"/>
        <w:ind w:left="1134" w:right="-85"/>
        <w:jc w:val="both"/>
        <w:rPr>
          <w:rFonts w:cs="Arial"/>
          <w:sz w:val="24"/>
          <w:szCs w:val="24"/>
          <w:lang w:val="es-ES_tradnl"/>
        </w:rPr>
      </w:pPr>
    </w:p>
    <w:p w:rsidR="00476C29" w:rsidRPr="00E6268E" w:rsidRDefault="00476C29" w:rsidP="00F644EE">
      <w:pPr>
        <w:numPr>
          <w:ilvl w:val="0"/>
          <w:numId w:val="35"/>
        </w:numPr>
        <w:tabs>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Segmentación de transacciones por tipo de cliente,</w:t>
      </w:r>
    </w:p>
    <w:p w:rsidR="00476C29" w:rsidRPr="00E6268E" w:rsidRDefault="00476C29" w:rsidP="00A504F0">
      <w:pPr>
        <w:tabs>
          <w:tab w:val="left" w:pos="1134"/>
        </w:tabs>
        <w:spacing w:line="360" w:lineRule="auto"/>
        <w:ind w:left="1134" w:right="-85"/>
        <w:jc w:val="both"/>
        <w:rPr>
          <w:rFonts w:cs="Arial"/>
          <w:sz w:val="24"/>
          <w:szCs w:val="24"/>
          <w:lang w:val="es-ES_tradnl"/>
        </w:rPr>
      </w:pPr>
    </w:p>
    <w:p w:rsidR="00476C29" w:rsidRPr="00E6268E" w:rsidRDefault="00476C29" w:rsidP="00F644EE">
      <w:pPr>
        <w:numPr>
          <w:ilvl w:val="0"/>
          <w:numId w:val="35"/>
        </w:numPr>
        <w:tabs>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Análisis estadísticos,</w:t>
      </w:r>
    </w:p>
    <w:p w:rsidR="00476C29" w:rsidRPr="00E6268E" w:rsidRDefault="00476C29" w:rsidP="00A504F0">
      <w:pPr>
        <w:tabs>
          <w:tab w:val="left" w:pos="1134"/>
        </w:tabs>
        <w:spacing w:line="360" w:lineRule="auto"/>
        <w:ind w:left="1134" w:right="-85"/>
        <w:jc w:val="both"/>
        <w:rPr>
          <w:rFonts w:cs="Arial"/>
          <w:sz w:val="24"/>
          <w:szCs w:val="24"/>
          <w:lang w:val="es-ES_tradnl"/>
        </w:rPr>
      </w:pPr>
    </w:p>
    <w:p w:rsidR="00476C29" w:rsidRPr="00E6268E" w:rsidRDefault="00476C29" w:rsidP="00F644EE">
      <w:pPr>
        <w:numPr>
          <w:ilvl w:val="0"/>
          <w:numId w:val="35"/>
        </w:numPr>
        <w:tabs>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 xml:space="preserve">Carga y validación automática de la base de dato del CONSEP y OFAC, </w:t>
      </w:r>
    </w:p>
    <w:p w:rsidR="00476C29" w:rsidRPr="00E6268E" w:rsidRDefault="00476C29" w:rsidP="00AB2A1E">
      <w:pPr>
        <w:tabs>
          <w:tab w:val="left" w:pos="1134"/>
        </w:tabs>
        <w:spacing w:line="360" w:lineRule="auto"/>
        <w:ind w:left="709" w:right="-85"/>
        <w:jc w:val="both"/>
        <w:rPr>
          <w:rFonts w:cs="Arial"/>
          <w:sz w:val="24"/>
          <w:szCs w:val="24"/>
          <w:lang w:val="es-ES_tradnl"/>
        </w:rPr>
      </w:pPr>
    </w:p>
    <w:p w:rsidR="00476C29" w:rsidRPr="00E6268E" w:rsidRDefault="00476C29" w:rsidP="00F644EE">
      <w:pPr>
        <w:numPr>
          <w:ilvl w:val="0"/>
          <w:numId w:val="35"/>
        </w:numPr>
        <w:tabs>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 xml:space="preserve">En lo que respecta al control de Fragmentación en transacciones realizadas por el cliente, inicialmente se había concebido la idea de programar alarmas en el sistema (Bloqueos de Pantalla) que se activaran en caso de que el cliente realice varios depósitos al día, en una o varias agencias y que sobrepasaran el umbral de los USD 10,000, posteriormente se decidió que en lugar de programar estas alarmas, resultaría más práctico incluir una leyenda de Licitud en la </w:t>
      </w:r>
      <w:r w:rsidRPr="00E6268E">
        <w:rPr>
          <w:rFonts w:cs="Arial"/>
          <w:sz w:val="24"/>
          <w:szCs w:val="24"/>
          <w:lang w:val="es-ES_tradnl"/>
        </w:rPr>
        <w:lastRenderedPageBreak/>
        <w:t xml:space="preserve">papelería del Banco utilizada por los clientes en donde él mismo se compromete y declara mediante su firma el origen lícito de sus fondos. </w:t>
      </w:r>
    </w:p>
    <w:p w:rsidR="00476C29" w:rsidRPr="00E6268E" w:rsidRDefault="00476C29" w:rsidP="00AB2A1E">
      <w:pPr>
        <w:tabs>
          <w:tab w:val="left" w:pos="1134"/>
        </w:tabs>
        <w:spacing w:line="360" w:lineRule="auto"/>
        <w:ind w:left="709" w:right="-85"/>
        <w:jc w:val="both"/>
        <w:rPr>
          <w:rFonts w:cs="Arial"/>
          <w:color w:val="C0C0C0"/>
          <w:sz w:val="24"/>
          <w:szCs w:val="24"/>
          <w:lang w:val="es-ES_tradnl"/>
        </w:rPr>
      </w:pPr>
      <w:r w:rsidRPr="00E6268E">
        <w:rPr>
          <w:rFonts w:cs="Arial"/>
          <w:sz w:val="24"/>
          <w:szCs w:val="24"/>
          <w:lang w:val="es-ES_tradnl"/>
        </w:rPr>
        <w:t xml:space="preserve"> </w:t>
      </w:r>
    </w:p>
    <w:p w:rsidR="00476C29" w:rsidRPr="00E6268E" w:rsidRDefault="00476C29" w:rsidP="00F644EE">
      <w:pPr>
        <w:numPr>
          <w:ilvl w:val="0"/>
          <w:numId w:val="35"/>
        </w:numPr>
        <w:tabs>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Verificación de información repetitiva  en los datos del cliente al momento de llenar el formulario necesario para la apertura de cuentas, esto es la información para el cumplimiento de la Política Conozca a su Cliente (Nombres, Apellidos, entre otros campos)</w:t>
      </w:r>
    </w:p>
    <w:p w:rsidR="00476C29" w:rsidRPr="00E6268E" w:rsidRDefault="00476C29" w:rsidP="00AB2A1E">
      <w:pPr>
        <w:spacing w:line="360" w:lineRule="auto"/>
        <w:ind w:left="709" w:right="-85"/>
        <w:jc w:val="both"/>
        <w:rPr>
          <w:rFonts w:cs="Arial"/>
          <w:sz w:val="24"/>
          <w:szCs w:val="24"/>
          <w:lang w:val="es-ES_tradnl"/>
        </w:rPr>
      </w:pPr>
    </w:p>
    <w:p w:rsidR="00476C29" w:rsidRPr="00E6268E" w:rsidRDefault="00476C29" w:rsidP="00AB2A1E">
      <w:pPr>
        <w:spacing w:line="360" w:lineRule="auto"/>
        <w:ind w:left="709" w:right="-85"/>
        <w:jc w:val="both"/>
        <w:rPr>
          <w:rFonts w:cs="Arial"/>
          <w:sz w:val="24"/>
          <w:szCs w:val="24"/>
          <w:lang w:val="es-ES_tradnl"/>
        </w:rPr>
      </w:pPr>
      <w:r w:rsidRPr="00E6268E">
        <w:rPr>
          <w:rFonts w:cs="Arial"/>
          <w:sz w:val="24"/>
          <w:szCs w:val="24"/>
          <w:lang w:val="es-ES_tradnl"/>
        </w:rPr>
        <w:t>Según lo indicado en los puntos anteriores, con respecto a la validación de clientes que se encuentren en la base del CONSEP, la carga y validación de esta Base de Datos se realiza de forma manual. A continuación se redacta el procedimiento de carga y actualización de la base CONSEP:</w:t>
      </w:r>
    </w:p>
    <w:p w:rsidR="00476C29" w:rsidRPr="00E6268E" w:rsidRDefault="00476C29" w:rsidP="00AB2A1E">
      <w:pPr>
        <w:spacing w:line="360" w:lineRule="auto"/>
        <w:ind w:left="709" w:right="-85"/>
        <w:jc w:val="both"/>
        <w:rPr>
          <w:rFonts w:cs="Arial"/>
          <w:sz w:val="24"/>
          <w:szCs w:val="24"/>
          <w:lang w:val="es-ES_tradnl"/>
        </w:rPr>
      </w:pPr>
    </w:p>
    <w:p w:rsidR="00476C29" w:rsidRPr="00E6268E" w:rsidRDefault="00476C29" w:rsidP="00AB2A1E">
      <w:pPr>
        <w:tabs>
          <w:tab w:val="left" w:pos="8504"/>
        </w:tabs>
        <w:spacing w:line="360" w:lineRule="auto"/>
        <w:ind w:left="709" w:right="-85"/>
        <w:jc w:val="both"/>
        <w:rPr>
          <w:rFonts w:cs="Arial"/>
          <w:sz w:val="24"/>
          <w:szCs w:val="24"/>
          <w:lang w:val="es-ES_tradnl"/>
        </w:rPr>
      </w:pPr>
      <w:r w:rsidRPr="00E6268E">
        <w:rPr>
          <w:rFonts w:cs="Arial"/>
          <w:sz w:val="24"/>
          <w:szCs w:val="24"/>
          <w:lang w:val="es-ES_tradnl"/>
        </w:rPr>
        <w:t xml:space="preserve">Ingreso de usuario y contraseña en el sitio Web de la CONSEP. </w:t>
      </w:r>
      <w:hyperlink r:id="rId70" w:history="1">
        <w:r w:rsidRPr="00E6268E">
          <w:rPr>
            <w:rStyle w:val="Hipervnculo"/>
            <w:rFonts w:cs="Arial"/>
            <w:sz w:val="24"/>
            <w:szCs w:val="24"/>
            <w:lang w:val="es-ES_tradnl"/>
          </w:rPr>
          <w:t>http://consep.gov.ec</w:t>
        </w:r>
      </w:hyperlink>
      <w:r w:rsidRPr="00E6268E">
        <w:rPr>
          <w:rFonts w:cs="Arial"/>
          <w:sz w:val="24"/>
          <w:szCs w:val="24"/>
          <w:lang w:val="es-ES_tradnl"/>
        </w:rPr>
        <w:t>.</w:t>
      </w:r>
    </w:p>
    <w:p w:rsidR="00476C29" w:rsidRPr="00E6268E" w:rsidRDefault="00476C29" w:rsidP="00AB2A1E">
      <w:pPr>
        <w:tabs>
          <w:tab w:val="left" w:pos="8504"/>
        </w:tabs>
        <w:spacing w:line="360" w:lineRule="auto"/>
        <w:ind w:left="709" w:right="-85"/>
        <w:jc w:val="both"/>
        <w:rPr>
          <w:rFonts w:cs="Arial"/>
          <w:sz w:val="24"/>
          <w:szCs w:val="24"/>
          <w:lang w:val="es-ES_tradnl"/>
        </w:rPr>
      </w:pPr>
    </w:p>
    <w:p w:rsidR="00476C29" w:rsidRPr="00E6268E" w:rsidRDefault="00476C29" w:rsidP="00F644EE">
      <w:pPr>
        <w:numPr>
          <w:ilvl w:val="0"/>
          <w:numId w:val="36"/>
        </w:numPr>
        <w:tabs>
          <w:tab w:val="clear" w:pos="360"/>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Selección de tipo de archivos a bajar: SINDICADOS u HOMONIMOS. Cabe recalcar que los archivos extraídos son de formato texto comprimidos (.rar) por cuestión de espacio, seguridad y velocidad de transmisión.</w:t>
      </w:r>
    </w:p>
    <w:p w:rsidR="00476C29" w:rsidRPr="00E6268E" w:rsidRDefault="00476C29" w:rsidP="00A504F0">
      <w:pPr>
        <w:tabs>
          <w:tab w:val="left" w:pos="1134"/>
        </w:tabs>
        <w:spacing w:line="360" w:lineRule="auto"/>
        <w:ind w:left="1134" w:right="-85"/>
        <w:jc w:val="both"/>
        <w:rPr>
          <w:rFonts w:cs="Arial"/>
          <w:sz w:val="24"/>
          <w:szCs w:val="24"/>
          <w:lang w:val="es-ES_tradnl"/>
        </w:rPr>
      </w:pPr>
    </w:p>
    <w:p w:rsidR="00476C29" w:rsidRPr="00E6268E" w:rsidRDefault="00476C29" w:rsidP="00F644EE">
      <w:pPr>
        <w:numPr>
          <w:ilvl w:val="0"/>
          <w:numId w:val="36"/>
        </w:numPr>
        <w:tabs>
          <w:tab w:val="clear" w:pos="360"/>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Una vez que se ha guardado el archivo en el computador, se debe proceder a su descompresión mediante el ingreso de una clave obligatoria que consiste en las 5 primeras letras del nombre del archivo.</w:t>
      </w:r>
    </w:p>
    <w:p w:rsidR="00476C29" w:rsidRPr="00E6268E" w:rsidRDefault="00476C29" w:rsidP="00A504F0">
      <w:pPr>
        <w:tabs>
          <w:tab w:val="left" w:pos="1134"/>
        </w:tabs>
        <w:spacing w:line="360" w:lineRule="auto"/>
        <w:ind w:left="1134" w:right="-85"/>
        <w:jc w:val="both"/>
        <w:rPr>
          <w:rFonts w:cs="Arial"/>
          <w:sz w:val="24"/>
          <w:szCs w:val="24"/>
          <w:lang w:val="es-ES_tradnl"/>
        </w:rPr>
      </w:pPr>
    </w:p>
    <w:p w:rsidR="00476C29" w:rsidRPr="00E6268E" w:rsidRDefault="00476C29" w:rsidP="00F644EE">
      <w:pPr>
        <w:numPr>
          <w:ilvl w:val="0"/>
          <w:numId w:val="36"/>
        </w:numPr>
        <w:tabs>
          <w:tab w:val="clear" w:pos="360"/>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Luego de que el archivo ha sido descomprimido se procede a cargarlo en Excel, esto con el fin de darle un formato de columnas, para su posterior carga en Access.</w:t>
      </w:r>
    </w:p>
    <w:p w:rsidR="00476C29" w:rsidRPr="00E6268E" w:rsidRDefault="00476C29" w:rsidP="00A504F0">
      <w:pPr>
        <w:tabs>
          <w:tab w:val="left" w:pos="1134"/>
        </w:tabs>
        <w:spacing w:line="360" w:lineRule="auto"/>
        <w:ind w:left="1134" w:right="-85"/>
        <w:jc w:val="both"/>
        <w:rPr>
          <w:rFonts w:cs="Arial"/>
          <w:sz w:val="24"/>
          <w:szCs w:val="24"/>
          <w:lang w:val="es-ES_tradnl"/>
        </w:rPr>
      </w:pPr>
    </w:p>
    <w:p w:rsidR="00476C29" w:rsidRPr="00E6268E" w:rsidRDefault="00476C29" w:rsidP="00F644EE">
      <w:pPr>
        <w:numPr>
          <w:ilvl w:val="0"/>
          <w:numId w:val="36"/>
        </w:numPr>
        <w:tabs>
          <w:tab w:val="clear" w:pos="360"/>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lastRenderedPageBreak/>
        <w:t>Mediante formulas en Excel se le da formato a cada uno de los campos que contiene el archivo texto (Separación de nombres y apellidos en columnas diferentes) para luego ser guardado en formato Excel.</w:t>
      </w:r>
    </w:p>
    <w:p w:rsidR="00476C29" w:rsidRPr="00E6268E" w:rsidRDefault="00476C29" w:rsidP="00A504F0">
      <w:pPr>
        <w:tabs>
          <w:tab w:val="left" w:pos="1134"/>
        </w:tabs>
        <w:spacing w:line="360" w:lineRule="auto"/>
        <w:ind w:left="1134" w:right="-85"/>
        <w:jc w:val="both"/>
        <w:rPr>
          <w:rFonts w:cs="Arial"/>
          <w:sz w:val="24"/>
          <w:szCs w:val="24"/>
          <w:lang w:val="es-ES_tradnl"/>
        </w:rPr>
      </w:pPr>
    </w:p>
    <w:p w:rsidR="00476C29" w:rsidRPr="00E6268E" w:rsidRDefault="00476C29" w:rsidP="00F644EE">
      <w:pPr>
        <w:numPr>
          <w:ilvl w:val="0"/>
          <w:numId w:val="36"/>
        </w:numPr>
        <w:tabs>
          <w:tab w:val="clear" w:pos="360"/>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Una vez que el archivo se encuentra en Excel es cargado en el motor de base de datos Access, donde el programador de sistemas ejecuta ciertas rutinas de programación con el fin de transferir el contenido de la tabla en Access, a una nueva tabla en SQL para que sea manejada por la aplicación BBS.</w:t>
      </w:r>
    </w:p>
    <w:p w:rsidR="00476C29" w:rsidRPr="00E6268E" w:rsidRDefault="00476C29" w:rsidP="00A504F0">
      <w:pPr>
        <w:tabs>
          <w:tab w:val="left" w:pos="1134"/>
        </w:tabs>
        <w:spacing w:line="360" w:lineRule="auto"/>
        <w:ind w:left="1134" w:right="-85"/>
        <w:jc w:val="both"/>
        <w:rPr>
          <w:rFonts w:cs="Arial"/>
          <w:sz w:val="24"/>
          <w:szCs w:val="24"/>
          <w:lang w:val="es-ES_tradnl"/>
        </w:rPr>
      </w:pPr>
    </w:p>
    <w:p w:rsidR="00476C29" w:rsidRPr="00E6268E" w:rsidRDefault="00476C29" w:rsidP="00F644EE">
      <w:pPr>
        <w:numPr>
          <w:ilvl w:val="0"/>
          <w:numId w:val="36"/>
        </w:numPr>
        <w:tabs>
          <w:tab w:val="clear" w:pos="360"/>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 xml:space="preserve">Con la tabla en SQL se ejecutan nuevas rutinas de programación que permiten dividir la tabla en varios archivos de Excel de acuerdo a estándares ya establecidos, esto es archivo de Inversiones, Cuentas por Cobrar, entre otros.  </w:t>
      </w:r>
    </w:p>
    <w:p w:rsidR="00476C29" w:rsidRPr="00E6268E" w:rsidRDefault="00476C29" w:rsidP="00A504F0">
      <w:pPr>
        <w:tabs>
          <w:tab w:val="left" w:pos="1134"/>
        </w:tabs>
        <w:spacing w:line="360" w:lineRule="auto"/>
        <w:ind w:left="1134" w:right="-85"/>
        <w:jc w:val="both"/>
        <w:rPr>
          <w:rFonts w:cs="Arial"/>
          <w:sz w:val="24"/>
          <w:szCs w:val="24"/>
          <w:lang w:val="es-ES_tradnl"/>
        </w:rPr>
      </w:pPr>
    </w:p>
    <w:p w:rsidR="00476C29" w:rsidRPr="00E6268E" w:rsidRDefault="00476C29" w:rsidP="00F644EE">
      <w:pPr>
        <w:numPr>
          <w:ilvl w:val="0"/>
          <w:numId w:val="36"/>
        </w:numPr>
        <w:tabs>
          <w:tab w:val="clear" w:pos="360"/>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Los nuevos archivos de Excel son cargados nuevamente en Access para finalmente hacer las validaciones necesarias para la identificación de clientes incluidos en la lista de la CONSEP, mediante la comparación de las bases de clientes que han realizado transacciones y la base extraída del sitio web de la CONSEP.</w:t>
      </w:r>
    </w:p>
    <w:p w:rsidR="00476C29" w:rsidRPr="00E6268E" w:rsidRDefault="00476C29" w:rsidP="00AB2A1E">
      <w:pPr>
        <w:tabs>
          <w:tab w:val="left" w:pos="1134"/>
        </w:tabs>
        <w:spacing w:line="360" w:lineRule="auto"/>
        <w:ind w:left="709" w:right="-85"/>
        <w:jc w:val="both"/>
        <w:rPr>
          <w:rFonts w:cs="Arial"/>
          <w:sz w:val="24"/>
          <w:szCs w:val="24"/>
          <w:lang w:val="es-ES_tradnl"/>
        </w:rPr>
      </w:pPr>
    </w:p>
    <w:p w:rsidR="00476C29" w:rsidRPr="00E6268E" w:rsidRDefault="00476C29" w:rsidP="00F644EE">
      <w:pPr>
        <w:numPr>
          <w:ilvl w:val="0"/>
          <w:numId w:val="36"/>
        </w:numPr>
        <w:tabs>
          <w:tab w:val="clear" w:pos="360"/>
          <w:tab w:val="left" w:pos="1134"/>
        </w:tabs>
        <w:spacing w:line="360" w:lineRule="auto"/>
        <w:ind w:left="1134" w:right="-85" w:hanging="425"/>
        <w:jc w:val="both"/>
        <w:rPr>
          <w:rFonts w:cs="Arial"/>
          <w:sz w:val="24"/>
          <w:szCs w:val="24"/>
          <w:lang w:val="es-ES_tradnl"/>
        </w:rPr>
      </w:pPr>
      <w:r w:rsidRPr="00E6268E">
        <w:rPr>
          <w:rFonts w:cs="Arial"/>
          <w:sz w:val="24"/>
          <w:szCs w:val="24"/>
          <w:lang w:val="es-ES_tradnl"/>
        </w:rPr>
        <w:t>Finalmente, los resultados obtenidos de la comparación indicada en el punto anterior son enviados al Oficial de Cumplimiento para su conocimiento y gestión.</w:t>
      </w:r>
    </w:p>
    <w:p w:rsidR="00476C29" w:rsidRPr="00E6268E" w:rsidRDefault="00476C29" w:rsidP="00AB2A1E">
      <w:pPr>
        <w:tabs>
          <w:tab w:val="left" w:pos="8504"/>
        </w:tabs>
        <w:spacing w:line="360" w:lineRule="auto"/>
        <w:ind w:left="709" w:right="-85"/>
        <w:jc w:val="both"/>
        <w:rPr>
          <w:rFonts w:cs="Arial"/>
          <w:sz w:val="24"/>
          <w:szCs w:val="24"/>
          <w:lang w:val="es-ES_tradnl"/>
        </w:rPr>
      </w:pPr>
    </w:p>
    <w:p w:rsidR="00476C29" w:rsidRPr="00E6268E" w:rsidRDefault="00476C29" w:rsidP="00AB2A1E">
      <w:pPr>
        <w:tabs>
          <w:tab w:val="left" w:pos="8504"/>
        </w:tabs>
        <w:spacing w:line="360" w:lineRule="auto"/>
        <w:ind w:left="709" w:right="-85"/>
        <w:jc w:val="both"/>
        <w:rPr>
          <w:rFonts w:cs="Arial"/>
          <w:sz w:val="24"/>
          <w:szCs w:val="24"/>
          <w:lang w:val="es-ES_tradnl"/>
        </w:rPr>
      </w:pPr>
      <w:r w:rsidRPr="00E6268E">
        <w:rPr>
          <w:rFonts w:cs="Arial"/>
          <w:sz w:val="24"/>
          <w:szCs w:val="24"/>
          <w:lang w:val="es-ES_tradnl"/>
        </w:rPr>
        <w:t xml:space="preserve">Para el desbloqueo de  una cuenta se deberá pasar por ciertos procedimientos  de autorización que permitan reactivar la cuenta del cliente, previa indagación e investigación a las autoridades pertinentes y con el soporte indicado, por parte del cliente que consiste en una </w:t>
      </w:r>
      <w:r w:rsidRPr="00E6268E">
        <w:rPr>
          <w:rFonts w:cs="Arial"/>
          <w:sz w:val="24"/>
          <w:szCs w:val="24"/>
          <w:lang w:val="es-ES_tradnl"/>
        </w:rPr>
        <w:lastRenderedPageBreak/>
        <w:t>certificación de la CONSEP que declare la exclusión del cliente de dicha lista. Las áreas involucradas en el desbloqueo de una cuenta son: Oficialía de Cumplimiento, Área Operativa, Área de Crédito, Área de TI, Auditoría Interna.</w:t>
      </w:r>
    </w:p>
    <w:p w:rsidR="00476C29" w:rsidRPr="00E6268E" w:rsidRDefault="00476C29" w:rsidP="00AB2A1E">
      <w:pPr>
        <w:tabs>
          <w:tab w:val="left" w:pos="8504"/>
        </w:tabs>
        <w:spacing w:line="360" w:lineRule="auto"/>
        <w:ind w:left="709" w:right="-85"/>
        <w:jc w:val="both"/>
        <w:rPr>
          <w:rFonts w:cs="Arial"/>
          <w:sz w:val="24"/>
          <w:szCs w:val="24"/>
          <w:lang w:val="es-ES_tradnl"/>
        </w:rPr>
      </w:pPr>
    </w:p>
    <w:p w:rsidR="00476C29" w:rsidRPr="00E6268E" w:rsidRDefault="00476C29" w:rsidP="00AB2A1E">
      <w:pPr>
        <w:tabs>
          <w:tab w:val="left" w:pos="8504"/>
        </w:tabs>
        <w:spacing w:line="360" w:lineRule="auto"/>
        <w:ind w:left="709" w:right="-85"/>
        <w:jc w:val="both"/>
        <w:rPr>
          <w:rFonts w:cs="Arial"/>
          <w:sz w:val="24"/>
          <w:szCs w:val="24"/>
          <w:lang w:val="es-ES_tradnl"/>
        </w:rPr>
      </w:pPr>
      <w:r w:rsidRPr="00E6268E">
        <w:rPr>
          <w:rFonts w:cs="Arial"/>
          <w:sz w:val="24"/>
          <w:szCs w:val="24"/>
          <w:lang w:val="es-ES_tradnl"/>
        </w:rPr>
        <w:t>Cabe recalcar que en el 2009 las actualizaciones de las bases de datos eran, para el caso de la OFAC, 2 veces por semana y para el caso de la CONSEP, una vez al mes.</w:t>
      </w:r>
    </w:p>
    <w:p w:rsidR="00476C29" w:rsidRPr="00E6268E" w:rsidRDefault="00476C29" w:rsidP="00AB2A1E">
      <w:pPr>
        <w:tabs>
          <w:tab w:val="left" w:pos="8504"/>
        </w:tabs>
        <w:spacing w:line="360" w:lineRule="auto"/>
        <w:ind w:left="709" w:right="-85"/>
        <w:jc w:val="both"/>
        <w:rPr>
          <w:rFonts w:cs="Arial"/>
          <w:sz w:val="24"/>
          <w:szCs w:val="24"/>
          <w:lang w:val="es-ES_tradnl"/>
        </w:rPr>
      </w:pPr>
    </w:p>
    <w:p w:rsidR="00476C29" w:rsidRPr="00E6268E" w:rsidRDefault="00476C29" w:rsidP="00AB2A1E">
      <w:pPr>
        <w:tabs>
          <w:tab w:val="left" w:pos="8504"/>
        </w:tabs>
        <w:spacing w:line="360" w:lineRule="auto"/>
        <w:ind w:left="709" w:right="-85"/>
        <w:jc w:val="both"/>
        <w:rPr>
          <w:rFonts w:cs="Arial"/>
          <w:sz w:val="24"/>
          <w:szCs w:val="24"/>
          <w:lang w:val="es-ES_tradnl"/>
        </w:rPr>
      </w:pPr>
      <w:r w:rsidRPr="00E6268E">
        <w:rPr>
          <w:rFonts w:cs="Arial"/>
          <w:sz w:val="24"/>
          <w:szCs w:val="24"/>
          <w:lang w:val="es-ES_tradnl"/>
        </w:rPr>
        <w:t xml:space="preserve">Para el caso de los clientes nuevos, la verificación  se la realiza en el momento, es decir que al ingresar los datos personales del nuevo cliente, se realiza la validación con las bases que han sido cargadas al sistema que maneja el Banco, si el nombre o numero de Cedula ingresados coincide con alguno de las personas registradas en las bases antes mencionadas, saldrá un mensaje que advierte al usuario que dicha persona se encuentra incluida en el listado de los organismos CONSEP Y OFAC. </w:t>
      </w:r>
    </w:p>
    <w:p w:rsidR="00476C29" w:rsidRDefault="00476C29" w:rsidP="00FE1EF6">
      <w:pPr>
        <w:ind w:left="709" w:right="-87"/>
        <w:jc w:val="both"/>
        <w:rPr>
          <w:rFonts w:cs="Arial"/>
          <w:sz w:val="24"/>
          <w:szCs w:val="24"/>
        </w:rPr>
      </w:pPr>
    </w:p>
    <w:p w:rsidR="00476C29" w:rsidRPr="00E6268E" w:rsidRDefault="00476C29" w:rsidP="00FE1EF6">
      <w:pPr>
        <w:ind w:left="709" w:right="-87"/>
        <w:jc w:val="both"/>
        <w:rPr>
          <w:rFonts w:cs="Arial"/>
          <w:sz w:val="24"/>
          <w:szCs w:val="24"/>
        </w:rPr>
      </w:pPr>
      <w:r w:rsidRPr="00E6268E">
        <w:rPr>
          <w:rFonts w:cs="Arial"/>
          <w:sz w:val="24"/>
          <w:szCs w:val="24"/>
        </w:rPr>
        <w:t>Atentamente,</w:t>
      </w:r>
    </w:p>
    <w:p w:rsidR="00476C29" w:rsidRDefault="00476C29" w:rsidP="00FE1EF6">
      <w:pPr>
        <w:ind w:left="709" w:right="-87"/>
        <w:jc w:val="both"/>
        <w:rPr>
          <w:rFonts w:cs="Arial"/>
          <w:sz w:val="24"/>
          <w:szCs w:val="24"/>
        </w:rPr>
      </w:pPr>
    </w:p>
    <w:p w:rsidR="00476C29" w:rsidRPr="00E6268E" w:rsidRDefault="00476C29" w:rsidP="00FE1EF6">
      <w:pPr>
        <w:ind w:left="709" w:right="-87"/>
        <w:jc w:val="both"/>
        <w:rPr>
          <w:rFonts w:cs="Arial"/>
          <w:sz w:val="24"/>
          <w:szCs w:val="24"/>
        </w:rPr>
      </w:pPr>
      <w:r w:rsidRPr="00E6268E">
        <w:rPr>
          <w:rFonts w:cs="Arial"/>
          <w:sz w:val="24"/>
          <w:szCs w:val="24"/>
        </w:rPr>
        <w:t>Raúl Agustín González Carrión</w:t>
      </w:r>
    </w:p>
    <w:p w:rsidR="00476C29" w:rsidRPr="00476C29" w:rsidRDefault="00476C29" w:rsidP="00FE1EF6">
      <w:pPr>
        <w:spacing w:after="200" w:line="276" w:lineRule="auto"/>
        <w:ind w:left="709" w:right="-87"/>
        <w:rPr>
          <w:b/>
          <w:lang w:val="es-MX"/>
        </w:rPr>
      </w:pPr>
    </w:p>
    <w:p w:rsidR="00476C29" w:rsidRDefault="00476C29" w:rsidP="00FE1EF6">
      <w:pPr>
        <w:spacing w:after="200" w:line="276" w:lineRule="auto"/>
        <w:ind w:left="709" w:right="-87"/>
        <w:rPr>
          <w:b/>
        </w:rPr>
      </w:pPr>
    </w:p>
    <w:p w:rsidR="00476C29" w:rsidRDefault="00476C29" w:rsidP="00FE1EF6">
      <w:pPr>
        <w:spacing w:after="200" w:line="276" w:lineRule="auto"/>
        <w:ind w:left="709" w:right="-87"/>
        <w:rPr>
          <w:b/>
        </w:rPr>
      </w:pPr>
      <w:r>
        <w:rPr>
          <w:b/>
        </w:rPr>
        <w:br w:type="page"/>
      </w:r>
    </w:p>
    <w:p w:rsidR="004D0CEC" w:rsidRPr="00F50B0F" w:rsidRDefault="004D0CEC" w:rsidP="00FE1EF6">
      <w:pPr>
        <w:pBdr>
          <w:bottom w:val="single" w:sz="4" w:space="1" w:color="auto"/>
        </w:pBdr>
        <w:ind w:left="709" w:right="-87"/>
        <w:jc w:val="right"/>
        <w:rPr>
          <w:b/>
        </w:rPr>
      </w:pPr>
      <w:r w:rsidRPr="00F50B0F">
        <w:rPr>
          <w:b/>
        </w:rPr>
        <w:lastRenderedPageBreak/>
        <w:t>31-12-2009</w:t>
      </w:r>
    </w:p>
    <w:p w:rsidR="004D0CEC" w:rsidRPr="00610E84" w:rsidRDefault="004D0CEC" w:rsidP="00FE1EF6">
      <w:pPr>
        <w:ind w:left="709" w:right="-87"/>
        <w:jc w:val="right"/>
      </w:pPr>
    </w:p>
    <w:p w:rsidR="004D0CEC" w:rsidRPr="00610E84" w:rsidRDefault="004D0CEC" w:rsidP="00FE1EF6">
      <w:pPr>
        <w:ind w:left="709" w:right="-87"/>
        <w:jc w:val="right"/>
      </w:pPr>
    </w:p>
    <w:p w:rsidR="004D0CEC" w:rsidRPr="0046005C" w:rsidRDefault="0046005C" w:rsidP="00A85CC9">
      <w:pPr>
        <w:spacing w:line="360" w:lineRule="auto"/>
        <w:ind w:left="709" w:right="-87"/>
        <w:jc w:val="center"/>
        <w:rPr>
          <w:rFonts w:cs="Arial"/>
          <w:b/>
          <w:i/>
          <w:sz w:val="24"/>
          <w:szCs w:val="24"/>
          <w:lang w:val="es-ES_tradnl"/>
        </w:rPr>
      </w:pPr>
      <w:r w:rsidRPr="0046005C">
        <w:rPr>
          <w:rFonts w:cs="Arial"/>
          <w:b/>
          <w:i/>
          <w:sz w:val="24"/>
          <w:szCs w:val="24"/>
          <w:lang w:val="es-ES_tradnl"/>
        </w:rPr>
        <w:t>“</w:t>
      </w:r>
      <w:r w:rsidR="004D0CEC" w:rsidRPr="0046005C">
        <w:rPr>
          <w:rFonts w:cs="Arial"/>
          <w:b/>
          <w:i/>
          <w:sz w:val="24"/>
          <w:szCs w:val="24"/>
          <w:lang w:val="es-ES_tradnl"/>
        </w:rPr>
        <w:t>RESUMEN DE PUNTOS SEGÚN INFORMES ENVIADOS POR EL OFICIAL DE CUMPLIMIENTO 2009</w:t>
      </w:r>
      <w:r w:rsidRPr="0046005C">
        <w:rPr>
          <w:rFonts w:cs="Arial"/>
          <w:b/>
          <w:i/>
          <w:sz w:val="24"/>
          <w:szCs w:val="24"/>
          <w:lang w:val="es-ES_tradnl"/>
        </w:rPr>
        <w:t>”</w:t>
      </w:r>
      <w:r>
        <w:rPr>
          <w:rFonts w:cs="Arial"/>
          <w:b/>
          <w:i/>
          <w:sz w:val="24"/>
          <w:szCs w:val="24"/>
          <w:lang w:val="es-ES_tradnl"/>
        </w:rPr>
        <w:t xml:space="preserve"> </w:t>
      </w:r>
      <w:r w:rsidR="004D3E3D" w:rsidRPr="0046005C">
        <w:rPr>
          <w:rStyle w:val="Refdenotaalpie"/>
          <w:rFonts w:cs="Arial"/>
          <w:b/>
          <w:i/>
          <w:sz w:val="40"/>
          <w:szCs w:val="40"/>
          <w:lang w:val="es-ES_tradnl"/>
        </w:rPr>
        <w:footnoteReference w:id="36"/>
      </w:r>
    </w:p>
    <w:p w:rsidR="004D0CEC" w:rsidRPr="00C01F36" w:rsidRDefault="004D0CEC" w:rsidP="00A85CC9">
      <w:pPr>
        <w:spacing w:line="360" w:lineRule="auto"/>
        <w:ind w:left="709" w:right="-87"/>
        <w:rPr>
          <w:rFonts w:cs="Arial"/>
          <w:sz w:val="24"/>
          <w:szCs w:val="24"/>
          <w:lang w:val="es-ES_tradnl"/>
        </w:rPr>
      </w:pPr>
    </w:p>
    <w:p w:rsidR="004D0CEC" w:rsidRPr="004509A7" w:rsidRDefault="004D0CEC" w:rsidP="00A85CC9">
      <w:pPr>
        <w:spacing w:line="360" w:lineRule="auto"/>
        <w:ind w:left="709" w:right="-87"/>
        <w:rPr>
          <w:rFonts w:cs="Arial"/>
          <w:b/>
          <w:sz w:val="24"/>
          <w:szCs w:val="24"/>
          <w:u w:val="single"/>
          <w:lang w:val="es-ES_tradnl"/>
        </w:rPr>
      </w:pPr>
      <w:r w:rsidRPr="004509A7">
        <w:rPr>
          <w:rFonts w:cs="Arial"/>
          <w:b/>
          <w:sz w:val="24"/>
          <w:szCs w:val="24"/>
          <w:u w:val="single"/>
          <w:lang w:val="es-ES_tradnl"/>
        </w:rPr>
        <w:t>OC-RG-001-2009</w:t>
      </w:r>
    </w:p>
    <w:p w:rsidR="004D0CEC" w:rsidRPr="00C01F36" w:rsidRDefault="004D0CEC" w:rsidP="00A85CC9">
      <w:pPr>
        <w:spacing w:line="360" w:lineRule="auto"/>
        <w:ind w:left="709" w:right="-87"/>
        <w:rPr>
          <w:rFonts w:cs="Arial"/>
          <w:sz w:val="24"/>
          <w:szCs w:val="24"/>
          <w:lang w:val="es-ES_tradnl"/>
        </w:rPr>
      </w:pP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100% del contenido de las transacciones reportadas a la UIF</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 xml:space="preserve">No se evidencia el respectivo formulario Origen de Licitud de fondos. </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Falta de atención a los requerimientos por parte la de Unidad de oficialía y Auditoría lo que limita el monitoreo a las operaciones.</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Incumplimiento en cuanto a la documentación necesaria al aperturar una cuenta, así como también no se registra la información que contienen los documentos.</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se está cumpliendo a cabalidad la totalidad de requerimientos de la documentación necesaria en departamento de Inversiones</w:t>
      </w:r>
    </w:p>
    <w:p w:rsidR="004D0CEC" w:rsidRPr="004509A7" w:rsidRDefault="004D0CEC" w:rsidP="00A85CC9">
      <w:pPr>
        <w:tabs>
          <w:tab w:val="num" w:pos="426"/>
          <w:tab w:val="left" w:pos="1134"/>
        </w:tabs>
        <w:spacing w:line="360" w:lineRule="auto"/>
        <w:ind w:left="709" w:right="-87"/>
        <w:jc w:val="both"/>
        <w:rPr>
          <w:rFonts w:cs="Arial"/>
          <w:sz w:val="24"/>
          <w:szCs w:val="24"/>
          <w:u w:val="single"/>
          <w:lang w:val="es-ES_tradnl"/>
        </w:rPr>
      </w:pPr>
      <w:r w:rsidRPr="004509A7">
        <w:rPr>
          <w:rFonts w:cs="Arial"/>
          <w:sz w:val="24"/>
          <w:szCs w:val="24"/>
          <w:u w:val="single"/>
          <w:lang w:val="es-ES_tradnl"/>
        </w:rPr>
        <w:t xml:space="preserve"> </w:t>
      </w:r>
    </w:p>
    <w:p w:rsidR="004D0CEC" w:rsidRPr="004509A7" w:rsidRDefault="004D0CEC" w:rsidP="00A85CC9">
      <w:pPr>
        <w:tabs>
          <w:tab w:val="num" w:pos="426"/>
          <w:tab w:val="left" w:pos="1134"/>
        </w:tabs>
        <w:spacing w:line="360" w:lineRule="auto"/>
        <w:ind w:left="709" w:right="-87"/>
        <w:jc w:val="both"/>
        <w:rPr>
          <w:rFonts w:cs="Arial"/>
          <w:b/>
          <w:sz w:val="24"/>
          <w:szCs w:val="24"/>
          <w:u w:val="single"/>
          <w:lang w:val="es-ES_tradnl"/>
        </w:rPr>
      </w:pPr>
      <w:r w:rsidRPr="004509A7">
        <w:rPr>
          <w:rFonts w:cs="Arial"/>
          <w:b/>
          <w:sz w:val="24"/>
          <w:szCs w:val="24"/>
          <w:u w:val="single"/>
          <w:lang w:val="es-ES_tradnl"/>
        </w:rPr>
        <w:t>OC-RG-002-2009</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100% del contenido de las transacciones reportadas a la UIF.</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44 % de cumplimiento referente a formulario de licitud de fondos relacionado a las transferencias enviadas, recibidas, depósitos en cheque, pre</w:t>
      </w:r>
      <w:r w:rsidR="004509A7">
        <w:rPr>
          <w:rFonts w:cs="Arial"/>
          <w:sz w:val="24"/>
          <w:szCs w:val="24"/>
          <w:lang w:val="es-ES_tradnl"/>
        </w:rPr>
        <w:t>-</w:t>
      </w:r>
      <w:r w:rsidRPr="00C01F36">
        <w:rPr>
          <w:rFonts w:cs="Arial"/>
          <w:sz w:val="24"/>
          <w:szCs w:val="24"/>
          <w:lang w:val="es-ES_tradnl"/>
        </w:rPr>
        <w:t>cancelaciones.</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 xml:space="preserve"> Falta de atención a los requerimientos por parte la de Unidad de oficialía y Auditoría lo que limita el monitoreo a las operaciones.</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Incumplimiento en cuanto a la documentación necesaria al aperturar una cuenta, así como también no se registra la información que contienen los documentos.</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lastRenderedPageBreak/>
        <w:t>Expresamente: “Observando que se sigue manteniendo el incumplimiento en la obtención de la documentación necesaria y lo más preocupante es que de un total de 62 transacciones realizadas en el mes de Febrero, 56 no cuentan ni siquiera con la documentación básica que soporta la operación realizada por el cliente.</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posee procedimientos de debida diligencia. CUENTA CORRIENTE 20101005. No existe cooperación de los Departamento de Crédito y Cuentas Masivas para la ejecución de CONOZCA A SU CLIENTE. Se alegó que sale de ámbito de acción.</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4509A7" w:rsidRDefault="004D0CEC" w:rsidP="00A85CC9">
      <w:pPr>
        <w:tabs>
          <w:tab w:val="num" w:pos="426"/>
          <w:tab w:val="left" w:pos="1134"/>
        </w:tabs>
        <w:spacing w:line="360" w:lineRule="auto"/>
        <w:ind w:left="709" w:right="-87"/>
        <w:jc w:val="both"/>
        <w:rPr>
          <w:rFonts w:cs="Arial"/>
          <w:b/>
          <w:sz w:val="24"/>
          <w:szCs w:val="24"/>
          <w:u w:val="single"/>
          <w:lang w:val="es-ES_tradnl"/>
        </w:rPr>
      </w:pPr>
      <w:r w:rsidRPr="004509A7">
        <w:rPr>
          <w:rFonts w:cs="Arial"/>
          <w:b/>
          <w:sz w:val="24"/>
          <w:szCs w:val="24"/>
          <w:u w:val="single"/>
          <w:lang w:val="es-ES_tradnl"/>
        </w:rPr>
        <w:t>OC-RG-003-2009</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100% del contenido de las transacciones reportadas a la UIF.</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4% de cumplimiento referente al formulario de licitud de fondos relacionados a las actividades de depósitos en cheque y efectivo, transferencias locales y del exterior, pre</w:t>
      </w:r>
      <w:r>
        <w:rPr>
          <w:rFonts w:cs="Arial"/>
          <w:sz w:val="24"/>
          <w:szCs w:val="24"/>
          <w:lang w:val="es-ES_tradnl"/>
        </w:rPr>
        <w:t>-</w:t>
      </w:r>
      <w:r w:rsidRPr="00C01F36">
        <w:rPr>
          <w:rFonts w:cs="Arial"/>
          <w:sz w:val="24"/>
          <w:szCs w:val="24"/>
          <w:lang w:val="es-ES_tradnl"/>
        </w:rPr>
        <w:t>cancelaciones de préstamos.</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Falta de documentos y actualización de los mismos con lo que respecta a Certificados de Depósitos.</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se han regularizado monitoreo de visita de hacienda según informado en OF-RG-001-2009.</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4509A7" w:rsidRDefault="004D0CEC" w:rsidP="00A85CC9">
      <w:pPr>
        <w:tabs>
          <w:tab w:val="num" w:pos="426"/>
          <w:tab w:val="left" w:pos="1134"/>
        </w:tabs>
        <w:spacing w:line="360" w:lineRule="auto"/>
        <w:ind w:left="709" w:right="-87"/>
        <w:jc w:val="both"/>
        <w:rPr>
          <w:rFonts w:cs="Arial"/>
          <w:b/>
          <w:sz w:val="24"/>
          <w:szCs w:val="24"/>
          <w:u w:val="single"/>
          <w:lang w:val="es-ES_tradnl"/>
        </w:rPr>
      </w:pPr>
      <w:r w:rsidRPr="004509A7">
        <w:rPr>
          <w:rFonts w:cs="Arial"/>
          <w:b/>
          <w:sz w:val="24"/>
          <w:szCs w:val="24"/>
          <w:u w:val="single"/>
          <w:lang w:val="es-ES_tradnl"/>
        </w:rPr>
        <w:t>OC-RG-004-2009</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100% del contenido de las transacciones reportadas a la UIF.</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10% de cumplimiento referente al formulario de licitud de fondos relacionados a las actividades de depósitos en cheque y efectivo, transferencias locales y del exterior, pre</w:t>
      </w:r>
      <w:r w:rsidR="004509A7">
        <w:rPr>
          <w:rFonts w:cs="Arial"/>
          <w:sz w:val="24"/>
          <w:szCs w:val="24"/>
          <w:lang w:val="es-ES_tradnl"/>
        </w:rPr>
        <w:t>-</w:t>
      </w:r>
      <w:r w:rsidRPr="00C01F36">
        <w:rPr>
          <w:rFonts w:cs="Arial"/>
          <w:sz w:val="24"/>
          <w:szCs w:val="24"/>
          <w:lang w:val="es-ES_tradnl"/>
        </w:rPr>
        <w:t>cancelaciones de préstamos.</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El departamento de Inversiones si ha ejecutado exitosamente documentación referente a informes anteriores quedando por validar 63 inversiones.</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lastRenderedPageBreak/>
        <w:t>Incumplimiento en cuanto a la documentación necesaria al aperturar una cuenta.</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Mejora en el proceso de Identificación con listas del CONSEP OFAC  queda pendiente módulos (Crédito-Cartera), CARD ( Tarjetas de Crédito)</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hay respuesta de volante informativa en estado de cuenta referente a L.A.</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4509A7" w:rsidRDefault="004D0CEC" w:rsidP="00A85CC9">
      <w:pPr>
        <w:tabs>
          <w:tab w:val="num" w:pos="426"/>
          <w:tab w:val="left" w:pos="1134"/>
        </w:tabs>
        <w:spacing w:line="360" w:lineRule="auto"/>
        <w:ind w:left="709" w:right="-87"/>
        <w:jc w:val="both"/>
        <w:rPr>
          <w:rFonts w:cs="Arial"/>
          <w:b/>
          <w:sz w:val="24"/>
          <w:szCs w:val="24"/>
          <w:u w:val="single"/>
          <w:lang w:val="es-ES_tradnl"/>
        </w:rPr>
      </w:pPr>
      <w:r w:rsidRPr="004509A7">
        <w:rPr>
          <w:rFonts w:cs="Arial"/>
          <w:b/>
          <w:sz w:val="24"/>
          <w:szCs w:val="24"/>
          <w:u w:val="single"/>
          <w:lang w:val="es-ES_tradnl"/>
        </w:rPr>
        <w:t>OC-RG-005-2009</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100% del contenido de las transacciones reportadas a la UIF.</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66% de cumplimiento referente al formulario de licitud de fondos relacionados a las actividades de depósitos en cheque y efectivo, transferencias locales y del exterior, pre</w:t>
      </w:r>
      <w:r w:rsidR="004509A7">
        <w:rPr>
          <w:rFonts w:cs="Arial"/>
          <w:sz w:val="24"/>
          <w:szCs w:val="24"/>
          <w:lang w:val="es-ES_tradnl"/>
        </w:rPr>
        <w:t>-</w:t>
      </w:r>
      <w:r w:rsidRPr="00C01F36">
        <w:rPr>
          <w:rFonts w:cs="Arial"/>
          <w:sz w:val="24"/>
          <w:szCs w:val="24"/>
          <w:lang w:val="es-ES_tradnl"/>
        </w:rPr>
        <w:t>cancelaciones de préstamos.</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 xml:space="preserve">Inexistencia de 164 Certificados de </w:t>
      </w:r>
      <w:r w:rsidR="004509A7" w:rsidRPr="00C01F36">
        <w:rPr>
          <w:rFonts w:cs="Arial"/>
          <w:sz w:val="24"/>
          <w:szCs w:val="24"/>
          <w:lang w:val="es-ES_tradnl"/>
        </w:rPr>
        <w:t>Depósito</w:t>
      </w:r>
      <w:r w:rsidRPr="00C01F36">
        <w:rPr>
          <w:rFonts w:cs="Arial"/>
          <w:sz w:val="24"/>
          <w:szCs w:val="24"/>
          <w:lang w:val="es-ES_tradnl"/>
        </w:rPr>
        <w:t xml:space="preserve"> a Plazo que no cuenta ni siquiera con la documentación básica que soporte la operación realizada por el cliente.</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se proporcionó el total de 24 carpetas de cuentas de ahorro y corrientes para posterior verificación</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se realiza la debida gestión al conocer el giro de negocio del cliente.</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Mejora en el proceso de Identificación con listas del CONSEP OFAC  queda pendiente módulos (Crédito-Cartera).</w:t>
      </w:r>
    </w:p>
    <w:p w:rsidR="004D0CEC" w:rsidRPr="00C01F36" w:rsidRDefault="004D0CEC" w:rsidP="00F644EE">
      <w:pPr>
        <w:numPr>
          <w:ilvl w:val="0"/>
          <w:numId w:val="32"/>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hay respuesta de volante informativa en estado de cuenta referente a L.A.</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4509A7" w:rsidRDefault="004D0CEC" w:rsidP="00A85CC9">
      <w:pPr>
        <w:tabs>
          <w:tab w:val="num" w:pos="426"/>
          <w:tab w:val="left" w:pos="1134"/>
        </w:tabs>
        <w:spacing w:line="360" w:lineRule="auto"/>
        <w:ind w:left="709" w:right="-87"/>
        <w:jc w:val="both"/>
        <w:rPr>
          <w:rFonts w:cs="Arial"/>
          <w:b/>
          <w:sz w:val="24"/>
          <w:szCs w:val="24"/>
          <w:u w:val="single"/>
          <w:lang w:val="es-ES_tradnl"/>
        </w:rPr>
      </w:pPr>
      <w:r w:rsidRPr="004509A7">
        <w:rPr>
          <w:rFonts w:cs="Arial"/>
          <w:b/>
          <w:sz w:val="24"/>
          <w:szCs w:val="24"/>
          <w:u w:val="single"/>
          <w:lang w:val="es-ES_tradnl"/>
        </w:rPr>
        <w:t>OC-RG-006-2009</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C01F36" w:rsidRDefault="004D0CEC" w:rsidP="00F644EE">
      <w:pPr>
        <w:numPr>
          <w:ilvl w:val="0"/>
          <w:numId w:val="32"/>
        </w:numPr>
        <w:tabs>
          <w:tab w:val="clear" w:pos="720"/>
          <w:tab w:val="num" w:pos="426"/>
          <w:tab w:val="left" w:pos="1134"/>
        </w:tabs>
        <w:spacing w:line="360" w:lineRule="auto"/>
        <w:ind w:left="709" w:right="-87" w:firstLine="0"/>
        <w:jc w:val="both"/>
        <w:rPr>
          <w:rFonts w:cs="Arial"/>
          <w:sz w:val="24"/>
          <w:szCs w:val="24"/>
          <w:lang w:val="es-ES_tradnl"/>
        </w:rPr>
      </w:pPr>
      <w:r w:rsidRPr="00C01F36">
        <w:rPr>
          <w:rFonts w:cs="Arial"/>
          <w:sz w:val="24"/>
          <w:szCs w:val="24"/>
          <w:lang w:val="es-ES_tradnl"/>
        </w:rPr>
        <w:t>100% del contenido de las transacciones reportadas a la UIF.</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lastRenderedPageBreak/>
        <w:t>72% de cumplimiento referente al formulario de licitud de fondos relacionados a las actividades de depósitos en cheque y efectivo, transferencias locales y del exterior, pre</w:t>
      </w:r>
      <w:r w:rsidR="004509A7">
        <w:rPr>
          <w:rFonts w:cs="Arial"/>
          <w:sz w:val="24"/>
          <w:szCs w:val="24"/>
          <w:lang w:val="es-ES_tradnl"/>
        </w:rPr>
        <w:t>-</w:t>
      </w:r>
      <w:r w:rsidRPr="00C01F36">
        <w:rPr>
          <w:rFonts w:cs="Arial"/>
          <w:sz w:val="24"/>
          <w:szCs w:val="24"/>
          <w:lang w:val="es-ES_tradnl"/>
        </w:rPr>
        <w:t>cancelaciones de préstamos.</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 xml:space="preserve">Inexistencia de 299 Certificados de </w:t>
      </w:r>
      <w:r w:rsidR="004509A7" w:rsidRPr="00C01F36">
        <w:rPr>
          <w:rFonts w:cs="Arial"/>
          <w:sz w:val="24"/>
          <w:szCs w:val="24"/>
          <w:lang w:val="es-ES_tradnl"/>
        </w:rPr>
        <w:t>Depósito</w:t>
      </w:r>
      <w:r w:rsidRPr="00C01F36">
        <w:rPr>
          <w:rFonts w:cs="Arial"/>
          <w:sz w:val="24"/>
          <w:szCs w:val="24"/>
          <w:lang w:val="es-ES_tradnl"/>
        </w:rPr>
        <w:t xml:space="preserve"> a Plazo que no cuenta ni siquiera con la documentación básica que soporte la operación realizada por el cliente.</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Retraso de informe sobre análisis de operación GRUPO SILVANA por pate del departamento de Crédito.</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Casos pendientes de regularizar. Áreas involucradas no ejecutan instantáneamente mediadas al respecto.</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Mejora en el proceso de Identificación con listas del CONSEP OFAC  queda pendiente módulos (Crédito-Cartera).</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hay atención por parte de SISTEMAS la implementación automática del formulario de origen de licitud de fondos que superen el umbral establecido.</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hay respuesta de volante informativa en estado de cuenta referente a L.A.</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4509A7" w:rsidRDefault="004D0CEC" w:rsidP="00A85CC9">
      <w:pPr>
        <w:tabs>
          <w:tab w:val="left" w:pos="1134"/>
        </w:tabs>
        <w:spacing w:after="200" w:line="360" w:lineRule="auto"/>
        <w:ind w:left="709" w:right="-87"/>
        <w:rPr>
          <w:rFonts w:cs="Arial"/>
          <w:b/>
          <w:sz w:val="24"/>
          <w:szCs w:val="24"/>
          <w:u w:val="single"/>
          <w:lang w:val="es-ES_tradnl"/>
        </w:rPr>
      </w:pPr>
      <w:r w:rsidRPr="004509A7">
        <w:rPr>
          <w:rFonts w:cs="Arial"/>
          <w:b/>
          <w:sz w:val="24"/>
          <w:szCs w:val="24"/>
          <w:u w:val="single"/>
          <w:lang w:val="es-ES_tradnl"/>
        </w:rPr>
        <w:t>OC-RG-007-2009</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100% del contenido de las transacciones reportadas a la UIF.</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0% de cumplimiento referente al formulario de licitud de fondos relacionados a las actividades de depósitos en cheque y efectivo, transferencias locales y del exterior, pre</w:t>
      </w:r>
      <w:r>
        <w:rPr>
          <w:rFonts w:cs="Arial"/>
          <w:sz w:val="24"/>
          <w:szCs w:val="24"/>
          <w:lang w:val="es-ES_tradnl"/>
        </w:rPr>
        <w:t>-</w:t>
      </w:r>
      <w:r w:rsidRPr="00C01F36">
        <w:rPr>
          <w:rFonts w:cs="Arial"/>
          <w:sz w:val="24"/>
          <w:szCs w:val="24"/>
          <w:lang w:val="es-ES_tradnl"/>
        </w:rPr>
        <w:t>cancelaciones de préstamos debido a información no proporcionada</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 xml:space="preserve">Inexistencia de 317 Certificados de </w:t>
      </w:r>
      <w:r w:rsidR="004509A7" w:rsidRPr="00C01F36">
        <w:rPr>
          <w:rFonts w:cs="Arial"/>
          <w:sz w:val="24"/>
          <w:szCs w:val="24"/>
          <w:lang w:val="es-ES_tradnl"/>
        </w:rPr>
        <w:t>Depósito</w:t>
      </w:r>
      <w:r w:rsidRPr="00C01F36">
        <w:rPr>
          <w:rFonts w:cs="Arial"/>
          <w:sz w:val="24"/>
          <w:szCs w:val="24"/>
          <w:lang w:val="es-ES_tradnl"/>
        </w:rPr>
        <w:t xml:space="preserve"> a Plazo que no cuenta ni siquiera con la documentación básica que soporte la operación realizada por el cliente.</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Incumplimiento de documentos mínimos necesarios que se requiere al momento de aperturar una cuenta.</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lastRenderedPageBreak/>
        <w:t>Observaciones emitidas en informes anteriores, relacionadas con la obtención de formulario licitud de fondos no se ha regularizado en su totalidad.</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Mejora en el proceso de Identificación con listas del CONSEP OFAC  queda pendiente módulos (Crédito-Cartera).</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Pendiente  la realización de debida diligencia solicitada en Marzo para clientes</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Retraso de informe sobre análisis de operación GRUPO SILVANA por parte del departamento de Crédito.</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Caso de la Sra. Sayra Naranjo en la que  hace referencia a  SEÑALES DE ALERTA en la parte de CAJA.</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hay respuesta de volante informativa en estado de cuenta referente a L.A.</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hay atención por parte de SISTEMAS la implementación automática del formulario de origen de licitud de fondos que superen el umbral establecido.</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4509A7" w:rsidRDefault="004D0CEC" w:rsidP="00A85CC9">
      <w:pPr>
        <w:tabs>
          <w:tab w:val="num" w:pos="426"/>
          <w:tab w:val="left" w:pos="1134"/>
        </w:tabs>
        <w:spacing w:line="360" w:lineRule="auto"/>
        <w:ind w:left="709" w:right="-87"/>
        <w:jc w:val="both"/>
        <w:rPr>
          <w:rFonts w:cs="Arial"/>
          <w:b/>
          <w:sz w:val="24"/>
          <w:szCs w:val="24"/>
          <w:u w:val="single"/>
          <w:lang w:val="es-ES_tradnl"/>
        </w:rPr>
      </w:pPr>
      <w:r w:rsidRPr="004509A7">
        <w:rPr>
          <w:rFonts w:cs="Arial"/>
          <w:b/>
          <w:sz w:val="24"/>
          <w:szCs w:val="24"/>
          <w:u w:val="single"/>
          <w:lang w:val="es-ES_tradnl"/>
        </w:rPr>
        <w:t>OC-RG-008-2009</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100% del contenido de las transacciones reportadas a la UIF.</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18% de cumplimiento referente al formulario de licitud de fondos relacionados a las actividades de depósitos en cheque y efectivo, transferencias locales y del exterior, pre</w:t>
      </w:r>
      <w:r>
        <w:rPr>
          <w:rFonts w:cs="Arial"/>
          <w:sz w:val="24"/>
          <w:szCs w:val="24"/>
          <w:lang w:val="es-ES_tradnl"/>
        </w:rPr>
        <w:t>-</w:t>
      </w:r>
      <w:r w:rsidRPr="00C01F36">
        <w:rPr>
          <w:rFonts w:cs="Arial"/>
          <w:sz w:val="24"/>
          <w:szCs w:val="24"/>
          <w:lang w:val="es-ES_tradnl"/>
        </w:rPr>
        <w:t>cancelaciones de préstamos</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 xml:space="preserve">Inexistencia de 616  Certificados de </w:t>
      </w:r>
      <w:r w:rsidR="004509A7" w:rsidRPr="00C01F36">
        <w:rPr>
          <w:rFonts w:cs="Arial"/>
          <w:sz w:val="24"/>
          <w:szCs w:val="24"/>
          <w:lang w:val="es-ES_tradnl"/>
        </w:rPr>
        <w:t>Depósito</w:t>
      </w:r>
      <w:r w:rsidRPr="00C01F36">
        <w:rPr>
          <w:rFonts w:cs="Arial"/>
          <w:sz w:val="24"/>
          <w:szCs w:val="24"/>
          <w:lang w:val="es-ES_tradnl"/>
        </w:rPr>
        <w:t xml:space="preserve"> a Plazo que no cuenta ni siquiera con la documentación básica que soporte la operación realizada por el cliente. (durante enero-agosto del año 2009)</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Incumplimiento de documentos mínimos necesarios que se requiere al momento de aperturar una cuenta.</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se ha tomado correctivos necesarios para el caso Grupo Silvana</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lastRenderedPageBreak/>
        <w:t>No se ha completado diligencias para clientes que fueron analizados en anteriores informes del oficial de cumplimiento.</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No hay atención por parte de SISTEMAS la implementación automática del formulario de origen de licitud de fondos que superen el umbral establecido.</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Mejora en el proceso de Identificación con listas del CONSEP OFAC  queda pendiente módulos (Crédito-Cartera).</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4509A7" w:rsidRDefault="004D0CEC" w:rsidP="00A85CC9">
      <w:pPr>
        <w:tabs>
          <w:tab w:val="num" w:pos="426"/>
          <w:tab w:val="left" w:pos="1134"/>
        </w:tabs>
        <w:spacing w:line="360" w:lineRule="auto"/>
        <w:ind w:left="709" w:right="-87"/>
        <w:jc w:val="both"/>
        <w:rPr>
          <w:rFonts w:cs="Arial"/>
          <w:b/>
          <w:sz w:val="24"/>
          <w:szCs w:val="24"/>
          <w:u w:val="single"/>
          <w:lang w:val="es-ES_tradnl"/>
        </w:rPr>
      </w:pPr>
      <w:r w:rsidRPr="004509A7">
        <w:rPr>
          <w:rFonts w:cs="Arial"/>
          <w:b/>
          <w:sz w:val="24"/>
          <w:szCs w:val="24"/>
          <w:u w:val="single"/>
          <w:lang w:val="es-ES_tradnl"/>
        </w:rPr>
        <w:t xml:space="preserve">OC-RG-009-2009 </w:t>
      </w:r>
    </w:p>
    <w:p w:rsidR="004D0CEC" w:rsidRPr="00C01F36" w:rsidRDefault="004D0CEC" w:rsidP="00A85CC9">
      <w:pPr>
        <w:tabs>
          <w:tab w:val="num" w:pos="426"/>
          <w:tab w:val="left" w:pos="1134"/>
        </w:tabs>
        <w:spacing w:line="360" w:lineRule="auto"/>
        <w:ind w:left="709" w:right="-87"/>
        <w:jc w:val="both"/>
        <w:rPr>
          <w:rFonts w:cs="Arial"/>
          <w:sz w:val="24"/>
          <w:szCs w:val="24"/>
          <w:lang w:val="es-ES_tradnl"/>
        </w:rPr>
      </w:pP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100% del contenido de las transacciones reportadas a la UIF.</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7% de cumplimiento referente al formulario de licitud de fondos relacionados a las actividades de depósitos en cheque y efectivo, transferencias locales y del exterior, pre</w:t>
      </w:r>
      <w:r>
        <w:rPr>
          <w:rFonts w:cs="Arial"/>
          <w:sz w:val="24"/>
          <w:szCs w:val="24"/>
          <w:lang w:val="es-ES_tradnl"/>
        </w:rPr>
        <w:t>-</w:t>
      </w:r>
      <w:r w:rsidRPr="00C01F36">
        <w:rPr>
          <w:rFonts w:cs="Arial"/>
          <w:sz w:val="24"/>
          <w:szCs w:val="24"/>
          <w:lang w:val="es-ES_tradnl"/>
        </w:rPr>
        <w:t>cancelaciones de préstamos</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 xml:space="preserve">Inexistencia de 64  Certificados de </w:t>
      </w:r>
      <w:r w:rsidR="004509A7" w:rsidRPr="00C01F36">
        <w:rPr>
          <w:rFonts w:cs="Arial"/>
          <w:sz w:val="24"/>
          <w:szCs w:val="24"/>
          <w:lang w:val="es-ES_tradnl"/>
        </w:rPr>
        <w:t>Depósito</w:t>
      </w:r>
      <w:r w:rsidRPr="00C01F36">
        <w:rPr>
          <w:rFonts w:cs="Arial"/>
          <w:sz w:val="24"/>
          <w:szCs w:val="24"/>
          <w:lang w:val="es-ES_tradnl"/>
        </w:rPr>
        <w:t xml:space="preserve"> a Plazo que no cuenta ni siquiera con la documentación básica que soporte la operación realizada por el cliente.</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Incumplimiento de documentos mínimos necesarios que se requiere al momento de aperturar una cuenta.</w:t>
      </w:r>
    </w:p>
    <w:p w:rsidR="004D0CEC" w:rsidRPr="00C01F36" w:rsidRDefault="004D0CEC" w:rsidP="00F644EE">
      <w:pPr>
        <w:numPr>
          <w:ilvl w:val="0"/>
          <w:numId w:val="33"/>
        </w:numPr>
        <w:tabs>
          <w:tab w:val="clear" w:pos="720"/>
          <w:tab w:val="num" w:pos="426"/>
          <w:tab w:val="left" w:pos="1134"/>
        </w:tabs>
        <w:spacing w:line="360" w:lineRule="auto"/>
        <w:ind w:left="1134" w:right="-87" w:hanging="425"/>
        <w:jc w:val="both"/>
        <w:rPr>
          <w:rFonts w:cs="Arial"/>
          <w:sz w:val="24"/>
          <w:szCs w:val="24"/>
          <w:lang w:val="es-ES_tradnl"/>
        </w:rPr>
      </w:pPr>
      <w:r w:rsidRPr="00C01F36">
        <w:rPr>
          <w:rFonts w:cs="Arial"/>
          <w:sz w:val="24"/>
          <w:szCs w:val="24"/>
          <w:lang w:val="es-ES_tradnl"/>
        </w:rPr>
        <w:t>Seguimiento de observaciones emitidas en informes anteriores sobre la obtención de formularios licitud de fondos de Enero a Junio a la fecha no han sido justificadas.</w:t>
      </w:r>
    </w:p>
    <w:p w:rsidR="00EE3AC1" w:rsidRDefault="00EE3AC1">
      <w:pPr>
        <w:spacing w:after="200" w:line="276" w:lineRule="auto"/>
        <w:ind w:left="0" w:right="0"/>
        <w:rPr>
          <w:rFonts w:cs="Arial"/>
          <w:sz w:val="24"/>
          <w:szCs w:val="24"/>
          <w:lang w:val="es-ES_tradnl"/>
        </w:rPr>
      </w:pPr>
      <w:r>
        <w:rPr>
          <w:rFonts w:cs="Arial"/>
          <w:sz w:val="24"/>
          <w:szCs w:val="24"/>
          <w:lang w:val="es-ES_tradnl"/>
        </w:rPr>
        <w:br w:type="page"/>
      </w:r>
    </w:p>
    <w:p w:rsidR="004A61B1" w:rsidRDefault="004A61B1" w:rsidP="00A85CC9">
      <w:pPr>
        <w:pStyle w:val="NormalWeb"/>
        <w:spacing w:before="0" w:beforeAutospacing="0" w:after="0" w:afterAutospacing="0" w:line="360" w:lineRule="auto"/>
        <w:ind w:left="709"/>
        <w:jc w:val="both"/>
        <w:rPr>
          <w:rFonts w:ascii="Arial" w:hAnsi="Arial" w:cs="Arial"/>
        </w:rPr>
        <w:sectPr w:rsidR="004A61B1" w:rsidSect="00B04722">
          <w:footerReference w:type="default" r:id="rId71"/>
          <w:footerReference w:type="first" r:id="rId72"/>
          <w:pgSz w:w="11906" w:h="16838" w:code="9"/>
          <w:pgMar w:top="2268" w:right="1361" w:bottom="1985" w:left="2268" w:header="709" w:footer="709" w:gutter="0"/>
          <w:pgNumType w:start="1"/>
          <w:cols w:space="708"/>
          <w:docGrid w:linePitch="360"/>
        </w:sectPr>
      </w:pPr>
    </w:p>
    <w:p w:rsidR="00EE3AC1" w:rsidRDefault="00EE3AC1" w:rsidP="00A85CC9">
      <w:pPr>
        <w:pStyle w:val="NormalWeb"/>
        <w:spacing w:before="0" w:beforeAutospacing="0" w:after="0" w:afterAutospacing="0" w:line="360" w:lineRule="auto"/>
        <w:ind w:left="709"/>
        <w:jc w:val="both"/>
        <w:rPr>
          <w:rFonts w:ascii="Arial" w:hAnsi="Arial" w:cs="Arial"/>
        </w:rPr>
      </w:pPr>
      <w:r>
        <w:rPr>
          <w:rFonts w:ascii="Arial" w:hAnsi="Arial" w:cs="Arial"/>
        </w:rPr>
        <w:lastRenderedPageBreak/>
        <w:t xml:space="preserve">No fue nuestra intención agotar el tema, es más el tema puede expandirse aún mucho más con la problemática en empresas de diferentes sectores como el caso de inmobiliarias, servicios, industriales, comerciales y demás. Para aquellos casos, se puede implementar estrategias de control una vez indagados los puntos críticos de riesgo que le adolecen a cada sector. A continuación las respectivas conclusiones sobre el tema que hemos abarcado de la banca ecuatoriana sin soslayar su importancia en el orden mencionado. </w:t>
      </w:r>
    </w:p>
    <w:p w:rsidR="00EE3AC1" w:rsidRDefault="00EE3AC1" w:rsidP="00A85CC9">
      <w:pPr>
        <w:pStyle w:val="NormalWeb"/>
        <w:spacing w:before="0" w:beforeAutospacing="0" w:after="0" w:afterAutospacing="0" w:line="360" w:lineRule="auto"/>
        <w:ind w:left="709"/>
        <w:jc w:val="both"/>
        <w:rPr>
          <w:rFonts w:ascii="Arial" w:hAnsi="Arial" w:cs="Arial"/>
        </w:rPr>
      </w:pPr>
    </w:p>
    <w:p w:rsidR="00EE3AC1" w:rsidRPr="00A504F0" w:rsidRDefault="00EE3AC1" w:rsidP="00F644EE">
      <w:pPr>
        <w:pStyle w:val="Prrafodelista"/>
        <w:numPr>
          <w:ilvl w:val="0"/>
          <w:numId w:val="39"/>
        </w:numPr>
        <w:spacing w:line="360" w:lineRule="auto"/>
        <w:ind w:right="0"/>
        <w:jc w:val="both"/>
        <w:rPr>
          <w:rFonts w:eastAsia="Times New Roman" w:cs="Arial"/>
          <w:spacing w:val="0"/>
          <w:sz w:val="24"/>
          <w:szCs w:val="24"/>
          <w:lang w:eastAsia="es-ES"/>
        </w:rPr>
      </w:pPr>
      <w:r w:rsidRPr="00A504F0">
        <w:rPr>
          <w:rFonts w:eastAsia="Times New Roman" w:cs="Arial"/>
          <w:spacing w:val="0"/>
          <w:sz w:val="24"/>
          <w:szCs w:val="24"/>
          <w:lang w:eastAsia="es-ES"/>
        </w:rPr>
        <w:t>Como se puede demostrar cuantificablemente, la oficialía de cumplimiento en el periodo 2009, no acató  las disposiciones constantes emitidas mediante oficios de la SBI. Prueba de ello, a continuación se muestra un lacónico de los puntos más relevantes:</w:t>
      </w:r>
    </w:p>
    <w:p w:rsidR="00EE3AC1" w:rsidRPr="00037EC6" w:rsidRDefault="00EE3AC1" w:rsidP="00A85CC9">
      <w:pPr>
        <w:spacing w:line="360" w:lineRule="auto"/>
        <w:ind w:left="709" w:right="0"/>
        <w:jc w:val="both"/>
        <w:rPr>
          <w:rFonts w:eastAsia="Times New Roman" w:cs="Arial"/>
          <w:spacing w:val="0"/>
          <w:sz w:val="24"/>
          <w:szCs w:val="24"/>
          <w:lang w:eastAsia="es-ES"/>
        </w:rPr>
      </w:pPr>
    </w:p>
    <w:p w:rsidR="00EE3AC1" w:rsidRPr="00037EC6" w:rsidRDefault="00164611" w:rsidP="00F644EE">
      <w:pPr>
        <w:pStyle w:val="Prrafodelista"/>
        <w:numPr>
          <w:ilvl w:val="0"/>
          <w:numId w:val="37"/>
        </w:numPr>
        <w:tabs>
          <w:tab w:val="left" w:pos="1701"/>
        </w:tabs>
        <w:spacing w:line="360" w:lineRule="auto"/>
        <w:ind w:left="1701" w:right="0" w:hanging="425"/>
        <w:jc w:val="both"/>
        <w:rPr>
          <w:rFonts w:eastAsia="Times New Roman" w:cs="Arial"/>
          <w:spacing w:val="0"/>
          <w:sz w:val="24"/>
          <w:szCs w:val="24"/>
          <w:lang w:eastAsia="es-ES"/>
        </w:rPr>
      </w:pPr>
      <w:r>
        <w:rPr>
          <w:rFonts w:eastAsia="Times New Roman" w:cs="Arial"/>
          <w:spacing w:val="0"/>
          <w:sz w:val="24"/>
          <w:szCs w:val="24"/>
          <w:lang w:eastAsia="es-ES"/>
        </w:rPr>
        <w:t>25</w:t>
      </w:r>
      <w:r w:rsidR="00EE3AC1" w:rsidRPr="00037EC6">
        <w:rPr>
          <w:rFonts w:eastAsia="Times New Roman" w:cs="Arial"/>
          <w:spacing w:val="0"/>
          <w:sz w:val="24"/>
          <w:szCs w:val="24"/>
          <w:lang w:eastAsia="es-ES"/>
        </w:rPr>
        <w:t>%</w:t>
      </w:r>
      <w:r w:rsidR="00EE3AC1">
        <w:rPr>
          <w:rFonts w:eastAsia="Times New Roman" w:cs="Arial"/>
          <w:spacing w:val="0"/>
          <w:sz w:val="24"/>
          <w:szCs w:val="24"/>
          <w:lang w:eastAsia="es-ES"/>
        </w:rPr>
        <w:t xml:space="preserve"> de cumplimiento referente a los formularios de licitud de fondos relacionado a transferencias enviadas y recibidas, depósitos en cheque, pre-cancelaciones.</w:t>
      </w:r>
    </w:p>
    <w:p w:rsidR="00EE3AC1" w:rsidRPr="00037EC6" w:rsidRDefault="00EE3AC1" w:rsidP="003B5C92">
      <w:pPr>
        <w:tabs>
          <w:tab w:val="left" w:pos="1134"/>
          <w:tab w:val="left" w:pos="1418"/>
          <w:tab w:val="left" w:pos="1701"/>
        </w:tabs>
        <w:spacing w:line="360" w:lineRule="auto"/>
        <w:ind w:left="993" w:right="0" w:hanging="142"/>
        <w:jc w:val="both"/>
        <w:rPr>
          <w:rFonts w:eastAsia="Times New Roman" w:cs="Arial"/>
          <w:spacing w:val="0"/>
          <w:sz w:val="24"/>
          <w:szCs w:val="24"/>
          <w:lang w:eastAsia="es-ES"/>
        </w:rPr>
      </w:pPr>
    </w:p>
    <w:p w:rsidR="00EE3AC1" w:rsidRPr="00037EC6" w:rsidRDefault="0046005C" w:rsidP="00F644EE">
      <w:pPr>
        <w:pStyle w:val="Prrafodelista"/>
        <w:numPr>
          <w:ilvl w:val="0"/>
          <w:numId w:val="37"/>
        </w:numPr>
        <w:tabs>
          <w:tab w:val="left" w:pos="1701"/>
        </w:tabs>
        <w:spacing w:line="360" w:lineRule="auto"/>
        <w:ind w:left="1701" w:right="0" w:hanging="425"/>
        <w:jc w:val="both"/>
        <w:rPr>
          <w:rFonts w:eastAsia="Times New Roman" w:cs="Arial"/>
          <w:spacing w:val="0"/>
          <w:sz w:val="24"/>
          <w:szCs w:val="24"/>
          <w:lang w:eastAsia="es-ES"/>
        </w:rPr>
      </w:pPr>
      <w:r>
        <w:rPr>
          <w:rFonts w:eastAsia="Times New Roman" w:cs="Arial"/>
          <w:spacing w:val="0"/>
          <w:sz w:val="24"/>
          <w:szCs w:val="24"/>
          <w:lang w:eastAsia="es-ES"/>
        </w:rPr>
        <w:t>7</w:t>
      </w:r>
      <w:r w:rsidR="00EE3AC1">
        <w:rPr>
          <w:rFonts w:eastAsia="Times New Roman" w:cs="Arial"/>
          <w:spacing w:val="0"/>
          <w:sz w:val="24"/>
          <w:szCs w:val="24"/>
          <w:lang w:eastAsia="es-ES"/>
        </w:rPr>
        <w:t>5</w:t>
      </w:r>
      <w:r>
        <w:rPr>
          <w:rFonts w:eastAsia="Times New Roman" w:cs="Arial"/>
          <w:spacing w:val="0"/>
          <w:sz w:val="24"/>
          <w:szCs w:val="24"/>
          <w:lang w:eastAsia="es-ES"/>
        </w:rPr>
        <w:t xml:space="preserve">%  de </w:t>
      </w:r>
      <w:r w:rsidR="00EE3AC1" w:rsidRPr="00037EC6">
        <w:rPr>
          <w:rFonts w:eastAsia="Times New Roman" w:cs="Arial"/>
          <w:spacing w:val="0"/>
          <w:sz w:val="24"/>
          <w:szCs w:val="24"/>
          <w:lang w:eastAsia="es-ES"/>
        </w:rPr>
        <w:t>cumplimiento respecto a las reuniones mensuales que debía de tener el comité de incumplimiento</w:t>
      </w:r>
      <w:r>
        <w:rPr>
          <w:rFonts w:eastAsia="Times New Roman" w:cs="Arial"/>
          <w:spacing w:val="0"/>
          <w:sz w:val="24"/>
          <w:szCs w:val="24"/>
          <w:lang w:eastAsia="es-ES"/>
        </w:rPr>
        <w:t xml:space="preserve"> durante el 2009</w:t>
      </w:r>
      <w:r w:rsidR="00EE3AC1" w:rsidRPr="00037EC6">
        <w:rPr>
          <w:rFonts w:eastAsia="Times New Roman" w:cs="Arial"/>
          <w:spacing w:val="0"/>
          <w:sz w:val="24"/>
          <w:szCs w:val="24"/>
          <w:lang w:eastAsia="es-ES"/>
        </w:rPr>
        <w:t xml:space="preserve">. </w:t>
      </w:r>
    </w:p>
    <w:p w:rsidR="00EE3AC1" w:rsidRPr="00037EC6" w:rsidRDefault="00EE3AC1" w:rsidP="003B5C92">
      <w:pPr>
        <w:tabs>
          <w:tab w:val="left" w:pos="1134"/>
          <w:tab w:val="left" w:pos="1418"/>
          <w:tab w:val="left" w:pos="1701"/>
        </w:tabs>
        <w:spacing w:line="360" w:lineRule="auto"/>
        <w:ind w:left="993" w:right="0" w:hanging="142"/>
        <w:jc w:val="both"/>
        <w:rPr>
          <w:rFonts w:eastAsia="Times New Roman" w:cs="Arial"/>
          <w:spacing w:val="0"/>
          <w:sz w:val="24"/>
          <w:szCs w:val="24"/>
          <w:lang w:eastAsia="es-ES"/>
        </w:rPr>
      </w:pPr>
    </w:p>
    <w:p w:rsidR="00EE3AC1" w:rsidRPr="00037EC6" w:rsidRDefault="00EE3AC1" w:rsidP="00F644EE">
      <w:pPr>
        <w:pStyle w:val="Prrafodelista"/>
        <w:numPr>
          <w:ilvl w:val="0"/>
          <w:numId w:val="37"/>
        </w:numPr>
        <w:tabs>
          <w:tab w:val="left" w:pos="1701"/>
        </w:tabs>
        <w:spacing w:line="360" w:lineRule="auto"/>
        <w:ind w:left="1701" w:right="0" w:hanging="425"/>
        <w:jc w:val="both"/>
        <w:rPr>
          <w:rFonts w:eastAsia="Times New Roman" w:cs="Arial"/>
          <w:spacing w:val="0"/>
          <w:sz w:val="24"/>
          <w:szCs w:val="24"/>
          <w:lang w:eastAsia="es-ES"/>
        </w:rPr>
      </w:pPr>
      <w:r>
        <w:rPr>
          <w:rFonts w:eastAsia="Times New Roman" w:cs="Arial"/>
          <w:spacing w:val="0"/>
          <w:sz w:val="24"/>
          <w:szCs w:val="24"/>
          <w:lang w:eastAsia="es-ES"/>
        </w:rPr>
        <w:t>56</w:t>
      </w:r>
      <w:r w:rsidRPr="00037EC6">
        <w:rPr>
          <w:rFonts w:eastAsia="Times New Roman" w:cs="Arial"/>
          <w:spacing w:val="0"/>
          <w:sz w:val="24"/>
          <w:szCs w:val="24"/>
          <w:lang w:eastAsia="es-ES"/>
        </w:rPr>
        <w:t>% de cumplimiento por parte de la entidad en acatar dócilmente las sanas prácticas de financiera operativa y lo que estipula la normativa JB-2008-1154.</w:t>
      </w:r>
    </w:p>
    <w:p w:rsidR="00EE3AC1" w:rsidRDefault="00EE3AC1" w:rsidP="00A85CC9">
      <w:pPr>
        <w:pStyle w:val="NormalWeb"/>
        <w:spacing w:before="0" w:beforeAutospacing="0" w:after="0" w:afterAutospacing="0" w:line="360" w:lineRule="auto"/>
        <w:ind w:left="709"/>
        <w:jc w:val="both"/>
        <w:rPr>
          <w:rFonts w:ascii="Arial" w:hAnsi="Arial" w:cs="Arial"/>
        </w:rPr>
      </w:pPr>
      <w:r>
        <w:rPr>
          <w:rFonts w:ascii="Arial" w:hAnsi="Arial" w:cs="Arial"/>
        </w:rPr>
        <w:t xml:space="preserve"> </w:t>
      </w:r>
    </w:p>
    <w:p w:rsidR="00EE3AC1" w:rsidRPr="00E6268E" w:rsidRDefault="00EE3AC1" w:rsidP="00F644EE">
      <w:pPr>
        <w:pStyle w:val="NormalWeb"/>
        <w:numPr>
          <w:ilvl w:val="0"/>
          <w:numId w:val="39"/>
        </w:numPr>
        <w:spacing w:before="0" w:beforeAutospacing="0" w:after="0" w:afterAutospacing="0" w:line="360" w:lineRule="auto"/>
        <w:jc w:val="both"/>
        <w:rPr>
          <w:rFonts w:ascii="Arial" w:hAnsi="Arial" w:cs="Arial"/>
        </w:rPr>
      </w:pPr>
      <w:r w:rsidRPr="00E6268E">
        <w:rPr>
          <w:rFonts w:ascii="Arial" w:hAnsi="Arial" w:cs="Arial"/>
        </w:rPr>
        <w:t>Como se presentó en el capítulo 4, podemos atestiguar que la entidad</w:t>
      </w:r>
      <w:r>
        <w:rPr>
          <w:rFonts w:ascii="Arial" w:hAnsi="Arial" w:cs="Arial"/>
        </w:rPr>
        <w:t xml:space="preserve"> en su conjunto de componentes de control</w:t>
      </w:r>
      <w:r w:rsidRPr="00E6268E">
        <w:rPr>
          <w:rFonts w:ascii="Arial" w:hAnsi="Arial" w:cs="Arial"/>
        </w:rPr>
        <w:t xml:space="preserve"> </w:t>
      </w:r>
      <w:r>
        <w:rPr>
          <w:rFonts w:ascii="Arial" w:hAnsi="Arial" w:cs="Arial"/>
        </w:rPr>
        <w:t xml:space="preserve">poseen </w:t>
      </w:r>
      <w:r w:rsidRPr="00E6268E">
        <w:rPr>
          <w:rFonts w:ascii="Arial" w:hAnsi="Arial" w:cs="Arial"/>
        </w:rPr>
        <w:t xml:space="preserve">falencias de control interno, de ínfima capacidades en los </w:t>
      </w:r>
      <w:r w:rsidRPr="00E6268E">
        <w:rPr>
          <w:rFonts w:ascii="Arial" w:hAnsi="Arial" w:cs="Arial"/>
        </w:rPr>
        <w:lastRenderedPageBreak/>
        <w:t xml:space="preserve">departamentos involucrados </w:t>
      </w:r>
      <w:r>
        <w:rPr>
          <w:rFonts w:ascii="Arial" w:hAnsi="Arial" w:cs="Arial"/>
        </w:rPr>
        <w:t xml:space="preserve">de responsabilizarse </w:t>
      </w:r>
      <w:r w:rsidRPr="00E6268E">
        <w:rPr>
          <w:rFonts w:ascii="Arial" w:hAnsi="Arial" w:cs="Arial"/>
        </w:rPr>
        <w:t>e</w:t>
      </w:r>
      <w:r>
        <w:rPr>
          <w:rFonts w:ascii="Arial" w:hAnsi="Arial" w:cs="Arial"/>
        </w:rPr>
        <w:t>n</w:t>
      </w:r>
      <w:r w:rsidR="003639E4">
        <w:rPr>
          <w:rFonts w:ascii="Arial" w:hAnsi="Arial" w:cs="Arial"/>
        </w:rPr>
        <w:t xml:space="preserve"> reducir el riesgo de lavado sin soslayar</w:t>
      </w:r>
      <w:r w:rsidRPr="00E6268E">
        <w:rPr>
          <w:rFonts w:ascii="Arial" w:hAnsi="Arial" w:cs="Arial"/>
        </w:rPr>
        <w:t xml:space="preserve"> </w:t>
      </w:r>
      <w:r w:rsidR="003639E4">
        <w:rPr>
          <w:rFonts w:ascii="Arial" w:hAnsi="Arial" w:cs="Arial"/>
        </w:rPr>
        <w:t xml:space="preserve">el  </w:t>
      </w:r>
      <w:r w:rsidRPr="00E6268E">
        <w:rPr>
          <w:rFonts w:ascii="Arial" w:hAnsi="Arial" w:cs="Arial"/>
        </w:rPr>
        <w:t>desorden</w:t>
      </w:r>
      <w:r w:rsidR="003639E4">
        <w:rPr>
          <w:rFonts w:ascii="Arial" w:hAnsi="Arial" w:cs="Arial"/>
        </w:rPr>
        <w:t xml:space="preserve"> evidenciado</w:t>
      </w:r>
      <w:r w:rsidRPr="00E6268E">
        <w:rPr>
          <w:rFonts w:ascii="Arial" w:hAnsi="Arial" w:cs="Arial"/>
        </w:rPr>
        <w:t xml:space="preserve"> por parte de las máximas autoridades en no designar al oficial de cumplimento debidamente calificado por la SBI. En efecto, esta despreocupación ha causado una ponderación del 0% de cumplimiento en el ambiente de control OFICIALÍA DE CUMPLIMIENTO de la componente de</w:t>
      </w:r>
      <w:r>
        <w:rPr>
          <w:rFonts w:ascii="Arial" w:hAnsi="Arial" w:cs="Arial"/>
        </w:rPr>
        <w:t xml:space="preserve"> control ESTRUCTURAS ORGANIZACIONAL.</w:t>
      </w:r>
    </w:p>
    <w:p w:rsidR="00EE3AC1" w:rsidRDefault="00EE3AC1" w:rsidP="00A85CC9">
      <w:pPr>
        <w:pStyle w:val="NormalWeb"/>
        <w:spacing w:before="0" w:beforeAutospacing="0" w:after="0" w:afterAutospacing="0" w:line="360" w:lineRule="auto"/>
        <w:ind w:left="709"/>
        <w:jc w:val="both"/>
        <w:rPr>
          <w:rFonts w:ascii="Arial" w:hAnsi="Arial" w:cs="Arial"/>
        </w:rPr>
      </w:pPr>
    </w:p>
    <w:p w:rsidR="00EE3AC1" w:rsidRDefault="00EE3AC1" w:rsidP="00F644EE">
      <w:pPr>
        <w:pStyle w:val="NormalWeb"/>
        <w:numPr>
          <w:ilvl w:val="0"/>
          <w:numId w:val="39"/>
        </w:numPr>
        <w:spacing w:before="0" w:beforeAutospacing="0" w:after="0" w:afterAutospacing="0" w:line="360" w:lineRule="auto"/>
        <w:jc w:val="both"/>
        <w:rPr>
          <w:rFonts w:ascii="Arial" w:hAnsi="Arial" w:cs="Arial"/>
        </w:rPr>
      </w:pPr>
      <w:r>
        <w:rPr>
          <w:rFonts w:ascii="Arial" w:hAnsi="Arial" w:cs="Arial"/>
        </w:rPr>
        <w:t xml:space="preserve">El porcentaje del </w:t>
      </w:r>
      <w:r w:rsidRPr="00E6268E">
        <w:rPr>
          <w:rFonts w:ascii="Arial" w:hAnsi="Arial" w:cs="Arial"/>
        </w:rPr>
        <w:t>5% de cumplimiento en la componente de control CAPACITACIÓN es causa del descuido de los máximos representantes de la institución ya que mediante oficio señalan</w:t>
      </w:r>
      <w:r>
        <w:rPr>
          <w:rFonts w:ascii="Arial" w:hAnsi="Arial" w:cs="Arial"/>
        </w:rPr>
        <w:t xml:space="preserve"> que </w:t>
      </w:r>
      <w:r w:rsidRPr="00E6268E">
        <w:rPr>
          <w:rFonts w:ascii="Arial" w:hAnsi="Arial" w:cs="Arial"/>
        </w:rPr>
        <w:t>durante el 2009 no se ha realizado programas de capacitación. Por ende, para fac</w:t>
      </w:r>
      <w:r>
        <w:rPr>
          <w:rFonts w:ascii="Arial" w:hAnsi="Arial" w:cs="Arial"/>
        </w:rPr>
        <w:t xml:space="preserve">ilitar el desarrollo adecuado </w:t>
      </w:r>
      <w:r w:rsidRPr="00E6268E">
        <w:rPr>
          <w:rFonts w:ascii="Arial" w:hAnsi="Arial" w:cs="Arial"/>
        </w:rPr>
        <w:t>de la entidad,</w:t>
      </w:r>
      <w:r>
        <w:rPr>
          <w:rFonts w:ascii="Arial" w:hAnsi="Arial" w:cs="Arial"/>
        </w:rPr>
        <w:t xml:space="preserve"> se</w:t>
      </w:r>
      <w:r w:rsidRPr="00E6268E">
        <w:rPr>
          <w:rFonts w:ascii="Arial" w:hAnsi="Arial" w:cs="Arial"/>
        </w:rPr>
        <w:t xml:space="preserve"> debe de diseñar y coordinar, con el área respectiva, los programas de sensibilización y capacitación dirigidos a todos los empleados, orientados a la creación de una cultura de prevención contra el blanqueo de capitales. Para el desarrollo de estos programas pueden tenerse en cuenta los aspectos descritos en el Plan de trabajo del área de cumplimiento o a su vez en los manuales de control</w:t>
      </w:r>
    </w:p>
    <w:p w:rsidR="00EE3AC1" w:rsidRDefault="00EE3AC1" w:rsidP="00A85CC9">
      <w:pPr>
        <w:pStyle w:val="NormalWeb"/>
        <w:spacing w:before="0" w:beforeAutospacing="0" w:after="0" w:afterAutospacing="0" w:line="360" w:lineRule="auto"/>
        <w:ind w:left="709"/>
        <w:jc w:val="both"/>
        <w:rPr>
          <w:rFonts w:ascii="Arial" w:hAnsi="Arial" w:cs="Arial"/>
        </w:rPr>
      </w:pPr>
    </w:p>
    <w:p w:rsidR="00EE3AC1" w:rsidRDefault="00EE3AC1" w:rsidP="00F644EE">
      <w:pPr>
        <w:pStyle w:val="NormalWeb"/>
        <w:numPr>
          <w:ilvl w:val="0"/>
          <w:numId w:val="39"/>
        </w:numPr>
        <w:spacing w:before="0" w:beforeAutospacing="0" w:after="0" w:afterAutospacing="0" w:line="360" w:lineRule="auto"/>
        <w:jc w:val="both"/>
        <w:rPr>
          <w:rFonts w:ascii="Arial" w:hAnsi="Arial" w:cs="Arial"/>
        </w:rPr>
      </w:pPr>
      <w:r>
        <w:rPr>
          <w:rFonts w:ascii="Arial" w:hAnsi="Arial" w:cs="Arial"/>
        </w:rPr>
        <w:t xml:space="preserve">La herramienta de gestión, según sea el caso, es un lineamiento para monitorear o evaluar más no certifica que al implementarlo sea eficaz en las labores cotidianas. La efectividad va relacionada de la interacción de las diferentes áreas de la entidad financiera. </w:t>
      </w:r>
    </w:p>
    <w:p w:rsidR="00EE3AC1" w:rsidRDefault="00EE3AC1" w:rsidP="00A85CC9">
      <w:pPr>
        <w:spacing w:after="200" w:line="360" w:lineRule="auto"/>
        <w:ind w:left="0" w:right="0"/>
        <w:rPr>
          <w:rFonts w:cs="Arial"/>
          <w:sz w:val="24"/>
          <w:szCs w:val="24"/>
        </w:rPr>
      </w:pPr>
      <w:r>
        <w:rPr>
          <w:rFonts w:cs="Arial"/>
          <w:sz w:val="24"/>
          <w:szCs w:val="24"/>
        </w:rPr>
        <w:br w:type="page"/>
      </w:r>
    </w:p>
    <w:p w:rsidR="00EE3AC1" w:rsidRDefault="00EE3AC1" w:rsidP="00A85CC9">
      <w:pPr>
        <w:pStyle w:val="NormalWeb"/>
        <w:spacing w:before="0" w:beforeAutospacing="0" w:after="0" w:afterAutospacing="0" w:line="360" w:lineRule="auto"/>
        <w:ind w:left="709"/>
        <w:jc w:val="both"/>
        <w:rPr>
          <w:rFonts w:ascii="Arial" w:hAnsi="Arial" w:cs="Arial"/>
        </w:rPr>
      </w:pPr>
      <w:r>
        <w:rPr>
          <w:rFonts w:ascii="Arial" w:hAnsi="Arial" w:cs="Arial"/>
        </w:rPr>
        <w:lastRenderedPageBreak/>
        <w:t>En vista a la importancia del tema abarcado a lo largo de las 4 unidades en sus diferentes etapas de conceptualización, implementación y ejecución, debemos de recalcar en concientizar a las personas y enfatizar cátedras en las repercusiones que se están originando en legitimizar el blanqueo de capitales.</w:t>
      </w:r>
    </w:p>
    <w:p w:rsidR="00EE3AC1" w:rsidRDefault="00EE3AC1" w:rsidP="00A85CC9">
      <w:pPr>
        <w:pStyle w:val="NormalWeb"/>
        <w:spacing w:before="0" w:beforeAutospacing="0" w:after="0" w:afterAutospacing="0" w:line="360" w:lineRule="auto"/>
        <w:ind w:left="709"/>
        <w:jc w:val="both"/>
        <w:rPr>
          <w:rFonts w:ascii="Arial" w:hAnsi="Arial" w:cs="Arial"/>
        </w:rPr>
      </w:pPr>
    </w:p>
    <w:p w:rsidR="00EE3AC1" w:rsidRDefault="00EE3AC1" w:rsidP="00A85CC9">
      <w:pPr>
        <w:pStyle w:val="NormalWeb"/>
        <w:spacing w:before="0" w:beforeAutospacing="0" w:after="0" w:afterAutospacing="0" w:line="360" w:lineRule="auto"/>
        <w:ind w:left="709"/>
        <w:jc w:val="both"/>
        <w:rPr>
          <w:rFonts w:ascii="Arial" w:hAnsi="Arial" w:cs="Arial"/>
        </w:rPr>
      </w:pPr>
      <w:r>
        <w:rPr>
          <w:rFonts w:ascii="Arial" w:hAnsi="Arial" w:cs="Arial"/>
        </w:rPr>
        <w:t>Ecuador posee un marco jurídico completo donde incentiva la implementación, ejecución y monitoreo de las operaciones. Sin embargo, mediante la auditoría de cumplimiento que se realizó a la entidad financiera Río Guayas S.A. se determinó que no cumple algunos puntos de vital importancia como  la designación del oficial de cumplimiento y el carecimiento de la herramienta tecnológica que detecte operaciones inusuales y sospechosas.</w:t>
      </w:r>
    </w:p>
    <w:p w:rsidR="00EE3AC1" w:rsidRDefault="00EE3AC1" w:rsidP="00A85CC9">
      <w:pPr>
        <w:pStyle w:val="NormalWeb"/>
        <w:spacing w:before="0" w:beforeAutospacing="0" w:after="0" w:afterAutospacing="0" w:line="360" w:lineRule="auto"/>
        <w:ind w:left="709"/>
        <w:jc w:val="both"/>
        <w:rPr>
          <w:rFonts w:ascii="Arial" w:hAnsi="Arial" w:cs="Arial"/>
        </w:rPr>
      </w:pPr>
    </w:p>
    <w:p w:rsidR="00BF225D" w:rsidRDefault="00EE3AC1" w:rsidP="00A85CC9">
      <w:pPr>
        <w:pStyle w:val="NormalWeb"/>
        <w:spacing w:before="0" w:beforeAutospacing="0" w:after="0" w:afterAutospacing="0" w:line="360" w:lineRule="auto"/>
        <w:ind w:left="709"/>
        <w:jc w:val="both"/>
        <w:rPr>
          <w:rFonts w:ascii="Arial" w:hAnsi="Arial" w:cs="Arial"/>
        </w:rPr>
      </w:pPr>
      <w:r>
        <w:rPr>
          <w:rFonts w:ascii="Arial" w:hAnsi="Arial" w:cs="Arial"/>
        </w:rPr>
        <w:t>Debido aquello, es nuestro deber como conocedores del tema en recomendar y concientizar a la banca ecuatoriana que las medidas correctivas son sencillas y de fácil adaptación. Por ende, se debe de inculcar ambientes de control en las áreas de inversiones, cuentas y servicios donde existe vulnerabilidad en la solicitud de información y proponer lineamientos por parte de auditoría interna y oficialía de cumplimiento para mitigar el riesgo de que la banca sea vinculada con actividades de origen ilícito.</w:t>
      </w:r>
    </w:p>
    <w:p w:rsidR="00BF225D" w:rsidRDefault="00BF225D" w:rsidP="00A85CC9">
      <w:pPr>
        <w:spacing w:after="200" w:line="360" w:lineRule="auto"/>
        <w:ind w:left="0" w:right="0"/>
        <w:rPr>
          <w:rFonts w:eastAsia="Times New Roman" w:cs="Arial"/>
          <w:spacing w:val="0"/>
          <w:sz w:val="24"/>
          <w:szCs w:val="24"/>
          <w:lang w:eastAsia="es-ES"/>
        </w:rPr>
      </w:pPr>
      <w:r>
        <w:rPr>
          <w:rFonts w:cs="Arial"/>
        </w:rPr>
        <w:br w:type="page"/>
      </w:r>
    </w:p>
    <w:p w:rsidR="00BF225D" w:rsidRDefault="00BF225D" w:rsidP="00BF225D">
      <w:pPr>
        <w:spacing w:line="276" w:lineRule="auto"/>
        <w:ind w:left="709" w:right="0"/>
        <w:jc w:val="both"/>
        <w:rPr>
          <w:b/>
          <w:sz w:val="28"/>
          <w:szCs w:val="28"/>
          <w:u w:val="single"/>
        </w:rPr>
      </w:pPr>
      <w:r w:rsidRPr="00BF225D">
        <w:rPr>
          <w:b/>
          <w:sz w:val="28"/>
          <w:szCs w:val="28"/>
          <w:u w:val="single"/>
        </w:rPr>
        <w:lastRenderedPageBreak/>
        <w:t>Diccionario</w:t>
      </w:r>
    </w:p>
    <w:p w:rsidR="00BF225D" w:rsidRDefault="00BF225D" w:rsidP="00BF225D">
      <w:pPr>
        <w:spacing w:line="276" w:lineRule="auto"/>
        <w:ind w:left="0" w:right="0" w:hanging="360"/>
        <w:jc w:val="both"/>
        <w:rPr>
          <w:sz w:val="24"/>
          <w:szCs w:val="24"/>
        </w:rPr>
      </w:pPr>
    </w:p>
    <w:p w:rsidR="00BF225D" w:rsidRPr="00103CD2" w:rsidRDefault="00BF225D" w:rsidP="00A85CC9">
      <w:pPr>
        <w:spacing w:line="360" w:lineRule="auto"/>
        <w:ind w:left="709" w:right="0"/>
        <w:jc w:val="both"/>
        <w:rPr>
          <w:sz w:val="24"/>
          <w:szCs w:val="24"/>
        </w:rPr>
      </w:pPr>
      <w:r w:rsidRPr="00103CD2">
        <w:rPr>
          <w:b/>
          <w:sz w:val="24"/>
          <w:szCs w:val="24"/>
        </w:rPr>
        <w:t>Banco Wachovia.-</w:t>
      </w:r>
      <w:r w:rsidRPr="00103CD2">
        <w:rPr>
          <w:sz w:val="24"/>
          <w:szCs w:val="24"/>
        </w:rPr>
        <w:t xml:space="preserve">  El cuarto mayor banco en activos totales de los Estados Unidos, con sede en </w:t>
      </w:r>
      <w:hyperlink r:id="rId73" w:tooltip="Charlotte" w:history="1">
        <w:r w:rsidRPr="00103CD2">
          <w:rPr>
            <w:sz w:val="24"/>
            <w:szCs w:val="24"/>
          </w:rPr>
          <w:t>Charlotte</w:t>
        </w:r>
      </w:hyperlink>
      <w:r w:rsidRPr="00103CD2">
        <w:rPr>
          <w:sz w:val="24"/>
          <w:szCs w:val="24"/>
        </w:rPr>
        <w:t xml:space="preserve">, </w:t>
      </w:r>
      <w:hyperlink r:id="rId74" w:tooltip="Carolina del Norte" w:history="1">
        <w:r w:rsidRPr="00103CD2">
          <w:rPr>
            <w:sz w:val="24"/>
            <w:szCs w:val="24"/>
          </w:rPr>
          <w:t>Carolina del Norte</w:t>
        </w:r>
      </w:hyperlink>
      <w:r w:rsidRPr="00103CD2">
        <w:rPr>
          <w:sz w:val="24"/>
          <w:szCs w:val="24"/>
        </w:rPr>
        <w:t xml:space="preserve">, es una subsidiaria diversificada en </w:t>
      </w:r>
      <w:hyperlink r:id="rId75" w:tooltip="Servicios financieros" w:history="1">
        <w:r w:rsidRPr="00103CD2">
          <w:rPr>
            <w:sz w:val="24"/>
            <w:szCs w:val="24"/>
          </w:rPr>
          <w:t>servicios financieros</w:t>
        </w:r>
      </w:hyperlink>
      <w:r w:rsidRPr="00103CD2">
        <w:rPr>
          <w:sz w:val="24"/>
          <w:szCs w:val="24"/>
        </w:rPr>
        <w:t xml:space="preserve">, cien por ciento propiedad de </w:t>
      </w:r>
      <w:hyperlink r:id="rId76" w:tooltip="Wells Fargo" w:history="1">
        <w:r w:rsidRPr="00103CD2">
          <w:rPr>
            <w:sz w:val="24"/>
            <w:szCs w:val="24"/>
          </w:rPr>
          <w:t>Wells Fargo</w:t>
        </w:r>
      </w:hyperlink>
      <w:r w:rsidRPr="00103CD2">
        <w:rPr>
          <w:sz w:val="24"/>
          <w:szCs w:val="24"/>
        </w:rPr>
        <w:t xml:space="preserve"> luego de la compra de Wachovia Corporation por Wells Fargo.</w:t>
      </w:r>
    </w:p>
    <w:p w:rsidR="00BF225D" w:rsidRDefault="00BF225D" w:rsidP="00A85CC9">
      <w:pPr>
        <w:spacing w:line="360" w:lineRule="auto"/>
        <w:ind w:left="709" w:right="0"/>
        <w:jc w:val="both"/>
      </w:pPr>
    </w:p>
    <w:p w:rsidR="00BF225D" w:rsidRPr="00103CD2" w:rsidRDefault="00BF225D" w:rsidP="00A85CC9">
      <w:pPr>
        <w:spacing w:line="360" w:lineRule="auto"/>
        <w:ind w:left="709" w:right="0"/>
        <w:jc w:val="both"/>
        <w:rPr>
          <w:sz w:val="24"/>
          <w:szCs w:val="24"/>
        </w:rPr>
      </w:pPr>
      <w:r w:rsidRPr="00103CD2">
        <w:rPr>
          <w:b/>
          <w:sz w:val="24"/>
          <w:szCs w:val="24"/>
        </w:rPr>
        <w:t>CICAD-OEA.-</w:t>
      </w:r>
      <w:r w:rsidRPr="00103CD2">
        <w:rPr>
          <w:sz w:val="24"/>
          <w:szCs w:val="24"/>
        </w:rPr>
        <w:t xml:space="preserve">  Según sus siglas en español, </w:t>
      </w:r>
      <w:smartTag w:uri="urn:schemas-microsoft-com:office:smarttags" w:element="PersonName">
        <w:smartTagPr>
          <w:attr w:name="ProductID" w:val="La Comisión Interamericana"/>
        </w:smartTagPr>
        <w:r w:rsidRPr="00103CD2">
          <w:rPr>
            <w:sz w:val="24"/>
            <w:szCs w:val="24"/>
          </w:rPr>
          <w:t>La Comisión Interamericana</w:t>
        </w:r>
      </w:smartTag>
      <w:r w:rsidRPr="00103CD2">
        <w:rPr>
          <w:sz w:val="24"/>
          <w:szCs w:val="24"/>
        </w:rPr>
        <w:t xml:space="preserve"> para el Control del Abuso de Drogas (CICAD) fue establecida por </w:t>
      </w:r>
      <w:smartTag w:uri="urn:schemas-microsoft-com:office:smarttags" w:element="PersonName">
        <w:smartTagPr>
          <w:attr w:name="ProductID" w:val="la Asamblea General"/>
        </w:smartTagPr>
        <w:r w:rsidRPr="00103CD2">
          <w:rPr>
            <w:sz w:val="24"/>
            <w:szCs w:val="24"/>
          </w:rPr>
          <w:t>la Asamblea General</w:t>
        </w:r>
      </w:smartTag>
      <w:r w:rsidRPr="00103CD2">
        <w:rPr>
          <w:sz w:val="24"/>
          <w:szCs w:val="24"/>
        </w:rPr>
        <w:t xml:space="preserve"> de </w:t>
      </w:r>
      <w:smartTag w:uri="urn:schemas-microsoft-com:office:smarttags" w:element="PersonName">
        <w:smartTagPr>
          <w:attr w:name="ProductID" w:val="la Organización"/>
        </w:smartTagPr>
        <w:r w:rsidRPr="00103CD2">
          <w:rPr>
            <w:sz w:val="24"/>
            <w:szCs w:val="24"/>
          </w:rPr>
          <w:t>la Organización</w:t>
        </w:r>
      </w:smartTag>
      <w:r w:rsidRPr="00103CD2">
        <w:rPr>
          <w:sz w:val="24"/>
          <w:szCs w:val="24"/>
        </w:rPr>
        <w:t xml:space="preserve"> de Estados Americanos (OEA) en 1986 como la respuesta política del Hemisferio Occidental para resolver todos los aspectos del problema de las drogas.  Cada gobierno miembro nombra a un representante de alto rango a </w:t>
      </w:r>
      <w:smartTag w:uri="urn:schemas-microsoft-com:office:smarttags" w:element="PersonName">
        <w:smartTagPr>
          <w:attr w:name="ProductID" w:val="la Comisión"/>
        </w:smartTagPr>
        <w:r w:rsidRPr="00103CD2">
          <w:rPr>
            <w:sz w:val="24"/>
            <w:szCs w:val="24"/>
          </w:rPr>
          <w:t>la Comisión</w:t>
        </w:r>
      </w:smartTag>
      <w:r w:rsidRPr="00103CD2">
        <w:rPr>
          <w:sz w:val="24"/>
          <w:szCs w:val="24"/>
        </w:rPr>
        <w:t xml:space="preserve">, la cual se reúne dos veces al año.  </w:t>
      </w:r>
      <w:smartTag w:uri="urn:schemas-microsoft-com:office:smarttags" w:element="PersonName">
        <w:smartTagPr>
          <w:attr w:name="ProductID" w:val="La CICAD"/>
        </w:smartTagPr>
        <w:r w:rsidRPr="00103CD2">
          <w:rPr>
            <w:sz w:val="24"/>
            <w:szCs w:val="24"/>
          </w:rPr>
          <w:t>La CICAD</w:t>
        </w:r>
      </w:smartTag>
      <w:r w:rsidRPr="00103CD2">
        <w:rPr>
          <w:sz w:val="24"/>
          <w:szCs w:val="24"/>
        </w:rPr>
        <w:t xml:space="preserve"> maneja programas de acción por medio de su Secretaría Ejecutiva que se encargan de establecer políticas de acción, fortalecer a las instituciones miembros sobre el lavado de activos y financiamiento del terrorismo. </w:t>
      </w:r>
    </w:p>
    <w:p w:rsidR="00BF225D" w:rsidRPr="00103CD2" w:rsidRDefault="00BF225D" w:rsidP="00A85CC9">
      <w:pPr>
        <w:spacing w:line="360" w:lineRule="auto"/>
        <w:ind w:left="709" w:right="0"/>
        <w:jc w:val="both"/>
        <w:rPr>
          <w:b/>
          <w:sz w:val="24"/>
          <w:szCs w:val="24"/>
        </w:rPr>
      </w:pPr>
    </w:p>
    <w:p w:rsidR="00BF225D" w:rsidRDefault="00BF225D" w:rsidP="00A85CC9">
      <w:pPr>
        <w:spacing w:line="360" w:lineRule="auto"/>
        <w:ind w:left="709" w:right="0"/>
        <w:jc w:val="both"/>
        <w:rPr>
          <w:sz w:val="24"/>
          <w:szCs w:val="24"/>
        </w:rPr>
      </w:pPr>
      <w:r>
        <w:rPr>
          <w:b/>
          <w:sz w:val="24"/>
          <w:szCs w:val="24"/>
        </w:rPr>
        <w:t>C</w:t>
      </w:r>
      <w:r w:rsidRPr="002442C9">
        <w:rPr>
          <w:b/>
          <w:sz w:val="24"/>
          <w:szCs w:val="24"/>
        </w:rPr>
        <w:t xml:space="preserve">onsejo Nacional de Sustancias Psicotrópicas y Estupefacientes.- </w:t>
      </w:r>
      <w:r>
        <w:rPr>
          <w:sz w:val="24"/>
          <w:szCs w:val="24"/>
        </w:rPr>
        <w:t xml:space="preserve">Organismo conocido por sus siglas en español, CONSEP, es la encargada de implementar una </w:t>
      </w:r>
      <w:r w:rsidRPr="003D6077">
        <w:rPr>
          <w:sz w:val="24"/>
          <w:szCs w:val="24"/>
        </w:rPr>
        <w:t xml:space="preserve">cultura de prevención y control </w:t>
      </w:r>
      <w:r>
        <w:rPr>
          <w:sz w:val="24"/>
          <w:szCs w:val="24"/>
        </w:rPr>
        <w:t xml:space="preserve">con el objetivo de </w:t>
      </w:r>
      <w:r w:rsidRPr="003D6077">
        <w:rPr>
          <w:sz w:val="24"/>
          <w:szCs w:val="24"/>
        </w:rPr>
        <w:t>coadyuva</w:t>
      </w:r>
      <w:r>
        <w:rPr>
          <w:sz w:val="24"/>
          <w:szCs w:val="24"/>
        </w:rPr>
        <w:t>r</w:t>
      </w:r>
      <w:r w:rsidRPr="003D6077">
        <w:rPr>
          <w:sz w:val="24"/>
          <w:szCs w:val="24"/>
        </w:rPr>
        <w:t xml:space="preserve"> </w:t>
      </w:r>
      <w:r>
        <w:rPr>
          <w:sz w:val="24"/>
          <w:szCs w:val="24"/>
        </w:rPr>
        <w:t xml:space="preserve">a </w:t>
      </w:r>
      <w:r w:rsidRPr="003D6077">
        <w:rPr>
          <w:sz w:val="24"/>
          <w:szCs w:val="24"/>
        </w:rPr>
        <w:t>la reducción de la oferta y la demanda de drogas, encaminada al desarrollo sustentable del país.</w:t>
      </w:r>
    </w:p>
    <w:p w:rsidR="00BF225D" w:rsidRDefault="00BF225D" w:rsidP="00A85CC9">
      <w:pPr>
        <w:spacing w:line="360" w:lineRule="auto"/>
        <w:ind w:left="709" w:right="0"/>
        <w:jc w:val="both"/>
        <w:rPr>
          <w:sz w:val="24"/>
          <w:szCs w:val="24"/>
        </w:rPr>
      </w:pPr>
    </w:p>
    <w:p w:rsidR="00BF225D" w:rsidRDefault="00BF225D" w:rsidP="00A85CC9">
      <w:pPr>
        <w:spacing w:line="360" w:lineRule="auto"/>
        <w:ind w:left="709" w:right="0"/>
        <w:jc w:val="both"/>
        <w:rPr>
          <w:sz w:val="24"/>
          <w:szCs w:val="24"/>
        </w:rPr>
      </w:pPr>
      <w:r w:rsidRPr="00137C10">
        <w:rPr>
          <w:b/>
          <w:sz w:val="24"/>
          <w:szCs w:val="24"/>
        </w:rPr>
        <w:t>GAFI.-</w:t>
      </w:r>
      <w:r>
        <w:rPr>
          <w:sz w:val="24"/>
          <w:szCs w:val="24"/>
        </w:rPr>
        <w:t xml:space="preserve"> O</w:t>
      </w:r>
      <w:r w:rsidRPr="00593A98">
        <w:rPr>
          <w:sz w:val="24"/>
          <w:szCs w:val="24"/>
        </w:rPr>
        <w:t xml:space="preserve">riginalmente en </w:t>
      </w:r>
      <w:hyperlink r:id="rId77" w:tooltip="Francés" w:history="1">
        <w:r w:rsidRPr="00593A98">
          <w:rPr>
            <w:sz w:val="24"/>
            <w:szCs w:val="24"/>
          </w:rPr>
          <w:t>francés</w:t>
        </w:r>
      </w:hyperlink>
      <w:r w:rsidRPr="00593A98">
        <w:rPr>
          <w:sz w:val="24"/>
          <w:szCs w:val="24"/>
        </w:rPr>
        <w:t xml:space="preserve"> Groupe de </w:t>
      </w:r>
      <w:r>
        <w:rPr>
          <w:sz w:val="24"/>
          <w:szCs w:val="24"/>
        </w:rPr>
        <w:t>Action F</w:t>
      </w:r>
      <w:r w:rsidRPr="00593A98">
        <w:rPr>
          <w:sz w:val="24"/>
          <w:szCs w:val="24"/>
        </w:rPr>
        <w:t xml:space="preserve">inancière (GAFI) o en </w:t>
      </w:r>
      <w:hyperlink r:id="rId78" w:tooltip="Inglés (todavía no existe)" w:history="1">
        <w:r w:rsidRPr="00593A98">
          <w:rPr>
            <w:sz w:val="24"/>
            <w:szCs w:val="24"/>
          </w:rPr>
          <w:t>inglés</w:t>
        </w:r>
      </w:hyperlink>
      <w:r w:rsidRPr="00593A98">
        <w:rPr>
          <w:sz w:val="24"/>
          <w:szCs w:val="24"/>
        </w:rPr>
        <w:t xml:space="preserve"> Financial Action Task Fuerzo</w:t>
      </w:r>
      <w:r>
        <w:rPr>
          <w:sz w:val="24"/>
          <w:szCs w:val="24"/>
        </w:rPr>
        <w:t xml:space="preserve"> (FATF),</w:t>
      </w:r>
      <w:r w:rsidRPr="00593A98">
        <w:rPr>
          <w:sz w:val="24"/>
          <w:szCs w:val="24"/>
        </w:rPr>
        <w:t xml:space="preserve"> es un cuerpo intergubernamental </w:t>
      </w:r>
      <w:r>
        <w:rPr>
          <w:sz w:val="24"/>
          <w:szCs w:val="24"/>
        </w:rPr>
        <w:t xml:space="preserve">con </w:t>
      </w:r>
      <w:r w:rsidRPr="00593A98">
        <w:rPr>
          <w:sz w:val="24"/>
          <w:szCs w:val="24"/>
        </w:rPr>
        <w:t xml:space="preserve">el propósito </w:t>
      </w:r>
      <w:r>
        <w:rPr>
          <w:sz w:val="24"/>
          <w:szCs w:val="24"/>
        </w:rPr>
        <w:t xml:space="preserve">de desarrollar y promocionar </w:t>
      </w:r>
      <w:r w:rsidRPr="00593A98">
        <w:rPr>
          <w:sz w:val="24"/>
          <w:szCs w:val="24"/>
        </w:rPr>
        <w:t xml:space="preserve">políticas, tanto en niveles nacionales como internacionales, para combatir </w:t>
      </w:r>
      <w:r>
        <w:rPr>
          <w:sz w:val="24"/>
          <w:szCs w:val="24"/>
        </w:rPr>
        <w:t>el lavado de dinero y financiamiento</w:t>
      </w:r>
      <w:r w:rsidRPr="00593A98">
        <w:rPr>
          <w:sz w:val="24"/>
          <w:szCs w:val="24"/>
        </w:rPr>
        <w:t xml:space="preserve"> del terrorismo.</w:t>
      </w:r>
    </w:p>
    <w:p w:rsidR="00BF225D" w:rsidRDefault="00BF225D" w:rsidP="00A85CC9">
      <w:pPr>
        <w:spacing w:line="360" w:lineRule="auto"/>
        <w:ind w:left="709" w:right="0"/>
        <w:jc w:val="both"/>
        <w:rPr>
          <w:sz w:val="24"/>
          <w:szCs w:val="24"/>
        </w:rPr>
      </w:pPr>
    </w:p>
    <w:p w:rsidR="00BF225D" w:rsidRDefault="00BF225D" w:rsidP="00A85CC9">
      <w:pPr>
        <w:spacing w:line="360" w:lineRule="auto"/>
        <w:ind w:left="709" w:right="0"/>
        <w:jc w:val="both"/>
        <w:rPr>
          <w:sz w:val="24"/>
          <w:szCs w:val="24"/>
        </w:rPr>
      </w:pPr>
      <w:r w:rsidRPr="00137C10">
        <w:rPr>
          <w:b/>
          <w:sz w:val="24"/>
          <w:szCs w:val="24"/>
        </w:rPr>
        <w:lastRenderedPageBreak/>
        <w:t>GAFISUD.-</w:t>
      </w:r>
      <w:r>
        <w:rPr>
          <w:sz w:val="24"/>
          <w:szCs w:val="24"/>
        </w:rPr>
        <w:t xml:space="preserve"> E</w:t>
      </w:r>
      <w:r w:rsidRPr="00CB485D">
        <w:rPr>
          <w:sz w:val="24"/>
          <w:szCs w:val="24"/>
        </w:rPr>
        <w:t>s una organización intergubernamental de base regional que agrupa a los países de América del Sur para combatir el lavado de activos y el financiamiento del terrorismo, a través del compromiso de mejora continua de las políticas nacionales</w:t>
      </w:r>
      <w:r>
        <w:rPr>
          <w:sz w:val="24"/>
          <w:szCs w:val="24"/>
        </w:rPr>
        <w:t xml:space="preserve"> y de mutua cooperación entre los estados participantes.</w:t>
      </w:r>
    </w:p>
    <w:p w:rsidR="00BF225D" w:rsidRDefault="00BF225D" w:rsidP="00A85CC9">
      <w:pPr>
        <w:spacing w:line="360" w:lineRule="auto"/>
        <w:ind w:left="709" w:right="0"/>
        <w:jc w:val="both"/>
        <w:rPr>
          <w:b/>
          <w:sz w:val="24"/>
          <w:szCs w:val="24"/>
        </w:rPr>
      </w:pPr>
    </w:p>
    <w:p w:rsidR="00BF225D" w:rsidRPr="00251F9F" w:rsidRDefault="00BF225D" w:rsidP="00A85CC9">
      <w:pPr>
        <w:spacing w:line="360" w:lineRule="auto"/>
        <w:ind w:left="709" w:right="0"/>
        <w:jc w:val="both"/>
        <w:rPr>
          <w:sz w:val="24"/>
          <w:szCs w:val="24"/>
        </w:rPr>
      </w:pPr>
      <w:r>
        <w:rPr>
          <w:b/>
          <w:sz w:val="24"/>
          <w:szCs w:val="24"/>
        </w:rPr>
        <w:t xml:space="preserve">Grupo Egmont.- </w:t>
      </w:r>
      <w:r w:rsidRPr="001209BF">
        <w:rPr>
          <w:sz w:val="24"/>
          <w:szCs w:val="24"/>
        </w:rPr>
        <w:t>El Grupo Egmont es un organismo internacional que agrupa organismos gubernamentales, conformado por Unidades de Inteligencia Financiera (UIFs), creando una red internacional para intercambiar información, conocimientos y tecnología en pos de luchar contra el lavado de activos y financiación del terrorismo. La estructura del Grupo Egmont consiste en un Comité (Egmont Committee), un</w:t>
      </w:r>
      <w:r w:rsidR="00E014C0">
        <w:rPr>
          <w:sz w:val="24"/>
          <w:szCs w:val="24"/>
        </w:rPr>
        <w:t>a Secretaría (Egmont Secretariat</w:t>
      </w:r>
      <w:r w:rsidRPr="001209BF">
        <w:rPr>
          <w:sz w:val="24"/>
          <w:szCs w:val="24"/>
        </w:rPr>
        <w:t>) y Grupos de Trabajo (Legal, de Extensión, Operativo, de Tecnología Informática).</w:t>
      </w:r>
    </w:p>
    <w:p w:rsidR="00BF225D" w:rsidRDefault="00BF225D" w:rsidP="00A85CC9">
      <w:pPr>
        <w:spacing w:line="360" w:lineRule="auto"/>
        <w:ind w:left="709" w:right="0"/>
        <w:jc w:val="both"/>
        <w:rPr>
          <w:b/>
          <w:sz w:val="24"/>
          <w:szCs w:val="24"/>
        </w:rPr>
      </w:pPr>
    </w:p>
    <w:p w:rsidR="00BF225D" w:rsidRDefault="00BF225D" w:rsidP="00A85CC9">
      <w:pPr>
        <w:spacing w:line="360" w:lineRule="auto"/>
        <w:ind w:left="709" w:right="0"/>
        <w:jc w:val="both"/>
        <w:rPr>
          <w:sz w:val="24"/>
          <w:szCs w:val="24"/>
        </w:rPr>
      </w:pPr>
      <w:r w:rsidRPr="001F2EA7">
        <w:rPr>
          <w:b/>
          <w:sz w:val="24"/>
          <w:szCs w:val="24"/>
        </w:rPr>
        <w:t>JB-2008-1154.-</w:t>
      </w:r>
      <w:r>
        <w:rPr>
          <w:sz w:val="24"/>
          <w:szCs w:val="24"/>
        </w:rPr>
        <w:t xml:space="preserve"> Normativa emitida por </w:t>
      </w:r>
      <w:smartTag w:uri="urn:schemas-microsoft-com:office:smarttags" w:element="PersonName">
        <w:smartTagPr>
          <w:attr w:name="ProductID" w:val="la Junta Bancaria"/>
        </w:smartTagPr>
        <w:smartTag w:uri="urn:schemas-microsoft-com:office:smarttags" w:element="PersonName">
          <w:smartTagPr>
            <w:attr w:name="ProductID" w:val="la Junta"/>
          </w:smartTagPr>
          <w:r>
            <w:rPr>
              <w:sz w:val="24"/>
              <w:szCs w:val="24"/>
            </w:rPr>
            <w:t>la Junta</w:t>
          </w:r>
        </w:smartTag>
        <w:r>
          <w:rPr>
            <w:sz w:val="24"/>
            <w:szCs w:val="24"/>
          </w:rPr>
          <w:t xml:space="preserve"> Bancaria</w:t>
        </w:r>
      </w:smartTag>
      <w:r>
        <w:rPr>
          <w:sz w:val="24"/>
          <w:szCs w:val="24"/>
        </w:rPr>
        <w:t xml:space="preserve"> que tiene como función primordial de proporcionar directrices de implementación, detección y control para aquellas transacciones de las entidades del sector financiero que estén potencialmente relacionados con el delito de lavado de activos. </w:t>
      </w:r>
    </w:p>
    <w:p w:rsidR="00BF225D" w:rsidRDefault="00BF225D" w:rsidP="00A85CC9">
      <w:pPr>
        <w:spacing w:line="360" w:lineRule="auto"/>
        <w:ind w:left="709" w:right="0"/>
        <w:jc w:val="both"/>
        <w:rPr>
          <w:sz w:val="24"/>
          <w:szCs w:val="24"/>
        </w:rPr>
      </w:pPr>
    </w:p>
    <w:p w:rsidR="00BF225D" w:rsidRPr="0015115E" w:rsidRDefault="00BF225D" w:rsidP="00A85CC9">
      <w:pPr>
        <w:spacing w:line="360" w:lineRule="auto"/>
        <w:ind w:left="709" w:right="0"/>
        <w:jc w:val="both"/>
        <w:rPr>
          <w:sz w:val="24"/>
          <w:szCs w:val="24"/>
        </w:rPr>
      </w:pPr>
      <w:r w:rsidRPr="00CD6C74">
        <w:rPr>
          <w:b/>
          <w:sz w:val="24"/>
          <w:szCs w:val="24"/>
        </w:rPr>
        <w:t>OFAC.-</w:t>
      </w:r>
      <w:r w:rsidRPr="0015115E">
        <w:rPr>
          <w:sz w:val="24"/>
          <w:szCs w:val="24"/>
        </w:rPr>
        <w:t xml:space="preserve"> Por sus siglas en ingles, Office Foreign Assents  Control, es el organismo internacional encargado  </w:t>
      </w:r>
      <w:r>
        <w:rPr>
          <w:sz w:val="24"/>
          <w:szCs w:val="24"/>
        </w:rPr>
        <w:t>de a</w:t>
      </w:r>
      <w:r w:rsidRPr="0015115E">
        <w:rPr>
          <w:sz w:val="24"/>
          <w:szCs w:val="24"/>
        </w:rPr>
        <w:t>dministrar y mejorar las transacciones comerciales y económicas basadas en política extranjera estadounidense y los objetivos de seguridad nacional en contra de países extranjeros y sistemas terroristas, narcotraficantes internacionales, aquellos “comprometidos” en actividades relacionadas a la proliferación de armas de destrucción masiva, y otras amenazas a la seguridad nacional, política o economía extranjera de Estados Unidos.</w:t>
      </w:r>
    </w:p>
    <w:p w:rsidR="00BF225D" w:rsidRDefault="00BF225D" w:rsidP="00A85CC9">
      <w:pPr>
        <w:spacing w:line="360" w:lineRule="auto"/>
        <w:ind w:left="709" w:right="0"/>
        <w:jc w:val="both"/>
        <w:rPr>
          <w:b/>
          <w:sz w:val="24"/>
          <w:szCs w:val="24"/>
        </w:rPr>
      </w:pPr>
    </w:p>
    <w:p w:rsidR="00BF225D" w:rsidRDefault="00BF225D" w:rsidP="00A85CC9">
      <w:pPr>
        <w:spacing w:line="360" w:lineRule="auto"/>
        <w:ind w:left="709" w:right="0"/>
        <w:jc w:val="both"/>
        <w:rPr>
          <w:sz w:val="24"/>
          <w:szCs w:val="24"/>
        </w:rPr>
      </w:pPr>
      <w:r>
        <w:rPr>
          <w:b/>
          <w:sz w:val="24"/>
          <w:szCs w:val="24"/>
        </w:rPr>
        <w:lastRenderedPageBreak/>
        <w:t xml:space="preserve">Oficial de Cumplimiento.- </w:t>
      </w:r>
      <w:r>
        <w:rPr>
          <w:sz w:val="24"/>
          <w:szCs w:val="24"/>
        </w:rPr>
        <w:t xml:space="preserve"> E</w:t>
      </w:r>
      <w:r w:rsidRPr="000A0E1D">
        <w:rPr>
          <w:sz w:val="24"/>
          <w:szCs w:val="24"/>
        </w:rPr>
        <w:t>s el funcionario design</w:t>
      </w:r>
      <w:r>
        <w:rPr>
          <w:sz w:val="24"/>
          <w:szCs w:val="24"/>
        </w:rPr>
        <w:t xml:space="preserve">ado por cada uno de los Sujetos </w:t>
      </w:r>
      <w:r w:rsidRPr="000A0E1D">
        <w:rPr>
          <w:sz w:val="24"/>
          <w:szCs w:val="24"/>
        </w:rPr>
        <w:t>Obligados a informar</w:t>
      </w:r>
      <w:r>
        <w:rPr>
          <w:sz w:val="24"/>
          <w:szCs w:val="24"/>
        </w:rPr>
        <w:t xml:space="preserve"> lo que estipula </w:t>
      </w:r>
      <w:smartTag w:uri="urn:schemas-microsoft-com:office:smarttags" w:element="PersonName">
        <w:smartTagPr>
          <w:attr w:name="ProductID" w:val="la Ley General"/>
        </w:smartTagPr>
        <w:smartTag w:uri="urn:schemas-microsoft-com:office:smarttags" w:element="PersonName">
          <w:smartTagPr>
            <w:attr w:name="ProductID" w:val="la Ley"/>
          </w:smartTagPr>
          <w:r>
            <w:rPr>
              <w:sz w:val="24"/>
              <w:szCs w:val="24"/>
            </w:rPr>
            <w:t>la Ley</w:t>
          </w:r>
        </w:smartTag>
        <w:r>
          <w:rPr>
            <w:sz w:val="24"/>
            <w:szCs w:val="24"/>
          </w:rPr>
          <w:t xml:space="preserve"> General</w:t>
        </w:r>
      </w:smartTag>
      <w:r>
        <w:rPr>
          <w:sz w:val="24"/>
          <w:szCs w:val="24"/>
        </w:rPr>
        <w:t xml:space="preserve"> de Sistema Financiero  </w:t>
      </w:r>
      <w:r w:rsidRPr="000A0E1D">
        <w:rPr>
          <w:sz w:val="24"/>
          <w:szCs w:val="24"/>
        </w:rPr>
        <w:t xml:space="preserve"> y es el responsable, junto con el Directorio y el Gerente General de los Sujetos Obligados a informar, de vigilar el cumplimiento del sistema para detectar operaciones sospechosas de lavado de activos y financiamiento de terrorismo.</w:t>
      </w:r>
      <w:r>
        <w:rPr>
          <w:sz w:val="24"/>
          <w:szCs w:val="24"/>
        </w:rPr>
        <w:t xml:space="preserve"> Este cargo goza </w:t>
      </w:r>
      <w:r w:rsidRPr="002D1BF7">
        <w:rPr>
          <w:sz w:val="24"/>
          <w:szCs w:val="24"/>
        </w:rPr>
        <w:t>de absoluta autonomía e independencia en el ejercicio de las responsabilidades</w:t>
      </w:r>
      <w:r>
        <w:rPr>
          <w:sz w:val="24"/>
          <w:szCs w:val="24"/>
        </w:rPr>
        <w:t>.</w:t>
      </w:r>
    </w:p>
    <w:p w:rsidR="00BF225D" w:rsidRDefault="00BF225D" w:rsidP="00A85CC9">
      <w:pPr>
        <w:spacing w:line="360" w:lineRule="auto"/>
        <w:ind w:left="709" w:right="0"/>
        <w:jc w:val="both"/>
        <w:rPr>
          <w:b/>
          <w:sz w:val="24"/>
          <w:szCs w:val="24"/>
        </w:rPr>
      </w:pPr>
    </w:p>
    <w:p w:rsidR="00BF225D" w:rsidRDefault="00BF225D" w:rsidP="00A85CC9">
      <w:pPr>
        <w:spacing w:line="360" w:lineRule="auto"/>
        <w:ind w:left="709" w:right="0"/>
        <w:jc w:val="both"/>
        <w:rPr>
          <w:sz w:val="24"/>
          <w:szCs w:val="24"/>
        </w:rPr>
      </w:pPr>
      <w:r w:rsidRPr="00F87A36">
        <w:rPr>
          <w:b/>
          <w:sz w:val="24"/>
          <w:szCs w:val="24"/>
        </w:rPr>
        <w:t>Sanas Prácticas Internacionales.-</w:t>
      </w:r>
      <w:r>
        <w:rPr>
          <w:sz w:val="24"/>
          <w:szCs w:val="24"/>
        </w:rPr>
        <w:t xml:space="preserve"> Son aquellas disposiciones o decretos vigentes para otras naciones pero que pueden ser acatadas por entidades del país, en virtud de proporcionar un andamiaje en el marco jurídico ecuatoriano.</w:t>
      </w:r>
    </w:p>
    <w:p w:rsidR="00BF225D" w:rsidRDefault="00BF225D" w:rsidP="00A85CC9">
      <w:pPr>
        <w:spacing w:line="360" w:lineRule="auto"/>
        <w:ind w:left="709" w:right="0"/>
        <w:jc w:val="both"/>
        <w:rPr>
          <w:b/>
          <w:sz w:val="24"/>
          <w:szCs w:val="24"/>
        </w:rPr>
      </w:pPr>
    </w:p>
    <w:p w:rsidR="00BF225D" w:rsidRDefault="00BF225D" w:rsidP="00A85CC9">
      <w:pPr>
        <w:spacing w:line="360" w:lineRule="auto"/>
        <w:ind w:left="709" w:right="0"/>
        <w:jc w:val="both"/>
        <w:rPr>
          <w:sz w:val="24"/>
          <w:szCs w:val="24"/>
        </w:rPr>
      </w:pPr>
      <w:r w:rsidRPr="00812038">
        <w:rPr>
          <w:b/>
          <w:sz w:val="24"/>
          <w:szCs w:val="24"/>
        </w:rPr>
        <w:t>Superintendencia de Bancos y Seguros del Ecuador.-</w:t>
      </w:r>
      <w:r>
        <w:rPr>
          <w:sz w:val="24"/>
          <w:szCs w:val="24"/>
        </w:rPr>
        <w:t xml:space="preserve"> Organismo de control encargado de v</w:t>
      </w:r>
      <w:r w:rsidRPr="00812038">
        <w:rPr>
          <w:sz w:val="24"/>
          <w:szCs w:val="24"/>
        </w:rPr>
        <w:t xml:space="preserve">elar por la seguridad, estabilidad, transparencia y solidez de los </w:t>
      </w:r>
      <w:r>
        <w:rPr>
          <w:sz w:val="24"/>
          <w:szCs w:val="24"/>
        </w:rPr>
        <w:t xml:space="preserve">entes del </w:t>
      </w:r>
      <w:r w:rsidRPr="00812038">
        <w:rPr>
          <w:sz w:val="24"/>
          <w:szCs w:val="24"/>
        </w:rPr>
        <w:t>sistemas financiero, de seguros privados y de seguridad social, mediante un eficiente y eficaz proceso de regulación y supervisión para proteger los intereses del público e impulsar el desarrollo del país.</w:t>
      </w:r>
      <w:r>
        <w:rPr>
          <w:sz w:val="24"/>
          <w:szCs w:val="24"/>
        </w:rPr>
        <w:t xml:space="preserve"> </w:t>
      </w:r>
    </w:p>
    <w:p w:rsidR="00BF225D" w:rsidRDefault="00BF225D" w:rsidP="00A85CC9">
      <w:pPr>
        <w:spacing w:line="360" w:lineRule="auto"/>
        <w:ind w:left="709" w:right="0"/>
        <w:jc w:val="both"/>
        <w:rPr>
          <w:sz w:val="24"/>
          <w:szCs w:val="24"/>
        </w:rPr>
      </w:pPr>
    </w:p>
    <w:p w:rsidR="00BF225D" w:rsidRDefault="00BF225D" w:rsidP="00A85CC9">
      <w:pPr>
        <w:spacing w:line="360" w:lineRule="auto"/>
        <w:ind w:left="709" w:right="0"/>
        <w:jc w:val="both"/>
        <w:rPr>
          <w:sz w:val="24"/>
          <w:szCs w:val="24"/>
        </w:rPr>
      </w:pPr>
      <w:r w:rsidRPr="008D2B73">
        <w:rPr>
          <w:b/>
          <w:sz w:val="24"/>
          <w:szCs w:val="24"/>
        </w:rPr>
        <w:t>Unidad Inteligencia Financiera.-</w:t>
      </w:r>
      <w:r>
        <w:rPr>
          <w:sz w:val="24"/>
          <w:szCs w:val="24"/>
        </w:rPr>
        <w:t xml:space="preserve"> Organismo conocido por sus siglas en español, UIF, es la dependencia del Consejo Nacional contra el Lavado de Activos encargado de prevenir, detectar casos potencialmente relacionado con el delito del lavado de activos.</w:t>
      </w:r>
    </w:p>
    <w:p w:rsidR="00BF225D" w:rsidRDefault="00BF225D" w:rsidP="00A85CC9">
      <w:pPr>
        <w:spacing w:line="360" w:lineRule="auto"/>
        <w:ind w:left="709" w:right="0"/>
        <w:jc w:val="both"/>
        <w:rPr>
          <w:sz w:val="24"/>
          <w:szCs w:val="24"/>
        </w:rPr>
      </w:pPr>
    </w:p>
    <w:p w:rsidR="00EE3AC1" w:rsidRPr="00BF225D" w:rsidRDefault="00BF225D" w:rsidP="00A85CC9">
      <w:pPr>
        <w:spacing w:line="360" w:lineRule="auto"/>
        <w:ind w:left="709" w:right="0"/>
        <w:jc w:val="both"/>
        <w:rPr>
          <w:b/>
          <w:sz w:val="24"/>
          <w:szCs w:val="24"/>
        </w:rPr>
      </w:pPr>
      <w:r w:rsidRPr="002805C5">
        <w:rPr>
          <w:b/>
          <w:sz w:val="24"/>
          <w:szCs w:val="24"/>
        </w:rPr>
        <w:t>Océano Azul.-</w:t>
      </w:r>
      <w:r w:rsidRPr="00BF225D">
        <w:rPr>
          <w:b/>
          <w:sz w:val="24"/>
          <w:szCs w:val="24"/>
        </w:rPr>
        <w:t xml:space="preserve"> </w:t>
      </w:r>
      <w:r w:rsidRPr="00BF225D">
        <w:rPr>
          <w:sz w:val="24"/>
          <w:szCs w:val="24"/>
        </w:rPr>
        <w:t>Creación de un espacio sin competencia en el mercado a partir de otros ya existentes que pueden combinarse para obtener una idea revolucionaria.</w:t>
      </w:r>
    </w:p>
    <w:p w:rsidR="004A61B1" w:rsidRDefault="004A61B1">
      <w:pPr>
        <w:spacing w:after="200" w:line="276" w:lineRule="auto"/>
        <w:ind w:left="0" w:right="0"/>
        <w:rPr>
          <w:rFonts w:cs="Arial"/>
          <w:sz w:val="24"/>
          <w:szCs w:val="24"/>
        </w:rPr>
      </w:pPr>
      <w:r>
        <w:rPr>
          <w:rFonts w:cs="Arial"/>
          <w:sz w:val="24"/>
          <w:szCs w:val="24"/>
        </w:rPr>
        <w:br w:type="page"/>
      </w:r>
    </w:p>
    <w:p w:rsidR="00876C3B" w:rsidRPr="00E318D2" w:rsidRDefault="00876C3B" w:rsidP="00876C3B">
      <w:pPr>
        <w:spacing w:after="200" w:line="276" w:lineRule="auto"/>
        <w:ind w:left="780" w:right="0"/>
        <w:rPr>
          <w:b/>
          <w:sz w:val="24"/>
          <w:szCs w:val="24"/>
          <w:u w:val="single"/>
        </w:rPr>
      </w:pPr>
      <w:r w:rsidRPr="00E318D2">
        <w:rPr>
          <w:b/>
          <w:sz w:val="24"/>
          <w:szCs w:val="24"/>
          <w:u w:val="single"/>
        </w:rPr>
        <w:lastRenderedPageBreak/>
        <w:t>Bibliografía</w:t>
      </w:r>
    </w:p>
    <w:p w:rsidR="00876C3B" w:rsidRPr="004A61B1" w:rsidRDefault="00876C3B" w:rsidP="00876C3B">
      <w:pPr>
        <w:ind w:left="709" w:right="0"/>
        <w:rPr>
          <w:rFonts w:cs="Arial"/>
          <w:b/>
          <w:sz w:val="24"/>
          <w:szCs w:val="24"/>
        </w:rPr>
      </w:pPr>
    </w:p>
    <w:p w:rsidR="00876C3B" w:rsidRPr="008B5D33" w:rsidRDefault="00876C3B" w:rsidP="00876C3B">
      <w:pPr>
        <w:numPr>
          <w:ilvl w:val="0"/>
          <w:numId w:val="45"/>
        </w:numPr>
        <w:tabs>
          <w:tab w:val="clear" w:pos="360"/>
          <w:tab w:val="left" w:pos="1134"/>
        </w:tabs>
        <w:spacing w:line="360" w:lineRule="auto"/>
        <w:ind w:left="1134" w:right="-85" w:hanging="425"/>
        <w:jc w:val="both"/>
        <w:rPr>
          <w:rFonts w:cs="Arial"/>
          <w:sz w:val="24"/>
          <w:szCs w:val="24"/>
          <w:lang w:val="es-ES_tradnl"/>
        </w:rPr>
      </w:pPr>
      <w:r w:rsidRPr="007569D4">
        <w:rPr>
          <w:rFonts w:cs="Arial"/>
          <w:sz w:val="24"/>
          <w:szCs w:val="24"/>
          <w:lang w:val="es-ES_tradnl"/>
        </w:rPr>
        <w:t>Ha</w:t>
      </w:r>
      <w:r>
        <w:rPr>
          <w:rFonts w:cs="Arial"/>
          <w:sz w:val="24"/>
          <w:szCs w:val="24"/>
          <w:lang w:val="es-ES_tradnl"/>
        </w:rPr>
        <w:t>n</w:t>
      </w:r>
      <w:r w:rsidRPr="007569D4">
        <w:rPr>
          <w:rFonts w:cs="Arial"/>
          <w:sz w:val="24"/>
          <w:szCs w:val="24"/>
          <w:lang w:val="es-ES_tradnl"/>
        </w:rPr>
        <w:t>sen-Holm &amp; Co, NIIF Teoría y práctica, Distribuidora de Textos del Pacífico S.A.,</w:t>
      </w:r>
      <w:r>
        <w:rPr>
          <w:rFonts w:cs="Arial"/>
          <w:sz w:val="24"/>
          <w:szCs w:val="24"/>
          <w:lang w:val="es-ES_tradnl"/>
        </w:rPr>
        <w:t xml:space="preserve"> Primera Edición noviembre 2009, Págs. 7-37; </w:t>
      </w:r>
    </w:p>
    <w:p w:rsidR="00876C3B" w:rsidRPr="008B5D33"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79" w:history="1">
        <w:r w:rsidR="00876C3B" w:rsidRPr="007569D4">
          <w:rPr>
            <w:rFonts w:cs="Arial"/>
            <w:sz w:val="24"/>
            <w:szCs w:val="24"/>
            <w:lang w:val="es-ES_tradnl"/>
          </w:rPr>
          <w:t>http://es.wikipedia.org/wiki/Trata_de_personas</w:t>
        </w:r>
      </w:hyperlink>
      <w:r w:rsidR="00876C3B">
        <w:rPr>
          <w:rFonts w:cs="Arial"/>
          <w:sz w:val="24"/>
          <w:szCs w:val="24"/>
          <w:lang w:val="es-ES_tradnl"/>
        </w:rPr>
        <w:t xml:space="preserve">, Trata de personas, Publicación </w:t>
      </w:r>
      <w:r w:rsidR="00876C3B" w:rsidRPr="009378D9">
        <w:rPr>
          <w:rFonts w:cs="Arial"/>
          <w:sz w:val="24"/>
          <w:szCs w:val="24"/>
          <w:lang w:val="es-ES_tradnl"/>
        </w:rPr>
        <w:t>19 de abril de 2010</w:t>
      </w:r>
      <w:r w:rsidR="00876C3B">
        <w:rPr>
          <w:rFonts w:cs="Arial"/>
          <w:sz w:val="24"/>
          <w:szCs w:val="24"/>
          <w:lang w:val="es-ES_tradnl"/>
        </w:rPr>
        <w:t>;</w:t>
      </w:r>
      <w:r w:rsidR="00876C3B" w:rsidRPr="007569D4">
        <w:rPr>
          <w:rFonts w:cs="Arial"/>
          <w:sz w:val="24"/>
          <w:szCs w:val="24"/>
          <w:lang w:val="es-ES_tradnl"/>
        </w:rPr>
        <w:t xml:space="preserve"> </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80" w:history="1">
        <w:r w:rsidR="00876C3B" w:rsidRPr="007569D4">
          <w:rPr>
            <w:rFonts w:cs="Arial"/>
            <w:sz w:val="24"/>
            <w:szCs w:val="24"/>
            <w:lang w:val="es-ES_tradnl"/>
          </w:rPr>
          <w:t>http://es.wikipedia.org/wiki/Usura</w:t>
        </w:r>
      </w:hyperlink>
      <w:r w:rsidR="00876C3B">
        <w:rPr>
          <w:rFonts w:cs="Arial"/>
          <w:sz w:val="24"/>
          <w:szCs w:val="24"/>
          <w:lang w:val="es-ES_tradnl"/>
        </w:rPr>
        <w:t>, Usura,</w:t>
      </w:r>
      <w:r w:rsidR="00876C3B" w:rsidRPr="00F501D9">
        <w:rPr>
          <w:rFonts w:cs="Arial"/>
          <w:sz w:val="24"/>
          <w:szCs w:val="24"/>
          <w:lang w:val="es-ES_tradnl"/>
        </w:rPr>
        <w:t xml:space="preserve"> </w:t>
      </w:r>
      <w:r w:rsidR="00876C3B">
        <w:rPr>
          <w:rFonts w:cs="Arial"/>
          <w:sz w:val="24"/>
          <w:szCs w:val="24"/>
          <w:lang w:val="es-ES_tradnl"/>
        </w:rPr>
        <w:t xml:space="preserve">Publicación </w:t>
      </w:r>
      <w:r w:rsidR="00876C3B" w:rsidRPr="009378D9">
        <w:rPr>
          <w:rFonts w:cs="Arial"/>
          <w:sz w:val="24"/>
          <w:szCs w:val="24"/>
          <w:lang w:val="es-ES_tradnl"/>
        </w:rPr>
        <w:t>16 agosto 2010</w:t>
      </w:r>
      <w:r w:rsidR="00876C3B">
        <w:rPr>
          <w:rFonts w:cs="Arial"/>
          <w:sz w:val="24"/>
          <w:szCs w:val="24"/>
          <w:lang w:val="es-ES_tradnl"/>
        </w:rPr>
        <w:t>;</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81" w:history="1">
        <w:r w:rsidR="00876C3B" w:rsidRPr="007569D4">
          <w:rPr>
            <w:rFonts w:cs="Arial"/>
            <w:sz w:val="24"/>
            <w:szCs w:val="24"/>
            <w:lang w:val="es-ES_tradnl"/>
          </w:rPr>
          <w:t>http://www.caei.com.ar/es/programas/di/20.pdf</w:t>
        </w:r>
      </w:hyperlink>
      <w:r w:rsidR="00876C3B" w:rsidRPr="007569D4">
        <w:rPr>
          <w:rFonts w:cs="Arial"/>
          <w:sz w:val="24"/>
          <w:szCs w:val="24"/>
          <w:lang w:val="es-ES_tradnl"/>
        </w:rPr>
        <w:t xml:space="preserve">, Blanqueo de capitales y lavado de dinero: su concepto, historia y aspectos </w:t>
      </w:r>
      <w:r w:rsidR="00876C3B">
        <w:rPr>
          <w:rFonts w:cs="Arial"/>
          <w:sz w:val="24"/>
          <w:szCs w:val="24"/>
          <w:lang w:val="es-ES_tradnl"/>
        </w:rPr>
        <w:t>operativos, Dr. Bruno M Tondini,</w:t>
      </w:r>
      <w:r w:rsidR="00876C3B" w:rsidRPr="00F501D9">
        <w:rPr>
          <w:rFonts w:cs="Arial"/>
          <w:sz w:val="24"/>
          <w:szCs w:val="24"/>
          <w:lang w:val="es-ES_tradnl"/>
        </w:rPr>
        <w:t xml:space="preserve"> </w:t>
      </w:r>
      <w:r w:rsidR="00876C3B">
        <w:rPr>
          <w:rFonts w:cs="Arial"/>
          <w:sz w:val="24"/>
          <w:szCs w:val="24"/>
          <w:lang w:val="es-ES_tradnl"/>
        </w:rPr>
        <w:t>Publicación m</w:t>
      </w:r>
      <w:r w:rsidR="00876C3B" w:rsidRPr="009378D9">
        <w:rPr>
          <w:rFonts w:cs="Arial"/>
          <w:sz w:val="24"/>
          <w:szCs w:val="24"/>
          <w:lang w:val="es-ES_tradnl"/>
        </w:rPr>
        <w:t>ayo 2005;</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82" w:history="1">
        <w:r w:rsidR="00876C3B" w:rsidRPr="007569D4">
          <w:rPr>
            <w:rFonts w:cs="Arial"/>
            <w:sz w:val="24"/>
            <w:szCs w:val="24"/>
            <w:lang w:val="es-ES_tradnl"/>
          </w:rPr>
          <w:t>http://www.derechoecuador.com/index.php?option=com_content&amp;task=view&amp;id=3159&amp;Itemid=426</w:t>
        </w:r>
      </w:hyperlink>
      <w:r w:rsidR="00876C3B" w:rsidRPr="007569D4">
        <w:rPr>
          <w:rFonts w:cs="Arial"/>
          <w:sz w:val="24"/>
          <w:szCs w:val="24"/>
          <w:lang w:val="es-ES_tradnl"/>
        </w:rPr>
        <w:t xml:space="preserve">, Aproximación hacia una definición de terrorismo, </w:t>
      </w:r>
      <w:r w:rsidR="00876C3B">
        <w:rPr>
          <w:rFonts w:cs="Arial"/>
          <w:sz w:val="24"/>
          <w:szCs w:val="24"/>
          <w:lang w:val="es-ES_tradnl"/>
        </w:rPr>
        <w:t>Comisión Andina de J</w:t>
      </w:r>
      <w:r w:rsidR="00876C3B" w:rsidRPr="007569D4">
        <w:rPr>
          <w:rFonts w:cs="Arial"/>
          <w:sz w:val="24"/>
          <w:szCs w:val="24"/>
          <w:lang w:val="es-ES_tradnl"/>
        </w:rPr>
        <w:t>uristas;</w:t>
      </w:r>
      <w:r w:rsidR="00876C3B" w:rsidRPr="00F501D9">
        <w:rPr>
          <w:rFonts w:cs="Arial"/>
          <w:sz w:val="24"/>
          <w:szCs w:val="24"/>
          <w:lang w:val="es-ES_tradnl"/>
        </w:rPr>
        <w:t xml:space="preserve"> </w:t>
      </w:r>
      <w:r w:rsidR="00876C3B">
        <w:rPr>
          <w:rFonts w:cs="Arial"/>
          <w:sz w:val="24"/>
          <w:szCs w:val="24"/>
          <w:lang w:val="es-ES_tradnl"/>
        </w:rPr>
        <w:t>Publicación</w:t>
      </w:r>
      <w:r w:rsidR="00876C3B" w:rsidRPr="009378D9">
        <w:rPr>
          <w:rFonts w:cs="Arial"/>
          <w:sz w:val="24"/>
          <w:szCs w:val="24"/>
          <w:lang w:val="es-ES_tradnl"/>
        </w:rPr>
        <w:t xml:space="preserve"> </w:t>
      </w:r>
      <w:r w:rsidR="00876C3B">
        <w:rPr>
          <w:rFonts w:cs="Arial"/>
          <w:sz w:val="24"/>
          <w:szCs w:val="24"/>
          <w:lang w:val="es-ES_tradnl"/>
        </w:rPr>
        <w:t>agosto 2010</w:t>
      </w:r>
      <w:r w:rsidR="00876C3B" w:rsidRPr="009378D9">
        <w:rPr>
          <w:rFonts w:cs="Arial"/>
          <w:sz w:val="24"/>
          <w:szCs w:val="24"/>
          <w:lang w:val="es-ES_tradnl"/>
        </w:rPr>
        <w:t>,</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83" w:history="1">
        <w:r w:rsidR="00876C3B" w:rsidRPr="007569D4">
          <w:rPr>
            <w:rFonts w:cs="Arial"/>
            <w:sz w:val="24"/>
            <w:szCs w:val="24"/>
            <w:lang w:val="es-ES_tradnl"/>
          </w:rPr>
          <w:t>http://www.docstoc.com/docs/21151117/El-delito-de-lavado-de-activos-como-delito-autonomo</w:t>
        </w:r>
      </w:hyperlink>
      <w:r w:rsidR="00876C3B" w:rsidRPr="007569D4">
        <w:rPr>
          <w:rFonts w:cs="Arial"/>
          <w:sz w:val="24"/>
          <w:szCs w:val="24"/>
          <w:lang w:val="es-ES_tradnl"/>
        </w:rPr>
        <w:t xml:space="preserve">, El delito de lavado </w:t>
      </w:r>
      <w:r w:rsidR="00876C3B">
        <w:rPr>
          <w:rFonts w:cs="Arial"/>
          <w:sz w:val="24"/>
          <w:szCs w:val="24"/>
          <w:lang w:val="es-ES_tradnl"/>
        </w:rPr>
        <w:t>de activos como delito autónomo, Publicación septiembre 2006;</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84" w:history="1">
        <w:r w:rsidR="00876C3B" w:rsidRPr="007569D4">
          <w:rPr>
            <w:rFonts w:cs="Arial"/>
            <w:sz w:val="24"/>
            <w:szCs w:val="24"/>
            <w:lang w:val="es-ES_tradnl"/>
          </w:rPr>
          <w:t>http://www.expreso.ec/ediciones/2009/12/30/nacional/judicial/robo-de-vehiculos-un-negocio-que-prende-motor/</w:t>
        </w:r>
      </w:hyperlink>
      <w:r w:rsidR="00876C3B" w:rsidRPr="007569D4">
        <w:rPr>
          <w:rFonts w:cs="Arial"/>
          <w:sz w:val="24"/>
          <w:szCs w:val="24"/>
          <w:lang w:val="es-ES_tradnl"/>
        </w:rPr>
        <w:t>, Artículo: "Robo de vehículos: ¡Un negocio que prende motor!", Fernando Carrión Mena y Ximena Toco</w:t>
      </w:r>
      <w:r w:rsidR="00876C3B">
        <w:rPr>
          <w:rFonts w:cs="Arial"/>
          <w:sz w:val="24"/>
          <w:szCs w:val="24"/>
          <w:lang w:val="es-ES_tradnl"/>
        </w:rPr>
        <w:t>rna, Publicación abril 2009;</w:t>
      </w:r>
    </w:p>
    <w:p w:rsidR="00876C3B" w:rsidRPr="009378D9"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85" w:history="1">
        <w:r w:rsidR="00876C3B" w:rsidRPr="009378D9">
          <w:rPr>
            <w:rFonts w:cs="Arial"/>
            <w:sz w:val="24"/>
            <w:szCs w:val="24"/>
            <w:lang w:val="es-ES_tradnl"/>
          </w:rPr>
          <w:t>http://www.grupokaizen.com/bsce/index.php</w:t>
        </w:r>
      </w:hyperlink>
      <w:r w:rsidR="00876C3B" w:rsidRPr="009378D9">
        <w:rPr>
          <w:rFonts w:cs="Arial"/>
          <w:sz w:val="24"/>
          <w:szCs w:val="24"/>
          <w:lang w:val="es-ES_tradnl"/>
        </w:rPr>
        <w:t>, Balanced Scorecard (BSC) y el Project Manage</w:t>
      </w:r>
      <w:r w:rsidR="00876C3B">
        <w:rPr>
          <w:rFonts w:cs="Arial"/>
          <w:sz w:val="24"/>
          <w:szCs w:val="24"/>
          <w:lang w:val="es-ES_tradnl"/>
        </w:rPr>
        <w:t>ment Institute (PMI), Artículos,</w:t>
      </w:r>
      <w:r w:rsidR="00876C3B" w:rsidRPr="00F501D9">
        <w:rPr>
          <w:rFonts w:cs="Arial"/>
          <w:sz w:val="24"/>
          <w:szCs w:val="24"/>
          <w:lang w:val="es-ES_tradnl"/>
        </w:rPr>
        <w:t xml:space="preserve"> </w:t>
      </w:r>
      <w:r w:rsidR="00876C3B">
        <w:rPr>
          <w:rFonts w:cs="Arial"/>
          <w:sz w:val="24"/>
          <w:szCs w:val="24"/>
          <w:lang w:val="es-ES_tradnl"/>
        </w:rPr>
        <w:t>Publicación marzo 2009;</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86" w:history="1">
        <w:r w:rsidR="00876C3B" w:rsidRPr="007569D4">
          <w:rPr>
            <w:rFonts w:cs="Arial"/>
            <w:sz w:val="24"/>
            <w:szCs w:val="24"/>
            <w:lang w:val="es-ES_tradnl"/>
          </w:rPr>
          <w:t>http://www.grupokaizen.com/bsce/index.php</w:t>
        </w:r>
      </w:hyperlink>
      <w:r w:rsidR="00876C3B" w:rsidRPr="007569D4">
        <w:rPr>
          <w:rFonts w:cs="Arial"/>
          <w:sz w:val="24"/>
          <w:szCs w:val="24"/>
          <w:lang w:val="es-ES_tradnl"/>
        </w:rPr>
        <w:t>, Estrateg</w:t>
      </w:r>
      <w:r w:rsidR="00876C3B">
        <w:rPr>
          <w:rFonts w:cs="Arial"/>
          <w:sz w:val="24"/>
          <w:szCs w:val="24"/>
          <w:lang w:val="es-ES_tradnl"/>
        </w:rPr>
        <w:t>ia de Diferenciación, Artículos, Publicación septiembre 2009;</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87" w:history="1">
        <w:r w:rsidR="00876C3B" w:rsidRPr="007569D4">
          <w:rPr>
            <w:rFonts w:cs="Arial"/>
            <w:sz w:val="24"/>
            <w:szCs w:val="24"/>
            <w:lang w:val="es-ES_tradnl"/>
          </w:rPr>
          <w:t>http://www.grupokaizen.com/bsce/index.php</w:t>
        </w:r>
      </w:hyperlink>
      <w:r w:rsidR="00876C3B" w:rsidRPr="007569D4">
        <w:rPr>
          <w:rFonts w:cs="Arial"/>
          <w:sz w:val="24"/>
          <w:szCs w:val="24"/>
          <w:lang w:val="es-ES_tradnl"/>
        </w:rPr>
        <w:t>, Temas estratégicos e Hi</w:t>
      </w:r>
      <w:r w:rsidR="00876C3B">
        <w:rPr>
          <w:rFonts w:cs="Arial"/>
          <w:sz w:val="24"/>
          <w:szCs w:val="24"/>
          <w:lang w:val="es-ES_tradnl"/>
        </w:rPr>
        <w:t>pótesis estratégicas, Artículos, Publicación abril 2009;</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88" w:history="1">
        <w:r w:rsidR="00876C3B" w:rsidRPr="007569D4">
          <w:rPr>
            <w:rFonts w:cs="Arial"/>
            <w:sz w:val="24"/>
            <w:szCs w:val="24"/>
            <w:lang w:val="es-ES_tradnl"/>
          </w:rPr>
          <w:t>http://www.grupokaizen.com/mck/index.php</w:t>
        </w:r>
      </w:hyperlink>
      <w:r w:rsidR="00876C3B" w:rsidRPr="007569D4">
        <w:rPr>
          <w:rFonts w:cs="Arial"/>
          <w:sz w:val="24"/>
          <w:szCs w:val="24"/>
          <w:lang w:val="es-ES_tradnl"/>
        </w:rPr>
        <w:t>, Grupos de A</w:t>
      </w:r>
      <w:r w:rsidR="00876C3B">
        <w:rPr>
          <w:rFonts w:cs="Arial"/>
          <w:sz w:val="24"/>
          <w:szCs w:val="24"/>
          <w:lang w:val="es-ES_tradnl"/>
        </w:rPr>
        <w:t>nálisis de Procesos, Artículos, Publicación mayo 2007;</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89" w:history="1">
        <w:r w:rsidR="00876C3B" w:rsidRPr="007569D4">
          <w:rPr>
            <w:rFonts w:cs="Arial"/>
            <w:sz w:val="24"/>
            <w:szCs w:val="24"/>
            <w:lang w:val="es-ES_tradnl"/>
          </w:rPr>
          <w:t>http://www.grupokaizen.com/sig/index.php</w:t>
        </w:r>
      </w:hyperlink>
      <w:r w:rsidR="00876C3B" w:rsidRPr="007569D4">
        <w:rPr>
          <w:rFonts w:cs="Arial"/>
          <w:sz w:val="24"/>
          <w:szCs w:val="24"/>
          <w:lang w:val="es-ES_tradnl"/>
        </w:rPr>
        <w:t xml:space="preserve">, </w:t>
      </w:r>
      <w:r w:rsidR="00876C3B">
        <w:rPr>
          <w:rFonts w:cs="Arial"/>
          <w:sz w:val="24"/>
          <w:szCs w:val="24"/>
          <w:lang w:val="es-ES_tradnl"/>
        </w:rPr>
        <w:t>Proceso de Auditoria, Artículos, Publicación mayo 2007;</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90" w:history="1">
        <w:r w:rsidR="00876C3B" w:rsidRPr="007569D4">
          <w:rPr>
            <w:rFonts w:cs="Arial"/>
            <w:sz w:val="24"/>
            <w:szCs w:val="24"/>
            <w:lang w:val="es-ES_tradnl"/>
          </w:rPr>
          <w:t>http://www.icm.espol.edu.ec/delitos/serie_personas.htm</w:t>
        </w:r>
      </w:hyperlink>
      <w:r w:rsidR="00876C3B" w:rsidRPr="007569D4">
        <w:rPr>
          <w:rFonts w:cs="Arial"/>
          <w:sz w:val="24"/>
          <w:szCs w:val="24"/>
          <w:lang w:val="es-ES_tradnl"/>
        </w:rPr>
        <w:t>, Estadís</w:t>
      </w:r>
      <w:r w:rsidR="00876C3B">
        <w:rPr>
          <w:rFonts w:cs="Arial"/>
          <w:sz w:val="24"/>
          <w:szCs w:val="24"/>
          <w:lang w:val="es-ES_tradnl"/>
        </w:rPr>
        <w:t>ticas Secuestro Express Ecuador, Publicación junio 2010;</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91" w:history="1">
        <w:r w:rsidR="00876C3B" w:rsidRPr="007569D4">
          <w:rPr>
            <w:rFonts w:cs="Arial"/>
            <w:sz w:val="24"/>
            <w:szCs w:val="24"/>
            <w:lang w:val="es-ES_tradnl"/>
          </w:rPr>
          <w:t>http://www.icm.espol.edu.ec/delitos/serie_personas.htm</w:t>
        </w:r>
      </w:hyperlink>
      <w:r w:rsidR="00876C3B" w:rsidRPr="007569D4">
        <w:rPr>
          <w:rFonts w:cs="Arial"/>
          <w:sz w:val="24"/>
          <w:szCs w:val="24"/>
          <w:lang w:val="es-ES_tradnl"/>
        </w:rPr>
        <w:t>, Estadíst</w:t>
      </w:r>
      <w:r w:rsidR="00876C3B">
        <w:rPr>
          <w:rFonts w:cs="Arial"/>
          <w:sz w:val="24"/>
          <w:szCs w:val="24"/>
          <w:lang w:val="es-ES_tradnl"/>
        </w:rPr>
        <w:t xml:space="preserve">icas Robo de Vehículos Ecuador, Publicación junio 2010; </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92" w:history="1">
        <w:r w:rsidR="00876C3B" w:rsidRPr="007569D4">
          <w:rPr>
            <w:rFonts w:cs="Arial"/>
            <w:sz w:val="24"/>
            <w:szCs w:val="24"/>
            <w:lang w:val="es-ES_tradnl"/>
          </w:rPr>
          <w:t>http://www.interamericanusa.com/articulos/Auditoria/Aud-for-Lav-Act.htm</w:t>
        </w:r>
      </w:hyperlink>
      <w:r w:rsidR="00876C3B" w:rsidRPr="007569D4">
        <w:rPr>
          <w:rFonts w:cs="Arial"/>
          <w:sz w:val="24"/>
          <w:szCs w:val="24"/>
          <w:lang w:val="es-ES_tradnl"/>
        </w:rPr>
        <w:t xml:space="preserve">, "La globalización y su incidencia en el lavado de </w:t>
      </w:r>
      <w:r w:rsidR="00876C3B">
        <w:rPr>
          <w:rFonts w:cs="Arial"/>
          <w:sz w:val="24"/>
          <w:szCs w:val="24"/>
          <w:lang w:val="es-ES_tradnl"/>
        </w:rPr>
        <w:t xml:space="preserve">dinero, Normas Aplicables", Artículos y publicaciones de </w:t>
      </w:r>
      <w:r w:rsidR="00876C3B" w:rsidRPr="006B0318">
        <w:rPr>
          <w:rFonts w:cs="Arial"/>
          <w:sz w:val="24"/>
          <w:szCs w:val="24"/>
          <w:lang w:val="es-ES_tradnl"/>
        </w:rPr>
        <w:t>U.S. InterAmerican Affairs</w:t>
      </w:r>
      <w:r w:rsidR="00876C3B">
        <w:rPr>
          <w:rFonts w:cs="Arial"/>
          <w:sz w:val="24"/>
          <w:szCs w:val="24"/>
          <w:lang w:val="es-ES_tradnl"/>
        </w:rPr>
        <w:t xml:space="preserve">, Publicación  diciembre 2009;  </w:t>
      </w:r>
    </w:p>
    <w:p w:rsidR="00876C3B"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93" w:history="1">
        <w:r w:rsidR="00876C3B" w:rsidRPr="006B0318">
          <w:rPr>
            <w:rFonts w:cs="Arial"/>
            <w:sz w:val="24"/>
            <w:szCs w:val="24"/>
            <w:lang w:val="es-ES_tradnl"/>
          </w:rPr>
          <w:t>http://www.interamericanusa.com/articulos/Auditoria/Aud-for-Lav-Act.htm</w:t>
        </w:r>
      </w:hyperlink>
      <w:r w:rsidR="00876C3B" w:rsidRPr="006B0318">
        <w:rPr>
          <w:rFonts w:cs="Arial"/>
          <w:sz w:val="24"/>
          <w:szCs w:val="24"/>
          <w:lang w:val="es-ES_tradnl"/>
        </w:rPr>
        <w:t xml:space="preserve">, </w:t>
      </w:r>
      <w:r w:rsidR="00876C3B">
        <w:rPr>
          <w:rFonts w:cs="Arial"/>
          <w:sz w:val="24"/>
          <w:szCs w:val="24"/>
          <w:lang w:val="es-ES_tradnl"/>
        </w:rPr>
        <w:t>Aspectos relativos al Lavado de Activos y la Auditoría F</w:t>
      </w:r>
      <w:r w:rsidR="00876C3B" w:rsidRPr="006B0318">
        <w:rPr>
          <w:rFonts w:cs="Arial"/>
          <w:sz w:val="24"/>
          <w:szCs w:val="24"/>
          <w:lang w:val="es-ES_tradnl"/>
        </w:rPr>
        <w:t>orense, Miguel A. Cano C. CPT</w:t>
      </w:r>
      <w:r w:rsidR="00876C3B">
        <w:rPr>
          <w:rFonts w:cs="Arial"/>
          <w:sz w:val="24"/>
          <w:szCs w:val="24"/>
          <w:lang w:val="es-ES_tradnl"/>
        </w:rPr>
        <w:t xml:space="preserve">, Artículos y publicaciones de </w:t>
      </w:r>
      <w:r w:rsidR="00876C3B" w:rsidRPr="006B0318">
        <w:rPr>
          <w:rFonts w:cs="Arial"/>
          <w:sz w:val="24"/>
          <w:szCs w:val="24"/>
          <w:lang w:val="es-ES_tradnl"/>
        </w:rPr>
        <w:t>U.S. InterAmerican Affairs</w:t>
      </w:r>
      <w:r w:rsidR="00876C3B">
        <w:rPr>
          <w:rFonts w:cs="Arial"/>
          <w:sz w:val="24"/>
          <w:szCs w:val="24"/>
          <w:lang w:val="es-ES_tradnl"/>
        </w:rPr>
        <w:t>, Publicación diciembre 2009;</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94" w:history="1">
        <w:r w:rsidR="00876C3B" w:rsidRPr="006B0318">
          <w:rPr>
            <w:rFonts w:cs="Arial"/>
            <w:sz w:val="24"/>
            <w:szCs w:val="24"/>
            <w:lang w:val="es-ES_tradnl"/>
          </w:rPr>
          <w:t>http://www.monografias.com/trabajos11/corrupol/corrupol.shtm</w:t>
        </w:r>
        <w:r w:rsidR="00876C3B" w:rsidRPr="007569D4">
          <w:rPr>
            <w:rFonts w:cs="Arial"/>
            <w:sz w:val="24"/>
            <w:szCs w:val="24"/>
            <w:lang w:val="es-ES_tradnl"/>
          </w:rPr>
          <w:t>l</w:t>
        </w:r>
      </w:hyperlink>
      <w:r w:rsidR="00876C3B">
        <w:rPr>
          <w:rFonts w:cs="Arial"/>
          <w:sz w:val="24"/>
          <w:szCs w:val="24"/>
          <w:lang w:val="es-ES_tradnl"/>
        </w:rPr>
        <w:t xml:space="preserve">, corrupción, Corrupción, </w:t>
      </w:r>
      <w:r w:rsidR="00876C3B" w:rsidRPr="006B0318">
        <w:rPr>
          <w:rFonts w:cs="Arial"/>
          <w:sz w:val="24"/>
          <w:szCs w:val="24"/>
          <w:lang w:val="es-ES_tradnl"/>
        </w:rPr>
        <w:t>Ronald Roncal Plaza,</w:t>
      </w:r>
      <w:r w:rsidR="00876C3B">
        <w:rPr>
          <w:rFonts w:cs="Arial"/>
          <w:sz w:val="24"/>
          <w:szCs w:val="24"/>
          <w:lang w:val="es-ES_tradnl"/>
        </w:rPr>
        <w:t xml:space="preserve"> Publicación o</w:t>
      </w:r>
      <w:r w:rsidR="00876C3B" w:rsidRPr="006B0318">
        <w:rPr>
          <w:rFonts w:cs="Arial"/>
          <w:sz w:val="24"/>
          <w:szCs w:val="24"/>
          <w:lang w:val="es-ES_tradnl"/>
        </w:rPr>
        <w:t>ctubre 2008</w:t>
      </w:r>
      <w:r w:rsidR="00876C3B">
        <w:rPr>
          <w:rFonts w:cs="Arial"/>
          <w:sz w:val="24"/>
          <w:szCs w:val="24"/>
          <w:lang w:val="es-ES_tradnl"/>
        </w:rPr>
        <w:t>;</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95" w:history="1">
        <w:r w:rsidR="00876C3B" w:rsidRPr="007569D4">
          <w:rPr>
            <w:rFonts w:cs="Arial"/>
            <w:sz w:val="24"/>
            <w:szCs w:val="24"/>
            <w:lang w:val="es-ES_tradnl"/>
          </w:rPr>
          <w:t>http://www.monografias.com/trabajos11/fraer/fraer.shtml</w:t>
        </w:r>
      </w:hyperlink>
      <w:r w:rsidR="00876C3B" w:rsidRPr="007569D4">
        <w:rPr>
          <w:rFonts w:cs="Arial"/>
          <w:sz w:val="24"/>
          <w:szCs w:val="24"/>
          <w:lang w:val="es-ES_tradnl"/>
        </w:rPr>
        <w:t xml:space="preserve">, </w:t>
      </w:r>
      <w:r w:rsidR="00876C3B">
        <w:rPr>
          <w:rFonts w:cs="Arial"/>
          <w:sz w:val="24"/>
          <w:szCs w:val="24"/>
          <w:lang w:val="es-ES_tradnl"/>
        </w:rPr>
        <w:t>Fraude y Error en Auditorí</w:t>
      </w:r>
      <w:r w:rsidR="00876C3B" w:rsidRPr="007569D4">
        <w:rPr>
          <w:rFonts w:cs="Arial"/>
          <w:sz w:val="24"/>
          <w:szCs w:val="24"/>
          <w:lang w:val="es-ES_tradnl"/>
        </w:rPr>
        <w:t>a, Luis Alfonso Cerna Apaza.</w:t>
      </w:r>
      <w:r w:rsidR="00876C3B">
        <w:rPr>
          <w:rFonts w:cs="Arial"/>
          <w:sz w:val="24"/>
          <w:szCs w:val="24"/>
          <w:lang w:val="es-ES_tradnl"/>
        </w:rPr>
        <w:t xml:space="preserve"> </w:t>
      </w:r>
      <w:r w:rsidR="00876C3B" w:rsidRPr="007569D4">
        <w:rPr>
          <w:rFonts w:cs="Arial"/>
          <w:sz w:val="24"/>
          <w:szCs w:val="24"/>
          <w:lang w:val="es-ES_tradnl"/>
        </w:rPr>
        <w:t>Universida</w:t>
      </w:r>
      <w:r w:rsidR="00876C3B">
        <w:rPr>
          <w:rFonts w:cs="Arial"/>
          <w:sz w:val="24"/>
          <w:szCs w:val="24"/>
          <w:lang w:val="es-ES_tradnl"/>
        </w:rPr>
        <w:t>d Nacional de Tumbes, Publicación enero 2008;</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96" w:history="1">
        <w:r w:rsidR="00876C3B" w:rsidRPr="007569D4">
          <w:rPr>
            <w:rFonts w:cs="Arial"/>
            <w:sz w:val="24"/>
            <w:szCs w:val="24"/>
            <w:lang w:val="es-ES_tradnl"/>
          </w:rPr>
          <w:t>http://www.monografias.com/trabajos12/coso/coso.shtml</w:t>
        </w:r>
      </w:hyperlink>
      <w:r w:rsidR="00876C3B">
        <w:rPr>
          <w:rFonts w:cs="Arial"/>
          <w:sz w:val="24"/>
          <w:szCs w:val="24"/>
          <w:lang w:val="es-ES_tradnl"/>
        </w:rPr>
        <w:t xml:space="preserve">, Informe COSO, </w:t>
      </w:r>
      <w:r w:rsidR="00876C3B" w:rsidRPr="006B0318">
        <w:rPr>
          <w:rFonts w:cs="Arial"/>
          <w:sz w:val="24"/>
          <w:szCs w:val="24"/>
          <w:lang w:val="es-ES_tradnl"/>
        </w:rPr>
        <w:t>Enrique Ladino</w:t>
      </w:r>
      <w:r w:rsidR="00876C3B">
        <w:rPr>
          <w:rFonts w:cs="Arial"/>
          <w:sz w:val="24"/>
          <w:szCs w:val="24"/>
          <w:lang w:val="es-ES_tradnl"/>
        </w:rPr>
        <w:t>, Publicación diciembre 2009;</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97" w:history="1">
        <w:r w:rsidR="00876C3B" w:rsidRPr="007569D4">
          <w:rPr>
            <w:rFonts w:cs="Arial"/>
            <w:sz w:val="24"/>
            <w:szCs w:val="24"/>
            <w:lang w:val="es-ES_tradnl"/>
          </w:rPr>
          <w:t>http://www.monografias.com/trabajos15/trafico-drogas/trafico-drogas.shtml</w:t>
        </w:r>
      </w:hyperlink>
      <w:r w:rsidR="00876C3B">
        <w:rPr>
          <w:rFonts w:cs="Arial"/>
          <w:sz w:val="24"/>
          <w:szCs w:val="24"/>
          <w:lang w:val="es-ES_tradnl"/>
        </w:rPr>
        <w:t xml:space="preserve">, Tráfico ilícito de drogas, </w:t>
      </w:r>
      <w:r w:rsidR="00876C3B" w:rsidRPr="008B5D33">
        <w:rPr>
          <w:rFonts w:cs="Arial"/>
          <w:sz w:val="24"/>
          <w:szCs w:val="24"/>
          <w:lang w:val="es-ES_tradnl"/>
        </w:rPr>
        <w:t xml:space="preserve">Carlos Raúl Román González, </w:t>
      </w:r>
      <w:r w:rsidR="00876C3B">
        <w:rPr>
          <w:rFonts w:cs="Arial"/>
          <w:sz w:val="24"/>
          <w:szCs w:val="24"/>
          <w:lang w:val="es-ES_tradnl"/>
        </w:rPr>
        <w:t>Publicación</w:t>
      </w:r>
      <w:r w:rsidR="00876C3B" w:rsidRPr="008B5D33">
        <w:rPr>
          <w:rFonts w:cs="Arial"/>
          <w:sz w:val="24"/>
          <w:szCs w:val="24"/>
          <w:lang w:val="es-ES_tradnl"/>
        </w:rPr>
        <w:t xml:space="preserve"> </w:t>
      </w:r>
      <w:r w:rsidR="00876C3B">
        <w:rPr>
          <w:rFonts w:cs="Arial"/>
          <w:sz w:val="24"/>
          <w:szCs w:val="24"/>
          <w:lang w:val="es-ES_tradnl"/>
        </w:rPr>
        <w:t>m</w:t>
      </w:r>
      <w:r w:rsidR="00876C3B" w:rsidRPr="008B5D33">
        <w:rPr>
          <w:rFonts w:cs="Arial"/>
          <w:sz w:val="24"/>
          <w:szCs w:val="24"/>
          <w:lang w:val="es-ES_tradnl"/>
        </w:rPr>
        <w:t>ayo 2010;</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98" w:history="1">
        <w:r w:rsidR="00876C3B" w:rsidRPr="007569D4">
          <w:rPr>
            <w:rFonts w:cs="Arial"/>
            <w:sz w:val="24"/>
            <w:szCs w:val="24"/>
            <w:lang w:val="es-ES_tradnl"/>
          </w:rPr>
          <w:t>http://www.monografias.com/trabajos37/lavado-dinero/lavado-dinero2.shtml</w:t>
        </w:r>
      </w:hyperlink>
      <w:r w:rsidR="00876C3B">
        <w:rPr>
          <w:rFonts w:cs="Arial"/>
          <w:sz w:val="24"/>
          <w:szCs w:val="24"/>
          <w:lang w:val="es-ES_tradnl"/>
        </w:rPr>
        <w:t xml:space="preserve">, Lavado o Blanqueo de dinero, </w:t>
      </w:r>
      <w:r w:rsidR="00876C3B" w:rsidRPr="008B5D33">
        <w:rPr>
          <w:rFonts w:cs="Arial"/>
          <w:sz w:val="24"/>
          <w:szCs w:val="24"/>
          <w:lang w:val="es-ES_tradnl"/>
        </w:rPr>
        <w:t xml:space="preserve">Frank Ricardo Niño Díaz, </w:t>
      </w:r>
      <w:r w:rsidR="00876C3B">
        <w:rPr>
          <w:rFonts w:cs="Arial"/>
          <w:sz w:val="24"/>
          <w:szCs w:val="24"/>
          <w:lang w:val="es-ES_tradnl"/>
        </w:rPr>
        <w:t>Publicación</w:t>
      </w:r>
      <w:r w:rsidR="00876C3B" w:rsidRPr="008B5D33">
        <w:rPr>
          <w:rFonts w:cs="Arial"/>
          <w:sz w:val="24"/>
          <w:szCs w:val="24"/>
          <w:lang w:val="es-ES_tradnl"/>
        </w:rPr>
        <w:t xml:space="preserve"> </w:t>
      </w:r>
      <w:r w:rsidR="00876C3B">
        <w:rPr>
          <w:rFonts w:cs="Arial"/>
          <w:sz w:val="24"/>
          <w:szCs w:val="24"/>
          <w:lang w:val="es-ES_tradnl"/>
        </w:rPr>
        <w:t>e</w:t>
      </w:r>
      <w:r w:rsidR="00876C3B" w:rsidRPr="008B5D33">
        <w:rPr>
          <w:rFonts w:cs="Arial"/>
          <w:sz w:val="24"/>
          <w:szCs w:val="24"/>
          <w:lang w:val="es-ES_tradnl"/>
        </w:rPr>
        <w:t>nero 2010</w:t>
      </w:r>
    </w:p>
    <w:p w:rsidR="00876C3B" w:rsidRPr="007569D4"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99" w:history="1">
        <w:r w:rsidR="00876C3B" w:rsidRPr="007569D4">
          <w:rPr>
            <w:rFonts w:cs="Arial"/>
            <w:sz w:val="24"/>
            <w:szCs w:val="24"/>
            <w:lang w:val="es-ES_tradnl"/>
          </w:rPr>
          <w:t>http://www.terra.com.mx/especialesnoticias/articulo/136752/</w:t>
        </w:r>
      </w:hyperlink>
      <w:r w:rsidR="00876C3B" w:rsidRPr="007569D4">
        <w:rPr>
          <w:rFonts w:cs="Arial"/>
          <w:sz w:val="24"/>
          <w:szCs w:val="24"/>
          <w:lang w:val="es-ES_tradnl"/>
        </w:rPr>
        <w:t>, El portal del secuestro (</w:t>
      </w:r>
      <w:hyperlink r:id="rId100" w:history="1">
        <w:r w:rsidR="00876C3B" w:rsidRPr="007569D4">
          <w:rPr>
            <w:rFonts w:cs="Arial"/>
            <w:sz w:val="24"/>
            <w:szCs w:val="24"/>
            <w:lang w:val="es-ES_tradnl"/>
          </w:rPr>
          <w:t>http://www.elsecuestro.freeservers.com/</w:t>
        </w:r>
      </w:hyperlink>
      <w:r w:rsidR="00876C3B" w:rsidRPr="007569D4">
        <w:rPr>
          <w:rFonts w:cs="Arial"/>
          <w:sz w:val="24"/>
          <w:szCs w:val="24"/>
          <w:lang w:val="es-ES_tradnl"/>
        </w:rPr>
        <w:t>), Bi</w:t>
      </w:r>
      <w:r w:rsidR="00876C3B">
        <w:rPr>
          <w:rFonts w:cs="Arial"/>
          <w:sz w:val="24"/>
          <w:szCs w:val="24"/>
          <w:lang w:val="es-ES_tradnl"/>
        </w:rPr>
        <w:t>blioteca jurídica virtual/UNAM, Publicación junio 2009;</w:t>
      </w:r>
    </w:p>
    <w:p w:rsidR="00876C3B" w:rsidRPr="007569D4" w:rsidRDefault="00876C3B" w:rsidP="00876C3B">
      <w:pPr>
        <w:numPr>
          <w:ilvl w:val="0"/>
          <w:numId w:val="45"/>
        </w:numPr>
        <w:tabs>
          <w:tab w:val="clear" w:pos="360"/>
          <w:tab w:val="left" w:pos="1134"/>
        </w:tabs>
        <w:spacing w:line="360" w:lineRule="auto"/>
        <w:ind w:left="1134" w:right="-85" w:hanging="425"/>
        <w:jc w:val="both"/>
        <w:rPr>
          <w:rFonts w:cs="Arial"/>
          <w:sz w:val="24"/>
          <w:szCs w:val="24"/>
          <w:lang w:val="es-ES_tradnl"/>
        </w:rPr>
      </w:pPr>
      <w:r w:rsidRPr="007569D4">
        <w:rPr>
          <w:rFonts w:cs="Arial"/>
          <w:sz w:val="24"/>
          <w:szCs w:val="24"/>
          <w:lang w:val="es-ES_tradnl"/>
        </w:rPr>
        <w:t xml:space="preserve">Charles A. Bacon, Manual de Auditoría Interna, Librería Organización “Siglo </w:t>
      </w:r>
      <w:smartTag w:uri="urn:schemas-microsoft-com:office:smarttags" w:element="metricconverter">
        <w:smartTagPr>
          <w:attr w:name="ProductID" w:val="21”"/>
        </w:smartTagPr>
        <w:r w:rsidRPr="007569D4">
          <w:rPr>
            <w:rFonts w:cs="Arial"/>
            <w:sz w:val="24"/>
            <w:szCs w:val="24"/>
            <w:lang w:val="es-ES_tradnl"/>
          </w:rPr>
          <w:t>21”</w:t>
        </w:r>
      </w:smartTag>
      <w:r>
        <w:rPr>
          <w:rFonts w:cs="Arial"/>
          <w:sz w:val="24"/>
          <w:szCs w:val="24"/>
          <w:lang w:val="es-ES_tradnl"/>
        </w:rPr>
        <w:t>, Segunda Edición, Págs. 73-81;</w:t>
      </w:r>
    </w:p>
    <w:p w:rsidR="00876C3B" w:rsidRPr="007569D4" w:rsidRDefault="00876C3B" w:rsidP="00876C3B">
      <w:pPr>
        <w:numPr>
          <w:ilvl w:val="0"/>
          <w:numId w:val="45"/>
        </w:numPr>
        <w:tabs>
          <w:tab w:val="clear" w:pos="360"/>
          <w:tab w:val="left" w:pos="1134"/>
        </w:tabs>
        <w:spacing w:line="360" w:lineRule="auto"/>
        <w:ind w:left="1134" w:right="-85" w:hanging="425"/>
        <w:jc w:val="both"/>
        <w:rPr>
          <w:rFonts w:cs="Arial"/>
          <w:sz w:val="24"/>
          <w:szCs w:val="24"/>
          <w:lang w:val="es-ES_tradnl"/>
        </w:rPr>
      </w:pPr>
      <w:r w:rsidRPr="007569D4">
        <w:rPr>
          <w:rFonts w:cs="Arial"/>
          <w:sz w:val="24"/>
          <w:szCs w:val="24"/>
          <w:lang w:val="es-ES_tradnl"/>
        </w:rPr>
        <w:t>Joseph M. Bognanno, Wachovia ajusta cuentas con el Departamento de Justicia de Estados Unidos, Boletines Auditoria Forense, SMS</w:t>
      </w:r>
      <w:r>
        <w:rPr>
          <w:rFonts w:cs="Arial"/>
          <w:sz w:val="24"/>
          <w:szCs w:val="24"/>
          <w:lang w:val="es-ES_tradnl"/>
        </w:rPr>
        <w:t xml:space="preserve"> San Martín, Suárez y Asociados,</w:t>
      </w:r>
      <w:r w:rsidRPr="00F501D9">
        <w:rPr>
          <w:rFonts w:cs="Arial"/>
          <w:sz w:val="24"/>
          <w:szCs w:val="24"/>
          <w:lang w:val="es-ES_tradnl"/>
        </w:rPr>
        <w:t xml:space="preserve"> </w:t>
      </w:r>
      <w:r>
        <w:rPr>
          <w:rFonts w:cs="Arial"/>
          <w:sz w:val="24"/>
          <w:szCs w:val="24"/>
          <w:lang w:val="es-ES_tradnl"/>
        </w:rPr>
        <w:t>Publicación mayo 2010;</w:t>
      </w:r>
    </w:p>
    <w:p w:rsidR="00876C3B" w:rsidRPr="007569D4" w:rsidRDefault="00876C3B" w:rsidP="00876C3B">
      <w:pPr>
        <w:numPr>
          <w:ilvl w:val="0"/>
          <w:numId w:val="45"/>
        </w:numPr>
        <w:tabs>
          <w:tab w:val="clear" w:pos="360"/>
          <w:tab w:val="left" w:pos="1134"/>
        </w:tabs>
        <w:spacing w:line="360" w:lineRule="auto"/>
        <w:ind w:left="1134" w:right="-85" w:hanging="425"/>
        <w:jc w:val="both"/>
        <w:rPr>
          <w:rFonts w:cs="Arial"/>
          <w:sz w:val="24"/>
          <w:szCs w:val="24"/>
          <w:lang w:val="es-ES_tradnl"/>
        </w:rPr>
      </w:pPr>
      <w:r w:rsidRPr="007569D4">
        <w:rPr>
          <w:rFonts w:cs="Arial"/>
          <w:sz w:val="24"/>
          <w:szCs w:val="24"/>
          <w:lang w:val="es-ES_tradnl"/>
        </w:rPr>
        <w:t>Joseph M. Bognanno, Sistemas Informales Transferencias de Valor, Boletines Auditoria Forense,  SMS</w:t>
      </w:r>
      <w:r>
        <w:rPr>
          <w:rFonts w:cs="Arial"/>
          <w:sz w:val="24"/>
          <w:szCs w:val="24"/>
          <w:lang w:val="es-ES_tradnl"/>
        </w:rPr>
        <w:t xml:space="preserve"> San Martín, Suárez y Asociados, Publicación junio 2010;</w:t>
      </w:r>
    </w:p>
    <w:p w:rsidR="00876C3B" w:rsidRPr="007569D4" w:rsidRDefault="00876C3B" w:rsidP="00876C3B">
      <w:pPr>
        <w:numPr>
          <w:ilvl w:val="0"/>
          <w:numId w:val="45"/>
        </w:numPr>
        <w:tabs>
          <w:tab w:val="clear" w:pos="360"/>
          <w:tab w:val="left" w:pos="1134"/>
        </w:tabs>
        <w:spacing w:line="360" w:lineRule="auto"/>
        <w:ind w:left="1134" w:right="-85" w:hanging="425"/>
        <w:jc w:val="both"/>
        <w:rPr>
          <w:rFonts w:cs="Arial"/>
          <w:sz w:val="24"/>
          <w:szCs w:val="24"/>
          <w:lang w:val="es-ES_tradnl"/>
        </w:rPr>
      </w:pPr>
      <w:r w:rsidRPr="007569D4">
        <w:rPr>
          <w:rFonts w:cs="Arial"/>
          <w:sz w:val="24"/>
          <w:szCs w:val="24"/>
          <w:lang w:val="es-ES_tradnl"/>
        </w:rPr>
        <w:t>Raúl González Jiménez, "Actualización sobre Señales de Alerta, Métodos de Prevención y Control de Lavado de Activos", Ponencia Lavado de Activos,</w:t>
      </w:r>
      <w:r>
        <w:rPr>
          <w:rFonts w:cs="Arial"/>
          <w:sz w:val="24"/>
          <w:szCs w:val="24"/>
          <w:lang w:val="es-ES_tradnl"/>
        </w:rPr>
        <w:t xml:space="preserve"> A</w:t>
      </w:r>
      <w:r w:rsidRPr="007569D4">
        <w:rPr>
          <w:rFonts w:cs="Arial"/>
          <w:sz w:val="24"/>
          <w:szCs w:val="24"/>
          <w:lang w:val="es-ES_tradnl"/>
        </w:rPr>
        <w:t>bril 2009;</w:t>
      </w:r>
    </w:p>
    <w:p w:rsidR="00876C3B" w:rsidRPr="007569D4" w:rsidRDefault="00876C3B" w:rsidP="00876C3B">
      <w:pPr>
        <w:numPr>
          <w:ilvl w:val="0"/>
          <w:numId w:val="45"/>
        </w:numPr>
        <w:tabs>
          <w:tab w:val="clear" w:pos="360"/>
          <w:tab w:val="left" w:pos="1134"/>
        </w:tabs>
        <w:spacing w:line="360" w:lineRule="auto"/>
        <w:ind w:left="1134" w:right="-85" w:hanging="425"/>
        <w:jc w:val="both"/>
        <w:rPr>
          <w:rFonts w:cs="Arial"/>
          <w:sz w:val="24"/>
          <w:szCs w:val="24"/>
          <w:lang w:val="es-ES_tradnl"/>
        </w:rPr>
      </w:pPr>
      <w:r w:rsidRPr="007569D4">
        <w:rPr>
          <w:rFonts w:cs="Arial"/>
          <w:sz w:val="24"/>
          <w:szCs w:val="24"/>
          <w:lang w:val="es-ES_tradnl"/>
        </w:rPr>
        <w:t>Serna Consultores &amp; Asociados E.U., Congreso De Prevención De Lavado de</w:t>
      </w:r>
      <w:r>
        <w:rPr>
          <w:rFonts w:cs="Arial"/>
          <w:sz w:val="24"/>
          <w:szCs w:val="24"/>
          <w:lang w:val="es-ES_tradnl"/>
        </w:rPr>
        <w:t xml:space="preserve"> Activos, Manual del Instructor, Publicación año 2002;</w:t>
      </w:r>
    </w:p>
    <w:p w:rsidR="00876C3B" w:rsidRPr="007569D4" w:rsidRDefault="00876C3B" w:rsidP="00876C3B">
      <w:pPr>
        <w:numPr>
          <w:ilvl w:val="0"/>
          <w:numId w:val="45"/>
        </w:numPr>
        <w:tabs>
          <w:tab w:val="clear" w:pos="360"/>
          <w:tab w:val="left" w:pos="1134"/>
        </w:tabs>
        <w:spacing w:line="360" w:lineRule="auto"/>
        <w:ind w:left="1134" w:right="-85" w:hanging="425"/>
        <w:jc w:val="both"/>
        <w:rPr>
          <w:rFonts w:cs="Arial"/>
          <w:sz w:val="24"/>
          <w:szCs w:val="24"/>
          <w:lang w:val="es-ES_tradnl"/>
        </w:rPr>
      </w:pPr>
      <w:r w:rsidRPr="007569D4">
        <w:rPr>
          <w:rFonts w:cs="Arial"/>
          <w:sz w:val="24"/>
          <w:szCs w:val="24"/>
          <w:lang w:val="es-ES_tradnl"/>
        </w:rPr>
        <w:t>SMS San Martín, Suárez y Asociados, Encuesta 2009,</w:t>
      </w:r>
      <w:r>
        <w:rPr>
          <w:rFonts w:cs="Arial"/>
          <w:sz w:val="24"/>
          <w:szCs w:val="24"/>
          <w:lang w:val="es-ES_tradnl"/>
        </w:rPr>
        <w:t xml:space="preserve"> Departamento Auditoria Forense, Publicación julio 2010</w:t>
      </w:r>
    </w:p>
    <w:p w:rsidR="00876C3B"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101" w:history="1">
        <w:r w:rsidR="00876C3B" w:rsidRPr="007569D4">
          <w:rPr>
            <w:rFonts w:cs="Arial"/>
            <w:sz w:val="24"/>
            <w:szCs w:val="24"/>
            <w:lang w:val="es-ES_tradnl"/>
          </w:rPr>
          <w:t>www.cicad.oas.org/oid/new/inf</w:t>
        </w:r>
        <w:r w:rsidR="00876C3B" w:rsidRPr="008B5D33">
          <w:rPr>
            <w:rFonts w:cs="Arial"/>
            <w:sz w:val="24"/>
            <w:szCs w:val="24"/>
            <w:lang w:val="es-ES_tradnl"/>
          </w:rPr>
          <w:t>ormation/.../HistoriaLavado.</w:t>
        </w:r>
        <w:r w:rsidR="00876C3B" w:rsidRPr="007569D4">
          <w:rPr>
            <w:rFonts w:cs="Arial"/>
            <w:sz w:val="24"/>
            <w:szCs w:val="24"/>
            <w:lang w:val="es-ES_tradnl"/>
          </w:rPr>
          <w:t>doc</w:t>
        </w:r>
      </w:hyperlink>
      <w:r w:rsidR="00876C3B" w:rsidRPr="007569D4">
        <w:rPr>
          <w:rFonts w:cs="Arial"/>
          <w:sz w:val="24"/>
          <w:szCs w:val="24"/>
          <w:lang w:val="es-ES_tradnl"/>
        </w:rPr>
        <w:t>, Cambio de paradigmas sobre el lavado de activos, Artículos varios de la Unidad de Información y Análi</w:t>
      </w:r>
      <w:r w:rsidR="00876C3B">
        <w:rPr>
          <w:rFonts w:cs="Arial"/>
          <w:sz w:val="24"/>
          <w:szCs w:val="24"/>
          <w:lang w:val="es-ES_tradnl"/>
        </w:rPr>
        <w:t>sis Financiero (UIAF), Publicación Colombia 2003;</w:t>
      </w:r>
    </w:p>
    <w:p w:rsidR="004A61B1" w:rsidRPr="00876C3B" w:rsidRDefault="00304BBA" w:rsidP="00876C3B">
      <w:pPr>
        <w:numPr>
          <w:ilvl w:val="0"/>
          <w:numId w:val="45"/>
        </w:numPr>
        <w:tabs>
          <w:tab w:val="clear" w:pos="360"/>
          <w:tab w:val="left" w:pos="1134"/>
        </w:tabs>
        <w:spacing w:line="360" w:lineRule="auto"/>
        <w:ind w:left="1134" w:right="-85" w:hanging="425"/>
        <w:jc w:val="both"/>
        <w:rPr>
          <w:rFonts w:cs="Arial"/>
          <w:sz w:val="24"/>
          <w:szCs w:val="24"/>
          <w:lang w:val="es-ES_tradnl"/>
        </w:rPr>
      </w:pPr>
      <w:hyperlink r:id="rId102" w:history="1">
        <w:r w:rsidR="00876C3B" w:rsidRPr="00876C3B">
          <w:rPr>
            <w:rFonts w:cs="Arial"/>
            <w:sz w:val="24"/>
            <w:szCs w:val="24"/>
            <w:lang w:val="es-ES_tradnl"/>
          </w:rPr>
          <w:t>http://www.interamericanusa.com/articulos/Lavado-dinero/Lav-Din-40%20Recomendaciones.htm</w:t>
        </w:r>
      </w:hyperlink>
      <w:r w:rsidR="00876C3B" w:rsidRPr="00876C3B">
        <w:rPr>
          <w:rFonts w:cs="Arial"/>
          <w:sz w:val="24"/>
          <w:szCs w:val="24"/>
          <w:lang w:val="es-ES_tradnl"/>
        </w:rPr>
        <w:t>, 40 Recomendaciones de la GAFI, Artículos y publicaciones de U.S. InterAmerican Affairs, Publicación Diciembre 2009</w:t>
      </w:r>
    </w:p>
    <w:sectPr w:rsidR="004A61B1" w:rsidRPr="00876C3B" w:rsidSect="00AC7C90">
      <w:footerReference w:type="default" r:id="rId103"/>
      <w:pgSz w:w="11906" w:h="16838" w:code="9"/>
      <w:pgMar w:top="2268" w:right="1361" w:bottom="1985" w:left="2268" w:header="709" w:footer="709" w:gutter="0"/>
      <w:pgNumType w:start="1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9CA" w:rsidRDefault="007B29CA" w:rsidP="00F31127">
      <w:r>
        <w:separator/>
      </w:r>
    </w:p>
  </w:endnote>
  <w:endnote w:type="continuationSeparator" w:id="1">
    <w:p w:rsidR="007B29CA" w:rsidRDefault="007B29CA" w:rsidP="00F311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9F" w:rsidRDefault="002A599F">
    <w:pPr>
      <w:pStyle w:val="Piedepgina"/>
      <w:jc w:val="right"/>
    </w:pPr>
  </w:p>
  <w:p w:rsidR="002A599F" w:rsidRDefault="002A599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99F" w:rsidRDefault="002A599F">
    <w:pPr>
      <w:pStyle w:val="Piedepgina"/>
      <w:jc w:val="right"/>
    </w:pPr>
  </w:p>
  <w:p w:rsidR="002A599F" w:rsidRDefault="002A599F">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5986"/>
      <w:docPartObj>
        <w:docPartGallery w:val="Page Numbers (Bottom of Page)"/>
        <w:docPartUnique/>
      </w:docPartObj>
    </w:sdtPr>
    <w:sdtContent>
      <w:p w:rsidR="002A599F" w:rsidRDefault="00304BBA">
        <w:pPr>
          <w:pStyle w:val="Piedepgina"/>
          <w:jc w:val="right"/>
        </w:pPr>
        <w:fldSimple w:instr=" PAGE   \* MERGEFORMAT ">
          <w:r w:rsidR="00745DDA">
            <w:rPr>
              <w:noProof/>
            </w:rPr>
            <w:t>5</w:t>
          </w:r>
        </w:fldSimple>
      </w:p>
    </w:sdtContent>
  </w:sdt>
  <w:p w:rsidR="002A599F" w:rsidRDefault="002A599F">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5981"/>
      <w:docPartObj>
        <w:docPartGallery w:val="Page Numbers (Bottom of Page)"/>
        <w:docPartUnique/>
      </w:docPartObj>
    </w:sdtPr>
    <w:sdtContent>
      <w:p w:rsidR="002A599F" w:rsidRDefault="00304BBA">
        <w:pPr>
          <w:pStyle w:val="Piedepgina"/>
          <w:jc w:val="right"/>
        </w:pPr>
        <w:fldSimple w:instr=" PAGE   \* MERGEFORMAT ">
          <w:r w:rsidR="002A599F">
            <w:rPr>
              <w:noProof/>
            </w:rPr>
            <w:t>1</w:t>
          </w:r>
        </w:fldSimple>
      </w:p>
    </w:sdtContent>
  </w:sdt>
  <w:p w:rsidR="002A599F" w:rsidRDefault="002A599F">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C90" w:rsidRDefault="00304BBA">
    <w:pPr>
      <w:pStyle w:val="Piedepgina"/>
      <w:jc w:val="right"/>
    </w:pPr>
    <w:fldSimple w:instr=" PAGE   \* MERGEFORMAT ">
      <w:r w:rsidR="00745DDA">
        <w:rPr>
          <w:noProof/>
        </w:rPr>
        <w:t>128</w:t>
      </w:r>
    </w:fldSimple>
  </w:p>
  <w:p w:rsidR="002A599F" w:rsidRDefault="002A59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9CA" w:rsidRDefault="007B29CA" w:rsidP="00F31127">
      <w:r>
        <w:separator/>
      </w:r>
    </w:p>
  </w:footnote>
  <w:footnote w:type="continuationSeparator" w:id="1">
    <w:p w:rsidR="007B29CA" w:rsidRDefault="007B29CA" w:rsidP="00F31127">
      <w:r>
        <w:continuationSeparator/>
      </w:r>
    </w:p>
  </w:footnote>
  <w:footnote w:id="2">
    <w:p w:rsidR="002A599F" w:rsidRPr="002D7DCE" w:rsidRDefault="002A599F">
      <w:pPr>
        <w:pStyle w:val="Textonotapie"/>
      </w:pPr>
      <w:r>
        <w:rPr>
          <w:rStyle w:val="Refdenotaalpie"/>
        </w:rPr>
        <w:footnoteRef/>
      </w:r>
      <w:r>
        <w:t xml:space="preserve"> </w:t>
      </w:r>
      <w:r w:rsidRPr="005178BC">
        <w:rPr>
          <w:sz w:val="16"/>
          <w:szCs w:val="16"/>
        </w:rPr>
        <w:t xml:space="preserve">Portal </w:t>
      </w:r>
      <w:r w:rsidRPr="005178BC">
        <w:rPr>
          <w:rFonts w:cs="Arial"/>
          <w:sz w:val="16"/>
          <w:szCs w:val="16"/>
        </w:rPr>
        <w:t>Frases célebres : frasedehoy@eListas.net</w:t>
      </w:r>
    </w:p>
  </w:footnote>
  <w:footnote w:id="3">
    <w:p w:rsidR="002A599F" w:rsidRPr="002D7DCE" w:rsidRDefault="002A599F" w:rsidP="005178BC">
      <w:pPr>
        <w:pStyle w:val="Textonotapie"/>
        <w:ind w:right="55"/>
      </w:pPr>
      <w:r>
        <w:rPr>
          <w:rStyle w:val="Refdenotaalpie"/>
        </w:rPr>
        <w:footnoteRef/>
      </w:r>
      <w:r>
        <w:t xml:space="preserve"> </w:t>
      </w:r>
      <w:r w:rsidRPr="007D7686">
        <w:rPr>
          <w:rFonts w:cs="Arial"/>
          <w:sz w:val="16"/>
          <w:szCs w:val="16"/>
          <w:lang w:val="es-ES_tradnl"/>
        </w:rPr>
        <w:t xml:space="preserve">Joseph M. Bognanno, Wachovia ajusta cuentas con el Departamento de Justicia de Estados </w:t>
      </w:r>
      <w:r>
        <w:rPr>
          <w:rFonts w:cs="Arial"/>
          <w:sz w:val="16"/>
          <w:szCs w:val="16"/>
          <w:lang w:val="es-ES_tradnl"/>
        </w:rPr>
        <w:t xml:space="preserve"> </w:t>
      </w:r>
      <w:r w:rsidRPr="007D7686">
        <w:rPr>
          <w:rFonts w:cs="Arial"/>
          <w:sz w:val="16"/>
          <w:szCs w:val="16"/>
          <w:lang w:val="es-ES_tradnl"/>
        </w:rPr>
        <w:t>Unidos, Boletines Auditoria Forense, SMS San Martín, Suárez y Asociados, Publicación mayo 2010</w:t>
      </w:r>
    </w:p>
  </w:footnote>
  <w:footnote w:id="4">
    <w:p w:rsidR="002A599F" w:rsidRPr="002D7DCE" w:rsidRDefault="002A599F" w:rsidP="005178BC">
      <w:pPr>
        <w:pStyle w:val="Textonotapie"/>
        <w:ind w:right="55"/>
      </w:pPr>
      <w:r>
        <w:rPr>
          <w:rStyle w:val="Refdenotaalpie"/>
        </w:rPr>
        <w:footnoteRef/>
      </w:r>
      <w:r>
        <w:t xml:space="preserve"> </w:t>
      </w:r>
      <w:r w:rsidRPr="007D7686">
        <w:rPr>
          <w:rFonts w:cs="Arial"/>
          <w:sz w:val="16"/>
          <w:szCs w:val="16"/>
          <w:lang w:val="es-ES_tradnl"/>
        </w:rPr>
        <w:t xml:space="preserve">Hansen-Holm &amp; Co, NIIF Teoría y práctica, Distribuidora de Textos del Pacífico S.A., Primera </w:t>
      </w:r>
      <w:r>
        <w:rPr>
          <w:rFonts w:cs="Arial"/>
          <w:sz w:val="16"/>
          <w:szCs w:val="16"/>
          <w:lang w:val="es-ES_tradnl"/>
        </w:rPr>
        <w:t xml:space="preserve"> </w:t>
      </w:r>
      <w:r w:rsidRPr="007D7686">
        <w:rPr>
          <w:rFonts w:cs="Arial"/>
          <w:sz w:val="16"/>
          <w:szCs w:val="16"/>
          <w:lang w:val="es-ES_tradnl"/>
        </w:rPr>
        <w:t>Ed</w:t>
      </w:r>
      <w:r>
        <w:rPr>
          <w:rFonts w:cs="Arial"/>
          <w:sz w:val="16"/>
          <w:szCs w:val="16"/>
          <w:lang w:val="es-ES_tradnl"/>
        </w:rPr>
        <w:t>ición noviembre 2009, Pág. 5</w:t>
      </w:r>
    </w:p>
  </w:footnote>
  <w:footnote w:id="5">
    <w:p w:rsidR="002A599F" w:rsidRPr="002D7DCE" w:rsidRDefault="002A599F" w:rsidP="005178BC">
      <w:pPr>
        <w:pStyle w:val="Textonotapie"/>
        <w:ind w:right="55"/>
      </w:pPr>
      <w:r>
        <w:rPr>
          <w:rStyle w:val="Refdenotaalpie"/>
        </w:rPr>
        <w:footnoteRef/>
      </w:r>
      <w:r>
        <w:t xml:space="preserve"> </w:t>
      </w:r>
      <w:r w:rsidRPr="007D7686">
        <w:rPr>
          <w:rFonts w:cs="Arial"/>
          <w:sz w:val="16"/>
          <w:szCs w:val="16"/>
          <w:lang w:val="es-ES_tradnl"/>
        </w:rPr>
        <w:t xml:space="preserve">Hansen-Holm &amp; Co, NIIF Teoría y práctica, Distribuidora de Textos del Pacífico S.A., Primera </w:t>
      </w:r>
      <w:r>
        <w:rPr>
          <w:rFonts w:cs="Arial"/>
          <w:sz w:val="16"/>
          <w:szCs w:val="16"/>
          <w:lang w:val="es-ES_tradnl"/>
        </w:rPr>
        <w:t xml:space="preserve"> </w:t>
      </w:r>
      <w:r w:rsidRPr="007D7686">
        <w:rPr>
          <w:rFonts w:cs="Arial"/>
          <w:sz w:val="16"/>
          <w:szCs w:val="16"/>
          <w:lang w:val="es-ES_tradnl"/>
        </w:rPr>
        <w:t>Ed</w:t>
      </w:r>
      <w:r>
        <w:rPr>
          <w:rFonts w:cs="Arial"/>
          <w:sz w:val="16"/>
          <w:szCs w:val="16"/>
          <w:lang w:val="es-ES_tradnl"/>
        </w:rPr>
        <w:t>ición noviembre 2009, Pág. 6</w:t>
      </w:r>
    </w:p>
  </w:footnote>
  <w:footnote w:id="6">
    <w:p w:rsidR="002A599F" w:rsidRPr="006E7E44" w:rsidRDefault="002A599F" w:rsidP="005178BC">
      <w:pPr>
        <w:pStyle w:val="Textonotapie"/>
        <w:ind w:right="55"/>
      </w:pPr>
      <w:r>
        <w:rPr>
          <w:rStyle w:val="Refdenotaalpie"/>
        </w:rPr>
        <w:footnoteRef/>
      </w:r>
      <w:r>
        <w:t xml:space="preserve"> </w:t>
      </w:r>
      <w:r w:rsidRPr="007D7686">
        <w:rPr>
          <w:rFonts w:cs="Arial"/>
          <w:sz w:val="16"/>
          <w:szCs w:val="16"/>
          <w:lang w:val="es-ES_tradnl"/>
        </w:rPr>
        <w:t xml:space="preserve">Hansen-Holm &amp; Co, NIIF Teoría y práctica, Distribuidora de Textos del Pacífico S.A., Primera </w:t>
      </w:r>
      <w:r>
        <w:rPr>
          <w:rFonts w:cs="Arial"/>
          <w:sz w:val="16"/>
          <w:szCs w:val="16"/>
          <w:lang w:val="es-ES_tradnl"/>
        </w:rPr>
        <w:t xml:space="preserve"> </w:t>
      </w:r>
      <w:r w:rsidRPr="007D7686">
        <w:rPr>
          <w:rFonts w:cs="Arial"/>
          <w:sz w:val="16"/>
          <w:szCs w:val="16"/>
          <w:lang w:val="es-ES_tradnl"/>
        </w:rPr>
        <w:t>Ed</w:t>
      </w:r>
      <w:r>
        <w:rPr>
          <w:rFonts w:cs="Arial"/>
          <w:sz w:val="16"/>
          <w:szCs w:val="16"/>
          <w:lang w:val="es-ES_tradnl"/>
        </w:rPr>
        <w:t>ición noviembre 2009, Pág. 9</w:t>
      </w:r>
    </w:p>
  </w:footnote>
  <w:footnote w:id="7">
    <w:p w:rsidR="002A599F" w:rsidRPr="006E7E44" w:rsidRDefault="002A599F" w:rsidP="005178BC">
      <w:pPr>
        <w:pStyle w:val="Textonotapie"/>
        <w:ind w:right="55"/>
      </w:pPr>
      <w:r>
        <w:rPr>
          <w:rStyle w:val="Refdenotaalpie"/>
        </w:rPr>
        <w:footnoteRef/>
      </w:r>
      <w:r>
        <w:t xml:space="preserve"> </w:t>
      </w:r>
      <w:r w:rsidRPr="007D7686">
        <w:rPr>
          <w:rFonts w:cs="Arial"/>
          <w:sz w:val="16"/>
          <w:szCs w:val="16"/>
          <w:lang w:val="es-ES_tradnl"/>
        </w:rPr>
        <w:t>Hansen-Holm &amp; Co, NIIF Teoría y práctica, Distribuidora de Textos del Pacífico S.A., Primera</w:t>
      </w:r>
      <w:r>
        <w:rPr>
          <w:rFonts w:cs="Arial"/>
          <w:sz w:val="16"/>
          <w:szCs w:val="16"/>
          <w:lang w:val="es-ES_tradnl"/>
        </w:rPr>
        <w:t xml:space="preserve"> </w:t>
      </w:r>
      <w:r w:rsidRPr="007D7686">
        <w:rPr>
          <w:rFonts w:cs="Arial"/>
          <w:sz w:val="16"/>
          <w:szCs w:val="16"/>
          <w:lang w:val="es-ES_tradnl"/>
        </w:rPr>
        <w:t xml:space="preserve"> Ed</w:t>
      </w:r>
      <w:r>
        <w:rPr>
          <w:rFonts w:cs="Arial"/>
          <w:sz w:val="16"/>
          <w:szCs w:val="16"/>
          <w:lang w:val="es-ES_tradnl"/>
        </w:rPr>
        <w:t>ición noviembre 2009, Págs. 9-10</w:t>
      </w:r>
    </w:p>
  </w:footnote>
  <w:footnote w:id="8">
    <w:p w:rsidR="002A599F" w:rsidRPr="006E7E44" w:rsidRDefault="002A599F" w:rsidP="005178BC">
      <w:pPr>
        <w:pStyle w:val="Textonotapie"/>
        <w:ind w:right="55"/>
      </w:pPr>
      <w:r>
        <w:rPr>
          <w:rStyle w:val="Refdenotaalpie"/>
        </w:rPr>
        <w:footnoteRef/>
      </w:r>
      <w:r>
        <w:t xml:space="preserve"> </w:t>
      </w:r>
      <w:r w:rsidRPr="007D7686">
        <w:rPr>
          <w:rFonts w:cs="Arial"/>
          <w:sz w:val="16"/>
          <w:szCs w:val="16"/>
          <w:lang w:val="es-ES_tradnl"/>
        </w:rPr>
        <w:t>Hansen-Holm &amp; Co, NIIF Teoría y práctica, Distribuidora de Textos del Pacífico S.A., Primera</w:t>
      </w:r>
      <w:r>
        <w:rPr>
          <w:rFonts w:cs="Arial"/>
          <w:sz w:val="16"/>
          <w:szCs w:val="16"/>
          <w:lang w:val="es-ES_tradnl"/>
        </w:rPr>
        <w:t xml:space="preserve"> </w:t>
      </w:r>
      <w:r w:rsidRPr="007D7686">
        <w:rPr>
          <w:rFonts w:cs="Arial"/>
          <w:sz w:val="16"/>
          <w:szCs w:val="16"/>
          <w:lang w:val="es-ES_tradnl"/>
        </w:rPr>
        <w:t xml:space="preserve"> Ed</w:t>
      </w:r>
      <w:r>
        <w:rPr>
          <w:rFonts w:cs="Arial"/>
          <w:sz w:val="16"/>
          <w:szCs w:val="16"/>
          <w:lang w:val="es-ES_tradnl"/>
        </w:rPr>
        <w:t>ición noviembre 2009, Pág. 10</w:t>
      </w:r>
    </w:p>
  </w:footnote>
  <w:footnote w:id="9">
    <w:p w:rsidR="002A599F" w:rsidRPr="007569D4" w:rsidRDefault="002A599F" w:rsidP="005178BC">
      <w:pPr>
        <w:tabs>
          <w:tab w:val="left" w:pos="1134"/>
        </w:tabs>
        <w:spacing w:line="360" w:lineRule="auto"/>
        <w:ind w:right="55"/>
        <w:jc w:val="both"/>
        <w:rPr>
          <w:rFonts w:cs="Arial"/>
          <w:sz w:val="24"/>
          <w:szCs w:val="24"/>
          <w:lang w:val="es-ES_tradnl"/>
        </w:rPr>
      </w:pPr>
      <w:r>
        <w:rPr>
          <w:rStyle w:val="Refdenotaalpie"/>
        </w:rPr>
        <w:footnoteRef/>
      </w:r>
      <w:r>
        <w:t xml:space="preserve"> </w:t>
      </w:r>
      <w:hyperlink r:id="rId1" w:history="1">
        <w:r w:rsidRPr="00A10289">
          <w:rPr>
            <w:rFonts w:cs="Arial"/>
            <w:sz w:val="16"/>
            <w:szCs w:val="16"/>
            <w:lang w:val="es-ES_tradnl"/>
          </w:rPr>
          <w:t>http://www.monografias.com/trabajos12/coso/coso.shtml</w:t>
        </w:r>
      </w:hyperlink>
      <w:r w:rsidRPr="00A10289">
        <w:rPr>
          <w:rFonts w:cs="Arial"/>
          <w:sz w:val="16"/>
          <w:szCs w:val="16"/>
          <w:lang w:val="es-ES_tradnl"/>
        </w:rPr>
        <w:t>, Informe COSO, Enrique Ladino, Publicación d</w:t>
      </w:r>
      <w:r>
        <w:rPr>
          <w:rFonts w:cs="Arial"/>
          <w:sz w:val="16"/>
          <w:szCs w:val="16"/>
          <w:lang w:val="es-ES_tradnl"/>
        </w:rPr>
        <w:t>iciembre 2009</w:t>
      </w:r>
    </w:p>
    <w:p w:rsidR="002A599F" w:rsidRPr="00A10289" w:rsidRDefault="002A599F" w:rsidP="006E7E44">
      <w:pPr>
        <w:pStyle w:val="Textonotapie"/>
        <w:rPr>
          <w:lang w:val="es-ES_tradnl"/>
        </w:rPr>
      </w:pPr>
    </w:p>
  </w:footnote>
  <w:footnote w:id="10">
    <w:p w:rsidR="002A599F" w:rsidRPr="006E7E44" w:rsidRDefault="002A599F" w:rsidP="005178BC">
      <w:pPr>
        <w:pStyle w:val="Textonotapie"/>
        <w:ind w:right="55"/>
      </w:pPr>
      <w:r>
        <w:rPr>
          <w:rStyle w:val="Refdenotaalpie"/>
        </w:rPr>
        <w:footnoteRef/>
      </w:r>
      <w:r>
        <w:t xml:space="preserve"> </w:t>
      </w:r>
      <w:hyperlink r:id="rId2" w:history="1">
        <w:r w:rsidRPr="00A10289">
          <w:rPr>
            <w:rFonts w:cs="Arial"/>
            <w:sz w:val="16"/>
            <w:szCs w:val="16"/>
            <w:lang w:val="es-ES_tradnl"/>
          </w:rPr>
          <w:t>http://www.monografias.com/trabajos12/coso/coso.shtml</w:t>
        </w:r>
      </w:hyperlink>
      <w:r w:rsidRPr="00A10289">
        <w:rPr>
          <w:rFonts w:cs="Arial"/>
          <w:sz w:val="16"/>
          <w:szCs w:val="16"/>
          <w:lang w:val="es-ES_tradnl"/>
        </w:rPr>
        <w:t xml:space="preserve">, Informe COSO, Enrique Ladino, </w:t>
      </w:r>
      <w:r>
        <w:rPr>
          <w:rFonts w:cs="Arial"/>
          <w:sz w:val="16"/>
          <w:szCs w:val="16"/>
          <w:lang w:val="es-ES_tradnl"/>
        </w:rPr>
        <w:t xml:space="preserve"> </w:t>
      </w:r>
      <w:r w:rsidRPr="00A10289">
        <w:rPr>
          <w:rFonts w:cs="Arial"/>
          <w:sz w:val="16"/>
          <w:szCs w:val="16"/>
          <w:lang w:val="es-ES_tradnl"/>
        </w:rPr>
        <w:t>Publicación d</w:t>
      </w:r>
      <w:r>
        <w:rPr>
          <w:rFonts w:cs="Arial"/>
          <w:sz w:val="16"/>
          <w:szCs w:val="16"/>
          <w:lang w:val="es-ES_tradnl"/>
        </w:rPr>
        <w:t>iciembre 2009</w:t>
      </w:r>
    </w:p>
  </w:footnote>
  <w:footnote w:id="11">
    <w:p w:rsidR="002A599F" w:rsidRPr="001356B5" w:rsidRDefault="002A599F" w:rsidP="005178BC">
      <w:pPr>
        <w:pStyle w:val="Textonotapie"/>
        <w:ind w:right="55"/>
      </w:pPr>
      <w:r>
        <w:rPr>
          <w:rStyle w:val="Refdenotaalpie"/>
        </w:rPr>
        <w:footnoteRef/>
      </w:r>
      <w:r>
        <w:t xml:space="preserve"> </w:t>
      </w:r>
      <w:hyperlink r:id="rId3" w:history="1">
        <w:r w:rsidRPr="00A10289">
          <w:rPr>
            <w:rFonts w:cs="Arial"/>
            <w:sz w:val="16"/>
            <w:szCs w:val="16"/>
            <w:lang w:val="es-ES_tradnl"/>
          </w:rPr>
          <w:t>http://www.monografias.com/trabajos12/coso/coso.shtml</w:t>
        </w:r>
      </w:hyperlink>
      <w:r w:rsidRPr="00A10289">
        <w:rPr>
          <w:rFonts w:cs="Arial"/>
          <w:sz w:val="16"/>
          <w:szCs w:val="16"/>
          <w:lang w:val="es-ES_tradnl"/>
        </w:rPr>
        <w:t xml:space="preserve">, Informe COSO, Enrique Ladino, </w:t>
      </w:r>
      <w:r>
        <w:rPr>
          <w:rFonts w:cs="Arial"/>
          <w:sz w:val="16"/>
          <w:szCs w:val="16"/>
          <w:lang w:val="es-ES_tradnl"/>
        </w:rPr>
        <w:t xml:space="preserve"> </w:t>
      </w:r>
      <w:r w:rsidRPr="00A10289">
        <w:rPr>
          <w:rFonts w:cs="Arial"/>
          <w:sz w:val="16"/>
          <w:szCs w:val="16"/>
          <w:lang w:val="es-ES_tradnl"/>
        </w:rPr>
        <w:t>Publicación d</w:t>
      </w:r>
      <w:r>
        <w:rPr>
          <w:rFonts w:cs="Arial"/>
          <w:sz w:val="16"/>
          <w:szCs w:val="16"/>
          <w:lang w:val="es-ES_tradnl"/>
        </w:rPr>
        <w:t>iciembre 2009</w:t>
      </w:r>
    </w:p>
  </w:footnote>
  <w:footnote w:id="12">
    <w:p w:rsidR="002A599F" w:rsidRPr="001356B5" w:rsidRDefault="002A599F" w:rsidP="005178BC">
      <w:pPr>
        <w:pStyle w:val="Textonotapie"/>
        <w:ind w:right="55"/>
      </w:pPr>
      <w:r>
        <w:rPr>
          <w:rStyle w:val="Refdenotaalpie"/>
        </w:rPr>
        <w:footnoteRef/>
      </w:r>
      <w:r>
        <w:t xml:space="preserve"> </w:t>
      </w:r>
      <w:r w:rsidRPr="007D7686">
        <w:rPr>
          <w:rFonts w:cs="Arial"/>
          <w:sz w:val="16"/>
          <w:szCs w:val="16"/>
          <w:lang w:val="es-ES_tradnl"/>
        </w:rPr>
        <w:t>Hansen-Holm &amp; Co, NIIF Teoría y práctica, Distribuidora de Textos del Pacífico S.A., Primera</w:t>
      </w:r>
      <w:r>
        <w:rPr>
          <w:rFonts w:cs="Arial"/>
          <w:sz w:val="16"/>
          <w:szCs w:val="16"/>
          <w:lang w:val="es-ES_tradnl"/>
        </w:rPr>
        <w:t xml:space="preserve"> </w:t>
      </w:r>
      <w:r w:rsidRPr="007D7686">
        <w:rPr>
          <w:rFonts w:cs="Arial"/>
          <w:sz w:val="16"/>
          <w:szCs w:val="16"/>
          <w:lang w:val="es-ES_tradnl"/>
        </w:rPr>
        <w:t xml:space="preserve"> Ed</w:t>
      </w:r>
      <w:r>
        <w:rPr>
          <w:rFonts w:cs="Arial"/>
          <w:sz w:val="16"/>
          <w:szCs w:val="16"/>
          <w:lang w:val="es-ES_tradnl"/>
        </w:rPr>
        <w:t>ición noviembre 2009, Pág. 29</w:t>
      </w:r>
    </w:p>
  </w:footnote>
  <w:footnote w:id="13">
    <w:p w:rsidR="002A599F" w:rsidRPr="001356B5" w:rsidRDefault="002A599F" w:rsidP="005178BC">
      <w:pPr>
        <w:pStyle w:val="Textonotapie"/>
        <w:ind w:right="55"/>
      </w:pPr>
      <w:r>
        <w:rPr>
          <w:rStyle w:val="Refdenotaalpie"/>
        </w:rPr>
        <w:footnoteRef/>
      </w:r>
      <w:r>
        <w:t xml:space="preserve"> </w:t>
      </w:r>
      <w:r w:rsidRPr="007D7686">
        <w:rPr>
          <w:rFonts w:cs="Arial"/>
          <w:sz w:val="16"/>
          <w:szCs w:val="16"/>
          <w:lang w:val="es-ES_tradnl"/>
        </w:rPr>
        <w:t>Hansen-Holm &amp; Co, NIIF Teoría y práctica, Distribuidora de Textos del Pacífico S.A., Primera</w:t>
      </w:r>
      <w:r>
        <w:rPr>
          <w:rFonts w:cs="Arial"/>
          <w:sz w:val="16"/>
          <w:szCs w:val="16"/>
          <w:lang w:val="es-ES_tradnl"/>
        </w:rPr>
        <w:t xml:space="preserve"> </w:t>
      </w:r>
      <w:r w:rsidRPr="007D7686">
        <w:rPr>
          <w:rFonts w:cs="Arial"/>
          <w:sz w:val="16"/>
          <w:szCs w:val="16"/>
          <w:lang w:val="es-ES_tradnl"/>
        </w:rPr>
        <w:t xml:space="preserve"> Ed</w:t>
      </w:r>
      <w:r>
        <w:rPr>
          <w:rFonts w:cs="Arial"/>
          <w:sz w:val="16"/>
          <w:szCs w:val="16"/>
          <w:lang w:val="es-ES_tradnl"/>
        </w:rPr>
        <w:t>ición noviembre 2009, Pág. 30</w:t>
      </w:r>
    </w:p>
  </w:footnote>
  <w:footnote w:id="14">
    <w:p w:rsidR="002A599F" w:rsidRPr="006531D0" w:rsidRDefault="002A599F" w:rsidP="005178BC">
      <w:pPr>
        <w:pStyle w:val="Textonotapie"/>
        <w:tabs>
          <w:tab w:val="left" w:pos="8222"/>
        </w:tabs>
        <w:ind w:right="55"/>
      </w:pPr>
      <w:r>
        <w:rPr>
          <w:rStyle w:val="Refdenotaalpie"/>
        </w:rPr>
        <w:footnoteRef/>
      </w:r>
      <w:r>
        <w:t xml:space="preserve"> </w:t>
      </w:r>
      <w:r w:rsidRPr="00B174C6">
        <w:rPr>
          <w:rFonts w:cs="Arial"/>
          <w:sz w:val="16"/>
          <w:szCs w:val="16"/>
          <w:lang w:val="es-ES_tradnl"/>
        </w:rPr>
        <w:t xml:space="preserve">Charles A. Bacon, Manual de Auditoría Interna, Librería Organización “Siglo </w:t>
      </w:r>
      <w:smartTag w:uri="urn:schemas-microsoft-com:office:smarttags" w:element="metricconverter">
        <w:smartTagPr>
          <w:attr w:name="ProductID" w:val="21”"/>
        </w:smartTagPr>
        <w:r w:rsidRPr="00B174C6">
          <w:rPr>
            <w:rFonts w:cs="Arial"/>
            <w:sz w:val="16"/>
            <w:szCs w:val="16"/>
            <w:lang w:val="es-ES_tradnl"/>
          </w:rPr>
          <w:t>21”</w:t>
        </w:r>
      </w:smartTag>
      <w:r w:rsidRPr="00B174C6">
        <w:rPr>
          <w:rFonts w:cs="Arial"/>
          <w:sz w:val="16"/>
          <w:szCs w:val="16"/>
          <w:lang w:val="es-ES_tradnl"/>
        </w:rPr>
        <w:t>, Segunda Edición, Págs. 73-81</w:t>
      </w:r>
    </w:p>
  </w:footnote>
  <w:footnote w:id="15">
    <w:p w:rsidR="002A599F" w:rsidRPr="006531D0" w:rsidRDefault="002A599F" w:rsidP="005178BC">
      <w:pPr>
        <w:pStyle w:val="Textonotapie"/>
        <w:ind w:right="55"/>
      </w:pPr>
      <w:r>
        <w:rPr>
          <w:rStyle w:val="Refdenotaalpie"/>
        </w:rPr>
        <w:footnoteRef/>
      </w:r>
      <w:r>
        <w:t xml:space="preserve"> </w:t>
      </w:r>
      <w:r w:rsidRPr="00B174C6">
        <w:rPr>
          <w:rFonts w:cs="Arial"/>
          <w:sz w:val="16"/>
          <w:szCs w:val="16"/>
          <w:lang w:val="es-ES_tradnl"/>
        </w:rPr>
        <w:t>Serna Consultores &amp; Asociados E.U., Congreso De Prevención De Lavado de Activos, Manual</w:t>
      </w:r>
      <w:r>
        <w:rPr>
          <w:rFonts w:cs="Arial"/>
          <w:sz w:val="16"/>
          <w:szCs w:val="16"/>
          <w:lang w:val="es-ES_tradnl"/>
        </w:rPr>
        <w:t xml:space="preserve"> </w:t>
      </w:r>
      <w:r w:rsidRPr="00B174C6">
        <w:rPr>
          <w:rFonts w:cs="Arial"/>
          <w:sz w:val="16"/>
          <w:szCs w:val="16"/>
          <w:lang w:val="es-ES_tradnl"/>
        </w:rPr>
        <w:t xml:space="preserve"> del Instructor, Publicación año 2002</w:t>
      </w:r>
    </w:p>
  </w:footnote>
  <w:footnote w:id="16">
    <w:p w:rsidR="002A599F" w:rsidRPr="006531D0" w:rsidRDefault="002A599F" w:rsidP="005178BC">
      <w:pPr>
        <w:pStyle w:val="Textonotapie"/>
        <w:ind w:right="55"/>
      </w:pPr>
      <w:r>
        <w:rPr>
          <w:rStyle w:val="Refdenotaalpie"/>
        </w:rPr>
        <w:footnoteRef/>
      </w:r>
      <w:r>
        <w:t xml:space="preserve"> </w:t>
      </w:r>
      <w:r w:rsidRPr="00B174C6">
        <w:rPr>
          <w:rFonts w:cs="Arial"/>
          <w:sz w:val="16"/>
          <w:szCs w:val="16"/>
          <w:lang w:val="es-ES_tradnl"/>
        </w:rPr>
        <w:t>Serna Consultores &amp; Asociados E.U., Congreso De Prevención De Lavado de Activos, Manual</w:t>
      </w:r>
      <w:r>
        <w:rPr>
          <w:rFonts w:cs="Arial"/>
          <w:sz w:val="16"/>
          <w:szCs w:val="16"/>
          <w:lang w:val="es-ES_tradnl"/>
        </w:rPr>
        <w:t xml:space="preserve"> </w:t>
      </w:r>
      <w:r w:rsidRPr="00B174C6">
        <w:rPr>
          <w:rFonts w:cs="Arial"/>
          <w:sz w:val="16"/>
          <w:szCs w:val="16"/>
          <w:lang w:val="es-ES_tradnl"/>
        </w:rPr>
        <w:t xml:space="preserve"> del Instructor, Publicación año 2002</w:t>
      </w:r>
    </w:p>
  </w:footnote>
  <w:footnote w:id="17">
    <w:p w:rsidR="002A599F" w:rsidRPr="00F66503" w:rsidRDefault="002A599F">
      <w:pPr>
        <w:pStyle w:val="Textonotapie"/>
      </w:pPr>
      <w:r>
        <w:rPr>
          <w:rStyle w:val="Refdenotaalpie"/>
        </w:rPr>
        <w:footnoteRef/>
      </w:r>
      <w:r>
        <w:t xml:space="preserve"> </w:t>
      </w:r>
      <w:r w:rsidRPr="00F66503">
        <w:rPr>
          <w:rFonts w:cs="Arial"/>
          <w:sz w:val="16"/>
          <w:szCs w:val="16"/>
        </w:rPr>
        <w:t>Portal Fr</w:t>
      </w:r>
      <w:r>
        <w:rPr>
          <w:rFonts w:cs="Arial"/>
          <w:sz w:val="16"/>
          <w:szCs w:val="16"/>
        </w:rPr>
        <w:t>a</w:t>
      </w:r>
      <w:r w:rsidRPr="00F66503">
        <w:rPr>
          <w:rFonts w:cs="Arial"/>
          <w:sz w:val="16"/>
          <w:szCs w:val="16"/>
        </w:rPr>
        <w:t>ses célebres: frasedehoy@eListas.net</w:t>
      </w:r>
    </w:p>
  </w:footnote>
  <w:footnote w:id="18">
    <w:p w:rsidR="002A599F" w:rsidRPr="00F66503" w:rsidRDefault="002A599F" w:rsidP="005178BC">
      <w:pPr>
        <w:pStyle w:val="Textonotapie"/>
        <w:ind w:right="55"/>
        <w:jc w:val="both"/>
      </w:pPr>
      <w:r>
        <w:rPr>
          <w:rStyle w:val="Refdenotaalpie"/>
        </w:rPr>
        <w:footnoteRef/>
      </w:r>
      <w:r>
        <w:t xml:space="preserve"> </w:t>
      </w:r>
      <w:r w:rsidRPr="00B174C6">
        <w:rPr>
          <w:rFonts w:cs="Arial"/>
          <w:sz w:val="16"/>
          <w:szCs w:val="16"/>
          <w:lang w:val="es-ES_tradnl"/>
        </w:rPr>
        <w:t>Serna Consultores &amp; Asociados E.U., Congreso De Prevención De Lavado de Activos, Manual del Instructor, Publicación año 2002</w:t>
      </w:r>
    </w:p>
  </w:footnote>
  <w:footnote w:id="19">
    <w:p w:rsidR="002A599F" w:rsidRPr="00E160E7" w:rsidRDefault="002A599F" w:rsidP="007F26A6">
      <w:pPr>
        <w:ind w:left="851" w:right="0"/>
        <w:jc w:val="both"/>
        <w:rPr>
          <w:rFonts w:cs="Arial"/>
          <w:sz w:val="16"/>
          <w:szCs w:val="16"/>
          <w:lang w:val="es-ES_tradnl"/>
        </w:rPr>
      </w:pPr>
      <w:r>
        <w:rPr>
          <w:rStyle w:val="Refdenotaalpie"/>
        </w:rPr>
        <w:footnoteRef/>
      </w:r>
      <w:r>
        <w:t xml:space="preserve"> </w:t>
      </w:r>
      <w:hyperlink r:id="rId4" w:history="1">
        <w:r w:rsidRPr="00E160E7">
          <w:rPr>
            <w:rFonts w:cs="Arial"/>
            <w:sz w:val="16"/>
            <w:szCs w:val="16"/>
            <w:lang w:val="es-ES_tradnl"/>
          </w:rPr>
          <w:t>www.cicad.oas.org/oid/new/information/.../HistoriaLavado.doc</w:t>
        </w:r>
      </w:hyperlink>
      <w:r w:rsidRPr="00E160E7">
        <w:rPr>
          <w:rFonts w:cs="Arial"/>
          <w:sz w:val="16"/>
          <w:szCs w:val="16"/>
          <w:lang w:val="es-ES_tradnl"/>
        </w:rPr>
        <w:t>, Cambio de paradigmas sobre el lavado de activos, Artículos varios de la Unidad de Información y Análisis Financiero (UIAF), Publicación Colombia 2003</w:t>
      </w:r>
    </w:p>
    <w:p w:rsidR="002A599F" w:rsidRPr="002A32FC" w:rsidRDefault="002A599F">
      <w:pPr>
        <w:pStyle w:val="Textonotapie"/>
      </w:pPr>
    </w:p>
  </w:footnote>
  <w:footnote w:id="20">
    <w:p w:rsidR="002A599F" w:rsidRPr="002A32FC" w:rsidRDefault="002A599F">
      <w:pPr>
        <w:pStyle w:val="Textonotapie"/>
        <w:rPr>
          <w:rFonts w:cs="Arial"/>
          <w:sz w:val="16"/>
          <w:szCs w:val="16"/>
        </w:rPr>
      </w:pPr>
      <w:r w:rsidRPr="003E670A">
        <w:rPr>
          <w:rStyle w:val="Refdenotaalpie"/>
          <w:rFonts w:cs="Arial"/>
        </w:rPr>
        <w:footnoteRef/>
      </w:r>
      <w:r w:rsidRPr="002A32FC">
        <w:rPr>
          <w:rFonts w:cs="Arial"/>
          <w:sz w:val="16"/>
          <w:szCs w:val="16"/>
        </w:rPr>
        <w:t xml:space="preserve"> Boletines informativos Superintendencia de Bancos, www.superban.gov.ec</w:t>
      </w:r>
    </w:p>
  </w:footnote>
  <w:footnote w:id="21">
    <w:p w:rsidR="002A599F" w:rsidRDefault="002A599F" w:rsidP="005178BC">
      <w:pPr>
        <w:pStyle w:val="Textonotapie"/>
        <w:ind w:right="55"/>
      </w:pPr>
      <w:r>
        <w:rPr>
          <w:rStyle w:val="Refdenotaalpie"/>
        </w:rPr>
        <w:footnoteRef/>
      </w:r>
      <w:r>
        <w:t xml:space="preserve"> </w:t>
      </w:r>
      <w:hyperlink r:id="rId5" w:history="1">
        <w:r w:rsidRPr="00C76851">
          <w:rPr>
            <w:rFonts w:cs="Arial"/>
            <w:sz w:val="16"/>
            <w:szCs w:val="16"/>
          </w:rPr>
          <w:t>http://www.caei.com.ar/es/programas/di/20.pdf</w:t>
        </w:r>
      </w:hyperlink>
      <w:r w:rsidRPr="00C76851">
        <w:rPr>
          <w:rFonts w:cs="Arial"/>
          <w:sz w:val="16"/>
          <w:szCs w:val="16"/>
        </w:rPr>
        <w:t>, Blanqueo de capitales y lavado de dinero: su concepto, historia y aspectos operativos, Dr. Bruno M Tondini, Publicación mayo 2005</w:t>
      </w:r>
    </w:p>
  </w:footnote>
  <w:footnote w:id="22">
    <w:p w:rsidR="002A599F" w:rsidRDefault="002A599F">
      <w:pPr>
        <w:pStyle w:val="Textonotapie"/>
      </w:pPr>
      <w:r>
        <w:rPr>
          <w:rStyle w:val="Refdenotaalpie"/>
        </w:rPr>
        <w:footnoteRef/>
      </w:r>
      <w:r>
        <w:t xml:space="preserve"> </w:t>
      </w:r>
      <w:r w:rsidRPr="00C76851">
        <w:rPr>
          <w:rFonts w:cs="Arial"/>
          <w:sz w:val="16"/>
          <w:szCs w:val="16"/>
        </w:rPr>
        <w:t>Fuente: Ibid</w:t>
      </w:r>
    </w:p>
  </w:footnote>
  <w:footnote w:id="23">
    <w:p w:rsidR="002A599F" w:rsidRDefault="002A599F">
      <w:pPr>
        <w:pStyle w:val="Textonotapie"/>
      </w:pPr>
      <w:r>
        <w:rPr>
          <w:rStyle w:val="Refdenotaalpie"/>
        </w:rPr>
        <w:footnoteRef/>
      </w:r>
      <w:r>
        <w:t xml:space="preserve"> </w:t>
      </w:r>
      <w:hyperlink r:id="rId6" w:history="1">
        <w:r w:rsidRPr="00C76851">
          <w:rPr>
            <w:rFonts w:cs="Arial"/>
            <w:sz w:val="16"/>
            <w:szCs w:val="16"/>
            <w:lang w:val="es-ES_tradnl"/>
          </w:rPr>
          <w:t>http://es.wikipedia.org/wiki/Usura</w:t>
        </w:r>
      </w:hyperlink>
      <w:r w:rsidRPr="00C76851">
        <w:rPr>
          <w:rFonts w:cs="Arial"/>
          <w:sz w:val="16"/>
          <w:szCs w:val="16"/>
          <w:lang w:val="es-ES_tradnl"/>
        </w:rPr>
        <w:t>, Usura, Publicación 16 agosto 2010</w:t>
      </w:r>
    </w:p>
  </w:footnote>
  <w:footnote w:id="24">
    <w:p w:rsidR="002A599F" w:rsidRDefault="002A599F" w:rsidP="005178BC">
      <w:pPr>
        <w:pStyle w:val="Textonotapie"/>
        <w:tabs>
          <w:tab w:val="left" w:pos="8222"/>
        </w:tabs>
        <w:ind w:right="55"/>
      </w:pPr>
      <w:r>
        <w:rPr>
          <w:rStyle w:val="Refdenotaalpie"/>
        </w:rPr>
        <w:footnoteRef/>
      </w:r>
      <w:hyperlink r:id="rId7" w:history="1">
        <w:r w:rsidRPr="005178BC">
          <w:rPr>
            <w:sz w:val="16"/>
            <w:szCs w:val="16"/>
          </w:rPr>
          <w:t>http://www.derechoecuador.com/index.php?option=com_content&amp;task=view&amp;id=3159&amp;Itemid=426</w:t>
        </w:r>
      </w:hyperlink>
      <w:r w:rsidRPr="005178BC">
        <w:rPr>
          <w:sz w:val="16"/>
          <w:szCs w:val="16"/>
        </w:rPr>
        <w:t>, Aproximación hacia una definición de terrorismo, Comisión Andina de Juristas; Publicación agosto 2010</w:t>
      </w:r>
    </w:p>
  </w:footnote>
  <w:footnote w:id="25">
    <w:p w:rsidR="002A599F" w:rsidRDefault="002A599F" w:rsidP="005178BC">
      <w:pPr>
        <w:pStyle w:val="Textonotapie"/>
        <w:tabs>
          <w:tab w:val="left" w:pos="8222"/>
        </w:tabs>
        <w:ind w:right="-87"/>
      </w:pPr>
      <w:r>
        <w:rPr>
          <w:rStyle w:val="Refdenotaalpie"/>
        </w:rPr>
        <w:footnoteRef/>
      </w:r>
      <w:r>
        <w:t xml:space="preserve"> </w:t>
      </w:r>
      <w:hyperlink r:id="rId8" w:history="1">
        <w:r w:rsidRPr="005178BC">
          <w:rPr>
            <w:sz w:val="16"/>
            <w:szCs w:val="16"/>
          </w:rPr>
          <w:t>http://es.wikipedia.org/wiki/Trata_de_personas</w:t>
        </w:r>
      </w:hyperlink>
      <w:r w:rsidRPr="005178BC">
        <w:rPr>
          <w:sz w:val="16"/>
          <w:szCs w:val="16"/>
        </w:rPr>
        <w:t>, Trata de personas, Publicación 19 de abril de 2010</w:t>
      </w:r>
    </w:p>
  </w:footnote>
  <w:footnote w:id="26">
    <w:p w:rsidR="002A599F" w:rsidRDefault="002A599F" w:rsidP="005B0D26">
      <w:pPr>
        <w:pStyle w:val="Textonotapie"/>
        <w:ind w:right="55"/>
      </w:pPr>
      <w:r>
        <w:rPr>
          <w:rStyle w:val="Refdenotaalpie"/>
        </w:rPr>
        <w:footnoteRef/>
      </w:r>
      <w:r>
        <w:t xml:space="preserve"> </w:t>
      </w:r>
      <w:hyperlink r:id="rId9" w:history="1">
        <w:r w:rsidRPr="005B0D26">
          <w:rPr>
            <w:sz w:val="16"/>
            <w:szCs w:val="16"/>
          </w:rPr>
          <w:t>http://www.monografias.com/trabajos11/corrupol/corrupol.shtml</w:t>
        </w:r>
      </w:hyperlink>
      <w:r w:rsidRPr="005B0D26">
        <w:rPr>
          <w:sz w:val="16"/>
          <w:szCs w:val="16"/>
        </w:rPr>
        <w:t>, corrupción, Corrupción, Ronald Roncal Plaza, Publicación octubre 2008</w:t>
      </w:r>
    </w:p>
  </w:footnote>
  <w:footnote w:id="27">
    <w:p w:rsidR="002A599F" w:rsidRDefault="002A599F" w:rsidP="005B0D26">
      <w:pPr>
        <w:pStyle w:val="Textonotapie"/>
        <w:ind w:right="55"/>
      </w:pPr>
      <w:r>
        <w:rPr>
          <w:rStyle w:val="Refdenotaalpie"/>
        </w:rPr>
        <w:footnoteRef/>
      </w:r>
      <w:r>
        <w:t xml:space="preserve"> </w:t>
      </w:r>
      <w:hyperlink r:id="rId10" w:history="1">
        <w:r w:rsidRPr="005B0D26">
          <w:rPr>
            <w:sz w:val="16"/>
            <w:szCs w:val="16"/>
          </w:rPr>
          <w:t>http://www.monografias.com/trabajos11/corrupol/corrupol.shtml</w:t>
        </w:r>
      </w:hyperlink>
      <w:r w:rsidRPr="005B0D26">
        <w:rPr>
          <w:sz w:val="16"/>
          <w:szCs w:val="16"/>
        </w:rPr>
        <w:t>, corrupción, Corrupción, Ronald Roncal Plaza, Publicación octubre 2008</w:t>
      </w:r>
    </w:p>
  </w:footnote>
  <w:footnote w:id="28">
    <w:p w:rsidR="002A599F" w:rsidRDefault="002A599F" w:rsidP="005B0D26">
      <w:pPr>
        <w:pStyle w:val="Textonotapie"/>
        <w:ind w:right="55"/>
      </w:pPr>
      <w:r>
        <w:rPr>
          <w:rStyle w:val="Refdenotaalpie"/>
        </w:rPr>
        <w:footnoteRef/>
      </w:r>
      <w:r>
        <w:t xml:space="preserve"> </w:t>
      </w:r>
      <w:hyperlink r:id="rId11" w:history="1">
        <w:r w:rsidRPr="005B0D26">
          <w:rPr>
            <w:sz w:val="16"/>
            <w:szCs w:val="16"/>
          </w:rPr>
          <w:t>http://www.interamericanusa.com/articulos/Auditoria/Aud-for-Lav-Act.htm</w:t>
        </w:r>
      </w:hyperlink>
      <w:r w:rsidRPr="005B0D26">
        <w:rPr>
          <w:sz w:val="16"/>
          <w:szCs w:val="16"/>
        </w:rPr>
        <w:t>, "La globalización y su incidencia en el lavado de dinero, Normas Aplicables", Artículos y publicaciones de U.S. InterAmerican Affairs, Publicación  diciembre 2009</w:t>
      </w:r>
    </w:p>
  </w:footnote>
  <w:footnote w:id="29">
    <w:p w:rsidR="002A599F" w:rsidRDefault="002A599F" w:rsidP="005B0D26">
      <w:pPr>
        <w:pStyle w:val="Textonotapie"/>
        <w:tabs>
          <w:tab w:val="left" w:pos="8222"/>
        </w:tabs>
        <w:ind w:right="55"/>
      </w:pPr>
      <w:r>
        <w:rPr>
          <w:rStyle w:val="Refdenotaalpie"/>
        </w:rPr>
        <w:footnoteRef/>
      </w:r>
      <w:r>
        <w:t xml:space="preserve"> </w:t>
      </w:r>
      <w:hyperlink r:id="rId12" w:history="1">
        <w:r w:rsidRPr="005B0D26">
          <w:rPr>
            <w:sz w:val="16"/>
            <w:szCs w:val="16"/>
          </w:rPr>
          <w:t>http://www.interamericanusa.com/articulos/Auditoria/Aud-for-Lav-Act.htm</w:t>
        </w:r>
      </w:hyperlink>
      <w:r w:rsidRPr="005B0D26">
        <w:rPr>
          <w:sz w:val="16"/>
          <w:szCs w:val="16"/>
        </w:rPr>
        <w:t>, "La globalización y su incidencia en el lavado de dinero, Normas Aplicables", Artículos y publicaciones de U.S. InterAmerican Affairs, Publicación  diciembre 2009</w:t>
      </w:r>
    </w:p>
  </w:footnote>
  <w:footnote w:id="30">
    <w:p w:rsidR="002A599F" w:rsidRPr="00442CF2" w:rsidRDefault="002A599F" w:rsidP="005B0D26">
      <w:pPr>
        <w:pStyle w:val="Textonotapie"/>
        <w:ind w:right="55"/>
      </w:pPr>
      <w:r w:rsidRPr="00442CF2">
        <w:rPr>
          <w:rStyle w:val="Refdenotaalpie"/>
        </w:rPr>
        <w:footnoteRef/>
      </w:r>
      <w:r w:rsidRPr="00442CF2">
        <w:t xml:space="preserve"> </w:t>
      </w:r>
      <w:hyperlink r:id="rId13" w:history="1">
        <w:r w:rsidRPr="005B0D26">
          <w:rPr>
            <w:sz w:val="16"/>
            <w:szCs w:val="16"/>
          </w:rPr>
          <w:t>http://www.docstoc.com/docs/21151117/El-delito-de-lavado-de-activos-como-delito-autonomo</w:t>
        </w:r>
      </w:hyperlink>
      <w:r w:rsidRPr="005B0D26">
        <w:rPr>
          <w:sz w:val="16"/>
          <w:szCs w:val="16"/>
        </w:rPr>
        <w:t>, El delito de lavado de activos como delito autónomo, Publicación septiembre 2006</w:t>
      </w:r>
    </w:p>
  </w:footnote>
  <w:footnote w:id="31">
    <w:p w:rsidR="002A599F" w:rsidRPr="007569D4" w:rsidRDefault="002A599F" w:rsidP="007C033F">
      <w:pPr>
        <w:tabs>
          <w:tab w:val="left" w:pos="1134"/>
        </w:tabs>
        <w:spacing w:line="360" w:lineRule="auto"/>
        <w:ind w:right="-85"/>
        <w:jc w:val="both"/>
        <w:rPr>
          <w:rFonts w:cs="Arial"/>
          <w:sz w:val="24"/>
          <w:szCs w:val="24"/>
          <w:lang w:val="es-ES_tradnl"/>
        </w:rPr>
      </w:pPr>
      <w:r>
        <w:rPr>
          <w:rStyle w:val="Refdenotaalpie"/>
        </w:rPr>
        <w:footnoteRef/>
      </w:r>
      <w:r>
        <w:t xml:space="preserve"> </w:t>
      </w:r>
      <w:hyperlink r:id="rId14" w:history="1">
        <w:r w:rsidRPr="007C033F">
          <w:rPr>
            <w:sz w:val="16"/>
            <w:szCs w:val="16"/>
          </w:rPr>
          <w:t>http://www.monografias.com/trabajos37/lavado-dinero/lavado-dinero2.shtml</w:t>
        </w:r>
      </w:hyperlink>
      <w:r w:rsidRPr="007C033F">
        <w:rPr>
          <w:sz w:val="16"/>
          <w:szCs w:val="16"/>
        </w:rPr>
        <w:t>, Lavado o Blanqueo de dinero, Frank Ricardo Niño Díaz, Publicación enero 2010</w:t>
      </w:r>
    </w:p>
    <w:p w:rsidR="002A599F" w:rsidRPr="007C033F" w:rsidRDefault="002A599F">
      <w:pPr>
        <w:pStyle w:val="Textonotapie"/>
        <w:rPr>
          <w:lang w:val="es-ES_tradnl"/>
        </w:rPr>
      </w:pPr>
    </w:p>
  </w:footnote>
  <w:footnote w:id="32">
    <w:p w:rsidR="002A599F" w:rsidRPr="002F02FE" w:rsidRDefault="002A599F" w:rsidP="007C033F">
      <w:pPr>
        <w:pStyle w:val="Textonotapie"/>
        <w:ind w:right="55"/>
        <w:rPr>
          <w:lang w:val="es-EC"/>
        </w:rPr>
      </w:pPr>
      <w:r>
        <w:rPr>
          <w:rStyle w:val="Refdenotaalpie"/>
        </w:rPr>
        <w:footnoteRef/>
      </w:r>
      <w:r>
        <w:t xml:space="preserve"> </w:t>
      </w:r>
      <w:r w:rsidRPr="007C033F">
        <w:rPr>
          <w:sz w:val="16"/>
          <w:szCs w:val="16"/>
          <w:lang w:val="es-EC"/>
        </w:rPr>
        <w:t>Ley para reprimir el lavado de activos emitido por la Superintendencia de bancos y Seguros del Ecuador</w:t>
      </w:r>
    </w:p>
  </w:footnote>
  <w:footnote w:id="33">
    <w:p w:rsidR="002A599F" w:rsidRPr="004D3E3D" w:rsidRDefault="002A599F">
      <w:pPr>
        <w:pStyle w:val="Textonotapie"/>
        <w:rPr>
          <w:lang w:val="es-EC"/>
        </w:rPr>
      </w:pPr>
      <w:r>
        <w:rPr>
          <w:rStyle w:val="Refdenotaalpie"/>
        </w:rPr>
        <w:footnoteRef/>
      </w:r>
      <w:r>
        <w:t xml:space="preserve"> </w:t>
      </w:r>
      <w:r w:rsidRPr="004D3E3D">
        <w:rPr>
          <w:sz w:val="16"/>
          <w:szCs w:val="16"/>
          <w:lang w:val="es-EC"/>
        </w:rPr>
        <w:t>Elaboración: Los autores</w:t>
      </w:r>
    </w:p>
  </w:footnote>
  <w:footnote w:id="34">
    <w:p w:rsidR="002A599F" w:rsidRPr="004D3E3D" w:rsidRDefault="002A599F">
      <w:pPr>
        <w:pStyle w:val="Textonotapie"/>
        <w:rPr>
          <w:sz w:val="16"/>
          <w:szCs w:val="16"/>
          <w:lang w:val="es-EC"/>
        </w:rPr>
      </w:pPr>
      <w:r w:rsidRPr="004D3E3D">
        <w:rPr>
          <w:rStyle w:val="Refdenotaalpie"/>
          <w:sz w:val="16"/>
          <w:szCs w:val="16"/>
        </w:rPr>
        <w:footnoteRef/>
      </w:r>
      <w:r w:rsidRPr="004D3E3D">
        <w:rPr>
          <w:sz w:val="16"/>
          <w:szCs w:val="16"/>
        </w:rPr>
        <w:t xml:space="preserve"> </w:t>
      </w:r>
      <w:r w:rsidRPr="004D3E3D">
        <w:rPr>
          <w:sz w:val="16"/>
          <w:szCs w:val="16"/>
          <w:lang w:val="es-EC"/>
        </w:rPr>
        <w:t>Elaboración: Los autores</w:t>
      </w:r>
    </w:p>
  </w:footnote>
  <w:footnote w:id="35">
    <w:p w:rsidR="002A599F" w:rsidRPr="004D3E3D" w:rsidRDefault="002A599F">
      <w:pPr>
        <w:pStyle w:val="Textonotapie"/>
        <w:rPr>
          <w:lang w:val="es-EC"/>
        </w:rPr>
      </w:pPr>
      <w:r>
        <w:rPr>
          <w:rStyle w:val="Refdenotaalpie"/>
        </w:rPr>
        <w:footnoteRef/>
      </w:r>
      <w:r>
        <w:t xml:space="preserve"> </w:t>
      </w:r>
      <w:r>
        <w:rPr>
          <w:lang w:val="es-EC"/>
        </w:rPr>
        <w:t>Elaboración: Los autores</w:t>
      </w:r>
    </w:p>
  </w:footnote>
  <w:footnote w:id="36">
    <w:p w:rsidR="002A599F" w:rsidRPr="004D3E3D" w:rsidRDefault="002A599F" w:rsidP="00690696">
      <w:pPr>
        <w:pStyle w:val="Textonotapie"/>
        <w:tabs>
          <w:tab w:val="left" w:pos="8222"/>
        </w:tabs>
        <w:ind w:right="55"/>
        <w:rPr>
          <w:lang w:val="es-EC"/>
        </w:rPr>
      </w:pPr>
      <w:r>
        <w:rPr>
          <w:rStyle w:val="Refdenotaalpie"/>
        </w:rPr>
        <w:footnoteRef/>
      </w:r>
      <w:r>
        <w:t xml:space="preserve"> </w:t>
      </w:r>
      <w:r w:rsidRPr="0046005C">
        <w:rPr>
          <w:sz w:val="16"/>
          <w:szCs w:val="16"/>
          <w:lang w:val="es-EC"/>
        </w:rPr>
        <w:t>Fuente: Informes presentados por el comité de cumplimiento</w:t>
      </w:r>
      <w:r>
        <w:rPr>
          <w:sz w:val="16"/>
          <w:szCs w:val="16"/>
          <w:lang w:val="es-EC"/>
        </w:rPr>
        <w:t xml:space="preserve"> </w:t>
      </w:r>
      <w:r w:rsidRPr="0046005C">
        <w:rPr>
          <w:sz w:val="16"/>
          <w:szCs w:val="16"/>
          <w:lang w:val="es-EC"/>
        </w:rPr>
        <w:t xml:space="preserve"> del Banco Rio Guayas S.A.</w:t>
      </w:r>
      <w:r>
        <w:rPr>
          <w:sz w:val="16"/>
          <w:szCs w:val="16"/>
          <w:lang w:val="es-EC"/>
        </w:rPr>
        <w:t xml:space="preserve"> celebrados durante el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2A04CE"/>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0D103FF6"/>
    <w:multiLevelType w:val="hybridMultilevel"/>
    <w:tmpl w:val="E1A4E6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D2577A0"/>
    <w:multiLevelType w:val="hybridMultilevel"/>
    <w:tmpl w:val="CDC4871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0EE056D1"/>
    <w:multiLevelType w:val="hybridMultilevel"/>
    <w:tmpl w:val="73CAA98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0C15DEA"/>
    <w:multiLevelType w:val="hybridMultilevel"/>
    <w:tmpl w:val="43688300"/>
    <w:lvl w:ilvl="0" w:tplc="8AF6991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7490934"/>
    <w:multiLevelType w:val="hybridMultilevel"/>
    <w:tmpl w:val="6D024F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35EF4"/>
    <w:multiLevelType w:val="hybridMultilevel"/>
    <w:tmpl w:val="84982858"/>
    <w:lvl w:ilvl="0" w:tplc="4E1E62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1A44607"/>
    <w:multiLevelType w:val="hybridMultilevel"/>
    <w:tmpl w:val="6A12BAF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C8222F"/>
    <w:multiLevelType w:val="hybridMultilevel"/>
    <w:tmpl w:val="C602F1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8C40EA8"/>
    <w:multiLevelType w:val="hybridMultilevel"/>
    <w:tmpl w:val="E9200BB4"/>
    <w:lvl w:ilvl="0" w:tplc="538EF0D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2A97235E"/>
    <w:multiLevelType w:val="hybridMultilevel"/>
    <w:tmpl w:val="1ABCFC5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B133E28"/>
    <w:multiLevelType w:val="hybridMultilevel"/>
    <w:tmpl w:val="4790B786"/>
    <w:lvl w:ilvl="0" w:tplc="57BC50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E983129"/>
    <w:multiLevelType w:val="hybridMultilevel"/>
    <w:tmpl w:val="5A4C85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EF5297F"/>
    <w:multiLevelType w:val="multilevel"/>
    <w:tmpl w:val="D7FEC988"/>
    <w:lvl w:ilvl="0">
      <w:start w:val="1"/>
      <w:numFmt w:val="decimal"/>
      <w:lvlText w:val="%1."/>
      <w:lvlJc w:val="left"/>
      <w:pPr>
        <w:tabs>
          <w:tab w:val="num" w:pos="720"/>
        </w:tabs>
        <w:ind w:left="720" w:hanging="360"/>
      </w:pPr>
    </w:lvl>
    <w:lvl w:ilvl="1">
      <w:start w:val="2"/>
      <w:numFmt w:val="decimal"/>
      <w:isLgl/>
      <w:lvlText w:val="%1.%2"/>
      <w:lvlJc w:val="left"/>
      <w:pPr>
        <w:ind w:left="1430" w:hanging="720"/>
      </w:pPr>
      <w:rPr>
        <w:rFonts w:hint="default"/>
      </w:rPr>
    </w:lvl>
    <w:lvl w:ilvl="2">
      <w:start w:val="2"/>
      <w:numFmt w:val="decimal"/>
      <w:isLgl/>
      <w:lvlText w:val="%1.%2.%3"/>
      <w:lvlJc w:val="left"/>
      <w:pPr>
        <w:ind w:left="1780" w:hanging="720"/>
      </w:pPr>
      <w:rPr>
        <w:rFonts w:hint="default"/>
      </w:rPr>
    </w:lvl>
    <w:lvl w:ilvl="3">
      <w:start w:val="2"/>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14">
    <w:nsid w:val="363B31EF"/>
    <w:multiLevelType w:val="multilevel"/>
    <w:tmpl w:val="B01804FE"/>
    <w:lvl w:ilvl="0">
      <w:start w:val="1"/>
      <w:numFmt w:val="decimal"/>
      <w:lvlText w:val="%1."/>
      <w:lvlJc w:val="left"/>
      <w:pPr>
        <w:tabs>
          <w:tab w:val="num" w:pos="720"/>
        </w:tabs>
        <w:ind w:left="720" w:hanging="360"/>
      </w:pPr>
    </w:lvl>
    <w:lvl w:ilvl="1">
      <w:start w:val="2"/>
      <w:numFmt w:val="decimal"/>
      <w:isLgl/>
      <w:lvlText w:val="%1.%2"/>
      <w:lvlJc w:val="left"/>
      <w:pPr>
        <w:ind w:left="1196" w:hanging="720"/>
      </w:pPr>
      <w:rPr>
        <w:rFonts w:hint="default"/>
      </w:rPr>
    </w:lvl>
    <w:lvl w:ilvl="2">
      <w:start w:val="3"/>
      <w:numFmt w:val="decimal"/>
      <w:isLgl/>
      <w:lvlText w:val="%1.%2.%3"/>
      <w:lvlJc w:val="left"/>
      <w:pPr>
        <w:ind w:left="1312" w:hanging="720"/>
      </w:pPr>
      <w:rPr>
        <w:rFonts w:hint="default"/>
      </w:rPr>
    </w:lvl>
    <w:lvl w:ilvl="3">
      <w:start w:val="3"/>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15">
    <w:nsid w:val="36713F9A"/>
    <w:multiLevelType w:val="hybridMultilevel"/>
    <w:tmpl w:val="688654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88B7CD2"/>
    <w:multiLevelType w:val="hybridMultilevel"/>
    <w:tmpl w:val="C866A5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3B65614E"/>
    <w:multiLevelType w:val="multilevel"/>
    <w:tmpl w:val="DBB8D284"/>
    <w:lvl w:ilvl="0">
      <w:start w:val="1"/>
      <w:numFmt w:val="decimal"/>
      <w:lvlText w:val="%1."/>
      <w:lvlJc w:val="left"/>
      <w:pPr>
        <w:tabs>
          <w:tab w:val="num" w:pos="720"/>
        </w:tabs>
        <w:ind w:left="720" w:hanging="360"/>
      </w:pPr>
    </w:lvl>
    <w:lvl w:ilvl="1">
      <w:start w:val="2"/>
      <w:numFmt w:val="decimal"/>
      <w:isLgl/>
      <w:lvlText w:val="%1.%2"/>
      <w:lvlJc w:val="left"/>
      <w:pPr>
        <w:ind w:left="1196" w:hanging="720"/>
      </w:pPr>
      <w:rPr>
        <w:rFonts w:hint="default"/>
      </w:rPr>
    </w:lvl>
    <w:lvl w:ilvl="2">
      <w:start w:val="3"/>
      <w:numFmt w:val="decimal"/>
      <w:isLgl/>
      <w:lvlText w:val="%1.%2.%3"/>
      <w:lvlJc w:val="left"/>
      <w:pPr>
        <w:ind w:left="1312" w:hanging="720"/>
      </w:pPr>
      <w:rPr>
        <w:rFonts w:hint="default"/>
      </w:rPr>
    </w:lvl>
    <w:lvl w:ilvl="3">
      <w:start w:val="4"/>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088" w:hanging="1800"/>
      </w:pPr>
      <w:rPr>
        <w:rFonts w:hint="default"/>
      </w:rPr>
    </w:lvl>
  </w:abstractNum>
  <w:abstractNum w:abstractNumId="18">
    <w:nsid w:val="3CFF49D7"/>
    <w:multiLevelType w:val="hybridMultilevel"/>
    <w:tmpl w:val="0ADABED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DC5010C"/>
    <w:multiLevelType w:val="hybridMultilevel"/>
    <w:tmpl w:val="9EC69670"/>
    <w:lvl w:ilvl="0" w:tplc="1AB057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DCA242C"/>
    <w:multiLevelType w:val="multilevel"/>
    <w:tmpl w:val="29087226"/>
    <w:lvl w:ilvl="0">
      <w:start w:val="1"/>
      <w:numFmt w:val="decimal"/>
      <w:lvlText w:val="%1."/>
      <w:lvlJc w:val="left"/>
      <w:pPr>
        <w:tabs>
          <w:tab w:val="num" w:pos="720"/>
        </w:tabs>
        <w:ind w:left="720" w:hanging="360"/>
      </w:pPr>
    </w:lvl>
    <w:lvl w:ilvl="1">
      <w:start w:val="2"/>
      <w:numFmt w:val="decimal"/>
      <w:isLgl/>
      <w:lvlText w:val="%1.%2."/>
      <w:lvlJc w:val="left"/>
      <w:pPr>
        <w:ind w:left="1490" w:hanging="780"/>
      </w:pPr>
      <w:rPr>
        <w:rFonts w:hint="default"/>
      </w:rPr>
    </w:lvl>
    <w:lvl w:ilvl="2">
      <w:start w:val="3"/>
      <w:numFmt w:val="decimal"/>
      <w:isLgl/>
      <w:lvlText w:val="%1.%2.%3."/>
      <w:lvlJc w:val="left"/>
      <w:pPr>
        <w:ind w:left="1840" w:hanging="780"/>
      </w:pPr>
      <w:rPr>
        <w:rFonts w:hint="default"/>
      </w:rPr>
    </w:lvl>
    <w:lvl w:ilvl="3">
      <w:start w:val="2"/>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21">
    <w:nsid w:val="44BA4723"/>
    <w:multiLevelType w:val="hybridMultilevel"/>
    <w:tmpl w:val="9F2021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B1938D4"/>
    <w:multiLevelType w:val="hybridMultilevel"/>
    <w:tmpl w:val="9C4444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0E11397"/>
    <w:multiLevelType w:val="hybridMultilevel"/>
    <w:tmpl w:val="786AE96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1666DC6"/>
    <w:multiLevelType w:val="hybridMultilevel"/>
    <w:tmpl w:val="37483D6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32C02EB"/>
    <w:multiLevelType w:val="hybridMultilevel"/>
    <w:tmpl w:val="2A02DE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57772B3"/>
    <w:multiLevelType w:val="hybridMultilevel"/>
    <w:tmpl w:val="0E9A712C"/>
    <w:lvl w:ilvl="0" w:tplc="F6327F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CC212B"/>
    <w:multiLevelType w:val="multilevel"/>
    <w:tmpl w:val="99442A88"/>
    <w:lvl w:ilvl="0">
      <w:start w:val="1"/>
      <w:numFmt w:val="decimal"/>
      <w:lvlText w:val="%1."/>
      <w:lvlJc w:val="left"/>
      <w:pPr>
        <w:tabs>
          <w:tab w:val="num" w:pos="720"/>
        </w:tabs>
        <w:ind w:left="720" w:hanging="360"/>
      </w:pPr>
    </w:lvl>
    <w:lvl w:ilvl="1">
      <w:start w:val="2"/>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6D2045F"/>
    <w:multiLevelType w:val="hybridMultilevel"/>
    <w:tmpl w:val="DAD6FB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86E4B6B"/>
    <w:multiLevelType w:val="hybridMultilevel"/>
    <w:tmpl w:val="387069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8B0104A"/>
    <w:multiLevelType w:val="hybridMultilevel"/>
    <w:tmpl w:val="35BA8A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9C94B65"/>
    <w:multiLevelType w:val="hybridMultilevel"/>
    <w:tmpl w:val="5BCE6F2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B0108C8"/>
    <w:multiLevelType w:val="multilevel"/>
    <w:tmpl w:val="2AF44090"/>
    <w:lvl w:ilvl="0">
      <w:start w:val="1"/>
      <w:numFmt w:val="decimal"/>
      <w:lvlText w:val="%1."/>
      <w:lvlJc w:val="left"/>
      <w:pPr>
        <w:tabs>
          <w:tab w:val="num" w:pos="720"/>
        </w:tabs>
        <w:ind w:left="720" w:hanging="360"/>
      </w:pPr>
    </w:lvl>
    <w:lvl w:ilvl="1">
      <w:start w:val="6"/>
      <w:numFmt w:val="decimal"/>
      <w:isLgl/>
      <w:lvlText w:val="%1.%2"/>
      <w:lvlJc w:val="left"/>
      <w:pPr>
        <w:tabs>
          <w:tab w:val="num" w:pos="1065"/>
        </w:tabs>
        <w:ind w:left="1065" w:hanging="70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638D6A78"/>
    <w:multiLevelType w:val="hybridMultilevel"/>
    <w:tmpl w:val="9A2058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6F81115"/>
    <w:multiLevelType w:val="hybridMultilevel"/>
    <w:tmpl w:val="EA4C0E92"/>
    <w:lvl w:ilvl="0" w:tplc="300A000D">
      <w:start w:val="1"/>
      <w:numFmt w:val="bullet"/>
      <w:lvlText w:val=""/>
      <w:lvlJc w:val="left"/>
      <w:pPr>
        <w:ind w:left="1065" w:hanging="360"/>
      </w:pPr>
      <w:rPr>
        <w:rFonts w:ascii="Wingdings" w:hAnsi="Wingdings"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35">
    <w:nsid w:val="6C5C5F73"/>
    <w:multiLevelType w:val="hybridMultilevel"/>
    <w:tmpl w:val="3294A1E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DA52F90"/>
    <w:multiLevelType w:val="hybridMultilevel"/>
    <w:tmpl w:val="CF7088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68D53EB"/>
    <w:multiLevelType w:val="hybridMultilevel"/>
    <w:tmpl w:val="46C45E16"/>
    <w:lvl w:ilvl="0" w:tplc="BB9259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6C94893"/>
    <w:multiLevelType w:val="hybridMultilevel"/>
    <w:tmpl w:val="6BE6B852"/>
    <w:lvl w:ilvl="0" w:tplc="E65CE486">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716E1D"/>
    <w:multiLevelType w:val="hybridMultilevel"/>
    <w:tmpl w:val="31AC17BC"/>
    <w:lvl w:ilvl="0" w:tplc="8474B9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AF54F1D"/>
    <w:multiLevelType w:val="hybridMultilevel"/>
    <w:tmpl w:val="AD2018B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1">
    <w:nsid w:val="7BE855B0"/>
    <w:multiLevelType w:val="hybridMultilevel"/>
    <w:tmpl w:val="2BD4D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BE967CC"/>
    <w:multiLevelType w:val="hybridMultilevel"/>
    <w:tmpl w:val="A37E9F8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D707A86"/>
    <w:multiLevelType w:val="hybridMultilevel"/>
    <w:tmpl w:val="8F1CCAE8"/>
    <w:lvl w:ilvl="0" w:tplc="6BA2B0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4A2918"/>
    <w:multiLevelType w:val="hybridMultilevel"/>
    <w:tmpl w:val="658C3B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27"/>
  </w:num>
  <w:num w:numId="3">
    <w:abstractNumId w:val="24"/>
  </w:num>
  <w:num w:numId="4">
    <w:abstractNumId w:val="8"/>
  </w:num>
  <w:num w:numId="5">
    <w:abstractNumId w:val="22"/>
  </w:num>
  <w:num w:numId="6">
    <w:abstractNumId w:val="7"/>
  </w:num>
  <w:num w:numId="7">
    <w:abstractNumId w:val="23"/>
  </w:num>
  <w:num w:numId="8">
    <w:abstractNumId w:val="32"/>
  </w:num>
  <w:num w:numId="9">
    <w:abstractNumId w:val="35"/>
  </w:num>
  <w:num w:numId="10">
    <w:abstractNumId w:val="42"/>
  </w:num>
  <w:num w:numId="11">
    <w:abstractNumId w:val="13"/>
  </w:num>
  <w:num w:numId="12">
    <w:abstractNumId w:val="36"/>
  </w:num>
  <w:num w:numId="13">
    <w:abstractNumId w:val="15"/>
  </w:num>
  <w:num w:numId="14">
    <w:abstractNumId w:val="41"/>
  </w:num>
  <w:num w:numId="15">
    <w:abstractNumId w:val="21"/>
  </w:num>
  <w:num w:numId="16">
    <w:abstractNumId w:val="28"/>
  </w:num>
  <w:num w:numId="17">
    <w:abstractNumId w:val="18"/>
  </w:num>
  <w:num w:numId="18">
    <w:abstractNumId w:val="10"/>
  </w:num>
  <w:num w:numId="19">
    <w:abstractNumId w:val="20"/>
  </w:num>
  <w:num w:numId="20">
    <w:abstractNumId w:val="14"/>
  </w:num>
  <w:num w:numId="21">
    <w:abstractNumId w:val="17"/>
  </w:num>
  <w:num w:numId="22">
    <w:abstractNumId w:val="29"/>
  </w:num>
  <w:num w:numId="23">
    <w:abstractNumId w:val="25"/>
  </w:num>
  <w:num w:numId="24">
    <w:abstractNumId w:val="1"/>
  </w:num>
  <w:num w:numId="25">
    <w:abstractNumId w:val="44"/>
  </w:num>
  <w:num w:numId="26">
    <w:abstractNumId w:val="33"/>
  </w:num>
  <w:num w:numId="27">
    <w:abstractNumId w:val="2"/>
  </w:num>
  <w:num w:numId="28">
    <w:abstractNumId w:val="5"/>
  </w:num>
  <w:num w:numId="29">
    <w:abstractNumId w:val="0"/>
  </w:num>
  <w:num w:numId="30">
    <w:abstractNumId w:val="38"/>
  </w:num>
  <w:num w:numId="31">
    <w:abstractNumId w:val="31"/>
  </w:num>
  <w:num w:numId="32">
    <w:abstractNumId w:val="12"/>
  </w:num>
  <w:num w:numId="33">
    <w:abstractNumId w:val="30"/>
  </w:num>
  <w:num w:numId="34">
    <w:abstractNumId w:val="40"/>
  </w:num>
  <w:num w:numId="35">
    <w:abstractNumId w:val="3"/>
  </w:num>
  <w:num w:numId="36">
    <w:abstractNumId w:val="9"/>
  </w:num>
  <w:num w:numId="37">
    <w:abstractNumId w:val="34"/>
  </w:num>
  <w:num w:numId="38">
    <w:abstractNumId w:val="6"/>
  </w:num>
  <w:num w:numId="39">
    <w:abstractNumId w:val="4"/>
  </w:num>
  <w:num w:numId="40">
    <w:abstractNumId w:val="43"/>
  </w:num>
  <w:num w:numId="41">
    <w:abstractNumId w:val="39"/>
  </w:num>
  <w:num w:numId="42">
    <w:abstractNumId w:val="37"/>
  </w:num>
  <w:num w:numId="43">
    <w:abstractNumId w:val="19"/>
  </w:num>
  <w:num w:numId="44">
    <w:abstractNumId w:val="11"/>
  </w:num>
  <w:num w:numId="45">
    <w:abstractNumId w:val="2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drawingGridHorizontalSpacing w:val="195"/>
  <w:characterSpacingControl w:val="doNotCompress"/>
  <w:hdrShapeDefaults>
    <o:shapedefaults v:ext="edit" spidmax="18434"/>
  </w:hdrShapeDefaults>
  <w:footnotePr>
    <w:footnote w:id="0"/>
    <w:footnote w:id="1"/>
  </w:footnotePr>
  <w:endnotePr>
    <w:endnote w:id="0"/>
    <w:endnote w:id="1"/>
  </w:endnotePr>
  <w:compat/>
  <w:rsids>
    <w:rsidRoot w:val="006C0CE6"/>
    <w:rsid w:val="00001E04"/>
    <w:rsid w:val="00014324"/>
    <w:rsid w:val="000243AE"/>
    <w:rsid w:val="000266D6"/>
    <w:rsid w:val="00031A93"/>
    <w:rsid w:val="000604DF"/>
    <w:rsid w:val="000742D3"/>
    <w:rsid w:val="00076DF0"/>
    <w:rsid w:val="000906E1"/>
    <w:rsid w:val="000934A5"/>
    <w:rsid w:val="000D0A1E"/>
    <w:rsid w:val="000E161B"/>
    <w:rsid w:val="000F492A"/>
    <w:rsid w:val="00114A13"/>
    <w:rsid w:val="001356B5"/>
    <w:rsid w:val="0014231D"/>
    <w:rsid w:val="00146982"/>
    <w:rsid w:val="00164611"/>
    <w:rsid w:val="00167B4B"/>
    <w:rsid w:val="00181577"/>
    <w:rsid w:val="001A34D6"/>
    <w:rsid w:val="0020766B"/>
    <w:rsid w:val="002140BC"/>
    <w:rsid w:val="0023720D"/>
    <w:rsid w:val="00250F08"/>
    <w:rsid w:val="00254E05"/>
    <w:rsid w:val="002711BF"/>
    <w:rsid w:val="002809A6"/>
    <w:rsid w:val="002A32FC"/>
    <w:rsid w:val="002A599F"/>
    <w:rsid w:val="002C164E"/>
    <w:rsid w:val="002D0282"/>
    <w:rsid w:val="002D08F2"/>
    <w:rsid w:val="002D7DCE"/>
    <w:rsid w:val="002E76A9"/>
    <w:rsid w:val="002F02FE"/>
    <w:rsid w:val="002F4414"/>
    <w:rsid w:val="002F7BDC"/>
    <w:rsid w:val="00300508"/>
    <w:rsid w:val="00304BBA"/>
    <w:rsid w:val="003058D4"/>
    <w:rsid w:val="00314B1C"/>
    <w:rsid w:val="00317E1A"/>
    <w:rsid w:val="00327E15"/>
    <w:rsid w:val="0035378B"/>
    <w:rsid w:val="003639E4"/>
    <w:rsid w:val="003928B3"/>
    <w:rsid w:val="00394F29"/>
    <w:rsid w:val="00395C1D"/>
    <w:rsid w:val="00396881"/>
    <w:rsid w:val="003A2DE1"/>
    <w:rsid w:val="003B5C92"/>
    <w:rsid w:val="003B6A6E"/>
    <w:rsid w:val="003C3E6D"/>
    <w:rsid w:val="003E4AD7"/>
    <w:rsid w:val="003E670A"/>
    <w:rsid w:val="00442CF2"/>
    <w:rsid w:val="00442F00"/>
    <w:rsid w:val="004472CE"/>
    <w:rsid w:val="004509A7"/>
    <w:rsid w:val="004543F2"/>
    <w:rsid w:val="0046005C"/>
    <w:rsid w:val="00460244"/>
    <w:rsid w:val="00463CD6"/>
    <w:rsid w:val="00463E9F"/>
    <w:rsid w:val="00476C29"/>
    <w:rsid w:val="0048157D"/>
    <w:rsid w:val="00482446"/>
    <w:rsid w:val="00483642"/>
    <w:rsid w:val="004908ED"/>
    <w:rsid w:val="004A0708"/>
    <w:rsid w:val="004A61B1"/>
    <w:rsid w:val="004C1524"/>
    <w:rsid w:val="004C4552"/>
    <w:rsid w:val="004C54B0"/>
    <w:rsid w:val="004D0CEC"/>
    <w:rsid w:val="004D3E3D"/>
    <w:rsid w:val="004E1986"/>
    <w:rsid w:val="004E63C7"/>
    <w:rsid w:val="004F780A"/>
    <w:rsid w:val="005178BC"/>
    <w:rsid w:val="00531957"/>
    <w:rsid w:val="00555D0A"/>
    <w:rsid w:val="005872F7"/>
    <w:rsid w:val="00592850"/>
    <w:rsid w:val="005958C7"/>
    <w:rsid w:val="005A7432"/>
    <w:rsid w:val="005B0D26"/>
    <w:rsid w:val="005C1E02"/>
    <w:rsid w:val="005D70C9"/>
    <w:rsid w:val="005E380E"/>
    <w:rsid w:val="005F4823"/>
    <w:rsid w:val="005F7D77"/>
    <w:rsid w:val="0061720E"/>
    <w:rsid w:val="00645827"/>
    <w:rsid w:val="006531D0"/>
    <w:rsid w:val="00655311"/>
    <w:rsid w:val="00656215"/>
    <w:rsid w:val="006628A2"/>
    <w:rsid w:val="006721E3"/>
    <w:rsid w:val="00690696"/>
    <w:rsid w:val="00694ADB"/>
    <w:rsid w:val="006C0CE6"/>
    <w:rsid w:val="006D01AD"/>
    <w:rsid w:val="006D2E9D"/>
    <w:rsid w:val="006D3078"/>
    <w:rsid w:val="006E7E44"/>
    <w:rsid w:val="00720F97"/>
    <w:rsid w:val="00723C81"/>
    <w:rsid w:val="00745DDA"/>
    <w:rsid w:val="007569D4"/>
    <w:rsid w:val="00767415"/>
    <w:rsid w:val="00777E19"/>
    <w:rsid w:val="00796141"/>
    <w:rsid w:val="007B29CA"/>
    <w:rsid w:val="007B727F"/>
    <w:rsid w:val="007C033F"/>
    <w:rsid w:val="007C14AE"/>
    <w:rsid w:val="007C31DF"/>
    <w:rsid w:val="007D739C"/>
    <w:rsid w:val="007D7686"/>
    <w:rsid w:val="007F26A6"/>
    <w:rsid w:val="008427ED"/>
    <w:rsid w:val="00842F1F"/>
    <w:rsid w:val="00857539"/>
    <w:rsid w:val="00876C3B"/>
    <w:rsid w:val="00876D89"/>
    <w:rsid w:val="008832FE"/>
    <w:rsid w:val="00887368"/>
    <w:rsid w:val="008B1737"/>
    <w:rsid w:val="008B583F"/>
    <w:rsid w:val="008C1A4A"/>
    <w:rsid w:val="008C6F29"/>
    <w:rsid w:val="008D45D0"/>
    <w:rsid w:val="008E702B"/>
    <w:rsid w:val="008F64D8"/>
    <w:rsid w:val="009125A0"/>
    <w:rsid w:val="00936278"/>
    <w:rsid w:val="0093660A"/>
    <w:rsid w:val="0094287B"/>
    <w:rsid w:val="00946530"/>
    <w:rsid w:val="009557E3"/>
    <w:rsid w:val="009577BA"/>
    <w:rsid w:val="00957AAE"/>
    <w:rsid w:val="0096351C"/>
    <w:rsid w:val="00974CF4"/>
    <w:rsid w:val="009B7C42"/>
    <w:rsid w:val="009C2392"/>
    <w:rsid w:val="009C4AF3"/>
    <w:rsid w:val="009F0B25"/>
    <w:rsid w:val="009F2AC1"/>
    <w:rsid w:val="00A10289"/>
    <w:rsid w:val="00A504F0"/>
    <w:rsid w:val="00A5290B"/>
    <w:rsid w:val="00A85CC9"/>
    <w:rsid w:val="00A86920"/>
    <w:rsid w:val="00A87F3E"/>
    <w:rsid w:val="00A94AF1"/>
    <w:rsid w:val="00AB2A1E"/>
    <w:rsid w:val="00AB4FA1"/>
    <w:rsid w:val="00AB56EE"/>
    <w:rsid w:val="00AC7C90"/>
    <w:rsid w:val="00AE1B7D"/>
    <w:rsid w:val="00B04722"/>
    <w:rsid w:val="00B10008"/>
    <w:rsid w:val="00B10873"/>
    <w:rsid w:val="00B174C6"/>
    <w:rsid w:val="00B200C6"/>
    <w:rsid w:val="00B25A1A"/>
    <w:rsid w:val="00B341FD"/>
    <w:rsid w:val="00B937FF"/>
    <w:rsid w:val="00BA1490"/>
    <w:rsid w:val="00BA1B47"/>
    <w:rsid w:val="00BC1A0C"/>
    <w:rsid w:val="00BE0F7B"/>
    <w:rsid w:val="00BE1336"/>
    <w:rsid w:val="00BF225D"/>
    <w:rsid w:val="00C03D35"/>
    <w:rsid w:val="00C104E0"/>
    <w:rsid w:val="00C238D3"/>
    <w:rsid w:val="00C44B78"/>
    <w:rsid w:val="00C50636"/>
    <w:rsid w:val="00C50B09"/>
    <w:rsid w:val="00C539B9"/>
    <w:rsid w:val="00C75857"/>
    <w:rsid w:val="00C76851"/>
    <w:rsid w:val="00C82AC3"/>
    <w:rsid w:val="00CA4D5D"/>
    <w:rsid w:val="00CB1887"/>
    <w:rsid w:val="00CC00BA"/>
    <w:rsid w:val="00CE2051"/>
    <w:rsid w:val="00CE3DCC"/>
    <w:rsid w:val="00D1256D"/>
    <w:rsid w:val="00D12791"/>
    <w:rsid w:val="00D139C3"/>
    <w:rsid w:val="00D41BBA"/>
    <w:rsid w:val="00D52A52"/>
    <w:rsid w:val="00D657F6"/>
    <w:rsid w:val="00D703C3"/>
    <w:rsid w:val="00D86F02"/>
    <w:rsid w:val="00DA7FDB"/>
    <w:rsid w:val="00DC78D0"/>
    <w:rsid w:val="00DD04E9"/>
    <w:rsid w:val="00DD6AFF"/>
    <w:rsid w:val="00DD7D53"/>
    <w:rsid w:val="00DE29CA"/>
    <w:rsid w:val="00E014C0"/>
    <w:rsid w:val="00E04FC1"/>
    <w:rsid w:val="00E07C1F"/>
    <w:rsid w:val="00E160E7"/>
    <w:rsid w:val="00E45BF1"/>
    <w:rsid w:val="00E75F3B"/>
    <w:rsid w:val="00E772E7"/>
    <w:rsid w:val="00E823F1"/>
    <w:rsid w:val="00E8701C"/>
    <w:rsid w:val="00E902B9"/>
    <w:rsid w:val="00E9564D"/>
    <w:rsid w:val="00E97F8B"/>
    <w:rsid w:val="00EA24D4"/>
    <w:rsid w:val="00EC53ED"/>
    <w:rsid w:val="00EC5605"/>
    <w:rsid w:val="00ED3FA9"/>
    <w:rsid w:val="00EE3AC1"/>
    <w:rsid w:val="00EF377B"/>
    <w:rsid w:val="00EF4EB6"/>
    <w:rsid w:val="00EF52D6"/>
    <w:rsid w:val="00F02F31"/>
    <w:rsid w:val="00F12368"/>
    <w:rsid w:val="00F1445D"/>
    <w:rsid w:val="00F254CB"/>
    <w:rsid w:val="00F25E53"/>
    <w:rsid w:val="00F31127"/>
    <w:rsid w:val="00F35B14"/>
    <w:rsid w:val="00F46184"/>
    <w:rsid w:val="00F4705E"/>
    <w:rsid w:val="00F644EE"/>
    <w:rsid w:val="00F66503"/>
    <w:rsid w:val="00F71CF2"/>
    <w:rsid w:val="00F7739F"/>
    <w:rsid w:val="00F851A6"/>
    <w:rsid w:val="00FB5534"/>
    <w:rsid w:val="00FC45E3"/>
    <w:rsid w:val="00FE1EF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Salutation" w:uiPriority="0"/>
    <w:lsdException w:name="Strong" w:semiHidden="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E6"/>
    <w:pPr>
      <w:spacing w:after="0" w:line="240" w:lineRule="auto"/>
      <w:ind w:left="835" w:right="835"/>
    </w:pPr>
    <w:rPr>
      <w:rFonts w:ascii="Arial" w:eastAsia="Batang" w:hAnsi="Arial" w:cs="Times New Roman"/>
      <w:spacing w:val="-5"/>
      <w:sz w:val="20"/>
      <w:szCs w:val="20"/>
      <w:lang w:val="es-ES"/>
    </w:rPr>
  </w:style>
  <w:style w:type="paragraph" w:styleId="Ttulo1">
    <w:name w:val="heading 1"/>
    <w:basedOn w:val="Normal"/>
    <w:next w:val="Normal"/>
    <w:link w:val="Ttulo1Car"/>
    <w:qFormat/>
    <w:rsid w:val="006C0CE6"/>
    <w:pPr>
      <w:keepNext/>
      <w:spacing w:before="240" w:after="60"/>
      <w:outlineLvl w:val="0"/>
    </w:pPr>
    <w:rPr>
      <w:rFonts w:cs="Arial"/>
      <w:b/>
      <w:bCs/>
      <w:kern w:val="32"/>
      <w:sz w:val="32"/>
      <w:szCs w:val="32"/>
    </w:rPr>
  </w:style>
  <w:style w:type="paragraph" w:styleId="Ttulo2">
    <w:name w:val="heading 2"/>
    <w:basedOn w:val="Normal"/>
    <w:next w:val="Normal"/>
    <w:link w:val="Ttulo2Car"/>
    <w:uiPriority w:val="9"/>
    <w:semiHidden/>
    <w:unhideWhenUsed/>
    <w:qFormat/>
    <w:rsid w:val="00C50B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50B0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0CE6"/>
    <w:rPr>
      <w:rFonts w:ascii="Arial" w:eastAsia="Batang" w:hAnsi="Arial" w:cs="Arial"/>
      <w:b/>
      <w:bCs/>
      <w:spacing w:val="-5"/>
      <w:kern w:val="32"/>
      <w:sz w:val="32"/>
      <w:szCs w:val="32"/>
      <w:lang w:val="es-ES"/>
    </w:rPr>
  </w:style>
  <w:style w:type="paragraph" w:styleId="Prrafodelista">
    <w:name w:val="List Paragraph"/>
    <w:basedOn w:val="Normal"/>
    <w:uiPriority w:val="34"/>
    <w:qFormat/>
    <w:rsid w:val="006C0CE6"/>
    <w:pPr>
      <w:ind w:left="708"/>
    </w:pPr>
  </w:style>
  <w:style w:type="paragraph" w:styleId="NormalWeb">
    <w:name w:val="Normal (Web)"/>
    <w:basedOn w:val="Normal"/>
    <w:uiPriority w:val="99"/>
    <w:rsid w:val="006C0CE6"/>
    <w:pPr>
      <w:spacing w:before="100" w:beforeAutospacing="1" w:after="100" w:afterAutospacing="1"/>
      <w:ind w:left="0" w:right="0"/>
    </w:pPr>
    <w:rPr>
      <w:rFonts w:ascii="Times New Roman" w:eastAsia="Times New Roman" w:hAnsi="Times New Roman"/>
      <w:spacing w:val="0"/>
      <w:sz w:val="24"/>
      <w:szCs w:val="24"/>
      <w:lang w:eastAsia="es-ES"/>
    </w:rPr>
  </w:style>
  <w:style w:type="paragraph" w:styleId="Lista2">
    <w:name w:val="List 2"/>
    <w:basedOn w:val="Normal"/>
    <w:rsid w:val="006C0CE6"/>
    <w:pPr>
      <w:ind w:left="720" w:hanging="360"/>
    </w:pPr>
  </w:style>
  <w:style w:type="paragraph" w:styleId="Saludo">
    <w:name w:val="Salutation"/>
    <w:basedOn w:val="Normal"/>
    <w:next w:val="Normal"/>
    <w:link w:val="SaludoCar"/>
    <w:rsid w:val="006C0CE6"/>
  </w:style>
  <w:style w:type="character" w:customStyle="1" w:styleId="SaludoCar">
    <w:name w:val="Saludo Car"/>
    <w:basedOn w:val="Fuentedeprrafopredeter"/>
    <w:link w:val="Saludo"/>
    <w:rsid w:val="006C0CE6"/>
    <w:rPr>
      <w:rFonts w:ascii="Arial" w:eastAsia="Batang" w:hAnsi="Arial" w:cs="Times New Roman"/>
      <w:spacing w:val="-5"/>
      <w:sz w:val="20"/>
      <w:szCs w:val="20"/>
      <w:lang w:val="es-ES"/>
    </w:rPr>
  </w:style>
  <w:style w:type="paragraph" w:styleId="Listaconvietas2">
    <w:name w:val="List Bullet 2"/>
    <w:basedOn w:val="Normal"/>
    <w:autoRedefine/>
    <w:rsid w:val="006C0CE6"/>
    <w:pPr>
      <w:numPr>
        <w:numId w:val="29"/>
      </w:numPr>
    </w:pPr>
  </w:style>
  <w:style w:type="paragraph" w:styleId="Textoindependiente">
    <w:name w:val="Body Text"/>
    <w:basedOn w:val="Normal"/>
    <w:link w:val="TextoindependienteCar"/>
    <w:rsid w:val="006C0CE6"/>
    <w:pPr>
      <w:spacing w:after="120"/>
    </w:pPr>
  </w:style>
  <w:style w:type="character" w:customStyle="1" w:styleId="TextoindependienteCar">
    <w:name w:val="Texto independiente Car"/>
    <w:basedOn w:val="Fuentedeprrafopredeter"/>
    <w:link w:val="Textoindependiente"/>
    <w:rsid w:val="006C0CE6"/>
    <w:rPr>
      <w:rFonts w:ascii="Arial" w:eastAsia="Batang" w:hAnsi="Arial" w:cs="Times New Roman"/>
      <w:spacing w:val="-5"/>
      <w:sz w:val="20"/>
      <w:szCs w:val="20"/>
      <w:lang w:val="es-ES"/>
    </w:rPr>
  </w:style>
  <w:style w:type="paragraph" w:styleId="Sangradetextonormal">
    <w:name w:val="Body Text Indent"/>
    <w:basedOn w:val="Normal"/>
    <w:link w:val="SangradetextonormalCar"/>
    <w:rsid w:val="006C0CE6"/>
    <w:pPr>
      <w:spacing w:after="120"/>
      <w:ind w:left="360"/>
    </w:pPr>
  </w:style>
  <w:style w:type="character" w:customStyle="1" w:styleId="SangradetextonormalCar">
    <w:name w:val="Sangría de texto normal Car"/>
    <w:basedOn w:val="Fuentedeprrafopredeter"/>
    <w:link w:val="Sangradetextonormal"/>
    <w:rsid w:val="006C0CE6"/>
    <w:rPr>
      <w:rFonts w:ascii="Arial" w:eastAsia="Batang" w:hAnsi="Arial" w:cs="Times New Roman"/>
      <w:spacing w:val="-5"/>
      <w:sz w:val="20"/>
      <w:szCs w:val="20"/>
      <w:lang w:val="es-ES"/>
    </w:rPr>
  </w:style>
  <w:style w:type="paragraph" w:styleId="Sangranormal">
    <w:name w:val="Normal Indent"/>
    <w:basedOn w:val="Normal"/>
    <w:rsid w:val="006C0CE6"/>
    <w:pPr>
      <w:ind w:left="708"/>
    </w:pPr>
  </w:style>
  <w:style w:type="table" w:styleId="Tablaconcuadrcula">
    <w:name w:val="Table Grid"/>
    <w:basedOn w:val="Tablanormal"/>
    <w:rsid w:val="006C0CE6"/>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99"/>
    <w:qFormat/>
    <w:rsid w:val="006C0CE6"/>
    <w:rPr>
      <w:b/>
      <w:bCs/>
    </w:rPr>
  </w:style>
  <w:style w:type="character" w:styleId="Hipervnculo">
    <w:name w:val="Hyperlink"/>
    <w:basedOn w:val="Fuentedeprrafopredeter"/>
    <w:uiPriority w:val="99"/>
    <w:rsid w:val="006C0CE6"/>
    <w:rPr>
      <w:color w:val="auto"/>
      <w:u w:val="single"/>
    </w:rPr>
  </w:style>
  <w:style w:type="character" w:customStyle="1" w:styleId="tx">
    <w:name w:val="tx"/>
    <w:basedOn w:val="Fuentedeprrafopredeter"/>
    <w:rsid w:val="006C0CE6"/>
  </w:style>
  <w:style w:type="character" w:customStyle="1" w:styleId="corchete-llamada1">
    <w:name w:val="corchete-llamada1"/>
    <w:basedOn w:val="Fuentedeprrafopredeter"/>
    <w:rsid w:val="006C0CE6"/>
    <w:rPr>
      <w:vanish/>
      <w:webHidden w:val="0"/>
      <w:specVanish w:val="0"/>
    </w:rPr>
  </w:style>
  <w:style w:type="paragraph" w:styleId="Textodeglobo">
    <w:name w:val="Balloon Text"/>
    <w:basedOn w:val="Normal"/>
    <w:link w:val="TextodegloboCar"/>
    <w:uiPriority w:val="99"/>
    <w:semiHidden/>
    <w:unhideWhenUsed/>
    <w:rsid w:val="006C0CE6"/>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CE6"/>
    <w:rPr>
      <w:rFonts w:ascii="Tahoma" w:eastAsia="Batang" w:hAnsi="Tahoma" w:cs="Tahoma"/>
      <w:spacing w:val="-5"/>
      <w:sz w:val="16"/>
      <w:szCs w:val="16"/>
      <w:lang w:val="es-ES"/>
    </w:rPr>
  </w:style>
  <w:style w:type="paragraph" w:styleId="Encabezado">
    <w:name w:val="header"/>
    <w:basedOn w:val="Normal"/>
    <w:link w:val="EncabezadoCar"/>
    <w:uiPriority w:val="99"/>
    <w:semiHidden/>
    <w:unhideWhenUsed/>
    <w:rsid w:val="006C0CE6"/>
    <w:pPr>
      <w:tabs>
        <w:tab w:val="center" w:pos="4419"/>
        <w:tab w:val="right" w:pos="8838"/>
      </w:tabs>
    </w:pPr>
  </w:style>
  <w:style w:type="character" w:customStyle="1" w:styleId="EncabezadoCar">
    <w:name w:val="Encabezado Car"/>
    <w:basedOn w:val="Fuentedeprrafopredeter"/>
    <w:link w:val="Encabezado"/>
    <w:uiPriority w:val="99"/>
    <w:semiHidden/>
    <w:rsid w:val="006C0CE6"/>
    <w:rPr>
      <w:rFonts w:ascii="Arial" w:eastAsia="Batang" w:hAnsi="Arial" w:cs="Times New Roman"/>
      <w:spacing w:val="-5"/>
      <w:sz w:val="20"/>
      <w:szCs w:val="20"/>
      <w:lang w:val="es-ES"/>
    </w:rPr>
  </w:style>
  <w:style w:type="paragraph" w:styleId="Piedepgina">
    <w:name w:val="footer"/>
    <w:basedOn w:val="Normal"/>
    <w:link w:val="PiedepginaCar"/>
    <w:uiPriority w:val="99"/>
    <w:unhideWhenUsed/>
    <w:rsid w:val="006C0CE6"/>
    <w:pPr>
      <w:tabs>
        <w:tab w:val="center" w:pos="4419"/>
        <w:tab w:val="right" w:pos="8838"/>
      </w:tabs>
    </w:pPr>
  </w:style>
  <w:style w:type="character" w:customStyle="1" w:styleId="PiedepginaCar">
    <w:name w:val="Pie de página Car"/>
    <w:basedOn w:val="Fuentedeprrafopredeter"/>
    <w:link w:val="Piedepgina"/>
    <w:uiPriority w:val="99"/>
    <w:rsid w:val="006C0CE6"/>
    <w:rPr>
      <w:rFonts w:ascii="Arial" w:eastAsia="Batang" w:hAnsi="Arial" w:cs="Times New Roman"/>
      <w:spacing w:val="-5"/>
      <w:sz w:val="20"/>
      <w:szCs w:val="20"/>
      <w:lang w:val="es-ES"/>
    </w:rPr>
  </w:style>
  <w:style w:type="paragraph" w:customStyle="1" w:styleId="Compaa">
    <w:name w:val="Compañía"/>
    <w:basedOn w:val="Normal"/>
    <w:rsid w:val="006C0CE6"/>
    <w:pPr>
      <w:keepLines/>
      <w:shd w:val="solid" w:color="auto" w:fill="auto"/>
      <w:spacing w:line="320" w:lineRule="exact"/>
      <w:ind w:left="0"/>
    </w:pPr>
    <w:rPr>
      <w:rFonts w:ascii="Arial Black" w:hAnsi="Arial Black"/>
      <w:color w:val="FFFFFF"/>
      <w:spacing w:val="-15"/>
      <w:sz w:val="32"/>
    </w:rPr>
  </w:style>
  <w:style w:type="paragraph" w:customStyle="1" w:styleId="Ttulodeldocumento">
    <w:name w:val="Título del documento"/>
    <w:basedOn w:val="Normal"/>
    <w:next w:val="Normal"/>
    <w:rsid w:val="006C0CE6"/>
    <w:pPr>
      <w:keepNext/>
      <w:keepLines/>
      <w:spacing w:before="400" w:after="120" w:line="240" w:lineRule="atLeast"/>
      <w:ind w:left="0"/>
    </w:pPr>
    <w:rPr>
      <w:rFonts w:ascii="Arial Black" w:hAnsi="Arial Black"/>
      <w:kern w:val="28"/>
      <w:sz w:val="96"/>
    </w:rPr>
  </w:style>
  <w:style w:type="paragraph" w:styleId="Encabezadodemensaje">
    <w:name w:val="Message Header"/>
    <w:basedOn w:val="Textoindependiente"/>
    <w:link w:val="EncabezadodemensajeCar"/>
    <w:rsid w:val="006C0CE6"/>
    <w:pPr>
      <w:keepLines/>
      <w:spacing w:line="180" w:lineRule="atLeast"/>
      <w:ind w:left="1555" w:hanging="720"/>
    </w:pPr>
  </w:style>
  <w:style w:type="character" w:customStyle="1" w:styleId="EncabezadodemensajeCar">
    <w:name w:val="Encabezado de mensaje Car"/>
    <w:basedOn w:val="Fuentedeprrafopredeter"/>
    <w:link w:val="Encabezadodemensaje"/>
    <w:rsid w:val="006C0CE6"/>
    <w:rPr>
      <w:rFonts w:ascii="Arial" w:eastAsia="Batang" w:hAnsi="Arial" w:cs="Times New Roman"/>
      <w:spacing w:val="-5"/>
      <w:sz w:val="20"/>
      <w:szCs w:val="20"/>
      <w:lang w:val="es-ES"/>
    </w:rPr>
  </w:style>
  <w:style w:type="paragraph" w:customStyle="1" w:styleId="Encabezadodemensaje-primera">
    <w:name w:val="Encabezado de mensaje - primera"/>
    <w:basedOn w:val="Encabezadodemensaje"/>
    <w:next w:val="Encabezadodemensaje"/>
    <w:rsid w:val="006C0CE6"/>
    <w:pPr>
      <w:spacing w:before="220"/>
    </w:pPr>
  </w:style>
  <w:style w:type="character" w:customStyle="1" w:styleId="Rtulodeencabezadodemensaje">
    <w:name w:val="Rótulo de encabezado de mensaje"/>
    <w:rsid w:val="006C0CE6"/>
    <w:rPr>
      <w:rFonts w:ascii="Arial Black" w:hAnsi="Arial Black"/>
      <w:spacing w:val="-10"/>
      <w:sz w:val="18"/>
    </w:rPr>
  </w:style>
  <w:style w:type="paragraph" w:customStyle="1" w:styleId="Encabezadodemensaje-ltima">
    <w:name w:val="Encabezado de mensaje - última"/>
    <w:basedOn w:val="Encabezadodemensaje"/>
    <w:next w:val="Textoindependiente"/>
    <w:rsid w:val="006C0CE6"/>
    <w:pPr>
      <w:pBdr>
        <w:bottom w:val="single" w:sz="6" w:space="15" w:color="auto"/>
      </w:pBdr>
      <w:spacing w:after="320"/>
    </w:pPr>
  </w:style>
  <w:style w:type="paragraph" w:customStyle="1" w:styleId="Remite">
    <w:name w:val="Remite"/>
    <w:basedOn w:val="Normal"/>
    <w:rsid w:val="006C0CE6"/>
    <w:pPr>
      <w:keepLines/>
      <w:spacing w:line="200" w:lineRule="atLeast"/>
      <w:ind w:left="0"/>
    </w:pPr>
    <w:rPr>
      <w:spacing w:val="-2"/>
      <w:sz w:val="16"/>
    </w:rPr>
  </w:style>
  <w:style w:type="character" w:customStyle="1" w:styleId="Ttulo2Car">
    <w:name w:val="Título 2 Car"/>
    <w:basedOn w:val="Fuentedeprrafopredeter"/>
    <w:link w:val="Ttulo2"/>
    <w:uiPriority w:val="9"/>
    <w:semiHidden/>
    <w:rsid w:val="00C50B09"/>
    <w:rPr>
      <w:rFonts w:asciiTheme="majorHAnsi" w:eastAsiaTheme="majorEastAsia" w:hAnsiTheme="majorHAnsi" w:cstheme="majorBidi"/>
      <w:b/>
      <w:bCs/>
      <w:color w:val="4F81BD" w:themeColor="accent1"/>
      <w:spacing w:val="-5"/>
      <w:sz w:val="26"/>
      <w:szCs w:val="26"/>
      <w:lang w:val="es-ES"/>
    </w:rPr>
  </w:style>
  <w:style w:type="paragraph" w:styleId="TtulodeTDC">
    <w:name w:val="TOC Heading"/>
    <w:basedOn w:val="Ttulo1"/>
    <w:next w:val="Normal"/>
    <w:uiPriority w:val="39"/>
    <w:semiHidden/>
    <w:unhideWhenUsed/>
    <w:qFormat/>
    <w:rsid w:val="00C50B09"/>
    <w:pPr>
      <w:keepLines/>
      <w:spacing w:before="480" w:after="0" w:line="276" w:lineRule="auto"/>
      <w:ind w:left="0" w:right="0"/>
      <w:outlineLvl w:val="9"/>
    </w:pPr>
    <w:rPr>
      <w:rFonts w:asciiTheme="majorHAnsi" w:eastAsiaTheme="majorEastAsia" w:hAnsiTheme="majorHAnsi" w:cstheme="majorBidi"/>
      <w:color w:val="365F91" w:themeColor="accent1" w:themeShade="BF"/>
      <w:spacing w:val="0"/>
      <w:kern w:val="0"/>
      <w:sz w:val="28"/>
      <w:szCs w:val="28"/>
    </w:rPr>
  </w:style>
  <w:style w:type="paragraph" w:styleId="TDC1">
    <w:name w:val="toc 1"/>
    <w:basedOn w:val="Normal"/>
    <w:next w:val="Normal"/>
    <w:autoRedefine/>
    <w:uiPriority w:val="39"/>
    <w:unhideWhenUsed/>
    <w:rsid w:val="00C50B09"/>
    <w:pPr>
      <w:spacing w:after="100"/>
      <w:ind w:left="0"/>
    </w:pPr>
  </w:style>
  <w:style w:type="paragraph" w:styleId="TDC2">
    <w:name w:val="toc 2"/>
    <w:basedOn w:val="Normal"/>
    <w:next w:val="Normal"/>
    <w:autoRedefine/>
    <w:uiPriority w:val="39"/>
    <w:unhideWhenUsed/>
    <w:rsid w:val="00C50B09"/>
    <w:pPr>
      <w:spacing w:after="100"/>
      <w:ind w:left="200"/>
    </w:pPr>
  </w:style>
  <w:style w:type="paragraph" w:styleId="TDC3">
    <w:name w:val="toc 3"/>
    <w:basedOn w:val="Normal"/>
    <w:next w:val="Normal"/>
    <w:autoRedefine/>
    <w:uiPriority w:val="39"/>
    <w:unhideWhenUsed/>
    <w:rsid w:val="00C50B09"/>
    <w:pPr>
      <w:tabs>
        <w:tab w:val="right" w:leader="dot" w:pos="8267"/>
      </w:tabs>
      <w:spacing w:after="100"/>
      <w:ind w:left="400"/>
    </w:pPr>
    <w:rPr>
      <w:rFonts w:cs="Arial"/>
      <w:b/>
      <w:noProof/>
    </w:rPr>
  </w:style>
  <w:style w:type="character" w:customStyle="1" w:styleId="Ttulo3Car">
    <w:name w:val="Título 3 Car"/>
    <w:basedOn w:val="Fuentedeprrafopredeter"/>
    <w:link w:val="Ttulo3"/>
    <w:uiPriority w:val="9"/>
    <w:semiHidden/>
    <w:rsid w:val="00C50B09"/>
    <w:rPr>
      <w:rFonts w:asciiTheme="majorHAnsi" w:eastAsiaTheme="majorEastAsia" w:hAnsiTheme="majorHAnsi" w:cstheme="majorBidi"/>
      <w:b/>
      <w:bCs/>
      <w:color w:val="4F81BD" w:themeColor="accent1"/>
      <w:spacing w:val="-5"/>
      <w:sz w:val="20"/>
      <w:szCs w:val="20"/>
      <w:lang w:val="es-ES"/>
    </w:rPr>
  </w:style>
  <w:style w:type="paragraph" w:styleId="Textonotapie">
    <w:name w:val="footnote text"/>
    <w:basedOn w:val="Normal"/>
    <w:link w:val="TextonotapieCar"/>
    <w:uiPriority w:val="99"/>
    <w:semiHidden/>
    <w:unhideWhenUsed/>
    <w:rsid w:val="00EF4EB6"/>
  </w:style>
  <w:style w:type="character" w:customStyle="1" w:styleId="TextonotapieCar">
    <w:name w:val="Texto nota pie Car"/>
    <w:basedOn w:val="Fuentedeprrafopredeter"/>
    <w:link w:val="Textonotapie"/>
    <w:uiPriority w:val="99"/>
    <w:semiHidden/>
    <w:rsid w:val="00EF4EB6"/>
    <w:rPr>
      <w:rFonts w:ascii="Arial" w:eastAsia="Batang" w:hAnsi="Arial" w:cs="Times New Roman"/>
      <w:spacing w:val="-5"/>
      <w:sz w:val="20"/>
      <w:szCs w:val="20"/>
      <w:lang w:val="es-ES"/>
    </w:rPr>
  </w:style>
  <w:style w:type="character" w:styleId="Refdenotaalpie">
    <w:name w:val="footnote reference"/>
    <w:basedOn w:val="Fuentedeprrafopredeter"/>
    <w:uiPriority w:val="99"/>
    <w:semiHidden/>
    <w:unhideWhenUsed/>
    <w:rsid w:val="00EF4EB6"/>
    <w:rPr>
      <w:vertAlign w:val="superscript"/>
    </w:rPr>
  </w:style>
  <w:style w:type="paragraph" w:styleId="Textonotaalfinal">
    <w:name w:val="endnote text"/>
    <w:basedOn w:val="Normal"/>
    <w:link w:val="TextonotaalfinalCar"/>
    <w:uiPriority w:val="99"/>
    <w:semiHidden/>
    <w:unhideWhenUsed/>
    <w:rsid w:val="00076DF0"/>
  </w:style>
  <w:style w:type="character" w:customStyle="1" w:styleId="TextonotaalfinalCar">
    <w:name w:val="Texto nota al final Car"/>
    <w:basedOn w:val="Fuentedeprrafopredeter"/>
    <w:link w:val="Textonotaalfinal"/>
    <w:uiPriority w:val="99"/>
    <w:semiHidden/>
    <w:rsid w:val="00076DF0"/>
    <w:rPr>
      <w:rFonts w:ascii="Arial" w:eastAsia="Batang" w:hAnsi="Arial" w:cs="Times New Roman"/>
      <w:spacing w:val="-5"/>
      <w:sz w:val="20"/>
      <w:szCs w:val="20"/>
      <w:lang w:val="es-ES"/>
    </w:rPr>
  </w:style>
  <w:style w:type="character" w:styleId="Refdenotaalfinal">
    <w:name w:val="endnote reference"/>
    <w:basedOn w:val="Fuentedeprrafopredeter"/>
    <w:uiPriority w:val="99"/>
    <w:semiHidden/>
    <w:unhideWhenUsed/>
    <w:rsid w:val="00076DF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Dinero" TargetMode="External"/><Relationship Id="rId21" Type="http://schemas.openxmlformats.org/officeDocument/2006/relationships/hyperlink" Target="http://es.wikipedia.org/wiki/Tasa_de_inter%C3%A9s" TargetMode="External"/><Relationship Id="rId42" Type="http://schemas.openxmlformats.org/officeDocument/2006/relationships/hyperlink" Target="http://www.monografias.com/trabajos16/marx-y-dinero/marx-y-dinero.shtml" TargetMode="External"/><Relationship Id="rId47" Type="http://schemas.openxmlformats.org/officeDocument/2006/relationships/hyperlink" Target="http://www.monografias.com/trabajos16/objetivos-educacion/objetivos-educacion.shtml" TargetMode="External"/><Relationship Id="rId63" Type="http://schemas.openxmlformats.org/officeDocument/2006/relationships/hyperlink" Target="http://www.monografias.com/trabajos7/tain/tain.shtml" TargetMode="External"/><Relationship Id="rId68" Type="http://schemas.openxmlformats.org/officeDocument/2006/relationships/hyperlink" Target="http://www.monografias.com/trabajos10/rega/rega.shtml" TargetMode="External"/><Relationship Id="rId84" Type="http://schemas.openxmlformats.org/officeDocument/2006/relationships/hyperlink" Target="http://www.expreso.ec/ediciones/2009/12/30/nacional/judicial/robo-de-vehiculos-un-negocio-que-prende-motor/" TargetMode="External"/><Relationship Id="rId89" Type="http://schemas.openxmlformats.org/officeDocument/2006/relationships/hyperlink" Target="http://www.grupokaizen.com/sig/index.php" TargetMode="External"/><Relationship Id="rId7" Type="http://schemas.openxmlformats.org/officeDocument/2006/relationships/endnotes" Target="endnotes.xml"/><Relationship Id="rId71" Type="http://schemas.openxmlformats.org/officeDocument/2006/relationships/footer" Target="footer3.xml"/><Relationship Id="rId92" Type="http://schemas.openxmlformats.org/officeDocument/2006/relationships/hyperlink" Target="http://www.interamericanusa.com/articulos/Auditoria/Aud-for-Lav-Act.htm" TargetMode="External"/><Relationship Id="rId2" Type="http://schemas.openxmlformats.org/officeDocument/2006/relationships/numbering" Target="numbering.xml"/><Relationship Id="rId16" Type="http://schemas.openxmlformats.org/officeDocument/2006/relationships/image" Target="media/image4.gif"/><Relationship Id="rId29" Type="http://schemas.openxmlformats.org/officeDocument/2006/relationships/hyperlink" Target="http://www.monografias.com/trabajos11/fuper/fuper.shtml" TargetMode="External"/><Relationship Id="rId11" Type="http://schemas.openxmlformats.org/officeDocument/2006/relationships/image" Target="media/image2.png"/><Relationship Id="rId24" Type="http://schemas.openxmlformats.org/officeDocument/2006/relationships/hyperlink" Target="http://es.wikipedia.org/wiki/Escol%C3%A1stico" TargetMode="External"/><Relationship Id="rId32" Type="http://schemas.openxmlformats.org/officeDocument/2006/relationships/hyperlink" Target="http://www.monografias.com/Salud/index.shtml" TargetMode="External"/><Relationship Id="rId37" Type="http://schemas.openxmlformats.org/officeDocument/2006/relationships/hyperlink" Target="http://www.monografias.com/trabajos35/el-delito/el-delito.shtml" TargetMode="External"/><Relationship Id="rId40" Type="http://schemas.openxmlformats.org/officeDocument/2006/relationships/hyperlink" Target="http://www.monografias.com/trabajos14/control-fiscal/control-fiscal.shtml" TargetMode="External"/><Relationship Id="rId45" Type="http://schemas.openxmlformats.org/officeDocument/2006/relationships/hyperlink" Target="http://www.monografias.com/trabajos2/mercambiario/mercambiario.shtml" TargetMode="External"/><Relationship Id="rId53" Type="http://schemas.openxmlformats.org/officeDocument/2006/relationships/hyperlink" Target="http://www.monografias.com/trabajos14/propiedadmateriales/propiedadmateriales.shtml" TargetMode="External"/><Relationship Id="rId58" Type="http://schemas.openxmlformats.org/officeDocument/2006/relationships/hyperlink" Target="http://www.monografias.com/trabajos10/teca/teca.shtml" TargetMode="External"/><Relationship Id="rId66" Type="http://schemas.openxmlformats.org/officeDocument/2006/relationships/hyperlink" Target="http://www.monografias.com/trabajos2/mercambiario/mercambiario.shtml" TargetMode="External"/><Relationship Id="rId74" Type="http://schemas.openxmlformats.org/officeDocument/2006/relationships/hyperlink" Target="http://es.wikipedia.org/wiki/Carolina_del_Norte" TargetMode="External"/><Relationship Id="rId79" Type="http://schemas.openxmlformats.org/officeDocument/2006/relationships/hyperlink" Target="http://es.wikipedia.org/wiki/Trata_de_personas" TargetMode="External"/><Relationship Id="rId87" Type="http://schemas.openxmlformats.org/officeDocument/2006/relationships/hyperlink" Target="http://www.grupokaizen.com/bsce/index.php" TargetMode="External"/><Relationship Id="rId102" Type="http://schemas.openxmlformats.org/officeDocument/2006/relationships/hyperlink" Target="http://www.interamericanusa.com/articulos/Lavado-dinero/Lav-Din-40%20Recomendaciones.htm" TargetMode="External"/><Relationship Id="rId5" Type="http://schemas.openxmlformats.org/officeDocument/2006/relationships/webSettings" Target="webSettings.xml"/><Relationship Id="rId61" Type="http://schemas.openxmlformats.org/officeDocument/2006/relationships/hyperlink" Target="http://www.monografias.com/trabajos4/ueuropea/ueuropea.shtml" TargetMode="External"/><Relationship Id="rId82" Type="http://schemas.openxmlformats.org/officeDocument/2006/relationships/hyperlink" Target="http://www.derechoecuador.com/index.php?option=com_content&amp;task=view&amp;id=3159&amp;Itemid=426" TargetMode="External"/><Relationship Id="rId90" Type="http://schemas.openxmlformats.org/officeDocument/2006/relationships/hyperlink" Target="http://www.icm.espol.edu.ec/delitos/serie_personas.htm" TargetMode="External"/><Relationship Id="rId95" Type="http://schemas.openxmlformats.org/officeDocument/2006/relationships/hyperlink" Target="http://www.monografias.com/trabajos11/fraer/fraer.shtml" TargetMode="External"/><Relationship Id="rId19" Type="http://schemas.openxmlformats.org/officeDocument/2006/relationships/hyperlink" Target="http://es.wikipedia.org/wiki/Inter%C3%A9s" TargetMode="External"/><Relationship Id="rId14" Type="http://schemas.openxmlformats.org/officeDocument/2006/relationships/image" Target="media/image3.gif"/><Relationship Id="rId22" Type="http://schemas.openxmlformats.org/officeDocument/2006/relationships/hyperlink" Target="http://es.wikipedia.org/wiki/Iglesia_Cat%C3%B3lica" TargetMode="External"/><Relationship Id="rId27" Type="http://schemas.openxmlformats.org/officeDocument/2006/relationships/hyperlink" Target="http://es.wikipedia.org/wiki/Banco" TargetMode="External"/><Relationship Id="rId30" Type="http://schemas.openxmlformats.org/officeDocument/2006/relationships/hyperlink" Target="http://www.monografias.com/trabajos10/delipen/delipen.shtml" TargetMode="External"/><Relationship Id="rId35" Type="http://schemas.openxmlformats.org/officeDocument/2006/relationships/hyperlink" Target="http://www.monografias.com/trabajos4/leyes/leyes.shtml" TargetMode="External"/><Relationship Id="rId43" Type="http://schemas.openxmlformats.org/officeDocument/2006/relationships/hyperlink" Target="http://www.monografias.com/trabajos4/leyes/leyes.shtml" TargetMode="External"/><Relationship Id="rId48" Type="http://schemas.openxmlformats.org/officeDocument/2006/relationships/hyperlink" Target="http://www.monografias.com/trabajos13/clapre/clapre.shtml" TargetMode="External"/><Relationship Id="rId56" Type="http://schemas.openxmlformats.org/officeDocument/2006/relationships/hyperlink" Target="http://www.monografias.com/trabajos11/bancs/bancs.shtml" TargetMode="External"/><Relationship Id="rId64" Type="http://schemas.openxmlformats.org/officeDocument/2006/relationships/hyperlink" Target="http://www.monografias.com/trabajos/ofertaydemanda/ofertaydemanda.shtml" TargetMode="External"/><Relationship Id="rId69" Type="http://schemas.openxmlformats.org/officeDocument/2006/relationships/hyperlink" Target="http://www.monografias.com/Salud/index.shtml" TargetMode="External"/><Relationship Id="rId77" Type="http://schemas.openxmlformats.org/officeDocument/2006/relationships/hyperlink" Target="http://es.wikilingue.com/ca/Franc%C3%A9s" TargetMode="External"/><Relationship Id="rId100" Type="http://schemas.openxmlformats.org/officeDocument/2006/relationships/hyperlink" Target="http://www.elsecuestro.freeservers.com/"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monografias.com/trabajos15/calidad-serv/calidad-serv.shtml" TargetMode="External"/><Relationship Id="rId72" Type="http://schemas.openxmlformats.org/officeDocument/2006/relationships/footer" Target="footer4.xml"/><Relationship Id="rId80" Type="http://schemas.openxmlformats.org/officeDocument/2006/relationships/hyperlink" Target="http://es.wikipedia.org/wiki/Usura" TargetMode="External"/><Relationship Id="rId85" Type="http://schemas.openxmlformats.org/officeDocument/2006/relationships/hyperlink" Target="http://www.grupokaizen.com/bsce/index.php" TargetMode="External"/><Relationship Id="rId93" Type="http://schemas.openxmlformats.org/officeDocument/2006/relationships/hyperlink" Target="http://www.interamericanusa.com/articulos/Auditoria/Aud-for-Lav-Act.htm" TargetMode="External"/><Relationship Id="rId98" Type="http://schemas.openxmlformats.org/officeDocument/2006/relationships/hyperlink" Target="http://www.monografias.com/trabajos37/lavado-dinero/lavado-dinero2.shtml" TargetMode="External"/><Relationship Id="rId3" Type="http://schemas.openxmlformats.org/officeDocument/2006/relationships/styles" Target="styles.xml"/><Relationship Id="rId12" Type="http://schemas.openxmlformats.org/officeDocument/2006/relationships/hyperlink" Target="http://212.9.83.4/auditoria/home.nsf/COSO_2!OpenPage" TargetMode="External"/><Relationship Id="rId17" Type="http://schemas.openxmlformats.org/officeDocument/2006/relationships/image" Target="http://www.icm.espol.edu.ec/delitos/Serie_Propiedad/2010/26junio4/serie_11.gif" TargetMode="External"/><Relationship Id="rId25" Type="http://schemas.openxmlformats.org/officeDocument/2006/relationships/hyperlink" Target="http://es.wikipedia.org/wiki/Siglo_de_oro_espa%C3%B1ol" TargetMode="External"/><Relationship Id="rId33" Type="http://schemas.openxmlformats.org/officeDocument/2006/relationships/hyperlink" Target="http://ads.us.e-planning.net/ei/3/29e9/cfa010f10016a577?rnd=0.42324612888508395&amp;pb=04a4f699f5a60740&amp;fi=452140bd67129372&amp;kw=transporte" TargetMode="External"/><Relationship Id="rId38" Type="http://schemas.openxmlformats.org/officeDocument/2006/relationships/hyperlink" Target="http://ads.us.e-planning.net/ei/3/29e9/cfa010f10016a577?rnd=0.18894692120359757&amp;pb=57b7fd5dc3b6657c&amp;fi=1c3b0bf83c16058f&amp;kw=pago" TargetMode="External"/><Relationship Id="rId46" Type="http://schemas.openxmlformats.org/officeDocument/2006/relationships/hyperlink" Target="http://www.monografias.com/trabajos34/el-trabajo/el-trabajo.shtml" TargetMode="External"/><Relationship Id="rId59" Type="http://schemas.openxmlformats.org/officeDocument/2006/relationships/hyperlink" Target="http://www.monografias.com/trabajos33/arte-genetico/arte-genetico.shtml" TargetMode="External"/><Relationship Id="rId67" Type="http://schemas.openxmlformats.org/officeDocument/2006/relationships/hyperlink" Target="http://www.monografias.com/trabajos35/tipos-riesgos/tipos-riesgos.shtml" TargetMode="External"/><Relationship Id="rId103" Type="http://schemas.openxmlformats.org/officeDocument/2006/relationships/footer" Target="footer5.xml"/><Relationship Id="rId20" Type="http://schemas.openxmlformats.org/officeDocument/2006/relationships/hyperlink" Target="http://es.wikipedia.org/wiki/Pr%C3%A9stamo" TargetMode="External"/><Relationship Id="rId41" Type="http://schemas.openxmlformats.org/officeDocument/2006/relationships/hyperlink" Target="http://www.monografias.com/trabajos11/presi/presi.shtml" TargetMode="External"/><Relationship Id="rId54" Type="http://schemas.openxmlformats.org/officeDocument/2006/relationships/hyperlink" Target="http://www.monografias.com/trabajos12/curclin/curclin.shtml" TargetMode="External"/><Relationship Id="rId62" Type="http://schemas.openxmlformats.org/officeDocument/2006/relationships/hyperlink" Target="http://www.monografias.com/trabajos3/presupuestos/presupuestos.shtml" TargetMode="External"/><Relationship Id="rId70" Type="http://schemas.openxmlformats.org/officeDocument/2006/relationships/hyperlink" Target="http://consep.gov.ec" TargetMode="External"/><Relationship Id="rId75" Type="http://schemas.openxmlformats.org/officeDocument/2006/relationships/hyperlink" Target="http://es.wikipedia.org/wiki/Servicios_financieros" TargetMode="External"/><Relationship Id="rId83" Type="http://schemas.openxmlformats.org/officeDocument/2006/relationships/hyperlink" Target="http://www.docstoc.com/docs/21151117/El-delito-de-lavado-de-activos-como-delito-autonomo" TargetMode="External"/><Relationship Id="rId88" Type="http://schemas.openxmlformats.org/officeDocument/2006/relationships/hyperlink" Target="http://www.grupokaizen.com/mck/index.php" TargetMode="External"/><Relationship Id="rId91" Type="http://schemas.openxmlformats.org/officeDocument/2006/relationships/hyperlink" Target="http://www.icm.espol.edu.ec/delitos/serie_personas.htm" TargetMode="External"/><Relationship Id="rId96" Type="http://schemas.openxmlformats.org/officeDocument/2006/relationships/hyperlink" Target="http://www.monografias.com/trabajos12/coso/coso.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http://www.icm.espol.edu.ec/delitos/Series_Persona/2010/26junio4/serie_18.gif" TargetMode="External"/><Relationship Id="rId23" Type="http://schemas.openxmlformats.org/officeDocument/2006/relationships/hyperlink" Target="http://es.wikipedia.org/wiki/San_Buenaventura" TargetMode="External"/><Relationship Id="rId28" Type="http://schemas.openxmlformats.org/officeDocument/2006/relationships/hyperlink" Target="http://www.monografias.com/trabajos6/sipro/sipro.shtml" TargetMode="External"/><Relationship Id="rId36" Type="http://schemas.openxmlformats.org/officeDocument/2006/relationships/hyperlink" Target="http://www.monografias.com/trabajos6/etic/etic.shtml" TargetMode="External"/><Relationship Id="rId49" Type="http://schemas.openxmlformats.org/officeDocument/2006/relationships/hyperlink" Target="http://www.monografias.com/trabajos35/el-poder/el-poder.shtml" TargetMode="External"/><Relationship Id="rId57" Type="http://schemas.openxmlformats.org/officeDocument/2006/relationships/hyperlink" Target="http://www.monografias.com/trabajos5/cuentas/cuentas.shtml" TargetMode="External"/><Relationship Id="rId10" Type="http://schemas.openxmlformats.org/officeDocument/2006/relationships/footer" Target="footer2.xml"/><Relationship Id="rId31" Type="http://schemas.openxmlformats.org/officeDocument/2006/relationships/hyperlink" Target="http://www.monografias.com/trabajos35/consumo-inversion/consumo-inversion.shtml" TargetMode="External"/><Relationship Id="rId44" Type="http://schemas.openxmlformats.org/officeDocument/2006/relationships/hyperlink" Target="http://www.monografias.com/trabajos13/segsocdf/segsocdf.shtml" TargetMode="External"/><Relationship Id="rId52" Type="http://schemas.openxmlformats.org/officeDocument/2006/relationships/hyperlink" Target="http://www.monografias.com/trabajos16/configuraciones-productivas/configuraciones-productivas.shtml" TargetMode="External"/><Relationship Id="rId60" Type="http://schemas.openxmlformats.org/officeDocument/2006/relationships/hyperlink" Target="http://www.monografias.com/Computacion/Internet/" TargetMode="External"/><Relationship Id="rId65" Type="http://schemas.openxmlformats.org/officeDocument/2006/relationships/hyperlink" Target="http://www.monografias.com/trabajos7/tain/tain.shtml" TargetMode="External"/><Relationship Id="rId73" Type="http://schemas.openxmlformats.org/officeDocument/2006/relationships/hyperlink" Target="http://es.wikipedia.org/wiki/Charlotte" TargetMode="External"/><Relationship Id="rId78" Type="http://schemas.openxmlformats.org/officeDocument/2006/relationships/hyperlink" Target="http://es.wikilingue.com/ca-es/index.php?title=Ingl%C3%A9s&amp;action=edit&amp;redlink=1" TargetMode="External"/><Relationship Id="rId81" Type="http://schemas.openxmlformats.org/officeDocument/2006/relationships/hyperlink" Target="http://www.caei.com.ar/es/programas/di/20.pdf" TargetMode="External"/><Relationship Id="rId86" Type="http://schemas.openxmlformats.org/officeDocument/2006/relationships/hyperlink" Target="http://www.grupokaizen.com/bsce/index.php" TargetMode="External"/><Relationship Id="rId94" Type="http://schemas.openxmlformats.org/officeDocument/2006/relationships/hyperlink" Target="http://www.monografias.com/trabajos11/corrupol/corrupol.shtml" TargetMode="External"/><Relationship Id="rId99" Type="http://schemas.openxmlformats.org/officeDocument/2006/relationships/hyperlink" Target="http://www.terra.com.mx/especialesnoticias/articulo/136752/" TargetMode="External"/><Relationship Id="rId101" Type="http://schemas.openxmlformats.org/officeDocument/2006/relationships/hyperlink" Target="http://www.cicad.oas.org/oid/new/information/.../HistoriaLavado.doc"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212.9.83.4/auditoria/home.nsf/COSO_3!OpenPage" TargetMode="External"/><Relationship Id="rId18" Type="http://schemas.openxmlformats.org/officeDocument/2006/relationships/hyperlink" Target="http://es.wikipedia.org/wiki/Peyorativo" TargetMode="External"/><Relationship Id="rId39" Type="http://schemas.openxmlformats.org/officeDocument/2006/relationships/hyperlink" Target="http://www.monografias.com/trabajos7/impu/impu.shtml" TargetMode="External"/><Relationship Id="rId34" Type="http://schemas.openxmlformats.org/officeDocument/2006/relationships/hyperlink" Target="http://www.monografias.com/trabajos35/categoria-accion/categoria-accion.shtml" TargetMode="External"/><Relationship Id="rId50" Type="http://schemas.openxmlformats.org/officeDocument/2006/relationships/hyperlink" Target="http://www.monografias.com/trabajos12/eleynewt/eleynewt.shtml" TargetMode="External"/><Relationship Id="rId55" Type="http://schemas.openxmlformats.org/officeDocument/2006/relationships/hyperlink" Target="http://www.monografias.com/trabajos11/opertit/opertit.shtml" TargetMode="External"/><Relationship Id="rId76" Type="http://schemas.openxmlformats.org/officeDocument/2006/relationships/hyperlink" Target="http://es.wikipedia.org/wiki/Wells_Fargo" TargetMode="External"/><Relationship Id="rId97" Type="http://schemas.openxmlformats.org/officeDocument/2006/relationships/hyperlink" Target="http://www.monografias.com/trabajos15/trafico-drogas/trafico-drogas.shtml" TargetMode="External"/><Relationship Id="rId10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s.wikipedia.org/wiki/Trata_de_personas" TargetMode="External"/><Relationship Id="rId13" Type="http://schemas.openxmlformats.org/officeDocument/2006/relationships/hyperlink" Target="http://www.docstoc.com/docs/21151117/El-delito-de-lavado-de-activos-como-delito-autonomo" TargetMode="External"/><Relationship Id="rId3" Type="http://schemas.openxmlformats.org/officeDocument/2006/relationships/hyperlink" Target="http://www.monografias.com/trabajos12/coso/coso.shtml" TargetMode="External"/><Relationship Id="rId7" Type="http://schemas.openxmlformats.org/officeDocument/2006/relationships/hyperlink" Target="http://www.derechoecuador.com/index.php?option=com_content&amp;task=view&amp;id=3159&amp;Itemid=426" TargetMode="External"/><Relationship Id="rId12" Type="http://schemas.openxmlformats.org/officeDocument/2006/relationships/hyperlink" Target="http://www.interamericanusa.com/articulos/Auditoria/Aud-for-Lav-Act.htm" TargetMode="External"/><Relationship Id="rId2" Type="http://schemas.openxmlformats.org/officeDocument/2006/relationships/hyperlink" Target="http://www.monografias.com/trabajos12/coso/coso.shtml" TargetMode="External"/><Relationship Id="rId1" Type="http://schemas.openxmlformats.org/officeDocument/2006/relationships/hyperlink" Target="http://www.monografias.com/trabajos12/coso/coso.shtml" TargetMode="External"/><Relationship Id="rId6" Type="http://schemas.openxmlformats.org/officeDocument/2006/relationships/hyperlink" Target="http://es.wikipedia.org/wiki/Usura" TargetMode="External"/><Relationship Id="rId11" Type="http://schemas.openxmlformats.org/officeDocument/2006/relationships/hyperlink" Target="http://www.interamericanusa.com/articulos/Auditoria/Aud-for-Lav-Act.htm" TargetMode="External"/><Relationship Id="rId5" Type="http://schemas.openxmlformats.org/officeDocument/2006/relationships/hyperlink" Target="http://www.caei.com.ar/es/programas/di/20.pdf" TargetMode="External"/><Relationship Id="rId10" Type="http://schemas.openxmlformats.org/officeDocument/2006/relationships/hyperlink" Target="http://www.monografias.com/trabajos11/corrupol/corrupol.shtml" TargetMode="External"/><Relationship Id="rId4" Type="http://schemas.openxmlformats.org/officeDocument/2006/relationships/hyperlink" Target="http://www.cicad.oas.org/oid/new/information/.../HistoriaLavado.doc" TargetMode="External"/><Relationship Id="rId9" Type="http://schemas.openxmlformats.org/officeDocument/2006/relationships/hyperlink" Target="http://www.monografias.com/trabajos11/corrupol/corrupol.shtml" TargetMode="External"/><Relationship Id="rId14" Type="http://schemas.openxmlformats.org/officeDocument/2006/relationships/hyperlink" Target="http://www.monografias.com/trabajos37/lavado-dinero/lavado-dinero2.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658C-DE06-4A8B-8B69-3F4B01FB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120</Pages>
  <Words>25235</Words>
  <Characters>138796</Characters>
  <Application>Microsoft Office Word</Application>
  <DocSecurity>0</DocSecurity>
  <Lines>1156</Lines>
  <Paragraphs>327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user</cp:lastModifiedBy>
  <cp:revision>97</cp:revision>
  <dcterms:created xsi:type="dcterms:W3CDTF">2010-09-19T13:13:00Z</dcterms:created>
  <dcterms:modified xsi:type="dcterms:W3CDTF">2010-10-21T18:10:00Z</dcterms:modified>
</cp:coreProperties>
</file>