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6798" w:rsidRPr="001821F3" w:rsidRDefault="006B6798" w:rsidP="006B6798">
      <w:pPr>
        <w:spacing w:line="480" w:lineRule="auto"/>
        <w:jc w:val="center"/>
        <w:rPr>
          <w:rFonts w:ascii="Arial" w:hAnsi="Arial" w:cs="Arial"/>
          <w:b/>
          <w:sz w:val="32"/>
          <w:szCs w:val="32"/>
        </w:rPr>
      </w:pPr>
      <w:r w:rsidRPr="001821F3">
        <w:rPr>
          <w:rFonts w:ascii="Arial" w:hAnsi="Arial" w:cs="Arial"/>
          <w:b/>
          <w:sz w:val="32"/>
          <w:szCs w:val="32"/>
        </w:rPr>
        <w:t>ESCUELA SUPERIOR POLITECNICA DEL LITORAL</w:t>
      </w:r>
    </w:p>
    <w:p w:rsidR="006B6798" w:rsidRDefault="006B6798" w:rsidP="006B6798">
      <w:pPr>
        <w:spacing w:line="480" w:lineRule="auto"/>
        <w:jc w:val="center"/>
        <w:rPr>
          <w:rFonts w:ascii="Arial" w:hAnsi="Arial" w:cs="Arial"/>
          <w:b/>
          <w:sz w:val="32"/>
          <w:szCs w:val="32"/>
        </w:rPr>
      </w:pPr>
      <w:r w:rsidRPr="001821F3">
        <w:rPr>
          <w:rFonts w:ascii="Arial" w:hAnsi="Arial" w:cs="Arial"/>
          <w:b/>
          <w:sz w:val="32"/>
          <w:szCs w:val="32"/>
        </w:rPr>
        <w:t xml:space="preserve">Facultad de Ingeniería en Ciencias de la Tierra </w:t>
      </w:r>
    </w:p>
    <w:p w:rsidR="006B6798" w:rsidRPr="002619A4" w:rsidRDefault="006B6798" w:rsidP="006B6798">
      <w:pPr>
        <w:spacing w:line="480" w:lineRule="auto"/>
        <w:jc w:val="center"/>
        <w:rPr>
          <w:rFonts w:ascii="Arial" w:hAnsi="Arial" w:cs="Arial"/>
          <w:b/>
          <w:sz w:val="32"/>
          <w:szCs w:val="32"/>
        </w:rPr>
      </w:pPr>
    </w:p>
    <w:p w:rsidR="006B6798" w:rsidRDefault="006B6798" w:rsidP="006B6798">
      <w:pPr>
        <w:spacing w:line="480" w:lineRule="auto"/>
        <w:jc w:val="center"/>
        <w:rPr>
          <w:rFonts w:ascii="Arial" w:hAnsi="Arial" w:cs="Arial"/>
          <w:sz w:val="24"/>
          <w:szCs w:val="24"/>
        </w:rPr>
      </w:pPr>
      <w:r>
        <w:rPr>
          <w:rFonts w:ascii="Arial" w:hAnsi="Arial" w:cs="Arial"/>
          <w:sz w:val="28"/>
          <w:szCs w:val="28"/>
        </w:rPr>
        <w:t>“</w:t>
      </w:r>
      <w:r w:rsidRPr="001821F3">
        <w:rPr>
          <w:rFonts w:ascii="Arial" w:hAnsi="Arial" w:cs="Arial"/>
          <w:sz w:val="28"/>
          <w:szCs w:val="28"/>
        </w:rPr>
        <w:t>Análisis Comparativo de la Reducción de Vibraciones en</w:t>
      </w:r>
      <w:r>
        <w:rPr>
          <w:rFonts w:ascii="Arial" w:hAnsi="Arial" w:cs="Arial"/>
          <w:sz w:val="28"/>
          <w:szCs w:val="28"/>
        </w:rPr>
        <w:t xml:space="preserve"> la Cantera de Cerro Blanco, durante</w:t>
      </w:r>
      <w:r w:rsidRPr="001821F3">
        <w:rPr>
          <w:rFonts w:ascii="Arial" w:hAnsi="Arial" w:cs="Arial"/>
          <w:sz w:val="28"/>
          <w:szCs w:val="28"/>
        </w:rPr>
        <w:t xml:space="preserve"> Voladuras; Utilizando Carga Tradicional de Explosivo y el Uso de Taponex</w:t>
      </w:r>
      <w:r>
        <w:rPr>
          <w:rFonts w:ascii="Arial" w:hAnsi="Arial" w:cs="Arial"/>
          <w:sz w:val="24"/>
          <w:szCs w:val="24"/>
        </w:rPr>
        <w:t>”</w:t>
      </w:r>
    </w:p>
    <w:p w:rsidR="006B6798" w:rsidRPr="00F4605A" w:rsidRDefault="006B6798" w:rsidP="006B6798">
      <w:pPr>
        <w:spacing w:line="480" w:lineRule="auto"/>
        <w:jc w:val="center"/>
        <w:rPr>
          <w:rFonts w:ascii="Arial" w:hAnsi="Arial" w:cs="Arial"/>
          <w:sz w:val="24"/>
          <w:szCs w:val="24"/>
        </w:rPr>
      </w:pPr>
    </w:p>
    <w:p w:rsidR="006B6798" w:rsidRPr="007C13AB" w:rsidRDefault="006B6798" w:rsidP="006B6798">
      <w:pPr>
        <w:pStyle w:val="Prrafodelista"/>
        <w:spacing w:line="360" w:lineRule="auto"/>
        <w:jc w:val="center"/>
        <w:rPr>
          <w:rFonts w:ascii="Arial" w:hAnsi="Arial" w:cs="Arial"/>
          <w:sz w:val="32"/>
          <w:szCs w:val="32"/>
        </w:rPr>
      </w:pPr>
      <w:r w:rsidRPr="007C13AB">
        <w:rPr>
          <w:rFonts w:ascii="Arial" w:hAnsi="Arial" w:cs="Arial"/>
          <w:sz w:val="32"/>
          <w:szCs w:val="32"/>
        </w:rPr>
        <w:t>TESINA DE GRADO</w:t>
      </w:r>
    </w:p>
    <w:p w:rsidR="006B6798" w:rsidRDefault="006B6798" w:rsidP="006B6798">
      <w:pPr>
        <w:spacing w:line="360" w:lineRule="auto"/>
        <w:jc w:val="center"/>
        <w:rPr>
          <w:rFonts w:ascii="Arial" w:hAnsi="Arial" w:cs="Arial"/>
          <w:sz w:val="32"/>
          <w:szCs w:val="32"/>
        </w:rPr>
      </w:pPr>
      <w:r w:rsidRPr="007C13AB">
        <w:rPr>
          <w:rFonts w:ascii="Arial" w:hAnsi="Arial" w:cs="Arial"/>
          <w:sz w:val="32"/>
          <w:szCs w:val="32"/>
        </w:rPr>
        <w:t>Previo a la obtención del Título de:</w:t>
      </w:r>
    </w:p>
    <w:p w:rsidR="006B6798" w:rsidRPr="007C13AB" w:rsidRDefault="006B6798" w:rsidP="006B6798">
      <w:pPr>
        <w:spacing w:line="480" w:lineRule="auto"/>
        <w:jc w:val="center"/>
        <w:rPr>
          <w:rFonts w:ascii="Arial" w:hAnsi="Arial" w:cs="Arial"/>
          <w:b/>
          <w:sz w:val="32"/>
          <w:szCs w:val="32"/>
        </w:rPr>
      </w:pPr>
      <w:r w:rsidRPr="007C13AB">
        <w:rPr>
          <w:rFonts w:ascii="Arial" w:hAnsi="Arial" w:cs="Arial"/>
          <w:b/>
          <w:sz w:val="32"/>
          <w:szCs w:val="32"/>
        </w:rPr>
        <w:t>INGENIERO DE MINAS</w:t>
      </w:r>
    </w:p>
    <w:p w:rsidR="006B6798" w:rsidRPr="008C2839" w:rsidRDefault="006B6798" w:rsidP="006B6798">
      <w:pPr>
        <w:spacing w:line="360" w:lineRule="auto"/>
        <w:jc w:val="center"/>
        <w:rPr>
          <w:rFonts w:ascii="Arial" w:hAnsi="Arial" w:cs="Arial"/>
          <w:sz w:val="32"/>
          <w:szCs w:val="32"/>
        </w:rPr>
      </w:pPr>
      <w:r w:rsidRPr="008C2839">
        <w:rPr>
          <w:rFonts w:ascii="Arial" w:hAnsi="Arial" w:cs="Arial"/>
          <w:sz w:val="32"/>
          <w:szCs w:val="32"/>
        </w:rPr>
        <w:t>Presentado por:</w:t>
      </w:r>
    </w:p>
    <w:p w:rsidR="006B6798" w:rsidRDefault="006B6798" w:rsidP="006B6798">
      <w:pPr>
        <w:spacing w:line="360" w:lineRule="auto"/>
        <w:jc w:val="center"/>
        <w:rPr>
          <w:rFonts w:ascii="Arial" w:hAnsi="Arial" w:cs="Arial"/>
          <w:sz w:val="32"/>
          <w:szCs w:val="32"/>
        </w:rPr>
      </w:pPr>
      <w:r w:rsidRPr="008C2839">
        <w:rPr>
          <w:rFonts w:ascii="Arial" w:hAnsi="Arial" w:cs="Arial"/>
          <w:sz w:val="32"/>
          <w:szCs w:val="32"/>
        </w:rPr>
        <w:t>Andrea Geanine Pérez Rodríguez</w:t>
      </w:r>
    </w:p>
    <w:p w:rsidR="006B6798" w:rsidRPr="008C2839" w:rsidRDefault="006B6798" w:rsidP="006B6798">
      <w:pPr>
        <w:spacing w:line="480" w:lineRule="auto"/>
        <w:jc w:val="center"/>
        <w:rPr>
          <w:rFonts w:ascii="Arial" w:hAnsi="Arial" w:cs="Arial"/>
          <w:sz w:val="32"/>
          <w:szCs w:val="32"/>
        </w:rPr>
      </w:pPr>
      <w:r w:rsidRPr="008C2839">
        <w:rPr>
          <w:rFonts w:ascii="Arial" w:hAnsi="Arial" w:cs="Arial"/>
          <w:sz w:val="32"/>
          <w:szCs w:val="32"/>
        </w:rPr>
        <w:t>GUAYAQUIL – ECUADOR</w:t>
      </w:r>
    </w:p>
    <w:p w:rsidR="006B6798" w:rsidRPr="00714C5C" w:rsidRDefault="006B6798" w:rsidP="006B6798">
      <w:pPr>
        <w:spacing w:line="480" w:lineRule="auto"/>
        <w:jc w:val="center"/>
        <w:rPr>
          <w:rFonts w:ascii="Arial" w:hAnsi="Arial" w:cs="Arial"/>
          <w:sz w:val="32"/>
          <w:szCs w:val="32"/>
        </w:rPr>
      </w:pPr>
      <w:r w:rsidRPr="008C2839">
        <w:rPr>
          <w:rFonts w:ascii="Arial" w:hAnsi="Arial" w:cs="Arial"/>
          <w:sz w:val="32"/>
          <w:szCs w:val="32"/>
        </w:rPr>
        <w:t>Año: 2010</w:t>
      </w:r>
    </w:p>
    <w:p w:rsidR="006B6798" w:rsidRPr="00325ECC" w:rsidRDefault="006B6798" w:rsidP="006B6798">
      <w:pPr>
        <w:spacing w:line="480" w:lineRule="auto"/>
        <w:jc w:val="center"/>
        <w:rPr>
          <w:rFonts w:ascii="Arial" w:hAnsi="Arial" w:cs="Arial"/>
          <w:spacing w:val="28"/>
          <w:sz w:val="32"/>
          <w:szCs w:val="32"/>
        </w:rPr>
      </w:pPr>
      <w:r w:rsidRPr="00325ECC">
        <w:rPr>
          <w:rFonts w:ascii="Arial" w:hAnsi="Arial" w:cs="Arial"/>
          <w:spacing w:val="28"/>
          <w:sz w:val="32"/>
          <w:szCs w:val="32"/>
        </w:rPr>
        <w:lastRenderedPageBreak/>
        <w:t>AGRADECIMIENTO</w:t>
      </w:r>
    </w:p>
    <w:p w:rsidR="006B6798" w:rsidRDefault="006B6798" w:rsidP="006B6798">
      <w:pPr>
        <w:spacing w:line="480" w:lineRule="auto"/>
        <w:rPr>
          <w:rFonts w:ascii="Arial" w:hAnsi="Arial" w:cs="Arial"/>
          <w:sz w:val="24"/>
          <w:szCs w:val="24"/>
        </w:rPr>
      </w:pPr>
    </w:p>
    <w:p w:rsidR="006B6798" w:rsidRPr="00BB5651" w:rsidRDefault="006B6798" w:rsidP="006B6798">
      <w:pPr>
        <w:spacing w:line="480" w:lineRule="auto"/>
        <w:ind w:left="720"/>
        <w:jc w:val="both"/>
        <w:rPr>
          <w:rFonts w:ascii="Arial" w:hAnsi="Arial" w:cs="Arial"/>
          <w:sz w:val="24"/>
          <w:szCs w:val="24"/>
        </w:rPr>
      </w:pPr>
      <w:r w:rsidRPr="00BB5651">
        <w:rPr>
          <w:rFonts w:ascii="Arial" w:hAnsi="Arial" w:cs="Arial"/>
          <w:sz w:val="24"/>
          <w:szCs w:val="24"/>
        </w:rPr>
        <w:t>Quiero expresar mi profunda gratitud a la Empresa Holcim Ecuador, por brindarme el soporte necesario, para facilitar el desarrollo de las prácticas Pre-Profesionales realizadas en dicha empresa.</w:t>
      </w:r>
    </w:p>
    <w:p w:rsidR="006B6798" w:rsidRPr="00BB5651" w:rsidRDefault="006B6798" w:rsidP="006B6798">
      <w:pPr>
        <w:spacing w:line="480" w:lineRule="auto"/>
        <w:ind w:left="720"/>
        <w:jc w:val="both"/>
        <w:rPr>
          <w:rFonts w:ascii="Arial" w:hAnsi="Arial" w:cs="Arial"/>
          <w:sz w:val="24"/>
          <w:szCs w:val="24"/>
        </w:rPr>
      </w:pPr>
    </w:p>
    <w:p w:rsidR="006B6798" w:rsidRPr="00BB5651" w:rsidRDefault="006B6798" w:rsidP="006B6798">
      <w:pPr>
        <w:spacing w:line="480" w:lineRule="auto"/>
        <w:ind w:left="720"/>
        <w:jc w:val="both"/>
        <w:rPr>
          <w:rFonts w:ascii="Arial" w:hAnsi="Arial" w:cs="Arial"/>
          <w:sz w:val="24"/>
          <w:szCs w:val="24"/>
        </w:rPr>
      </w:pPr>
      <w:r w:rsidRPr="00BB5651">
        <w:rPr>
          <w:rFonts w:ascii="Arial" w:hAnsi="Arial" w:cs="Arial"/>
          <w:sz w:val="24"/>
          <w:szCs w:val="24"/>
        </w:rPr>
        <w:t xml:space="preserve">      Agradezco de manera especial a la compañía Concerro Azul y su cuerpo de ingenieros, que con la mejor predisposición supieron guiarme y con sus conocimientos me capacitaron durante el transcurso de las labores, y a los obreros que siempre estuvieron dispuestos ayudarme en lo que necesitase, así como al personal administrativo y de servicio por su apoyo en el transcurso de este trabajo.</w:t>
      </w:r>
    </w:p>
    <w:p w:rsidR="006B6798" w:rsidRDefault="006B6798" w:rsidP="006B6798">
      <w:pPr>
        <w:spacing w:line="480" w:lineRule="auto"/>
        <w:jc w:val="right"/>
        <w:rPr>
          <w:rFonts w:ascii="Arial" w:hAnsi="Arial" w:cs="Arial"/>
          <w:sz w:val="24"/>
          <w:szCs w:val="24"/>
        </w:rPr>
      </w:pPr>
    </w:p>
    <w:p w:rsidR="006B6798" w:rsidRDefault="006B6798" w:rsidP="006B6798">
      <w:pPr>
        <w:spacing w:line="480" w:lineRule="auto"/>
        <w:rPr>
          <w:rFonts w:ascii="Arial" w:hAnsi="Arial" w:cs="Arial"/>
          <w:sz w:val="24"/>
          <w:szCs w:val="24"/>
        </w:rPr>
      </w:pPr>
    </w:p>
    <w:p w:rsidR="00BB5651" w:rsidRDefault="00BB5651" w:rsidP="006B6798">
      <w:pPr>
        <w:spacing w:line="480" w:lineRule="auto"/>
        <w:rPr>
          <w:rFonts w:ascii="Arial" w:hAnsi="Arial" w:cs="Arial"/>
          <w:sz w:val="24"/>
          <w:szCs w:val="24"/>
        </w:rPr>
      </w:pPr>
    </w:p>
    <w:p w:rsidR="006B6798" w:rsidRDefault="006B6798" w:rsidP="006B6798">
      <w:pPr>
        <w:spacing w:line="480" w:lineRule="auto"/>
        <w:rPr>
          <w:rFonts w:ascii="Arial" w:hAnsi="Arial" w:cs="Arial"/>
          <w:sz w:val="24"/>
          <w:szCs w:val="24"/>
        </w:rPr>
      </w:pPr>
    </w:p>
    <w:p w:rsidR="006B6798" w:rsidRDefault="006B6798" w:rsidP="006B6798">
      <w:pPr>
        <w:spacing w:line="480" w:lineRule="auto"/>
        <w:rPr>
          <w:rFonts w:ascii="Arial" w:hAnsi="Arial" w:cs="Arial"/>
          <w:sz w:val="24"/>
          <w:szCs w:val="24"/>
        </w:rPr>
      </w:pPr>
    </w:p>
    <w:p w:rsidR="006B6798" w:rsidRPr="00325ECC" w:rsidRDefault="006B6798" w:rsidP="006B6798">
      <w:pPr>
        <w:spacing w:line="480" w:lineRule="auto"/>
        <w:jc w:val="center"/>
        <w:rPr>
          <w:rFonts w:ascii="Arial" w:hAnsi="Arial" w:cs="Arial"/>
          <w:spacing w:val="28"/>
          <w:sz w:val="32"/>
          <w:szCs w:val="32"/>
        </w:rPr>
      </w:pPr>
      <w:r w:rsidRPr="00325ECC">
        <w:rPr>
          <w:rFonts w:ascii="Arial" w:hAnsi="Arial" w:cs="Arial"/>
          <w:spacing w:val="28"/>
          <w:sz w:val="32"/>
          <w:szCs w:val="32"/>
        </w:rPr>
        <w:lastRenderedPageBreak/>
        <w:t xml:space="preserve">DEDICATORIA </w:t>
      </w:r>
    </w:p>
    <w:p w:rsidR="006B6798" w:rsidRDefault="006B6798" w:rsidP="006B6798">
      <w:pPr>
        <w:spacing w:line="480" w:lineRule="auto"/>
        <w:jc w:val="right"/>
        <w:rPr>
          <w:rFonts w:ascii="Arial" w:hAnsi="Arial" w:cs="Arial"/>
          <w:sz w:val="24"/>
          <w:szCs w:val="24"/>
        </w:rPr>
      </w:pPr>
    </w:p>
    <w:p w:rsidR="006B6798" w:rsidRDefault="006B6798" w:rsidP="006B6798">
      <w:pPr>
        <w:spacing w:line="480" w:lineRule="auto"/>
        <w:jc w:val="right"/>
        <w:rPr>
          <w:rFonts w:ascii="Arial" w:hAnsi="Arial" w:cs="Arial"/>
          <w:sz w:val="24"/>
          <w:szCs w:val="24"/>
        </w:rPr>
      </w:pPr>
    </w:p>
    <w:p w:rsidR="006B6798" w:rsidRDefault="006B6798" w:rsidP="006B6798">
      <w:pPr>
        <w:spacing w:line="480" w:lineRule="auto"/>
        <w:jc w:val="right"/>
        <w:rPr>
          <w:rFonts w:ascii="Arial" w:hAnsi="Arial" w:cs="Arial"/>
          <w:sz w:val="24"/>
          <w:szCs w:val="24"/>
        </w:rPr>
      </w:pPr>
    </w:p>
    <w:p w:rsidR="006B6798" w:rsidRDefault="006B6798" w:rsidP="006B6798">
      <w:pPr>
        <w:spacing w:line="480" w:lineRule="auto"/>
        <w:jc w:val="right"/>
        <w:rPr>
          <w:rFonts w:ascii="Arial" w:hAnsi="Arial" w:cs="Arial"/>
          <w:sz w:val="24"/>
          <w:szCs w:val="24"/>
        </w:rPr>
      </w:pPr>
    </w:p>
    <w:p w:rsidR="006B6798" w:rsidRDefault="006B6798" w:rsidP="006B6798">
      <w:pPr>
        <w:spacing w:line="480" w:lineRule="auto"/>
        <w:jc w:val="right"/>
        <w:rPr>
          <w:rFonts w:ascii="Arial" w:hAnsi="Arial" w:cs="Arial"/>
          <w:sz w:val="24"/>
          <w:szCs w:val="24"/>
        </w:rPr>
      </w:pPr>
    </w:p>
    <w:p w:rsidR="006B6798" w:rsidRDefault="006B6798" w:rsidP="006B6798">
      <w:pPr>
        <w:spacing w:line="480" w:lineRule="auto"/>
        <w:jc w:val="right"/>
        <w:rPr>
          <w:rFonts w:ascii="Arial" w:hAnsi="Arial" w:cs="Arial"/>
          <w:sz w:val="24"/>
          <w:szCs w:val="24"/>
        </w:rPr>
      </w:pPr>
    </w:p>
    <w:p w:rsidR="006B6798" w:rsidRDefault="006B6798" w:rsidP="006B6798">
      <w:pPr>
        <w:spacing w:line="480" w:lineRule="auto"/>
        <w:jc w:val="right"/>
        <w:rPr>
          <w:rFonts w:ascii="Arial" w:hAnsi="Arial" w:cs="Arial"/>
          <w:sz w:val="24"/>
          <w:szCs w:val="24"/>
        </w:rPr>
      </w:pPr>
    </w:p>
    <w:p w:rsidR="006B6798" w:rsidRDefault="006B6798" w:rsidP="006B6798">
      <w:pPr>
        <w:spacing w:line="480" w:lineRule="auto"/>
        <w:jc w:val="right"/>
        <w:rPr>
          <w:rFonts w:ascii="Arial" w:hAnsi="Arial" w:cs="Arial"/>
          <w:sz w:val="24"/>
          <w:szCs w:val="24"/>
        </w:rPr>
      </w:pPr>
      <w:r>
        <w:rPr>
          <w:rFonts w:ascii="Arial" w:hAnsi="Arial" w:cs="Arial"/>
          <w:sz w:val="24"/>
          <w:szCs w:val="24"/>
        </w:rPr>
        <w:t>MIS PADRES</w:t>
      </w:r>
    </w:p>
    <w:p w:rsidR="006B6798" w:rsidRDefault="006B6798" w:rsidP="006B6798">
      <w:pPr>
        <w:spacing w:line="480" w:lineRule="auto"/>
        <w:jc w:val="right"/>
        <w:rPr>
          <w:rFonts w:ascii="Arial" w:hAnsi="Arial" w:cs="Arial"/>
          <w:sz w:val="24"/>
          <w:szCs w:val="24"/>
        </w:rPr>
      </w:pPr>
      <w:r>
        <w:rPr>
          <w:rFonts w:ascii="Arial" w:hAnsi="Arial" w:cs="Arial"/>
          <w:sz w:val="24"/>
          <w:szCs w:val="24"/>
        </w:rPr>
        <w:t>MI HERMANA</w:t>
      </w:r>
    </w:p>
    <w:p w:rsidR="006B6798" w:rsidRDefault="006B6798" w:rsidP="006B6798">
      <w:pPr>
        <w:spacing w:line="480" w:lineRule="auto"/>
        <w:jc w:val="right"/>
        <w:rPr>
          <w:rFonts w:ascii="Arial" w:hAnsi="Arial" w:cs="Arial"/>
          <w:sz w:val="24"/>
          <w:szCs w:val="24"/>
        </w:rPr>
      </w:pPr>
      <w:r>
        <w:rPr>
          <w:rFonts w:ascii="Arial" w:hAnsi="Arial" w:cs="Arial"/>
          <w:sz w:val="24"/>
          <w:szCs w:val="24"/>
        </w:rPr>
        <w:t>FAMILIARES</w:t>
      </w:r>
    </w:p>
    <w:p w:rsidR="006B6798" w:rsidRDefault="006B6798" w:rsidP="006B6798">
      <w:pPr>
        <w:spacing w:line="480" w:lineRule="auto"/>
        <w:jc w:val="right"/>
        <w:rPr>
          <w:rFonts w:ascii="Arial" w:hAnsi="Arial" w:cs="Arial"/>
          <w:sz w:val="24"/>
          <w:szCs w:val="24"/>
        </w:rPr>
      </w:pPr>
      <w:r>
        <w:rPr>
          <w:rFonts w:ascii="Arial" w:hAnsi="Arial" w:cs="Arial"/>
          <w:sz w:val="24"/>
          <w:szCs w:val="24"/>
        </w:rPr>
        <w:t>AMIGOS</w:t>
      </w:r>
    </w:p>
    <w:p w:rsidR="006B6798" w:rsidRDefault="006B6798" w:rsidP="006B6798">
      <w:pPr>
        <w:spacing w:line="480" w:lineRule="auto"/>
        <w:jc w:val="right"/>
        <w:rPr>
          <w:rFonts w:ascii="Arial" w:hAnsi="Arial" w:cs="Arial"/>
          <w:sz w:val="24"/>
          <w:szCs w:val="24"/>
        </w:rPr>
      </w:pPr>
      <w:r>
        <w:rPr>
          <w:rFonts w:ascii="Arial" w:hAnsi="Arial" w:cs="Arial"/>
          <w:sz w:val="24"/>
          <w:szCs w:val="24"/>
        </w:rPr>
        <w:t>PROFESORES</w:t>
      </w:r>
    </w:p>
    <w:p w:rsidR="006B6798" w:rsidRDefault="006B6798" w:rsidP="006B6798">
      <w:pPr>
        <w:spacing w:line="480" w:lineRule="auto"/>
        <w:rPr>
          <w:rFonts w:ascii="Arial" w:hAnsi="Arial" w:cs="Arial"/>
          <w:sz w:val="24"/>
          <w:szCs w:val="24"/>
        </w:rPr>
      </w:pPr>
    </w:p>
    <w:p w:rsidR="006B6798" w:rsidRDefault="006B6798" w:rsidP="006B6798">
      <w:pPr>
        <w:spacing w:line="480" w:lineRule="auto"/>
        <w:rPr>
          <w:rFonts w:ascii="Arial" w:hAnsi="Arial" w:cs="Arial"/>
          <w:sz w:val="24"/>
          <w:szCs w:val="24"/>
        </w:rPr>
      </w:pPr>
    </w:p>
    <w:p w:rsidR="006B6798" w:rsidRDefault="006B6798" w:rsidP="006B6798">
      <w:pPr>
        <w:spacing w:line="480" w:lineRule="auto"/>
        <w:jc w:val="center"/>
        <w:rPr>
          <w:rFonts w:ascii="Arial" w:hAnsi="Arial" w:cs="Arial"/>
          <w:spacing w:val="28"/>
          <w:sz w:val="32"/>
          <w:szCs w:val="32"/>
        </w:rPr>
      </w:pPr>
      <w:r w:rsidRPr="00254DF6">
        <w:rPr>
          <w:rFonts w:ascii="Arial" w:hAnsi="Arial" w:cs="Arial"/>
          <w:spacing w:val="28"/>
          <w:sz w:val="32"/>
          <w:szCs w:val="32"/>
        </w:rPr>
        <w:lastRenderedPageBreak/>
        <w:t>TRIBUNAL DE GRADUACIÓN</w:t>
      </w:r>
    </w:p>
    <w:p w:rsidR="006B6798" w:rsidRDefault="006B6798" w:rsidP="006B6798">
      <w:pPr>
        <w:spacing w:line="480" w:lineRule="auto"/>
        <w:jc w:val="center"/>
        <w:rPr>
          <w:rFonts w:ascii="Arial" w:hAnsi="Arial" w:cs="Arial"/>
          <w:spacing w:val="28"/>
          <w:sz w:val="32"/>
          <w:szCs w:val="32"/>
        </w:rPr>
      </w:pPr>
    </w:p>
    <w:p w:rsidR="006B6798" w:rsidRDefault="00575F1D" w:rsidP="006B6798">
      <w:pPr>
        <w:spacing w:line="480" w:lineRule="auto"/>
        <w:jc w:val="center"/>
        <w:rPr>
          <w:rFonts w:ascii="Arial" w:hAnsi="Arial" w:cs="Arial"/>
          <w:spacing w:val="28"/>
          <w:sz w:val="32"/>
          <w:szCs w:val="32"/>
        </w:rPr>
      </w:pPr>
      <w:r>
        <w:rPr>
          <w:rFonts w:ascii="Arial" w:hAnsi="Arial" w:cs="Arial"/>
          <w:noProof/>
          <w:spacing w:val="28"/>
          <w:sz w:val="32"/>
          <w:szCs w:val="32"/>
        </w:rPr>
        <w:pict>
          <v:shapetype id="_x0000_t32" coordsize="21600,21600" o:spt="32" o:oned="t" path="m,l21600,21600e" filled="f">
            <v:path arrowok="t" fillok="f" o:connecttype="none"/>
            <o:lock v:ext="edit" shapetype="t"/>
          </v:shapetype>
          <v:shape id="_x0000_s1027" type="#_x0000_t32" style="position:absolute;left:0;text-align:left;margin-left:209.85pt;margin-top:30.75pt;width:153.75pt;height:0;z-index:251661312" o:connectortype="straight"/>
        </w:pict>
      </w:r>
      <w:r>
        <w:rPr>
          <w:rFonts w:ascii="Arial" w:hAnsi="Arial" w:cs="Arial"/>
          <w:noProof/>
          <w:spacing w:val="28"/>
          <w:sz w:val="32"/>
          <w:szCs w:val="32"/>
        </w:rPr>
        <w:pict>
          <v:shape id="_x0000_s1026" type="#_x0000_t32" style="position:absolute;left:0;text-align:left;margin-left:-19.65pt;margin-top:30.75pt;width:153.75pt;height:0;z-index:251660288" o:connectortype="straight"/>
        </w:pict>
      </w:r>
    </w:p>
    <w:p w:rsidR="006B6798" w:rsidRPr="00AA549E" w:rsidRDefault="006B6798" w:rsidP="006B6798">
      <w:pPr>
        <w:spacing w:line="480" w:lineRule="auto"/>
        <w:rPr>
          <w:rFonts w:ascii="Arial" w:hAnsi="Arial" w:cs="Arial"/>
          <w:spacing w:val="28"/>
          <w:sz w:val="32"/>
          <w:szCs w:val="32"/>
        </w:rPr>
      </w:pPr>
    </w:p>
    <w:p w:rsidR="006B6798" w:rsidRDefault="006B6798" w:rsidP="006B6798">
      <w:pPr>
        <w:spacing w:line="480" w:lineRule="auto"/>
        <w:rPr>
          <w:rFonts w:ascii="Arial" w:hAnsi="Arial" w:cs="Arial"/>
          <w:sz w:val="24"/>
          <w:szCs w:val="24"/>
        </w:rPr>
      </w:pPr>
    </w:p>
    <w:p w:rsidR="006B6798" w:rsidRDefault="00575F1D" w:rsidP="006B6798">
      <w:pPr>
        <w:spacing w:line="480" w:lineRule="auto"/>
        <w:rPr>
          <w:rFonts w:ascii="Arial" w:hAnsi="Arial" w:cs="Arial"/>
          <w:sz w:val="24"/>
          <w:szCs w:val="24"/>
        </w:rPr>
      </w:pPr>
      <w:r w:rsidRPr="00575F1D">
        <w:rPr>
          <w:rFonts w:ascii="Arial" w:hAnsi="Arial" w:cs="Arial"/>
          <w:noProof/>
          <w:spacing w:val="28"/>
          <w:sz w:val="32"/>
          <w:szCs w:val="32"/>
        </w:rPr>
        <w:pict>
          <v:shape id="_x0000_s1029" type="#_x0000_t32" style="position:absolute;margin-left:202.35pt;margin-top:18.05pt;width:153.75pt;height:0;z-index:251663360" o:connectortype="straight"/>
        </w:pict>
      </w:r>
      <w:r w:rsidRPr="00575F1D">
        <w:rPr>
          <w:rFonts w:ascii="Arial" w:hAnsi="Arial" w:cs="Arial"/>
          <w:noProof/>
          <w:spacing w:val="28"/>
          <w:sz w:val="32"/>
          <w:szCs w:val="32"/>
        </w:rPr>
        <w:pict>
          <v:shape id="_x0000_s1028" type="#_x0000_t32" style="position:absolute;margin-left:-23.4pt;margin-top:18.05pt;width:153.75pt;height:0;z-index:251662336" o:connectortype="straight"/>
        </w:pict>
      </w:r>
    </w:p>
    <w:p w:rsidR="006B6798" w:rsidRDefault="006B6798" w:rsidP="006B6798">
      <w:pPr>
        <w:spacing w:line="480" w:lineRule="auto"/>
        <w:rPr>
          <w:rFonts w:ascii="Arial" w:hAnsi="Arial" w:cs="Arial"/>
          <w:sz w:val="24"/>
          <w:szCs w:val="24"/>
        </w:rPr>
      </w:pPr>
    </w:p>
    <w:p w:rsidR="006B6798" w:rsidRDefault="006B6798" w:rsidP="006B6798">
      <w:pPr>
        <w:spacing w:line="480" w:lineRule="auto"/>
        <w:rPr>
          <w:rFonts w:ascii="Arial" w:hAnsi="Arial" w:cs="Arial"/>
          <w:sz w:val="24"/>
          <w:szCs w:val="24"/>
        </w:rPr>
      </w:pPr>
    </w:p>
    <w:p w:rsidR="006B6798" w:rsidRDefault="006B6798" w:rsidP="006B6798">
      <w:pPr>
        <w:spacing w:line="480" w:lineRule="auto"/>
        <w:rPr>
          <w:rFonts w:ascii="Arial" w:hAnsi="Arial" w:cs="Arial"/>
          <w:sz w:val="24"/>
          <w:szCs w:val="24"/>
        </w:rPr>
      </w:pPr>
    </w:p>
    <w:p w:rsidR="006B6798" w:rsidRDefault="006B6798" w:rsidP="006B6798">
      <w:pPr>
        <w:spacing w:line="480" w:lineRule="auto"/>
        <w:rPr>
          <w:rFonts w:ascii="Arial" w:hAnsi="Arial" w:cs="Arial"/>
          <w:sz w:val="24"/>
          <w:szCs w:val="24"/>
        </w:rPr>
      </w:pPr>
    </w:p>
    <w:p w:rsidR="006B6798" w:rsidRDefault="006B6798" w:rsidP="006B6798">
      <w:pPr>
        <w:spacing w:line="480" w:lineRule="auto"/>
        <w:rPr>
          <w:rFonts w:ascii="Arial" w:hAnsi="Arial" w:cs="Arial"/>
          <w:sz w:val="24"/>
          <w:szCs w:val="24"/>
        </w:rPr>
      </w:pPr>
    </w:p>
    <w:p w:rsidR="006B6798" w:rsidRDefault="006B6798" w:rsidP="006B6798">
      <w:pPr>
        <w:spacing w:line="480" w:lineRule="auto"/>
        <w:rPr>
          <w:rFonts w:ascii="Arial" w:hAnsi="Arial" w:cs="Arial"/>
          <w:sz w:val="24"/>
          <w:szCs w:val="24"/>
        </w:rPr>
      </w:pPr>
    </w:p>
    <w:p w:rsidR="006B6798" w:rsidRDefault="006B6798" w:rsidP="006B6798">
      <w:pPr>
        <w:spacing w:line="480" w:lineRule="auto"/>
        <w:rPr>
          <w:rFonts w:ascii="Arial" w:hAnsi="Arial" w:cs="Arial"/>
          <w:sz w:val="24"/>
          <w:szCs w:val="24"/>
        </w:rPr>
      </w:pPr>
    </w:p>
    <w:p w:rsidR="006B6798" w:rsidRDefault="006B6798" w:rsidP="006B6798">
      <w:pPr>
        <w:spacing w:line="480" w:lineRule="auto"/>
        <w:rPr>
          <w:rFonts w:ascii="Arial" w:hAnsi="Arial" w:cs="Arial"/>
          <w:sz w:val="24"/>
          <w:szCs w:val="24"/>
        </w:rPr>
      </w:pPr>
    </w:p>
    <w:p w:rsidR="006B6798" w:rsidRPr="00B15C08" w:rsidRDefault="006B6798" w:rsidP="006B6798">
      <w:pPr>
        <w:spacing w:line="480" w:lineRule="auto"/>
        <w:jc w:val="center"/>
        <w:rPr>
          <w:rFonts w:ascii="Arial" w:hAnsi="Arial" w:cs="Arial"/>
          <w:spacing w:val="28"/>
          <w:sz w:val="32"/>
          <w:szCs w:val="32"/>
        </w:rPr>
      </w:pPr>
      <w:r w:rsidRPr="00B15C08">
        <w:rPr>
          <w:rFonts w:ascii="Arial" w:hAnsi="Arial" w:cs="Arial"/>
          <w:spacing w:val="28"/>
          <w:sz w:val="32"/>
          <w:szCs w:val="32"/>
        </w:rPr>
        <w:lastRenderedPageBreak/>
        <w:t>DECLARACIÓN EXPRESA</w:t>
      </w:r>
    </w:p>
    <w:p w:rsidR="006B6798" w:rsidRDefault="006B6798" w:rsidP="006B6798">
      <w:pPr>
        <w:spacing w:line="480" w:lineRule="auto"/>
        <w:rPr>
          <w:rFonts w:ascii="Arial" w:hAnsi="Arial" w:cs="Arial"/>
          <w:sz w:val="24"/>
          <w:szCs w:val="24"/>
        </w:rPr>
      </w:pPr>
    </w:p>
    <w:p w:rsidR="006B6798" w:rsidRDefault="006B6798" w:rsidP="006B6798">
      <w:pPr>
        <w:spacing w:line="480" w:lineRule="auto"/>
        <w:rPr>
          <w:rFonts w:ascii="Arial" w:hAnsi="Arial" w:cs="Arial"/>
          <w:sz w:val="24"/>
          <w:szCs w:val="24"/>
        </w:rPr>
      </w:pPr>
      <w:r>
        <w:rPr>
          <w:rFonts w:ascii="Arial" w:hAnsi="Arial" w:cs="Arial"/>
          <w:sz w:val="24"/>
          <w:szCs w:val="24"/>
        </w:rPr>
        <w:t>“La responsabilidad del contenido de esta Tesina de Grado, me corresponden exclusivamente; y el patrimonio intelectual de la misma a la ESCUELA SUPERIOR POLITÉCNICA DEL LITORAL”</w:t>
      </w:r>
    </w:p>
    <w:p w:rsidR="006B6798" w:rsidRDefault="006B6798" w:rsidP="006B6798">
      <w:pPr>
        <w:spacing w:line="480" w:lineRule="auto"/>
        <w:rPr>
          <w:rFonts w:ascii="Arial" w:hAnsi="Arial" w:cs="Arial"/>
          <w:sz w:val="24"/>
          <w:szCs w:val="24"/>
        </w:rPr>
      </w:pPr>
    </w:p>
    <w:p w:rsidR="006B6798" w:rsidRDefault="006B6798" w:rsidP="006B6798">
      <w:pPr>
        <w:spacing w:line="480" w:lineRule="auto"/>
        <w:rPr>
          <w:rFonts w:ascii="Arial" w:hAnsi="Arial" w:cs="Arial"/>
          <w:sz w:val="24"/>
          <w:szCs w:val="24"/>
        </w:rPr>
      </w:pPr>
    </w:p>
    <w:p w:rsidR="006B6798" w:rsidRDefault="006B6798" w:rsidP="006B6798">
      <w:pPr>
        <w:spacing w:line="480" w:lineRule="auto"/>
        <w:rPr>
          <w:rFonts w:ascii="Arial" w:hAnsi="Arial" w:cs="Arial"/>
          <w:sz w:val="24"/>
          <w:szCs w:val="24"/>
        </w:rPr>
      </w:pPr>
    </w:p>
    <w:p w:rsidR="006B6798" w:rsidRDefault="00575F1D" w:rsidP="006B6798">
      <w:pPr>
        <w:spacing w:line="480" w:lineRule="auto"/>
        <w:rPr>
          <w:rFonts w:ascii="Arial" w:hAnsi="Arial" w:cs="Arial"/>
          <w:sz w:val="24"/>
          <w:szCs w:val="24"/>
        </w:rPr>
      </w:pPr>
      <w:r>
        <w:rPr>
          <w:rFonts w:ascii="Arial" w:hAnsi="Arial" w:cs="Arial"/>
          <w:noProof/>
          <w:sz w:val="24"/>
          <w:szCs w:val="24"/>
        </w:rPr>
        <w:pict>
          <v:shape id="_x0000_s1030" type="#_x0000_t32" style="position:absolute;margin-left:230.1pt;margin-top:30.1pt;width:200.25pt;height:0;z-index:251664384" o:connectortype="straight"/>
        </w:pict>
      </w:r>
    </w:p>
    <w:p w:rsidR="006B6798" w:rsidRDefault="006B6798" w:rsidP="006B6798">
      <w:pPr>
        <w:spacing w:line="480" w:lineRule="auto"/>
        <w:jc w:val="right"/>
        <w:rPr>
          <w:rFonts w:ascii="Arial" w:hAnsi="Arial" w:cs="Arial"/>
          <w:sz w:val="24"/>
          <w:szCs w:val="24"/>
        </w:rPr>
      </w:pPr>
      <w:r>
        <w:rPr>
          <w:rFonts w:ascii="Arial" w:hAnsi="Arial" w:cs="Arial"/>
          <w:sz w:val="24"/>
          <w:szCs w:val="24"/>
        </w:rPr>
        <w:t>Andrea Geanine Pérez Rodríguez</w:t>
      </w:r>
    </w:p>
    <w:p w:rsidR="00E33886" w:rsidRDefault="00E33886" w:rsidP="006B6798">
      <w:pPr>
        <w:tabs>
          <w:tab w:val="left" w:pos="3696"/>
        </w:tabs>
      </w:pPr>
    </w:p>
    <w:p w:rsidR="006B6798" w:rsidRDefault="006B6798" w:rsidP="006B6798">
      <w:pPr>
        <w:tabs>
          <w:tab w:val="left" w:pos="3696"/>
        </w:tabs>
      </w:pPr>
    </w:p>
    <w:p w:rsidR="006B6798" w:rsidRDefault="006B6798" w:rsidP="006B6798">
      <w:pPr>
        <w:tabs>
          <w:tab w:val="left" w:pos="3696"/>
        </w:tabs>
      </w:pPr>
    </w:p>
    <w:p w:rsidR="006B6798" w:rsidRDefault="006B6798" w:rsidP="006B6798">
      <w:pPr>
        <w:tabs>
          <w:tab w:val="left" w:pos="3696"/>
        </w:tabs>
      </w:pPr>
    </w:p>
    <w:p w:rsidR="006B6798" w:rsidRDefault="006B6798" w:rsidP="006B6798">
      <w:pPr>
        <w:tabs>
          <w:tab w:val="left" w:pos="3696"/>
        </w:tabs>
      </w:pPr>
    </w:p>
    <w:p w:rsidR="006B6798" w:rsidRDefault="006B6798" w:rsidP="006B6798">
      <w:pPr>
        <w:tabs>
          <w:tab w:val="left" w:pos="3696"/>
        </w:tabs>
      </w:pPr>
    </w:p>
    <w:p w:rsidR="006B6798" w:rsidRDefault="006B6798" w:rsidP="006B6798">
      <w:pPr>
        <w:tabs>
          <w:tab w:val="left" w:pos="3696"/>
        </w:tabs>
      </w:pPr>
    </w:p>
    <w:p w:rsidR="006B6798" w:rsidRDefault="006B6798" w:rsidP="006B6798">
      <w:pPr>
        <w:tabs>
          <w:tab w:val="left" w:pos="3696"/>
        </w:tabs>
      </w:pPr>
    </w:p>
    <w:p w:rsidR="00F26F17" w:rsidRPr="00C01DC1" w:rsidRDefault="00F26F17" w:rsidP="00C01DC1">
      <w:pPr>
        <w:spacing w:line="480" w:lineRule="auto"/>
        <w:jc w:val="center"/>
        <w:rPr>
          <w:rFonts w:ascii="Arial" w:hAnsi="Arial" w:cs="Arial"/>
          <w:sz w:val="32"/>
          <w:szCs w:val="32"/>
        </w:rPr>
      </w:pPr>
      <w:r w:rsidRPr="00C01DC1">
        <w:rPr>
          <w:rFonts w:ascii="Arial" w:hAnsi="Arial" w:cs="Arial"/>
          <w:sz w:val="32"/>
          <w:szCs w:val="32"/>
        </w:rPr>
        <w:lastRenderedPageBreak/>
        <w:t>PLANTEAMIENTO DEL PROBLEMA</w:t>
      </w:r>
    </w:p>
    <w:p w:rsidR="00C01DC1" w:rsidRDefault="00C01DC1" w:rsidP="00F26F17">
      <w:pPr>
        <w:spacing w:line="480" w:lineRule="auto"/>
        <w:jc w:val="both"/>
        <w:rPr>
          <w:rFonts w:ascii="Arial" w:hAnsi="Arial" w:cs="Arial"/>
          <w:sz w:val="24"/>
          <w:szCs w:val="24"/>
        </w:rPr>
      </w:pPr>
    </w:p>
    <w:p w:rsidR="00F26F17" w:rsidRPr="00F4605A" w:rsidRDefault="00F26F17" w:rsidP="00F26F17">
      <w:pPr>
        <w:spacing w:line="480" w:lineRule="auto"/>
        <w:jc w:val="both"/>
        <w:rPr>
          <w:rFonts w:ascii="Arial" w:hAnsi="Arial" w:cs="Arial"/>
          <w:sz w:val="24"/>
          <w:szCs w:val="24"/>
        </w:rPr>
      </w:pPr>
      <w:r w:rsidRPr="00F4605A">
        <w:rPr>
          <w:rFonts w:ascii="Arial" w:hAnsi="Arial" w:cs="Arial"/>
          <w:sz w:val="24"/>
          <w:szCs w:val="24"/>
        </w:rPr>
        <w:t>Durante la explotación de roca caliza principal componente del cemento, material de construcción; en la actividad minera se presentan dos etapas bien definidas y primordiales, las cuales deben de efectuarse de tal modo que no tengan consecuencias para los procesos siguientes; estas son la perforación y voladura.</w:t>
      </w:r>
    </w:p>
    <w:p w:rsidR="00F26F17" w:rsidRPr="00F4605A" w:rsidRDefault="00F26F17" w:rsidP="00F26F17">
      <w:pPr>
        <w:spacing w:line="480" w:lineRule="auto"/>
        <w:jc w:val="both"/>
        <w:rPr>
          <w:rFonts w:ascii="Arial" w:hAnsi="Arial" w:cs="Arial"/>
          <w:sz w:val="24"/>
          <w:szCs w:val="24"/>
        </w:rPr>
      </w:pPr>
      <w:r w:rsidRPr="00F4605A">
        <w:rPr>
          <w:rFonts w:ascii="Arial" w:hAnsi="Arial" w:cs="Arial"/>
          <w:sz w:val="24"/>
          <w:szCs w:val="24"/>
        </w:rPr>
        <w:t>En  base a nuevas tendencias, con el objetivo de la optimización de estas etapas, se pretende lograr múltiples diseños hasta obtener la mejor predicción de cotos y curva de fragmentación, comprobando en el  terreno mediante observaciones y mejorándolo continuamente.</w:t>
      </w:r>
    </w:p>
    <w:p w:rsidR="00F26F17" w:rsidRPr="00F4605A" w:rsidRDefault="00F26F17" w:rsidP="00F26F17">
      <w:pPr>
        <w:spacing w:line="480" w:lineRule="auto"/>
        <w:jc w:val="both"/>
        <w:rPr>
          <w:rFonts w:ascii="Arial" w:hAnsi="Arial" w:cs="Arial"/>
          <w:sz w:val="24"/>
          <w:szCs w:val="24"/>
        </w:rPr>
      </w:pPr>
      <w:r w:rsidRPr="00F4605A">
        <w:rPr>
          <w:rFonts w:ascii="Arial" w:hAnsi="Arial" w:cs="Arial"/>
          <w:sz w:val="24"/>
          <w:szCs w:val="24"/>
        </w:rPr>
        <w:t>Generalmente se busca disminuir perforación, es decir, ampliar la red con sus costos asociados, incluyendo los gastos en accesorios de voladura dentro del barreno.</w:t>
      </w:r>
    </w:p>
    <w:p w:rsidR="00F26F17" w:rsidRPr="00F4605A" w:rsidRDefault="00F26F17" w:rsidP="00F26F17">
      <w:pPr>
        <w:spacing w:line="480" w:lineRule="auto"/>
        <w:jc w:val="both"/>
        <w:rPr>
          <w:rFonts w:ascii="Arial" w:hAnsi="Arial" w:cs="Arial"/>
          <w:sz w:val="24"/>
          <w:szCs w:val="24"/>
        </w:rPr>
      </w:pPr>
      <w:r w:rsidRPr="00F4605A">
        <w:rPr>
          <w:rFonts w:ascii="Arial" w:hAnsi="Arial" w:cs="Arial"/>
          <w:sz w:val="24"/>
          <w:szCs w:val="24"/>
        </w:rPr>
        <w:t xml:space="preserve">El </w:t>
      </w:r>
      <w:hyperlink r:id="rId8" w:history="1">
        <w:r w:rsidRPr="00F4605A">
          <w:rPr>
            <w:rFonts w:ascii="Arial" w:hAnsi="Arial" w:cs="Arial"/>
            <w:sz w:val="24"/>
            <w:szCs w:val="24"/>
          </w:rPr>
          <w:t>diseño</w:t>
        </w:r>
      </w:hyperlink>
      <w:r w:rsidRPr="00F4605A">
        <w:rPr>
          <w:rFonts w:ascii="Arial" w:hAnsi="Arial" w:cs="Arial"/>
          <w:sz w:val="24"/>
          <w:szCs w:val="24"/>
        </w:rPr>
        <w:t xml:space="preserve"> de las voladuras también es multivariado, partiendo de las </w:t>
      </w:r>
      <w:hyperlink r:id="rId9" w:anchor="HIPOTES" w:history="1">
        <w:r w:rsidRPr="00F4605A">
          <w:rPr>
            <w:rFonts w:ascii="Arial" w:hAnsi="Arial" w:cs="Arial"/>
            <w:sz w:val="24"/>
            <w:szCs w:val="24"/>
          </w:rPr>
          <w:t>variables</w:t>
        </w:r>
      </w:hyperlink>
      <w:r w:rsidRPr="00F4605A">
        <w:rPr>
          <w:rFonts w:ascii="Arial" w:hAnsi="Arial" w:cs="Arial"/>
          <w:sz w:val="24"/>
          <w:szCs w:val="24"/>
        </w:rPr>
        <w:t xml:space="preserve"> incontrolables del macizo rocoso y las variables controlables como tipos de explosivos, </w:t>
      </w:r>
      <w:hyperlink r:id="rId10" w:history="1">
        <w:r w:rsidRPr="00F4605A">
          <w:rPr>
            <w:rFonts w:ascii="Arial" w:hAnsi="Arial" w:cs="Arial"/>
            <w:sz w:val="24"/>
            <w:szCs w:val="24"/>
          </w:rPr>
          <w:t>distribución</w:t>
        </w:r>
      </w:hyperlink>
      <w:r w:rsidRPr="00F4605A">
        <w:rPr>
          <w:rFonts w:ascii="Arial" w:hAnsi="Arial" w:cs="Arial"/>
          <w:sz w:val="24"/>
          <w:szCs w:val="24"/>
        </w:rPr>
        <w:t xml:space="preserve"> de los mismos a lo largo del barreno, red y diámetro de barrenación, diseño del encendido de las distribuciones de retardo, </w:t>
      </w:r>
      <w:r w:rsidRPr="00F4605A">
        <w:rPr>
          <w:rFonts w:ascii="Arial" w:hAnsi="Arial" w:cs="Arial"/>
          <w:sz w:val="24"/>
          <w:szCs w:val="24"/>
        </w:rPr>
        <w:lastRenderedPageBreak/>
        <w:t xml:space="preserve">requerimientos del equipo de carga y </w:t>
      </w:r>
      <w:hyperlink r:id="rId11" w:history="1">
        <w:r w:rsidRPr="00F4605A">
          <w:rPr>
            <w:rFonts w:ascii="Arial" w:hAnsi="Arial" w:cs="Arial"/>
            <w:sz w:val="24"/>
            <w:szCs w:val="24"/>
          </w:rPr>
          <w:t>estado</w:t>
        </w:r>
      </w:hyperlink>
      <w:r w:rsidRPr="00F4605A">
        <w:rPr>
          <w:rFonts w:ascii="Arial" w:hAnsi="Arial" w:cs="Arial"/>
          <w:sz w:val="24"/>
          <w:szCs w:val="24"/>
        </w:rPr>
        <w:t xml:space="preserve"> del molino. Estos </w:t>
      </w:r>
      <w:hyperlink r:id="rId12" w:anchor="ANALIT" w:history="1">
        <w:r w:rsidRPr="00F4605A">
          <w:rPr>
            <w:rFonts w:ascii="Arial" w:hAnsi="Arial" w:cs="Arial"/>
            <w:sz w:val="24"/>
            <w:szCs w:val="24"/>
          </w:rPr>
          <w:t>análisis</w:t>
        </w:r>
      </w:hyperlink>
      <w:r w:rsidRPr="00F4605A">
        <w:rPr>
          <w:rFonts w:ascii="Arial" w:hAnsi="Arial" w:cs="Arial"/>
          <w:sz w:val="24"/>
          <w:szCs w:val="24"/>
        </w:rPr>
        <w:t xml:space="preserve"> se realizan de manera muy ágil, asistidos por </w:t>
      </w:r>
      <w:hyperlink r:id="rId13" w:history="1">
        <w:r w:rsidRPr="00F4605A">
          <w:rPr>
            <w:rFonts w:ascii="Arial" w:hAnsi="Arial" w:cs="Arial"/>
            <w:sz w:val="24"/>
            <w:szCs w:val="24"/>
          </w:rPr>
          <w:t>computadoras</w:t>
        </w:r>
      </w:hyperlink>
      <w:r w:rsidRPr="00F4605A">
        <w:rPr>
          <w:rFonts w:ascii="Arial" w:hAnsi="Arial" w:cs="Arial"/>
          <w:sz w:val="24"/>
          <w:szCs w:val="24"/>
        </w:rPr>
        <w:t xml:space="preserve"> y con múltiples </w:t>
      </w:r>
      <w:r w:rsidR="004B6231" w:rsidRPr="00F4605A">
        <w:rPr>
          <w:rFonts w:ascii="Arial" w:hAnsi="Arial" w:cs="Arial"/>
          <w:sz w:val="24"/>
          <w:szCs w:val="24"/>
        </w:rPr>
        <w:t>software</w:t>
      </w:r>
      <w:r w:rsidRPr="00F4605A">
        <w:rPr>
          <w:rFonts w:ascii="Arial" w:hAnsi="Arial" w:cs="Arial"/>
          <w:sz w:val="24"/>
          <w:szCs w:val="24"/>
        </w:rPr>
        <w:t>.</w:t>
      </w:r>
    </w:p>
    <w:p w:rsidR="00F26F17" w:rsidRPr="00F4605A" w:rsidRDefault="00F26F17" w:rsidP="00F26F17">
      <w:pPr>
        <w:spacing w:line="480" w:lineRule="auto"/>
        <w:jc w:val="both"/>
        <w:rPr>
          <w:rFonts w:ascii="Arial" w:hAnsi="Arial" w:cs="Arial"/>
          <w:sz w:val="24"/>
          <w:szCs w:val="24"/>
          <w:lang w:val="es-ES"/>
        </w:rPr>
      </w:pPr>
      <w:r w:rsidRPr="00F4605A">
        <w:rPr>
          <w:rFonts w:ascii="Arial" w:hAnsi="Arial" w:cs="Arial"/>
          <w:sz w:val="24"/>
          <w:szCs w:val="24"/>
          <w:lang w:val="es-ES"/>
        </w:rPr>
        <w:t>Sin embargo la excelencia en el proceso no sólo va marcada por variables económicas o de rendimiento, sino que se involucran otros factores como: sísmicos, sonoros y ambientales.</w:t>
      </w:r>
    </w:p>
    <w:p w:rsidR="00F26F17" w:rsidRPr="00F4605A" w:rsidRDefault="00F26F17" w:rsidP="00F26F17">
      <w:pPr>
        <w:spacing w:line="480" w:lineRule="auto"/>
        <w:jc w:val="both"/>
        <w:rPr>
          <w:rFonts w:ascii="Arial" w:hAnsi="Arial" w:cs="Arial"/>
          <w:sz w:val="24"/>
          <w:szCs w:val="24"/>
          <w:lang w:val="es-ES"/>
        </w:rPr>
      </w:pPr>
      <w:r w:rsidRPr="00F4605A">
        <w:rPr>
          <w:rFonts w:ascii="Arial" w:hAnsi="Arial" w:cs="Arial"/>
          <w:sz w:val="24"/>
          <w:szCs w:val="24"/>
          <w:lang w:val="es-ES"/>
        </w:rPr>
        <w:t>Que son tan importantes como los antes mencionados, y que en la actualidad, debido a las normas ambientales se les toma mucha atención, ya que los principales afectados son los seres humanos involucrados en la actividad o comunidades colindantes a la misma.</w:t>
      </w:r>
    </w:p>
    <w:p w:rsidR="00F26F17" w:rsidRPr="00F4605A" w:rsidRDefault="00F26F17" w:rsidP="00F26F17">
      <w:pPr>
        <w:spacing w:line="480" w:lineRule="auto"/>
        <w:jc w:val="both"/>
        <w:rPr>
          <w:rFonts w:ascii="Arial" w:hAnsi="Arial" w:cs="Arial"/>
          <w:sz w:val="24"/>
          <w:szCs w:val="24"/>
          <w:lang w:val="es-ES"/>
        </w:rPr>
      </w:pPr>
      <w:r w:rsidRPr="00F4605A">
        <w:rPr>
          <w:rFonts w:ascii="Arial" w:hAnsi="Arial" w:cs="Arial"/>
          <w:sz w:val="24"/>
          <w:szCs w:val="24"/>
          <w:lang w:val="es-ES"/>
        </w:rPr>
        <w:t>En el presente trabajo investigativo, se estudiará la afectación de las vibraciones producidas por las voladuras, de acuerdo al tipo carga utilizada en la columna de perforación</w:t>
      </w:r>
      <w:r>
        <w:rPr>
          <w:rFonts w:ascii="Arial" w:hAnsi="Arial" w:cs="Arial"/>
          <w:sz w:val="24"/>
          <w:szCs w:val="24"/>
          <w:lang w:val="es-ES"/>
        </w:rPr>
        <w:t xml:space="preserve"> y a la influencia generada por el accesorio utilizado en las voladuras como es el Taponex</w:t>
      </w:r>
      <w:r w:rsidRPr="00F4605A">
        <w:rPr>
          <w:rFonts w:ascii="Arial" w:hAnsi="Arial" w:cs="Arial"/>
          <w:sz w:val="24"/>
          <w:szCs w:val="24"/>
          <w:lang w:val="es-ES"/>
        </w:rPr>
        <w:t>.</w:t>
      </w:r>
    </w:p>
    <w:p w:rsidR="00F26F17" w:rsidRPr="00F4605A" w:rsidRDefault="00F26F17" w:rsidP="00F26F17">
      <w:pPr>
        <w:spacing w:line="480" w:lineRule="auto"/>
        <w:jc w:val="both"/>
        <w:rPr>
          <w:rFonts w:ascii="Arial" w:hAnsi="Arial" w:cs="Arial"/>
          <w:sz w:val="24"/>
          <w:szCs w:val="24"/>
          <w:lang w:val="es-ES"/>
        </w:rPr>
      </w:pPr>
      <w:r w:rsidRPr="00F4605A">
        <w:rPr>
          <w:rFonts w:ascii="Arial" w:hAnsi="Arial" w:cs="Arial"/>
          <w:sz w:val="24"/>
          <w:szCs w:val="24"/>
          <w:lang w:val="es-ES"/>
        </w:rPr>
        <w:t>Ya que operacionalmente el excesivo movimiento vibratorio del macizo rocoso durante las voladuras, ocasiona rupturas innecesarias, que posteriormente generan fragmentaciones variadas pero no aplicables para el proceso en el cual se utiliza la roca explotada.</w:t>
      </w:r>
    </w:p>
    <w:p w:rsidR="00F26F17" w:rsidRPr="00F4605A" w:rsidRDefault="00F26F17" w:rsidP="00F26F17">
      <w:pPr>
        <w:spacing w:line="480" w:lineRule="auto"/>
        <w:jc w:val="both"/>
        <w:rPr>
          <w:rFonts w:ascii="Arial" w:hAnsi="Arial" w:cs="Arial"/>
          <w:sz w:val="24"/>
          <w:szCs w:val="24"/>
          <w:lang w:val="es-ES"/>
        </w:rPr>
      </w:pPr>
      <w:r w:rsidRPr="00F4605A">
        <w:rPr>
          <w:rFonts w:ascii="Arial" w:hAnsi="Arial" w:cs="Arial"/>
          <w:sz w:val="24"/>
          <w:szCs w:val="24"/>
          <w:lang w:val="es-ES"/>
        </w:rPr>
        <w:lastRenderedPageBreak/>
        <w:t>Afecta</w:t>
      </w:r>
      <w:r>
        <w:rPr>
          <w:rFonts w:ascii="Arial" w:hAnsi="Arial" w:cs="Arial"/>
          <w:sz w:val="24"/>
          <w:szCs w:val="24"/>
          <w:lang w:val="es-ES"/>
        </w:rPr>
        <w:t>n</w:t>
      </w:r>
      <w:r w:rsidRPr="00F4605A">
        <w:rPr>
          <w:rFonts w:ascii="Arial" w:hAnsi="Arial" w:cs="Arial"/>
          <w:sz w:val="24"/>
          <w:szCs w:val="24"/>
          <w:lang w:val="es-ES"/>
        </w:rPr>
        <w:t>do directamente a la producción de la planta de cemento de Holcim, y a su vez a la inestabilidad de los animales existentes en el bosque protector ubicado en la parte posterior a la concesión.</w:t>
      </w:r>
    </w:p>
    <w:p w:rsidR="00F26F17" w:rsidRPr="00F4605A" w:rsidRDefault="00F26F17" w:rsidP="00F26F17">
      <w:pPr>
        <w:spacing w:line="480" w:lineRule="auto"/>
        <w:jc w:val="both"/>
        <w:rPr>
          <w:rFonts w:ascii="Arial" w:hAnsi="Arial" w:cs="Arial"/>
          <w:sz w:val="24"/>
          <w:szCs w:val="24"/>
          <w:lang w:val="es-ES"/>
        </w:rPr>
      </w:pPr>
      <w:r w:rsidRPr="00F4605A">
        <w:rPr>
          <w:rFonts w:ascii="Arial" w:hAnsi="Arial" w:cs="Arial"/>
          <w:sz w:val="24"/>
          <w:szCs w:val="24"/>
          <w:lang w:val="es-ES"/>
        </w:rPr>
        <w:t xml:space="preserve">De manera general el presente trabajo no pretende solucionar un problema existente, más bien la idea central es de analizar comparativamente </w:t>
      </w:r>
      <w:r>
        <w:rPr>
          <w:rFonts w:ascii="Arial" w:hAnsi="Arial" w:cs="Arial"/>
          <w:sz w:val="24"/>
          <w:szCs w:val="24"/>
          <w:lang w:val="es-ES"/>
        </w:rPr>
        <w:t>la influencia que produce la utilización del Taponex en el momento de la voladura en términos de vibración</w:t>
      </w:r>
      <w:r w:rsidRPr="00F4605A">
        <w:rPr>
          <w:rFonts w:ascii="Arial" w:hAnsi="Arial" w:cs="Arial"/>
          <w:sz w:val="24"/>
          <w:szCs w:val="24"/>
          <w:lang w:val="es-ES"/>
        </w:rPr>
        <w:t>.</w:t>
      </w:r>
    </w:p>
    <w:p w:rsidR="00F26F17" w:rsidRPr="00F4605A" w:rsidRDefault="00F26F17" w:rsidP="00F26F17">
      <w:pPr>
        <w:spacing w:line="480" w:lineRule="auto"/>
        <w:jc w:val="both"/>
        <w:rPr>
          <w:rFonts w:ascii="Arial" w:hAnsi="Arial" w:cs="Arial"/>
          <w:sz w:val="24"/>
          <w:szCs w:val="24"/>
          <w:lang w:val="es-ES"/>
        </w:rPr>
      </w:pPr>
      <w:r w:rsidRPr="00F4605A">
        <w:rPr>
          <w:rFonts w:ascii="Arial" w:hAnsi="Arial" w:cs="Arial"/>
          <w:sz w:val="24"/>
          <w:szCs w:val="24"/>
          <w:lang w:val="es-ES"/>
        </w:rPr>
        <w:t xml:space="preserve"> </w:t>
      </w:r>
    </w:p>
    <w:p w:rsidR="00F26F17" w:rsidRPr="00F4605A" w:rsidRDefault="00F26F17" w:rsidP="00F26F17">
      <w:pPr>
        <w:spacing w:line="480" w:lineRule="auto"/>
        <w:jc w:val="both"/>
        <w:rPr>
          <w:rFonts w:ascii="Arial" w:hAnsi="Arial" w:cs="Arial"/>
          <w:sz w:val="24"/>
          <w:szCs w:val="24"/>
          <w:lang w:val="es-ES"/>
        </w:rPr>
      </w:pPr>
    </w:p>
    <w:p w:rsidR="00F26F17" w:rsidRPr="00F4605A" w:rsidRDefault="00F26F17" w:rsidP="00F26F17">
      <w:pPr>
        <w:spacing w:line="480" w:lineRule="auto"/>
        <w:jc w:val="both"/>
        <w:rPr>
          <w:rFonts w:ascii="Arial" w:hAnsi="Arial" w:cs="Arial"/>
          <w:sz w:val="24"/>
          <w:szCs w:val="24"/>
          <w:lang w:val="es-ES"/>
        </w:rPr>
      </w:pPr>
    </w:p>
    <w:p w:rsidR="00F26F17" w:rsidRDefault="00F26F17" w:rsidP="00F26F17">
      <w:pPr>
        <w:spacing w:line="480" w:lineRule="auto"/>
        <w:jc w:val="both"/>
        <w:rPr>
          <w:rFonts w:ascii="Arial" w:hAnsi="Arial" w:cs="Arial"/>
          <w:sz w:val="24"/>
          <w:szCs w:val="24"/>
          <w:lang w:val="es-ES"/>
        </w:rPr>
      </w:pPr>
    </w:p>
    <w:p w:rsidR="00F26F17" w:rsidRDefault="00F26F17" w:rsidP="00F26F17">
      <w:pPr>
        <w:spacing w:line="480" w:lineRule="auto"/>
        <w:jc w:val="both"/>
        <w:rPr>
          <w:rFonts w:ascii="Arial" w:hAnsi="Arial" w:cs="Arial"/>
          <w:sz w:val="24"/>
          <w:szCs w:val="24"/>
          <w:lang w:val="es-ES"/>
        </w:rPr>
      </w:pPr>
    </w:p>
    <w:p w:rsidR="00F26F17" w:rsidRDefault="00F26F17" w:rsidP="00F26F17">
      <w:pPr>
        <w:spacing w:line="480" w:lineRule="auto"/>
        <w:jc w:val="both"/>
        <w:rPr>
          <w:rFonts w:ascii="Arial" w:hAnsi="Arial" w:cs="Arial"/>
          <w:sz w:val="24"/>
          <w:szCs w:val="24"/>
          <w:lang w:val="es-ES"/>
        </w:rPr>
      </w:pPr>
    </w:p>
    <w:p w:rsidR="00F26F17" w:rsidRDefault="00F26F17" w:rsidP="00F26F17">
      <w:pPr>
        <w:spacing w:line="480" w:lineRule="auto"/>
        <w:jc w:val="both"/>
        <w:rPr>
          <w:rFonts w:ascii="Arial" w:hAnsi="Arial" w:cs="Arial"/>
          <w:sz w:val="24"/>
          <w:szCs w:val="24"/>
          <w:lang w:val="es-ES"/>
        </w:rPr>
      </w:pPr>
    </w:p>
    <w:p w:rsidR="00F26F17" w:rsidRDefault="00F26F17" w:rsidP="00F26F17">
      <w:pPr>
        <w:spacing w:line="480" w:lineRule="auto"/>
        <w:jc w:val="both"/>
        <w:rPr>
          <w:rFonts w:ascii="Arial" w:hAnsi="Arial" w:cs="Arial"/>
          <w:sz w:val="24"/>
          <w:szCs w:val="24"/>
          <w:lang w:val="es-ES"/>
        </w:rPr>
      </w:pPr>
    </w:p>
    <w:p w:rsidR="00F26F17" w:rsidRDefault="00F26F17" w:rsidP="00F26F17">
      <w:pPr>
        <w:spacing w:line="480" w:lineRule="auto"/>
        <w:jc w:val="both"/>
        <w:rPr>
          <w:rFonts w:ascii="Arial" w:hAnsi="Arial" w:cs="Arial"/>
          <w:sz w:val="24"/>
          <w:szCs w:val="24"/>
          <w:lang w:val="es-ES"/>
        </w:rPr>
      </w:pPr>
    </w:p>
    <w:p w:rsidR="00F26F17" w:rsidRPr="00C01DC1" w:rsidRDefault="00F26F17" w:rsidP="00F26F17">
      <w:pPr>
        <w:spacing w:line="480" w:lineRule="auto"/>
        <w:jc w:val="both"/>
        <w:rPr>
          <w:rFonts w:ascii="Arial" w:hAnsi="Arial" w:cs="Arial"/>
          <w:sz w:val="32"/>
          <w:szCs w:val="32"/>
          <w:lang w:val="es-ES"/>
        </w:rPr>
      </w:pPr>
      <w:r w:rsidRPr="00C01DC1">
        <w:rPr>
          <w:rFonts w:ascii="Arial" w:hAnsi="Arial" w:cs="Arial"/>
          <w:sz w:val="32"/>
          <w:szCs w:val="32"/>
          <w:lang w:val="es-ES"/>
        </w:rPr>
        <w:lastRenderedPageBreak/>
        <w:t>OBJETIVOS</w:t>
      </w:r>
    </w:p>
    <w:p w:rsidR="00F26F17" w:rsidRPr="00F4605A" w:rsidRDefault="00F26F17" w:rsidP="00F26F17">
      <w:pPr>
        <w:spacing w:line="480" w:lineRule="auto"/>
        <w:jc w:val="both"/>
        <w:rPr>
          <w:rFonts w:ascii="Arial" w:hAnsi="Arial" w:cs="Arial"/>
          <w:sz w:val="24"/>
          <w:szCs w:val="24"/>
          <w:lang w:val="es-ES"/>
        </w:rPr>
      </w:pPr>
    </w:p>
    <w:p w:rsidR="00F26F17" w:rsidRDefault="00F26F17" w:rsidP="00F26F17">
      <w:pPr>
        <w:spacing w:line="480" w:lineRule="auto"/>
        <w:jc w:val="both"/>
        <w:rPr>
          <w:rFonts w:ascii="Arial" w:hAnsi="Arial" w:cs="Arial"/>
          <w:sz w:val="24"/>
          <w:szCs w:val="24"/>
          <w:lang w:val="es-ES"/>
        </w:rPr>
      </w:pPr>
      <w:r w:rsidRPr="00F4605A">
        <w:rPr>
          <w:rFonts w:ascii="Arial" w:hAnsi="Arial" w:cs="Arial"/>
          <w:sz w:val="24"/>
          <w:szCs w:val="24"/>
          <w:lang w:val="es-ES"/>
        </w:rPr>
        <w:t>OBJETIVO GENERAL</w:t>
      </w:r>
    </w:p>
    <w:p w:rsidR="00F26F17" w:rsidRPr="00F4605A" w:rsidRDefault="00F26F17" w:rsidP="00F26F17">
      <w:pPr>
        <w:spacing w:line="480" w:lineRule="auto"/>
        <w:jc w:val="both"/>
        <w:rPr>
          <w:rFonts w:ascii="Arial" w:hAnsi="Arial" w:cs="Arial"/>
          <w:sz w:val="24"/>
          <w:szCs w:val="24"/>
          <w:lang w:val="es-ES"/>
        </w:rPr>
      </w:pPr>
    </w:p>
    <w:p w:rsidR="00F26F17" w:rsidRPr="00F4605A" w:rsidRDefault="00F26F17" w:rsidP="00F26F17">
      <w:pPr>
        <w:spacing w:line="480" w:lineRule="auto"/>
        <w:jc w:val="both"/>
        <w:rPr>
          <w:rFonts w:ascii="Arial" w:hAnsi="Arial" w:cs="Arial"/>
          <w:sz w:val="24"/>
          <w:szCs w:val="24"/>
          <w:lang w:val="es-ES"/>
        </w:rPr>
      </w:pPr>
      <w:r w:rsidRPr="00F4605A">
        <w:rPr>
          <w:rFonts w:ascii="Arial" w:hAnsi="Arial" w:cs="Arial"/>
          <w:sz w:val="24"/>
          <w:szCs w:val="24"/>
          <w:lang w:val="es-ES"/>
        </w:rPr>
        <w:t>Determinar el nivel de reducción de vibraciones por voladuras, en la cantera de Cerro Blanco utilizando carga tradicional y taponex.</w:t>
      </w:r>
    </w:p>
    <w:p w:rsidR="00F26F17" w:rsidRPr="00F4605A" w:rsidRDefault="00F26F17" w:rsidP="00F26F17">
      <w:pPr>
        <w:spacing w:line="480" w:lineRule="auto"/>
        <w:jc w:val="both"/>
        <w:rPr>
          <w:rFonts w:ascii="Arial" w:hAnsi="Arial" w:cs="Arial"/>
          <w:sz w:val="24"/>
          <w:szCs w:val="24"/>
          <w:lang w:val="es-ES"/>
        </w:rPr>
      </w:pPr>
    </w:p>
    <w:p w:rsidR="00F26F17" w:rsidRDefault="00F26F17" w:rsidP="00F26F17">
      <w:pPr>
        <w:spacing w:line="480" w:lineRule="auto"/>
        <w:jc w:val="both"/>
        <w:rPr>
          <w:rFonts w:ascii="Arial" w:hAnsi="Arial" w:cs="Arial"/>
          <w:sz w:val="24"/>
          <w:szCs w:val="24"/>
          <w:lang w:val="es-ES"/>
        </w:rPr>
      </w:pPr>
      <w:r w:rsidRPr="00F4605A">
        <w:rPr>
          <w:rFonts w:ascii="Arial" w:hAnsi="Arial" w:cs="Arial"/>
          <w:sz w:val="24"/>
          <w:szCs w:val="24"/>
          <w:lang w:val="es-ES"/>
        </w:rPr>
        <w:t>OBJETIVOS ESPECÍFICOS</w:t>
      </w:r>
    </w:p>
    <w:p w:rsidR="00F26F17" w:rsidRPr="00F4605A" w:rsidRDefault="00F26F17" w:rsidP="00F26F17">
      <w:pPr>
        <w:spacing w:line="480" w:lineRule="auto"/>
        <w:jc w:val="both"/>
        <w:rPr>
          <w:rFonts w:ascii="Arial" w:hAnsi="Arial" w:cs="Arial"/>
          <w:sz w:val="24"/>
          <w:szCs w:val="24"/>
          <w:lang w:val="es-ES"/>
        </w:rPr>
      </w:pPr>
    </w:p>
    <w:p w:rsidR="00F26F17" w:rsidRDefault="00F26F17" w:rsidP="00F26F17">
      <w:pPr>
        <w:pStyle w:val="Prrafodelista"/>
        <w:numPr>
          <w:ilvl w:val="0"/>
          <w:numId w:val="2"/>
        </w:numPr>
        <w:spacing w:line="480" w:lineRule="auto"/>
        <w:jc w:val="both"/>
        <w:rPr>
          <w:rFonts w:ascii="Arial" w:hAnsi="Arial" w:cs="Arial"/>
          <w:sz w:val="24"/>
          <w:szCs w:val="24"/>
          <w:lang w:val="es-ES"/>
        </w:rPr>
      </w:pPr>
      <w:r w:rsidRPr="00F4605A">
        <w:rPr>
          <w:rFonts w:ascii="Arial" w:hAnsi="Arial" w:cs="Arial"/>
          <w:sz w:val="24"/>
          <w:szCs w:val="24"/>
          <w:lang w:val="es-ES"/>
        </w:rPr>
        <w:t xml:space="preserve">Analizar los parámetros de: </w:t>
      </w:r>
      <w:r w:rsidRPr="00F4605A">
        <w:rPr>
          <w:rFonts w:ascii="Arial" w:hAnsi="Arial" w:cs="Arial"/>
          <w:sz w:val="24"/>
          <w:szCs w:val="24"/>
        </w:rPr>
        <w:t xml:space="preserve">dureza de la roca, malla de perforación, dimensiones de la malla de perforación, tipo de explosivo a utilizar, cantidad de explosivo a utilizar, dimensiones del taco, fragmentación de la roca, vibraciones por voladuras variando los métodos; </w:t>
      </w:r>
      <w:r w:rsidRPr="00F4605A">
        <w:rPr>
          <w:rFonts w:ascii="Arial" w:hAnsi="Arial" w:cs="Arial"/>
          <w:sz w:val="24"/>
          <w:szCs w:val="24"/>
          <w:lang w:val="es-ES"/>
        </w:rPr>
        <w:t>existentes en el proceso de explotación de roca caliza, perforación y voladuras.</w:t>
      </w:r>
    </w:p>
    <w:p w:rsidR="006803DE" w:rsidRPr="00F4605A" w:rsidRDefault="006803DE" w:rsidP="006803DE">
      <w:pPr>
        <w:pStyle w:val="Prrafodelista"/>
        <w:spacing w:line="480" w:lineRule="auto"/>
        <w:jc w:val="both"/>
        <w:rPr>
          <w:rFonts w:ascii="Arial" w:hAnsi="Arial" w:cs="Arial"/>
          <w:sz w:val="24"/>
          <w:szCs w:val="24"/>
          <w:lang w:val="es-ES"/>
        </w:rPr>
      </w:pPr>
    </w:p>
    <w:p w:rsidR="00F26F17" w:rsidRPr="00F4605A" w:rsidRDefault="00F26F17" w:rsidP="00F26F17">
      <w:pPr>
        <w:pStyle w:val="Prrafodelista"/>
        <w:numPr>
          <w:ilvl w:val="0"/>
          <w:numId w:val="2"/>
        </w:numPr>
        <w:spacing w:line="480" w:lineRule="auto"/>
        <w:jc w:val="both"/>
        <w:rPr>
          <w:rFonts w:ascii="Arial" w:hAnsi="Arial" w:cs="Arial"/>
          <w:sz w:val="24"/>
          <w:szCs w:val="24"/>
          <w:lang w:val="es-ES"/>
        </w:rPr>
      </w:pPr>
      <w:r w:rsidRPr="00F4605A">
        <w:rPr>
          <w:rFonts w:ascii="Arial" w:hAnsi="Arial" w:cs="Arial"/>
          <w:sz w:val="24"/>
          <w:szCs w:val="24"/>
          <w:lang w:val="es-ES"/>
        </w:rPr>
        <w:t>Comparar los resultados de los análisis de vibraciones obtenidos, efectuados usando taponex y el método tradicional.</w:t>
      </w:r>
    </w:p>
    <w:p w:rsidR="00F26F17" w:rsidRPr="00F4605A" w:rsidRDefault="00F26F17" w:rsidP="00F26F17">
      <w:pPr>
        <w:pStyle w:val="Prrafodelista"/>
        <w:numPr>
          <w:ilvl w:val="0"/>
          <w:numId w:val="2"/>
        </w:numPr>
        <w:spacing w:line="480" w:lineRule="auto"/>
        <w:jc w:val="both"/>
        <w:rPr>
          <w:rFonts w:ascii="Arial" w:hAnsi="Arial" w:cs="Arial"/>
          <w:sz w:val="24"/>
          <w:szCs w:val="24"/>
          <w:lang w:val="es-ES"/>
        </w:rPr>
      </w:pPr>
      <w:r w:rsidRPr="00F4605A">
        <w:rPr>
          <w:rFonts w:ascii="Arial" w:hAnsi="Arial" w:cs="Arial"/>
          <w:sz w:val="24"/>
          <w:szCs w:val="24"/>
          <w:lang w:val="es-ES"/>
        </w:rPr>
        <w:lastRenderedPageBreak/>
        <w:t>Identificar el método apropiado, para la optimización de las voladuras en término de los niveles de vibración que se generan con la utilización de manera separada de los procedimientos.</w:t>
      </w:r>
    </w:p>
    <w:p w:rsidR="00F26F17" w:rsidRDefault="00F26F17" w:rsidP="00F26F17">
      <w:pPr>
        <w:spacing w:line="480" w:lineRule="auto"/>
        <w:jc w:val="both"/>
        <w:rPr>
          <w:rFonts w:ascii="Arial" w:hAnsi="Arial" w:cs="Arial"/>
          <w:sz w:val="24"/>
          <w:szCs w:val="24"/>
        </w:rPr>
      </w:pPr>
    </w:p>
    <w:p w:rsidR="00F26F17" w:rsidRDefault="00F26F17" w:rsidP="00F26F17">
      <w:pPr>
        <w:spacing w:line="480" w:lineRule="auto"/>
        <w:jc w:val="both"/>
        <w:rPr>
          <w:rFonts w:ascii="Arial" w:hAnsi="Arial" w:cs="Arial"/>
          <w:sz w:val="24"/>
          <w:szCs w:val="24"/>
        </w:rPr>
      </w:pPr>
    </w:p>
    <w:p w:rsidR="00F26F17" w:rsidRDefault="00F26F17" w:rsidP="00F26F17">
      <w:pPr>
        <w:spacing w:line="480" w:lineRule="auto"/>
        <w:jc w:val="both"/>
        <w:rPr>
          <w:rFonts w:ascii="Arial" w:hAnsi="Arial" w:cs="Arial"/>
          <w:sz w:val="24"/>
          <w:szCs w:val="24"/>
        </w:rPr>
      </w:pPr>
    </w:p>
    <w:p w:rsidR="00F26F17" w:rsidRDefault="00F26F17" w:rsidP="00F26F17">
      <w:pPr>
        <w:spacing w:line="480" w:lineRule="auto"/>
        <w:jc w:val="both"/>
        <w:rPr>
          <w:rFonts w:ascii="Arial" w:hAnsi="Arial" w:cs="Arial"/>
          <w:sz w:val="24"/>
          <w:szCs w:val="24"/>
        </w:rPr>
      </w:pPr>
    </w:p>
    <w:p w:rsidR="00F26F17" w:rsidRDefault="00F26F17" w:rsidP="00F26F17">
      <w:pPr>
        <w:spacing w:line="480" w:lineRule="auto"/>
        <w:jc w:val="both"/>
        <w:rPr>
          <w:rFonts w:ascii="Arial" w:hAnsi="Arial" w:cs="Arial"/>
          <w:sz w:val="24"/>
          <w:szCs w:val="24"/>
        </w:rPr>
      </w:pPr>
    </w:p>
    <w:p w:rsidR="00F26F17" w:rsidRDefault="00F26F17" w:rsidP="00F26F17">
      <w:pPr>
        <w:spacing w:line="480" w:lineRule="auto"/>
        <w:jc w:val="both"/>
        <w:rPr>
          <w:rFonts w:ascii="Arial" w:hAnsi="Arial" w:cs="Arial"/>
          <w:sz w:val="24"/>
          <w:szCs w:val="24"/>
        </w:rPr>
      </w:pPr>
    </w:p>
    <w:p w:rsidR="00F26F17" w:rsidRDefault="00F26F17" w:rsidP="00F26F17">
      <w:pPr>
        <w:spacing w:line="480" w:lineRule="auto"/>
        <w:jc w:val="both"/>
        <w:rPr>
          <w:rFonts w:ascii="Arial" w:hAnsi="Arial" w:cs="Arial"/>
          <w:sz w:val="24"/>
          <w:szCs w:val="24"/>
        </w:rPr>
      </w:pPr>
    </w:p>
    <w:p w:rsidR="00F26F17" w:rsidRDefault="00F26F17" w:rsidP="00F26F17">
      <w:pPr>
        <w:spacing w:line="480" w:lineRule="auto"/>
        <w:jc w:val="both"/>
        <w:rPr>
          <w:rFonts w:ascii="Arial" w:hAnsi="Arial" w:cs="Arial"/>
          <w:sz w:val="24"/>
          <w:szCs w:val="24"/>
        </w:rPr>
      </w:pPr>
    </w:p>
    <w:p w:rsidR="00F26F17" w:rsidRDefault="00F26F17" w:rsidP="00F26F17">
      <w:pPr>
        <w:spacing w:line="480" w:lineRule="auto"/>
        <w:jc w:val="both"/>
        <w:rPr>
          <w:rFonts w:ascii="Arial" w:hAnsi="Arial" w:cs="Arial"/>
          <w:sz w:val="24"/>
          <w:szCs w:val="24"/>
        </w:rPr>
      </w:pPr>
    </w:p>
    <w:p w:rsidR="00F26F17" w:rsidRDefault="00F26F17" w:rsidP="00F26F17">
      <w:pPr>
        <w:spacing w:line="480" w:lineRule="auto"/>
        <w:jc w:val="both"/>
        <w:rPr>
          <w:rFonts w:ascii="Arial" w:hAnsi="Arial" w:cs="Arial"/>
          <w:sz w:val="24"/>
          <w:szCs w:val="24"/>
        </w:rPr>
      </w:pPr>
    </w:p>
    <w:p w:rsidR="00F26F17" w:rsidRDefault="00F26F17" w:rsidP="00F26F17">
      <w:pPr>
        <w:spacing w:line="480" w:lineRule="auto"/>
        <w:jc w:val="both"/>
        <w:rPr>
          <w:rFonts w:ascii="Arial" w:hAnsi="Arial" w:cs="Arial"/>
          <w:sz w:val="24"/>
          <w:szCs w:val="24"/>
        </w:rPr>
      </w:pPr>
    </w:p>
    <w:p w:rsidR="00F26F17" w:rsidRDefault="00F26F17" w:rsidP="00F26F17">
      <w:pPr>
        <w:spacing w:line="480" w:lineRule="auto"/>
        <w:jc w:val="both"/>
        <w:rPr>
          <w:rFonts w:ascii="Arial" w:hAnsi="Arial" w:cs="Arial"/>
          <w:sz w:val="24"/>
          <w:szCs w:val="24"/>
        </w:rPr>
      </w:pPr>
    </w:p>
    <w:p w:rsidR="00F26F17" w:rsidRDefault="00F26F17" w:rsidP="00F26F17">
      <w:pPr>
        <w:spacing w:line="480" w:lineRule="auto"/>
        <w:jc w:val="both"/>
        <w:rPr>
          <w:rFonts w:ascii="Arial" w:hAnsi="Arial" w:cs="Arial"/>
          <w:sz w:val="24"/>
          <w:szCs w:val="24"/>
        </w:rPr>
      </w:pPr>
    </w:p>
    <w:p w:rsidR="00F26F17" w:rsidRPr="00C01DC1" w:rsidRDefault="00F26F17" w:rsidP="00C01DC1">
      <w:pPr>
        <w:spacing w:line="480" w:lineRule="auto"/>
        <w:jc w:val="center"/>
        <w:rPr>
          <w:rFonts w:ascii="Arial" w:hAnsi="Arial" w:cs="Arial"/>
          <w:sz w:val="32"/>
          <w:szCs w:val="32"/>
        </w:rPr>
      </w:pPr>
      <w:r w:rsidRPr="00C01DC1">
        <w:rPr>
          <w:rFonts w:ascii="Arial" w:hAnsi="Arial" w:cs="Arial"/>
          <w:sz w:val="32"/>
          <w:szCs w:val="32"/>
        </w:rPr>
        <w:lastRenderedPageBreak/>
        <w:t>JUSTIFICACIÓN</w:t>
      </w:r>
    </w:p>
    <w:p w:rsidR="00C01DC1" w:rsidRDefault="00C01DC1" w:rsidP="00F26F17">
      <w:pPr>
        <w:spacing w:line="480" w:lineRule="auto"/>
        <w:jc w:val="both"/>
        <w:rPr>
          <w:rFonts w:ascii="Arial" w:hAnsi="Arial" w:cs="Arial"/>
          <w:sz w:val="24"/>
          <w:szCs w:val="24"/>
        </w:rPr>
      </w:pPr>
    </w:p>
    <w:p w:rsidR="00F26F17" w:rsidRPr="00F4605A" w:rsidRDefault="00F26F17" w:rsidP="00F26F17">
      <w:pPr>
        <w:spacing w:line="480" w:lineRule="auto"/>
        <w:jc w:val="both"/>
        <w:rPr>
          <w:rFonts w:ascii="Arial" w:hAnsi="Arial" w:cs="Arial"/>
          <w:sz w:val="24"/>
          <w:szCs w:val="24"/>
        </w:rPr>
      </w:pPr>
      <w:r w:rsidRPr="00F4605A">
        <w:rPr>
          <w:rFonts w:ascii="Arial" w:hAnsi="Arial" w:cs="Arial"/>
          <w:sz w:val="24"/>
          <w:szCs w:val="24"/>
        </w:rPr>
        <w:t>En relación al análisis experimental de la comparación de los métodos de carga de voladuras empleados en Holcim, los resultados obtenidos ayudarán a tener un  panorama explicativo de la valoración, de cuál de los métodos usados, en el proceso de explotación de roca caliza es el más adecuado para beneficio no solamente de la empresa como ente principal, sino que con la información recabada de acuerdo a la investigación del  método del uso del taponex como elemento plástico retenedor de taco para mejorar confinamiento de gases y disminución de carga de explosivo; se lograría incrementar el cuerpo de conocimientos actuales, debido a que es un proceso que no ha sido empleado en el País.</w:t>
      </w:r>
    </w:p>
    <w:p w:rsidR="00F26F17" w:rsidRPr="00F4605A" w:rsidRDefault="00F26F17" w:rsidP="00F26F17">
      <w:pPr>
        <w:spacing w:line="480" w:lineRule="auto"/>
        <w:jc w:val="both"/>
        <w:rPr>
          <w:rFonts w:ascii="Arial" w:hAnsi="Arial" w:cs="Arial"/>
          <w:sz w:val="24"/>
          <w:szCs w:val="24"/>
        </w:rPr>
      </w:pPr>
      <w:r w:rsidRPr="00F4605A">
        <w:rPr>
          <w:rFonts w:ascii="Arial" w:hAnsi="Arial" w:cs="Arial"/>
          <w:sz w:val="24"/>
          <w:szCs w:val="24"/>
        </w:rPr>
        <w:t>Una vez que se haya realizado la comparación cuantitativa y cualitativa de los métodos usados, podremos alcanzar el mejoramiento en los aspectos técnicos, operacionales, ambientales y económicos.</w:t>
      </w:r>
    </w:p>
    <w:p w:rsidR="00F26F17" w:rsidRPr="00F4605A" w:rsidRDefault="00F26F17" w:rsidP="00F26F17">
      <w:pPr>
        <w:spacing w:line="480" w:lineRule="auto"/>
        <w:jc w:val="both"/>
        <w:rPr>
          <w:rFonts w:ascii="Arial" w:hAnsi="Arial" w:cs="Arial"/>
          <w:sz w:val="24"/>
          <w:szCs w:val="24"/>
        </w:rPr>
      </w:pPr>
      <w:r w:rsidRPr="00F4605A">
        <w:rPr>
          <w:rFonts w:ascii="Arial" w:hAnsi="Arial" w:cs="Arial"/>
          <w:sz w:val="24"/>
          <w:szCs w:val="24"/>
        </w:rPr>
        <w:t xml:space="preserve">Estudiando de manera minuciosa las variables existentes para darle un valor de verdad a la investigación, como son: dureza de la roca, malla de perforación, dimensiones de la malla de perforación, tipo de explosivo a utilizar, cantidad de explosivo a utilizar, dimensiones del taco, fragmentación de la roca, vibraciones </w:t>
      </w:r>
      <w:r w:rsidRPr="00F4605A">
        <w:rPr>
          <w:rFonts w:ascii="Arial" w:hAnsi="Arial" w:cs="Arial"/>
          <w:sz w:val="24"/>
          <w:szCs w:val="24"/>
        </w:rPr>
        <w:lastRenderedPageBreak/>
        <w:t>por voladuras variando los métodos. Se podrá demostrar que el problema es comprobable ya que dichas variables son  observables y medibles.</w:t>
      </w:r>
    </w:p>
    <w:p w:rsidR="00F26F17" w:rsidRPr="00F4605A" w:rsidRDefault="00F26F17" w:rsidP="00F26F17">
      <w:pPr>
        <w:spacing w:line="480" w:lineRule="auto"/>
        <w:jc w:val="both"/>
        <w:rPr>
          <w:rFonts w:ascii="Arial" w:hAnsi="Arial" w:cs="Arial"/>
          <w:sz w:val="24"/>
          <w:szCs w:val="24"/>
        </w:rPr>
      </w:pPr>
      <w:r w:rsidRPr="00F4605A">
        <w:rPr>
          <w:rFonts w:ascii="Arial" w:hAnsi="Arial" w:cs="Arial"/>
          <w:sz w:val="24"/>
          <w:szCs w:val="24"/>
        </w:rPr>
        <w:t>Y de acuerdo a la formación académica que se tiene será mucho más fácil la ejecución de la investigación, adecuándose el tema a investigar en un área donde el contenido no es desconocido por investigadores con más experiencia.</w:t>
      </w:r>
    </w:p>
    <w:p w:rsidR="00F26F17" w:rsidRPr="00F4605A" w:rsidRDefault="00F26F17" w:rsidP="00F26F17">
      <w:pPr>
        <w:spacing w:line="480" w:lineRule="auto"/>
        <w:jc w:val="both"/>
        <w:rPr>
          <w:rFonts w:ascii="Arial" w:hAnsi="Arial" w:cs="Arial"/>
          <w:sz w:val="24"/>
          <w:szCs w:val="24"/>
        </w:rPr>
      </w:pPr>
      <w:r w:rsidRPr="00F4605A">
        <w:rPr>
          <w:rFonts w:ascii="Arial" w:hAnsi="Arial" w:cs="Arial"/>
          <w:sz w:val="24"/>
          <w:szCs w:val="24"/>
        </w:rPr>
        <w:t>La empresa Holcim y sus involucrados, son parte principal y de mucho apoyo para la presente investigación, ya que se brindará el acceso efectivo a los datos que se requieren para término exitoso del trabajo. Por que  se cuenta con registros de las mediciones de las vibraciones generadas por voladuras empleando el método tradicional de carga de explosivo y el uso del taponex; además el personal técnico capacitado con los conocimientos necesarios sobre el tema.</w:t>
      </w:r>
    </w:p>
    <w:p w:rsidR="00F26F17" w:rsidRPr="00F4605A" w:rsidRDefault="00F26F17" w:rsidP="00F26F17">
      <w:pPr>
        <w:spacing w:line="480" w:lineRule="auto"/>
        <w:jc w:val="both"/>
        <w:rPr>
          <w:rFonts w:ascii="Arial" w:hAnsi="Arial" w:cs="Arial"/>
          <w:sz w:val="24"/>
          <w:szCs w:val="24"/>
        </w:rPr>
      </w:pPr>
      <w:r w:rsidRPr="00F4605A">
        <w:rPr>
          <w:rFonts w:ascii="Arial" w:hAnsi="Arial" w:cs="Arial"/>
          <w:sz w:val="24"/>
          <w:szCs w:val="24"/>
        </w:rPr>
        <w:t>Es probable que dependiendo de los resultados obtenidos se presenten posibles nuevos temas de investigación, ya que si se logra  encontrar una diferencia radical en la utilización de los métodos, se podría enfocar en la parte operacional de fragmentación de la roca o dimensionamiento de la mallas de voladura, cuya utilidad de dichos resultados sólo sería de beneficio para la empresa.</w:t>
      </w:r>
    </w:p>
    <w:p w:rsidR="00F26F17" w:rsidRPr="00F4605A" w:rsidRDefault="00F26F17" w:rsidP="00F26F17">
      <w:pPr>
        <w:spacing w:line="480" w:lineRule="auto"/>
        <w:jc w:val="both"/>
        <w:rPr>
          <w:rFonts w:ascii="Arial" w:hAnsi="Arial" w:cs="Arial"/>
          <w:sz w:val="24"/>
          <w:szCs w:val="24"/>
        </w:rPr>
      </w:pPr>
      <w:r w:rsidRPr="00F4605A">
        <w:rPr>
          <w:rFonts w:ascii="Arial" w:hAnsi="Arial" w:cs="Arial"/>
          <w:sz w:val="24"/>
          <w:szCs w:val="24"/>
        </w:rPr>
        <w:lastRenderedPageBreak/>
        <w:t xml:space="preserve">Finalmente me permito decir que debido a que existen varios métodos de voladuras, y con ello la carga de explosivo empleada;  y el trabajo investigativo antes justificado implica como variable principal, para la comparación a realizar, dos métodos de carga empleados para explotación de roca caliza y su repercusión en las vibraciones en el macizo rocoso; éste proyecto deja abierta una puerta para futuras investigaciones. </w:t>
      </w:r>
    </w:p>
    <w:p w:rsidR="00F26F17" w:rsidRDefault="00F26F17" w:rsidP="006B6798">
      <w:pPr>
        <w:tabs>
          <w:tab w:val="left" w:pos="3696"/>
        </w:tabs>
      </w:pPr>
    </w:p>
    <w:p w:rsidR="00F26F17" w:rsidRDefault="00F26F17" w:rsidP="006B6798">
      <w:pPr>
        <w:tabs>
          <w:tab w:val="left" w:pos="3696"/>
        </w:tabs>
      </w:pPr>
    </w:p>
    <w:p w:rsidR="00F26F17" w:rsidRDefault="00F26F17" w:rsidP="006B6798">
      <w:pPr>
        <w:tabs>
          <w:tab w:val="left" w:pos="3696"/>
        </w:tabs>
      </w:pPr>
    </w:p>
    <w:p w:rsidR="00F26F17" w:rsidRDefault="00F26F17" w:rsidP="006B6798">
      <w:pPr>
        <w:tabs>
          <w:tab w:val="left" w:pos="3696"/>
        </w:tabs>
      </w:pPr>
    </w:p>
    <w:p w:rsidR="00F26F17" w:rsidRDefault="00F26F17" w:rsidP="006B6798">
      <w:pPr>
        <w:tabs>
          <w:tab w:val="left" w:pos="3696"/>
        </w:tabs>
      </w:pPr>
    </w:p>
    <w:p w:rsidR="00F26F17" w:rsidRDefault="00F26F17" w:rsidP="006B6798">
      <w:pPr>
        <w:tabs>
          <w:tab w:val="left" w:pos="3696"/>
        </w:tabs>
      </w:pPr>
    </w:p>
    <w:p w:rsidR="00F26F17" w:rsidRDefault="00F26F17" w:rsidP="006B6798">
      <w:pPr>
        <w:tabs>
          <w:tab w:val="left" w:pos="3696"/>
        </w:tabs>
      </w:pPr>
    </w:p>
    <w:p w:rsidR="00F26F17" w:rsidRDefault="00F26F17" w:rsidP="006B6798">
      <w:pPr>
        <w:tabs>
          <w:tab w:val="left" w:pos="3696"/>
        </w:tabs>
      </w:pPr>
    </w:p>
    <w:p w:rsidR="00F26F17" w:rsidRDefault="00F26F17" w:rsidP="006B6798">
      <w:pPr>
        <w:tabs>
          <w:tab w:val="left" w:pos="3696"/>
        </w:tabs>
      </w:pPr>
    </w:p>
    <w:p w:rsidR="00F26F17" w:rsidRDefault="00F26F17" w:rsidP="006B6798">
      <w:pPr>
        <w:tabs>
          <w:tab w:val="left" w:pos="3696"/>
        </w:tabs>
      </w:pPr>
    </w:p>
    <w:p w:rsidR="00F26F17" w:rsidRDefault="00F26F17" w:rsidP="006B6798">
      <w:pPr>
        <w:tabs>
          <w:tab w:val="left" w:pos="3696"/>
        </w:tabs>
      </w:pPr>
    </w:p>
    <w:p w:rsidR="00F26F17" w:rsidRDefault="00F26F17" w:rsidP="006B6798">
      <w:pPr>
        <w:tabs>
          <w:tab w:val="left" w:pos="3696"/>
        </w:tabs>
      </w:pPr>
    </w:p>
    <w:p w:rsidR="00F26F17" w:rsidRDefault="00F26F17" w:rsidP="006B6798">
      <w:pPr>
        <w:tabs>
          <w:tab w:val="left" w:pos="3696"/>
        </w:tabs>
      </w:pPr>
    </w:p>
    <w:p w:rsidR="00F26F17" w:rsidRDefault="00F26F17" w:rsidP="006B6798">
      <w:pPr>
        <w:tabs>
          <w:tab w:val="left" w:pos="3696"/>
        </w:tabs>
      </w:pPr>
    </w:p>
    <w:p w:rsidR="00F26F17" w:rsidRDefault="00F26F17" w:rsidP="006B6798">
      <w:pPr>
        <w:tabs>
          <w:tab w:val="left" w:pos="3696"/>
        </w:tabs>
      </w:pPr>
    </w:p>
    <w:p w:rsidR="006B6798" w:rsidRPr="00BA3610" w:rsidRDefault="006B6798" w:rsidP="00DB19C6">
      <w:pPr>
        <w:jc w:val="center"/>
        <w:rPr>
          <w:rFonts w:ascii="Arial" w:hAnsi="Arial" w:cs="Arial"/>
          <w:sz w:val="32"/>
          <w:szCs w:val="32"/>
        </w:rPr>
      </w:pPr>
      <w:r w:rsidRPr="00BA3610">
        <w:rPr>
          <w:rFonts w:ascii="Arial" w:hAnsi="Arial" w:cs="Arial"/>
          <w:sz w:val="32"/>
          <w:szCs w:val="32"/>
        </w:rPr>
        <w:lastRenderedPageBreak/>
        <w:t>ÍNDICE GENERAL</w:t>
      </w:r>
    </w:p>
    <w:p w:rsidR="006B6798" w:rsidRDefault="006B6798" w:rsidP="006B6798">
      <w:pPr>
        <w:jc w:val="right"/>
        <w:rPr>
          <w:rFonts w:ascii="Arial" w:hAnsi="Arial" w:cs="Arial"/>
          <w:sz w:val="32"/>
          <w:szCs w:val="32"/>
        </w:rPr>
      </w:pPr>
      <w:r w:rsidRPr="000B5AAB">
        <w:rPr>
          <w:rFonts w:ascii="Arial" w:hAnsi="Arial" w:cs="Arial"/>
          <w:sz w:val="32"/>
          <w:szCs w:val="32"/>
        </w:rPr>
        <w:t>Pág.</w:t>
      </w:r>
    </w:p>
    <w:p w:rsidR="008A44A1" w:rsidRPr="000B5AAB" w:rsidRDefault="008A44A1" w:rsidP="006B6798">
      <w:pPr>
        <w:jc w:val="right"/>
        <w:rPr>
          <w:rFonts w:ascii="Arial" w:hAnsi="Arial" w:cs="Arial"/>
          <w:sz w:val="32"/>
          <w:szCs w:val="32"/>
        </w:rPr>
      </w:pPr>
    </w:p>
    <w:p w:rsidR="006B6798" w:rsidRPr="00BA3610" w:rsidRDefault="006B6798" w:rsidP="006B6798">
      <w:pPr>
        <w:rPr>
          <w:rFonts w:ascii="Arial" w:hAnsi="Arial" w:cs="Arial"/>
          <w:sz w:val="32"/>
          <w:szCs w:val="32"/>
        </w:rPr>
      </w:pPr>
      <w:r w:rsidRPr="00BA3610">
        <w:rPr>
          <w:rFonts w:ascii="Arial" w:hAnsi="Arial" w:cs="Arial"/>
          <w:sz w:val="32"/>
          <w:szCs w:val="32"/>
        </w:rPr>
        <w:t>CAPITULO 1</w:t>
      </w:r>
    </w:p>
    <w:p w:rsidR="006B6798" w:rsidRPr="000B5AAB" w:rsidRDefault="006B6798" w:rsidP="006B6798">
      <w:pPr>
        <w:rPr>
          <w:rFonts w:ascii="Arial" w:hAnsi="Arial" w:cs="Arial"/>
          <w:sz w:val="36"/>
          <w:szCs w:val="36"/>
        </w:rPr>
      </w:pPr>
    </w:p>
    <w:p w:rsidR="006B6798" w:rsidRPr="000B5AAB" w:rsidRDefault="006B6798" w:rsidP="006B6798">
      <w:pPr>
        <w:numPr>
          <w:ilvl w:val="0"/>
          <w:numId w:val="1"/>
        </w:numPr>
        <w:spacing w:after="0" w:line="240" w:lineRule="auto"/>
        <w:rPr>
          <w:rFonts w:ascii="Arial" w:hAnsi="Arial" w:cs="Arial"/>
          <w:sz w:val="32"/>
          <w:szCs w:val="32"/>
        </w:rPr>
      </w:pPr>
      <w:r w:rsidRPr="000B5AAB">
        <w:rPr>
          <w:rFonts w:ascii="Arial" w:hAnsi="Arial" w:cs="Arial"/>
          <w:sz w:val="32"/>
          <w:szCs w:val="32"/>
        </w:rPr>
        <w:t>Marco Geológico</w:t>
      </w:r>
    </w:p>
    <w:p w:rsidR="006B6798" w:rsidRPr="000B5AAB" w:rsidRDefault="006B6798" w:rsidP="006B6798">
      <w:pPr>
        <w:rPr>
          <w:rFonts w:ascii="Arial" w:hAnsi="Arial" w:cs="Arial"/>
          <w:sz w:val="36"/>
          <w:szCs w:val="36"/>
        </w:rPr>
      </w:pPr>
    </w:p>
    <w:p w:rsidR="006B6798" w:rsidRPr="002421C2" w:rsidRDefault="00A9678F" w:rsidP="001C0E8C">
      <w:pPr>
        <w:numPr>
          <w:ilvl w:val="1"/>
          <w:numId w:val="1"/>
        </w:numPr>
        <w:spacing w:after="0" w:line="240" w:lineRule="auto"/>
        <w:jc w:val="right"/>
        <w:rPr>
          <w:rFonts w:ascii="Arial" w:hAnsi="Arial" w:cs="Arial"/>
          <w:sz w:val="24"/>
          <w:szCs w:val="24"/>
        </w:rPr>
      </w:pPr>
      <w:r w:rsidRPr="002421C2">
        <w:rPr>
          <w:rFonts w:ascii="Arial" w:hAnsi="Arial" w:cs="Arial"/>
          <w:sz w:val="24"/>
          <w:szCs w:val="24"/>
        </w:rPr>
        <w:t>Ubicación del área de estudio</w:t>
      </w:r>
      <w:r w:rsidR="009F3603" w:rsidRPr="002421C2">
        <w:rPr>
          <w:rFonts w:ascii="Arial" w:hAnsi="Arial" w:cs="Arial"/>
          <w:sz w:val="24"/>
          <w:szCs w:val="24"/>
        </w:rPr>
        <w:t>…………………………………………..</w:t>
      </w:r>
      <w:r w:rsidR="00BA3035">
        <w:rPr>
          <w:rFonts w:ascii="Arial" w:hAnsi="Arial" w:cs="Arial"/>
          <w:sz w:val="24"/>
          <w:szCs w:val="24"/>
        </w:rPr>
        <w:t>..</w:t>
      </w:r>
      <w:r w:rsidR="009F3603" w:rsidRPr="002421C2">
        <w:rPr>
          <w:rFonts w:ascii="Arial" w:hAnsi="Arial" w:cs="Arial"/>
          <w:sz w:val="24"/>
          <w:szCs w:val="24"/>
        </w:rPr>
        <w:t>.1</w:t>
      </w:r>
    </w:p>
    <w:p w:rsidR="006B6798" w:rsidRPr="002421C2" w:rsidRDefault="006B6798" w:rsidP="001C0E8C">
      <w:pPr>
        <w:numPr>
          <w:ilvl w:val="1"/>
          <w:numId w:val="1"/>
        </w:numPr>
        <w:spacing w:after="0" w:line="240" w:lineRule="auto"/>
        <w:jc w:val="right"/>
        <w:rPr>
          <w:rFonts w:ascii="Arial" w:hAnsi="Arial" w:cs="Arial"/>
          <w:sz w:val="24"/>
          <w:szCs w:val="24"/>
        </w:rPr>
      </w:pPr>
      <w:r w:rsidRPr="002421C2">
        <w:rPr>
          <w:rFonts w:ascii="Arial" w:hAnsi="Arial" w:cs="Arial"/>
          <w:sz w:val="24"/>
          <w:szCs w:val="24"/>
        </w:rPr>
        <w:t>Información Geológica</w:t>
      </w:r>
      <w:r w:rsidR="009F3603" w:rsidRPr="002421C2">
        <w:rPr>
          <w:rFonts w:ascii="Arial" w:hAnsi="Arial" w:cs="Arial"/>
          <w:sz w:val="24"/>
          <w:szCs w:val="24"/>
        </w:rPr>
        <w:t>……………………………………………………</w:t>
      </w:r>
      <w:r w:rsidR="00BA3035">
        <w:rPr>
          <w:rFonts w:ascii="Arial" w:hAnsi="Arial" w:cs="Arial"/>
          <w:sz w:val="24"/>
          <w:szCs w:val="24"/>
        </w:rPr>
        <w:t>.</w:t>
      </w:r>
      <w:r w:rsidR="009F3603" w:rsidRPr="002421C2">
        <w:rPr>
          <w:rFonts w:ascii="Arial" w:hAnsi="Arial" w:cs="Arial"/>
          <w:sz w:val="24"/>
          <w:szCs w:val="24"/>
        </w:rPr>
        <w:t>2</w:t>
      </w:r>
    </w:p>
    <w:p w:rsidR="006B6798" w:rsidRPr="002421C2" w:rsidRDefault="006B6798" w:rsidP="001C0E8C">
      <w:pPr>
        <w:numPr>
          <w:ilvl w:val="2"/>
          <w:numId w:val="1"/>
        </w:numPr>
        <w:spacing w:after="0" w:line="240" w:lineRule="auto"/>
        <w:jc w:val="right"/>
        <w:rPr>
          <w:rFonts w:ascii="Arial" w:hAnsi="Arial" w:cs="Arial"/>
          <w:sz w:val="24"/>
          <w:szCs w:val="24"/>
        </w:rPr>
      </w:pPr>
      <w:r w:rsidRPr="002421C2">
        <w:rPr>
          <w:rFonts w:ascii="Arial" w:hAnsi="Arial" w:cs="Arial"/>
          <w:sz w:val="24"/>
          <w:szCs w:val="24"/>
        </w:rPr>
        <w:t>Geología Regional</w:t>
      </w:r>
      <w:r w:rsidR="009F3603" w:rsidRPr="002421C2">
        <w:rPr>
          <w:rFonts w:ascii="Arial" w:hAnsi="Arial" w:cs="Arial"/>
          <w:sz w:val="24"/>
          <w:szCs w:val="24"/>
        </w:rPr>
        <w:t>………………………………………………</w:t>
      </w:r>
      <w:r w:rsidR="00BA3035">
        <w:rPr>
          <w:rFonts w:ascii="Arial" w:hAnsi="Arial" w:cs="Arial"/>
          <w:sz w:val="24"/>
          <w:szCs w:val="24"/>
        </w:rPr>
        <w:t>…</w:t>
      </w:r>
      <w:r w:rsidR="009F3603" w:rsidRPr="002421C2">
        <w:rPr>
          <w:rFonts w:ascii="Arial" w:hAnsi="Arial" w:cs="Arial"/>
          <w:sz w:val="24"/>
          <w:szCs w:val="24"/>
        </w:rPr>
        <w:t>2</w:t>
      </w:r>
    </w:p>
    <w:p w:rsidR="006B6798" w:rsidRPr="002421C2" w:rsidRDefault="006B6798" w:rsidP="001C0E8C">
      <w:pPr>
        <w:numPr>
          <w:ilvl w:val="2"/>
          <w:numId w:val="1"/>
        </w:numPr>
        <w:spacing w:after="0" w:line="240" w:lineRule="auto"/>
        <w:jc w:val="right"/>
        <w:rPr>
          <w:rFonts w:ascii="Arial" w:hAnsi="Arial" w:cs="Arial"/>
          <w:sz w:val="24"/>
          <w:szCs w:val="24"/>
        </w:rPr>
      </w:pPr>
      <w:r w:rsidRPr="002421C2">
        <w:rPr>
          <w:rFonts w:ascii="Arial" w:hAnsi="Arial" w:cs="Arial"/>
          <w:sz w:val="24"/>
          <w:szCs w:val="24"/>
        </w:rPr>
        <w:t>Geología Local</w:t>
      </w:r>
      <w:r w:rsidR="009F3603" w:rsidRPr="002421C2">
        <w:rPr>
          <w:rFonts w:ascii="Arial" w:hAnsi="Arial" w:cs="Arial"/>
          <w:sz w:val="24"/>
          <w:szCs w:val="24"/>
        </w:rPr>
        <w:t>……………………………………………………</w:t>
      </w:r>
      <w:r w:rsidR="00BA3035">
        <w:rPr>
          <w:rFonts w:ascii="Arial" w:hAnsi="Arial" w:cs="Arial"/>
          <w:sz w:val="24"/>
          <w:szCs w:val="24"/>
        </w:rPr>
        <w:t>..</w:t>
      </w:r>
      <w:r w:rsidR="003F36DF">
        <w:rPr>
          <w:rFonts w:ascii="Arial" w:hAnsi="Arial" w:cs="Arial"/>
          <w:sz w:val="24"/>
          <w:szCs w:val="24"/>
        </w:rPr>
        <w:t>.7</w:t>
      </w:r>
    </w:p>
    <w:p w:rsidR="006B6798" w:rsidRPr="002421C2" w:rsidRDefault="006B6798" w:rsidP="006B6798">
      <w:pPr>
        <w:rPr>
          <w:rFonts w:ascii="Arial" w:hAnsi="Arial" w:cs="Arial"/>
          <w:sz w:val="24"/>
          <w:szCs w:val="24"/>
        </w:rPr>
      </w:pPr>
    </w:p>
    <w:p w:rsidR="008A44A1" w:rsidRPr="000B5AAB" w:rsidRDefault="008A44A1" w:rsidP="006B6798">
      <w:pPr>
        <w:rPr>
          <w:rFonts w:ascii="Arial" w:hAnsi="Arial" w:cs="Arial"/>
          <w:sz w:val="36"/>
          <w:szCs w:val="36"/>
        </w:rPr>
      </w:pPr>
    </w:p>
    <w:p w:rsidR="006B6798" w:rsidRPr="00BA3610" w:rsidRDefault="006B6798" w:rsidP="006B6798">
      <w:pPr>
        <w:rPr>
          <w:rFonts w:ascii="Arial" w:hAnsi="Arial" w:cs="Arial"/>
          <w:sz w:val="32"/>
          <w:szCs w:val="32"/>
        </w:rPr>
      </w:pPr>
      <w:r w:rsidRPr="00BA3610">
        <w:rPr>
          <w:rFonts w:ascii="Arial" w:hAnsi="Arial" w:cs="Arial"/>
          <w:sz w:val="32"/>
          <w:szCs w:val="32"/>
        </w:rPr>
        <w:t>CAPITULO 2</w:t>
      </w:r>
    </w:p>
    <w:p w:rsidR="006B6798" w:rsidRPr="000B5AAB" w:rsidRDefault="006B6798" w:rsidP="006B6798">
      <w:pPr>
        <w:rPr>
          <w:rFonts w:ascii="Arial" w:hAnsi="Arial" w:cs="Arial"/>
          <w:sz w:val="36"/>
          <w:szCs w:val="36"/>
        </w:rPr>
      </w:pPr>
    </w:p>
    <w:p w:rsidR="006B6798" w:rsidRPr="000B5AAB" w:rsidRDefault="006B6798" w:rsidP="006B6798">
      <w:pPr>
        <w:numPr>
          <w:ilvl w:val="0"/>
          <w:numId w:val="1"/>
        </w:numPr>
        <w:spacing w:after="0" w:line="240" w:lineRule="auto"/>
        <w:rPr>
          <w:rFonts w:ascii="Arial" w:hAnsi="Arial" w:cs="Arial"/>
          <w:sz w:val="36"/>
          <w:szCs w:val="36"/>
        </w:rPr>
      </w:pPr>
      <w:r w:rsidRPr="000B5AAB">
        <w:rPr>
          <w:rFonts w:ascii="Arial" w:hAnsi="Arial" w:cs="Arial"/>
          <w:sz w:val="32"/>
          <w:szCs w:val="32"/>
        </w:rPr>
        <w:t>Teoría del arte de la voladura</w:t>
      </w:r>
    </w:p>
    <w:p w:rsidR="006B6798" w:rsidRPr="002421C2" w:rsidRDefault="006B6798" w:rsidP="006B6798">
      <w:pPr>
        <w:ind w:left="720"/>
        <w:rPr>
          <w:rFonts w:ascii="Arial" w:hAnsi="Arial" w:cs="Arial"/>
          <w:sz w:val="24"/>
          <w:szCs w:val="24"/>
        </w:rPr>
      </w:pPr>
    </w:p>
    <w:p w:rsidR="006B6798" w:rsidRPr="002421C2" w:rsidRDefault="006B6798" w:rsidP="001C0E8C">
      <w:pPr>
        <w:numPr>
          <w:ilvl w:val="1"/>
          <w:numId w:val="1"/>
        </w:numPr>
        <w:spacing w:after="0" w:line="240" w:lineRule="auto"/>
        <w:jc w:val="right"/>
        <w:rPr>
          <w:rFonts w:ascii="Arial" w:hAnsi="Arial" w:cs="Arial"/>
          <w:sz w:val="24"/>
          <w:szCs w:val="24"/>
        </w:rPr>
      </w:pPr>
      <w:r w:rsidRPr="002421C2">
        <w:rPr>
          <w:rFonts w:ascii="Arial" w:hAnsi="Arial" w:cs="Arial"/>
          <w:sz w:val="24"/>
          <w:szCs w:val="24"/>
        </w:rPr>
        <w:t>Explosivo</w:t>
      </w:r>
      <w:r w:rsidR="00416039" w:rsidRPr="002421C2">
        <w:rPr>
          <w:rFonts w:ascii="Arial" w:hAnsi="Arial" w:cs="Arial"/>
          <w:sz w:val="24"/>
          <w:szCs w:val="24"/>
        </w:rPr>
        <w:t>…………………………………………………………………</w:t>
      </w:r>
      <w:r w:rsidR="003F36DF">
        <w:rPr>
          <w:rFonts w:ascii="Arial" w:hAnsi="Arial" w:cs="Arial"/>
          <w:sz w:val="24"/>
          <w:szCs w:val="24"/>
        </w:rPr>
        <w:t>.</w:t>
      </w:r>
      <w:r w:rsidR="001C0E8C">
        <w:rPr>
          <w:rFonts w:ascii="Arial" w:hAnsi="Arial" w:cs="Arial"/>
          <w:sz w:val="24"/>
          <w:szCs w:val="24"/>
        </w:rPr>
        <w:t>..</w:t>
      </w:r>
      <w:r w:rsidR="003F36DF">
        <w:rPr>
          <w:rFonts w:ascii="Arial" w:hAnsi="Arial" w:cs="Arial"/>
          <w:sz w:val="24"/>
          <w:szCs w:val="24"/>
        </w:rPr>
        <w:t>16</w:t>
      </w:r>
    </w:p>
    <w:p w:rsidR="006B6798" w:rsidRPr="002421C2" w:rsidRDefault="006B6798" w:rsidP="001C0E8C">
      <w:pPr>
        <w:numPr>
          <w:ilvl w:val="1"/>
          <w:numId w:val="1"/>
        </w:numPr>
        <w:spacing w:after="0" w:line="240" w:lineRule="auto"/>
        <w:jc w:val="right"/>
        <w:rPr>
          <w:rFonts w:ascii="Arial" w:hAnsi="Arial" w:cs="Arial"/>
          <w:sz w:val="24"/>
          <w:szCs w:val="24"/>
        </w:rPr>
      </w:pPr>
      <w:r w:rsidRPr="002421C2">
        <w:rPr>
          <w:rFonts w:ascii="Arial" w:hAnsi="Arial" w:cs="Arial"/>
          <w:sz w:val="24"/>
          <w:szCs w:val="24"/>
        </w:rPr>
        <w:t>Voladura</w:t>
      </w:r>
      <w:r w:rsidR="00416039" w:rsidRPr="002421C2">
        <w:rPr>
          <w:rFonts w:ascii="Arial" w:hAnsi="Arial" w:cs="Arial"/>
          <w:sz w:val="24"/>
          <w:szCs w:val="24"/>
        </w:rPr>
        <w:t>…………………………………………………………………</w:t>
      </w:r>
      <w:r w:rsidR="001C0E8C">
        <w:rPr>
          <w:rFonts w:ascii="Arial" w:hAnsi="Arial" w:cs="Arial"/>
          <w:sz w:val="24"/>
          <w:szCs w:val="24"/>
        </w:rPr>
        <w:t>…</w:t>
      </w:r>
      <w:r w:rsidR="008351D8">
        <w:rPr>
          <w:rFonts w:ascii="Arial" w:hAnsi="Arial" w:cs="Arial"/>
          <w:sz w:val="24"/>
          <w:szCs w:val="24"/>
        </w:rPr>
        <w:t>25</w:t>
      </w:r>
    </w:p>
    <w:p w:rsidR="006B6798" w:rsidRPr="002421C2" w:rsidRDefault="006B6798" w:rsidP="001C0E8C">
      <w:pPr>
        <w:numPr>
          <w:ilvl w:val="1"/>
          <w:numId w:val="1"/>
        </w:numPr>
        <w:spacing w:after="0" w:line="240" w:lineRule="auto"/>
        <w:jc w:val="right"/>
        <w:rPr>
          <w:rFonts w:ascii="Arial" w:hAnsi="Arial" w:cs="Arial"/>
          <w:sz w:val="24"/>
          <w:szCs w:val="24"/>
        </w:rPr>
      </w:pPr>
      <w:r w:rsidRPr="002421C2">
        <w:rPr>
          <w:rFonts w:ascii="Arial" w:hAnsi="Arial" w:cs="Arial"/>
          <w:sz w:val="24"/>
          <w:szCs w:val="24"/>
        </w:rPr>
        <w:t>Predicción de vibraciones</w:t>
      </w:r>
      <w:r w:rsidR="00416039" w:rsidRPr="002421C2">
        <w:rPr>
          <w:rFonts w:ascii="Arial" w:hAnsi="Arial" w:cs="Arial"/>
          <w:sz w:val="24"/>
          <w:szCs w:val="24"/>
        </w:rPr>
        <w:t>……………………………………………</w:t>
      </w:r>
      <w:r w:rsidR="00BA3035">
        <w:rPr>
          <w:rFonts w:ascii="Arial" w:hAnsi="Arial" w:cs="Arial"/>
          <w:sz w:val="24"/>
          <w:szCs w:val="24"/>
        </w:rPr>
        <w:t>…</w:t>
      </w:r>
      <w:r w:rsidR="001C0E8C">
        <w:rPr>
          <w:rFonts w:ascii="Arial" w:hAnsi="Arial" w:cs="Arial"/>
          <w:sz w:val="24"/>
          <w:szCs w:val="24"/>
        </w:rPr>
        <w:t>...</w:t>
      </w:r>
      <w:r w:rsidR="0091756F">
        <w:rPr>
          <w:rFonts w:ascii="Arial" w:hAnsi="Arial" w:cs="Arial"/>
          <w:sz w:val="24"/>
          <w:szCs w:val="24"/>
        </w:rPr>
        <w:t>43</w:t>
      </w:r>
    </w:p>
    <w:p w:rsidR="006B6798" w:rsidRPr="002421C2" w:rsidRDefault="006B6798" w:rsidP="001C0E8C">
      <w:pPr>
        <w:numPr>
          <w:ilvl w:val="1"/>
          <w:numId w:val="1"/>
        </w:numPr>
        <w:spacing w:after="0" w:line="240" w:lineRule="auto"/>
        <w:jc w:val="right"/>
        <w:rPr>
          <w:rFonts w:ascii="Arial" w:hAnsi="Arial" w:cs="Arial"/>
          <w:sz w:val="24"/>
          <w:szCs w:val="24"/>
        </w:rPr>
      </w:pPr>
      <w:r w:rsidRPr="002421C2">
        <w:rPr>
          <w:rFonts w:ascii="Arial" w:hAnsi="Arial" w:cs="Arial"/>
          <w:sz w:val="24"/>
          <w:szCs w:val="24"/>
        </w:rPr>
        <w:t>Predicción de fragmentación</w:t>
      </w:r>
      <w:r w:rsidR="00416039" w:rsidRPr="002421C2">
        <w:rPr>
          <w:rFonts w:ascii="Arial" w:hAnsi="Arial" w:cs="Arial"/>
          <w:sz w:val="24"/>
          <w:szCs w:val="24"/>
        </w:rPr>
        <w:t>…………………………………………</w:t>
      </w:r>
      <w:r w:rsidR="001C0E8C">
        <w:rPr>
          <w:rFonts w:ascii="Arial" w:hAnsi="Arial" w:cs="Arial"/>
          <w:sz w:val="24"/>
          <w:szCs w:val="24"/>
        </w:rPr>
        <w:t>….</w:t>
      </w:r>
      <w:r w:rsidR="00BA3035">
        <w:rPr>
          <w:rFonts w:ascii="Arial" w:hAnsi="Arial" w:cs="Arial"/>
          <w:sz w:val="24"/>
          <w:szCs w:val="24"/>
        </w:rPr>
        <w:t>.</w:t>
      </w:r>
      <w:r w:rsidR="0091756F">
        <w:rPr>
          <w:rFonts w:ascii="Arial" w:hAnsi="Arial" w:cs="Arial"/>
          <w:sz w:val="24"/>
          <w:szCs w:val="24"/>
        </w:rPr>
        <w:t>63</w:t>
      </w:r>
    </w:p>
    <w:p w:rsidR="006B6798" w:rsidRDefault="006B6798" w:rsidP="006B6798">
      <w:pPr>
        <w:rPr>
          <w:rFonts w:ascii="Arial" w:hAnsi="Arial" w:cs="Arial"/>
          <w:sz w:val="36"/>
          <w:szCs w:val="36"/>
        </w:rPr>
      </w:pPr>
    </w:p>
    <w:p w:rsidR="008A44A1" w:rsidRPr="000B5AAB" w:rsidRDefault="008A44A1" w:rsidP="006B6798">
      <w:pPr>
        <w:rPr>
          <w:rFonts w:ascii="Arial" w:hAnsi="Arial" w:cs="Arial"/>
          <w:sz w:val="36"/>
          <w:szCs w:val="36"/>
        </w:rPr>
      </w:pPr>
    </w:p>
    <w:p w:rsidR="006B6798" w:rsidRPr="00BA3610" w:rsidRDefault="006B6798" w:rsidP="006B6798">
      <w:pPr>
        <w:rPr>
          <w:rFonts w:ascii="Arial" w:hAnsi="Arial" w:cs="Arial"/>
          <w:sz w:val="32"/>
          <w:szCs w:val="32"/>
        </w:rPr>
      </w:pPr>
      <w:r w:rsidRPr="00BA3610">
        <w:rPr>
          <w:rFonts w:ascii="Arial" w:hAnsi="Arial" w:cs="Arial"/>
          <w:sz w:val="32"/>
          <w:szCs w:val="32"/>
        </w:rPr>
        <w:lastRenderedPageBreak/>
        <w:t>CAPITULO 3</w:t>
      </w:r>
    </w:p>
    <w:p w:rsidR="006B6798" w:rsidRPr="000B5AAB" w:rsidRDefault="006B6798" w:rsidP="006B6798">
      <w:pPr>
        <w:rPr>
          <w:rFonts w:ascii="Arial" w:hAnsi="Arial" w:cs="Arial"/>
        </w:rPr>
      </w:pPr>
    </w:p>
    <w:p w:rsidR="006B6798" w:rsidRPr="000B5AAB" w:rsidRDefault="006B6798" w:rsidP="006B6798">
      <w:pPr>
        <w:numPr>
          <w:ilvl w:val="0"/>
          <w:numId w:val="1"/>
        </w:numPr>
        <w:spacing w:after="0" w:line="240" w:lineRule="auto"/>
        <w:rPr>
          <w:rFonts w:ascii="Arial" w:hAnsi="Arial" w:cs="Arial"/>
          <w:sz w:val="32"/>
          <w:szCs w:val="32"/>
        </w:rPr>
      </w:pPr>
      <w:r w:rsidRPr="000B5AAB">
        <w:rPr>
          <w:rFonts w:ascii="Arial" w:hAnsi="Arial" w:cs="Arial"/>
          <w:sz w:val="32"/>
          <w:szCs w:val="32"/>
        </w:rPr>
        <w:t>Taponex</w:t>
      </w:r>
    </w:p>
    <w:p w:rsidR="006B6798" w:rsidRPr="000B5AAB" w:rsidRDefault="006B6798" w:rsidP="006B6798">
      <w:pPr>
        <w:rPr>
          <w:rFonts w:ascii="Arial" w:hAnsi="Arial" w:cs="Arial"/>
        </w:rPr>
      </w:pPr>
    </w:p>
    <w:p w:rsidR="00A16499" w:rsidRPr="002421C2" w:rsidRDefault="00A16499" w:rsidP="001C0E8C">
      <w:pPr>
        <w:numPr>
          <w:ilvl w:val="1"/>
          <w:numId w:val="1"/>
        </w:numPr>
        <w:spacing w:after="0" w:line="240" w:lineRule="auto"/>
        <w:rPr>
          <w:rFonts w:ascii="Arial" w:hAnsi="Arial" w:cs="Arial"/>
          <w:sz w:val="24"/>
          <w:szCs w:val="24"/>
        </w:rPr>
      </w:pPr>
      <w:r w:rsidRPr="002421C2">
        <w:rPr>
          <w:rFonts w:ascii="Arial" w:hAnsi="Arial" w:cs="Arial"/>
          <w:sz w:val="24"/>
          <w:szCs w:val="24"/>
        </w:rPr>
        <w:t>Descripción</w:t>
      </w:r>
      <w:r w:rsidR="006B6798" w:rsidRPr="002421C2">
        <w:rPr>
          <w:rFonts w:ascii="Arial" w:hAnsi="Arial" w:cs="Arial"/>
          <w:sz w:val="24"/>
          <w:szCs w:val="24"/>
        </w:rPr>
        <w:t xml:space="preserve"> </w:t>
      </w:r>
    </w:p>
    <w:p w:rsidR="006B6798" w:rsidRPr="002421C2" w:rsidRDefault="006B6798" w:rsidP="001C0E8C">
      <w:pPr>
        <w:numPr>
          <w:ilvl w:val="2"/>
          <w:numId w:val="1"/>
        </w:numPr>
        <w:spacing w:after="0" w:line="240" w:lineRule="auto"/>
        <w:jc w:val="right"/>
        <w:rPr>
          <w:rFonts w:ascii="Arial" w:hAnsi="Arial" w:cs="Arial"/>
          <w:sz w:val="24"/>
          <w:szCs w:val="24"/>
        </w:rPr>
      </w:pPr>
      <w:r w:rsidRPr="002421C2">
        <w:rPr>
          <w:rFonts w:ascii="Arial" w:hAnsi="Arial" w:cs="Arial"/>
          <w:sz w:val="24"/>
          <w:szCs w:val="24"/>
        </w:rPr>
        <w:t>Características</w:t>
      </w:r>
      <w:r w:rsidR="00416039" w:rsidRPr="002421C2">
        <w:rPr>
          <w:rFonts w:ascii="Arial" w:hAnsi="Arial" w:cs="Arial"/>
          <w:sz w:val="24"/>
          <w:szCs w:val="24"/>
        </w:rPr>
        <w:t>……………………………………………………</w:t>
      </w:r>
      <w:r w:rsidR="004A2E41">
        <w:rPr>
          <w:rFonts w:ascii="Arial" w:hAnsi="Arial" w:cs="Arial"/>
          <w:sz w:val="24"/>
          <w:szCs w:val="24"/>
        </w:rPr>
        <w:t>70</w:t>
      </w:r>
    </w:p>
    <w:p w:rsidR="006B6798" w:rsidRPr="002421C2" w:rsidRDefault="006B6798" w:rsidP="001C0E8C">
      <w:pPr>
        <w:numPr>
          <w:ilvl w:val="1"/>
          <w:numId w:val="1"/>
        </w:numPr>
        <w:spacing w:after="0" w:line="240" w:lineRule="auto"/>
        <w:jc w:val="right"/>
        <w:rPr>
          <w:rFonts w:ascii="Arial" w:hAnsi="Arial" w:cs="Arial"/>
          <w:sz w:val="24"/>
          <w:szCs w:val="24"/>
        </w:rPr>
      </w:pPr>
      <w:r w:rsidRPr="002421C2">
        <w:rPr>
          <w:rFonts w:ascii="Arial" w:hAnsi="Arial" w:cs="Arial"/>
          <w:sz w:val="24"/>
          <w:szCs w:val="24"/>
        </w:rPr>
        <w:t>Fundamentos teóricos</w:t>
      </w:r>
      <w:r w:rsidR="00416039" w:rsidRPr="002421C2">
        <w:rPr>
          <w:rFonts w:ascii="Arial" w:hAnsi="Arial" w:cs="Arial"/>
          <w:sz w:val="24"/>
          <w:szCs w:val="24"/>
        </w:rPr>
        <w:t>……………………………………………………</w:t>
      </w:r>
      <w:r w:rsidR="004A2E41">
        <w:rPr>
          <w:rFonts w:ascii="Arial" w:hAnsi="Arial" w:cs="Arial"/>
          <w:sz w:val="24"/>
          <w:szCs w:val="24"/>
        </w:rPr>
        <w:t>73</w:t>
      </w:r>
    </w:p>
    <w:p w:rsidR="006B6798" w:rsidRPr="002421C2" w:rsidRDefault="006B6798" w:rsidP="001C0E8C">
      <w:pPr>
        <w:numPr>
          <w:ilvl w:val="1"/>
          <w:numId w:val="1"/>
        </w:numPr>
        <w:spacing w:after="0" w:line="240" w:lineRule="auto"/>
        <w:jc w:val="right"/>
        <w:rPr>
          <w:rFonts w:ascii="Arial" w:hAnsi="Arial" w:cs="Arial"/>
          <w:sz w:val="24"/>
          <w:szCs w:val="24"/>
        </w:rPr>
      </w:pPr>
      <w:r w:rsidRPr="002421C2">
        <w:rPr>
          <w:rFonts w:ascii="Arial" w:hAnsi="Arial" w:cs="Arial"/>
          <w:sz w:val="24"/>
          <w:szCs w:val="24"/>
        </w:rPr>
        <w:t>Presentación comercial</w:t>
      </w:r>
      <w:r w:rsidR="00416039" w:rsidRPr="002421C2">
        <w:rPr>
          <w:rFonts w:ascii="Arial" w:hAnsi="Arial" w:cs="Arial"/>
          <w:sz w:val="24"/>
          <w:szCs w:val="24"/>
        </w:rPr>
        <w:t>………………….………………………………</w:t>
      </w:r>
      <w:r w:rsidR="004A2E41">
        <w:rPr>
          <w:rFonts w:ascii="Arial" w:hAnsi="Arial" w:cs="Arial"/>
          <w:sz w:val="24"/>
          <w:szCs w:val="24"/>
        </w:rPr>
        <w:t>.77</w:t>
      </w:r>
    </w:p>
    <w:p w:rsidR="006B6798" w:rsidRPr="002421C2" w:rsidRDefault="001C0E8C" w:rsidP="001C0E8C">
      <w:pPr>
        <w:numPr>
          <w:ilvl w:val="1"/>
          <w:numId w:val="1"/>
        </w:numPr>
        <w:spacing w:after="0" w:line="240" w:lineRule="auto"/>
        <w:rPr>
          <w:rFonts w:ascii="Arial" w:hAnsi="Arial" w:cs="Arial"/>
          <w:sz w:val="24"/>
          <w:szCs w:val="24"/>
        </w:rPr>
      </w:pPr>
      <w:r>
        <w:rPr>
          <w:rFonts w:ascii="Arial" w:hAnsi="Arial" w:cs="Arial"/>
          <w:sz w:val="24"/>
          <w:szCs w:val="24"/>
        </w:rPr>
        <w:t>Cálculo de carga</w:t>
      </w:r>
    </w:p>
    <w:p w:rsidR="006B6798" w:rsidRPr="002421C2" w:rsidRDefault="006B6798" w:rsidP="001C0E8C">
      <w:pPr>
        <w:numPr>
          <w:ilvl w:val="2"/>
          <w:numId w:val="1"/>
        </w:numPr>
        <w:spacing w:after="0" w:line="240" w:lineRule="auto"/>
        <w:jc w:val="right"/>
        <w:rPr>
          <w:rFonts w:ascii="Arial" w:hAnsi="Arial" w:cs="Arial"/>
          <w:sz w:val="24"/>
          <w:szCs w:val="24"/>
        </w:rPr>
      </w:pPr>
      <w:r w:rsidRPr="002421C2">
        <w:rPr>
          <w:rFonts w:ascii="Arial" w:hAnsi="Arial" w:cs="Arial"/>
          <w:sz w:val="24"/>
          <w:szCs w:val="24"/>
        </w:rPr>
        <w:t>Posición superior</w:t>
      </w:r>
      <w:r w:rsidR="00416039" w:rsidRPr="002421C2">
        <w:rPr>
          <w:rFonts w:ascii="Arial" w:hAnsi="Arial" w:cs="Arial"/>
          <w:sz w:val="24"/>
          <w:szCs w:val="24"/>
        </w:rPr>
        <w:t>…………………………………………………</w:t>
      </w:r>
      <w:r w:rsidR="007472DD">
        <w:rPr>
          <w:rFonts w:ascii="Arial" w:hAnsi="Arial" w:cs="Arial"/>
          <w:sz w:val="24"/>
          <w:szCs w:val="24"/>
        </w:rPr>
        <w:t>80</w:t>
      </w:r>
    </w:p>
    <w:p w:rsidR="006B6798" w:rsidRPr="002421C2" w:rsidRDefault="006B6798" w:rsidP="001C0E8C">
      <w:pPr>
        <w:numPr>
          <w:ilvl w:val="2"/>
          <w:numId w:val="1"/>
        </w:numPr>
        <w:spacing w:after="0" w:line="240" w:lineRule="auto"/>
        <w:jc w:val="right"/>
        <w:rPr>
          <w:rFonts w:ascii="Arial" w:hAnsi="Arial" w:cs="Arial"/>
          <w:sz w:val="24"/>
          <w:szCs w:val="24"/>
        </w:rPr>
      </w:pPr>
      <w:r w:rsidRPr="002421C2">
        <w:rPr>
          <w:rFonts w:ascii="Arial" w:hAnsi="Arial" w:cs="Arial"/>
          <w:sz w:val="24"/>
          <w:szCs w:val="24"/>
        </w:rPr>
        <w:t>Posición inferior</w:t>
      </w:r>
      <w:r w:rsidR="00416039" w:rsidRPr="002421C2">
        <w:rPr>
          <w:rFonts w:ascii="Arial" w:hAnsi="Arial" w:cs="Arial"/>
          <w:sz w:val="24"/>
          <w:szCs w:val="24"/>
        </w:rPr>
        <w:t>…………………………………………………</w:t>
      </w:r>
      <w:r w:rsidR="007472DD">
        <w:rPr>
          <w:rFonts w:ascii="Arial" w:hAnsi="Arial" w:cs="Arial"/>
          <w:sz w:val="24"/>
          <w:szCs w:val="24"/>
        </w:rPr>
        <w:t>..81</w:t>
      </w:r>
    </w:p>
    <w:p w:rsidR="006B6798" w:rsidRPr="002421C2" w:rsidRDefault="006B6798" w:rsidP="001C0E8C">
      <w:pPr>
        <w:numPr>
          <w:ilvl w:val="2"/>
          <w:numId w:val="1"/>
        </w:numPr>
        <w:spacing w:after="0" w:line="240" w:lineRule="auto"/>
        <w:jc w:val="right"/>
        <w:rPr>
          <w:rFonts w:ascii="Arial" w:hAnsi="Arial" w:cs="Arial"/>
          <w:sz w:val="24"/>
          <w:szCs w:val="24"/>
        </w:rPr>
      </w:pPr>
      <w:r w:rsidRPr="002421C2">
        <w:rPr>
          <w:rFonts w:ascii="Arial" w:hAnsi="Arial" w:cs="Arial"/>
          <w:sz w:val="24"/>
          <w:szCs w:val="24"/>
        </w:rPr>
        <w:t>Posición superior e inferior</w:t>
      </w:r>
      <w:r w:rsidR="00416039" w:rsidRPr="002421C2">
        <w:rPr>
          <w:rFonts w:ascii="Arial" w:hAnsi="Arial" w:cs="Arial"/>
          <w:sz w:val="24"/>
          <w:szCs w:val="24"/>
        </w:rPr>
        <w:t>………………………………………</w:t>
      </w:r>
      <w:r w:rsidR="007472DD">
        <w:rPr>
          <w:rFonts w:ascii="Arial" w:hAnsi="Arial" w:cs="Arial"/>
          <w:sz w:val="24"/>
          <w:szCs w:val="24"/>
        </w:rPr>
        <w:t>83</w:t>
      </w:r>
    </w:p>
    <w:p w:rsidR="006B6798" w:rsidRPr="002421C2" w:rsidRDefault="006B6798" w:rsidP="006B6798">
      <w:pPr>
        <w:rPr>
          <w:rFonts w:ascii="Arial" w:hAnsi="Arial" w:cs="Arial"/>
          <w:sz w:val="24"/>
          <w:szCs w:val="24"/>
        </w:rPr>
      </w:pPr>
      <w:r w:rsidRPr="002421C2">
        <w:rPr>
          <w:rFonts w:ascii="Arial" w:hAnsi="Arial" w:cs="Arial"/>
          <w:sz w:val="24"/>
          <w:szCs w:val="24"/>
        </w:rPr>
        <w:t xml:space="preserve">  </w:t>
      </w:r>
    </w:p>
    <w:p w:rsidR="006B6798" w:rsidRPr="002421C2" w:rsidRDefault="006B6798" w:rsidP="006B6798">
      <w:pPr>
        <w:rPr>
          <w:rFonts w:ascii="Arial" w:hAnsi="Arial" w:cs="Arial"/>
          <w:sz w:val="24"/>
          <w:szCs w:val="24"/>
        </w:rPr>
      </w:pPr>
    </w:p>
    <w:p w:rsidR="006B6798" w:rsidRPr="000B5AAB" w:rsidRDefault="006B6798" w:rsidP="006B6798">
      <w:pPr>
        <w:rPr>
          <w:rFonts w:ascii="Arial" w:hAnsi="Arial" w:cs="Arial"/>
        </w:rPr>
      </w:pPr>
    </w:p>
    <w:p w:rsidR="006B6798" w:rsidRPr="00BA3610" w:rsidRDefault="00DB19C6" w:rsidP="006B6798">
      <w:pPr>
        <w:rPr>
          <w:rFonts w:ascii="Arial" w:hAnsi="Arial" w:cs="Arial"/>
          <w:sz w:val="32"/>
          <w:szCs w:val="32"/>
        </w:rPr>
      </w:pPr>
      <w:r w:rsidRPr="00BA3610">
        <w:rPr>
          <w:rFonts w:ascii="Arial" w:hAnsi="Arial" w:cs="Arial"/>
          <w:sz w:val="32"/>
          <w:szCs w:val="32"/>
        </w:rPr>
        <w:t>CAPITULO 4</w:t>
      </w:r>
    </w:p>
    <w:p w:rsidR="006B6798" w:rsidRPr="000B5AAB" w:rsidRDefault="006B6798" w:rsidP="006B6798">
      <w:pPr>
        <w:rPr>
          <w:rFonts w:ascii="Arial" w:hAnsi="Arial" w:cs="Arial"/>
        </w:rPr>
      </w:pPr>
    </w:p>
    <w:p w:rsidR="006B6798" w:rsidRPr="000B5AAB" w:rsidRDefault="006B6798" w:rsidP="006B6798">
      <w:pPr>
        <w:numPr>
          <w:ilvl w:val="0"/>
          <w:numId w:val="1"/>
        </w:numPr>
        <w:spacing w:after="0" w:line="240" w:lineRule="auto"/>
        <w:rPr>
          <w:rFonts w:ascii="Arial" w:hAnsi="Arial" w:cs="Arial"/>
          <w:sz w:val="32"/>
          <w:szCs w:val="32"/>
        </w:rPr>
      </w:pPr>
      <w:r w:rsidRPr="000B5AAB">
        <w:rPr>
          <w:rFonts w:ascii="Arial" w:hAnsi="Arial" w:cs="Arial"/>
          <w:sz w:val="32"/>
          <w:szCs w:val="32"/>
        </w:rPr>
        <w:t>Resultados</w:t>
      </w:r>
    </w:p>
    <w:p w:rsidR="006B6798" w:rsidRPr="000B5AAB" w:rsidRDefault="006B6798" w:rsidP="006B6798">
      <w:pPr>
        <w:rPr>
          <w:rFonts w:ascii="Arial" w:hAnsi="Arial" w:cs="Arial"/>
          <w:sz w:val="36"/>
          <w:szCs w:val="36"/>
        </w:rPr>
      </w:pPr>
    </w:p>
    <w:p w:rsidR="006B6798" w:rsidRPr="002421C2" w:rsidRDefault="006B6798" w:rsidP="001C0E8C">
      <w:pPr>
        <w:numPr>
          <w:ilvl w:val="1"/>
          <w:numId w:val="1"/>
        </w:numPr>
        <w:spacing w:after="0" w:line="240" w:lineRule="auto"/>
        <w:jc w:val="right"/>
        <w:rPr>
          <w:rFonts w:ascii="Arial" w:hAnsi="Arial" w:cs="Arial"/>
          <w:sz w:val="24"/>
          <w:szCs w:val="24"/>
        </w:rPr>
      </w:pPr>
      <w:r w:rsidRPr="002421C2">
        <w:rPr>
          <w:rFonts w:ascii="Arial" w:hAnsi="Arial" w:cs="Arial"/>
          <w:sz w:val="24"/>
          <w:szCs w:val="24"/>
        </w:rPr>
        <w:t>Resultados</w:t>
      </w:r>
      <w:r w:rsidR="009663D0" w:rsidRPr="002421C2">
        <w:rPr>
          <w:rFonts w:ascii="Arial" w:hAnsi="Arial" w:cs="Arial"/>
          <w:sz w:val="24"/>
          <w:szCs w:val="24"/>
        </w:rPr>
        <w:t>…………………………………………………………………</w:t>
      </w:r>
      <w:r w:rsidR="00572849">
        <w:rPr>
          <w:rFonts w:ascii="Arial" w:hAnsi="Arial" w:cs="Arial"/>
          <w:sz w:val="24"/>
          <w:szCs w:val="24"/>
        </w:rPr>
        <w:t>84</w:t>
      </w:r>
    </w:p>
    <w:p w:rsidR="006B6798" w:rsidRPr="002421C2" w:rsidRDefault="006B6798" w:rsidP="001C0E8C">
      <w:pPr>
        <w:numPr>
          <w:ilvl w:val="1"/>
          <w:numId w:val="1"/>
        </w:numPr>
        <w:spacing w:after="0" w:line="240" w:lineRule="auto"/>
        <w:jc w:val="right"/>
        <w:rPr>
          <w:rFonts w:ascii="Arial" w:hAnsi="Arial" w:cs="Arial"/>
          <w:sz w:val="24"/>
          <w:szCs w:val="24"/>
        </w:rPr>
      </w:pPr>
      <w:r w:rsidRPr="002421C2">
        <w:rPr>
          <w:rFonts w:ascii="Arial" w:hAnsi="Arial" w:cs="Arial"/>
          <w:sz w:val="24"/>
          <w:szCs w:val="24"/>
        </w:rPr>
        <w:t>Conclusiones</w:t>
      </w:r>
      <w:r w:rsidR="009663D0" w:rsidRPr="002421C2">
        <w:rPr>
          <w:rFonts w:ascii="Arial" w:hAnsi="Arial" w:cs="Arial"/>
          <w:sz w:val="24"/>
          <w:szCs w:val="24"/>
        </w:rPr>
        <w:t>………………………………………………………………</w:t>
      </w:r>
      <w:r w:rsidR="00C65E4B">
        <w:rPr>
          <w:rFonts w:ascii="Arial" w:hAnsi="Arial" w:cs="Arial"/>
          <w:sz w:val="24"/>
          <w:szCs w:val="24"/>
        </w:rPr>
        <w:t>91</w:t>
      </w:r>
    </w:p>
    <w:p w:rsidR="006B6798" w:rsidRPr="002421C2" w:rsidRDefault="006B6798" w:rsidP="001C0E8C">
      <w:pPr>
        <w:numPr>
          <w:ilvl w:val="1"/>
          <w:numId w:val="1"/>
        </w:numPr>
        <w:spacing w:after="0" w:line="240" w:lineRule="auto"/>
        <w:jc w:val="right"/>
        <w:rPr>
          <w:rFonts w:ascii="Arial" w:hAnsi="Arial" w:cs="Arial"/>
          <w:sz w:val="24"/>
          <w:szCs w:val="24"/>
        </w:rPr>
      </w:pPr>
      <w:r w:rsidRPr="002421C2">
        <w:rPr>
          <w:rFonts w:ascii="Arial" w:hAnsi="Arial" w:cs="Arial"/>
          <w:sz w:val="24"/>
          <w:szCs w:val="24"/>
        </w:rPr>
        <w:t>Recomendaciones</w:t>
      </w:r>
      <w:r w:rsidR="009663D0" w:rsidRPr="002421C2">
        <w:rPr>
          <w:rFonts w:ascii="Arial" w:hAnsi="Arial" w:cs="Arial"/>
          <w:sz w:val="24"/>
          <w:szCs w:val="24"/>
        </w:rPr>
        <w:t>………………………………………………………...</w:t>
      </w:r>
      <w:r w:rsidR="00C65E4B">
        <w:rPr>
          <w:rFonts w:ascii="Arial" w:hAnsi="Arial" w:cs="Arial"/>
          <w:sz w:val="24"/>
          <w:szCs w:val="24"/>
        </w:rPr>
        <w:t>94</w:t>
      </w:r>
    </w:p>
    <w:p w:rsidR="006B6798" w:rsidRPr="000B5AAB" w:rsidRDefault="006B6798" w:rsidP="006B6798">
      <w:pPr>
        <w:rPr>
          <w:rFonts w:ascii="Arial" w:hAnsi="Arial" w:cs="Arial"/>
        </w:rPr>
      </w:pPr>
    </w:p>
    <w:p w:rsidR="006B6798" w:rsidRPr="000B5AAB" w:rsidRDefault="006B6798" w:rsidP="006B6798">
      <w:pPr>
        <w:rPr>
          <w:rFonts w:ascii="Arial" w:hAnsi="Arial" w:cs="Arial"/>
          <w:sz w:val="36"/>
          <w:szCs w:val="36"/>
        </w:rPr>
      </w:pPr>
    </w:p>
    <w:p w:rsidR="006B6798" w:rsidRDefault="00A276A2" w:rsidP="001C0E8C">
      <w:pPr>
        <w:spacing w:after="0" w:line="240" w:lineRule="auto"/>
        <w:ind w:left="1080"/>
        <w:jc w:val="center"/>
        <w:rPr>
          <w:rFonts w:ascii="Arial" w:hAnsi="Arial" w:cs="Arial"/>
          <w:sz w:val="24"/>
          <w:szCs w:val="24"/>
        </w:rPr>
      </w:pPr>
      <w:r w:rsidRPr="002421C2">
        <w:rPr>
          <w:rFonts w:ascii="Arial" w:hAnsi="Arial" w:cs="Arial"/>
          <w:sz w:val="24"/>
          <w:szCs w:val="24"/>
        </w:rPr>
        <w:t>Anexos</w:t>
      </w:r>
      <w:r w:rsidR="00593E62" w:rsidRPr="002421C2">
        <w:rPr>
          <w:rFonts w:ascii="Arial" w:hAnsi="Arial" w:cs="Arial"/>
          <w:sz w:val="24"/>
          <w:szCs w:val="24"/>
        </w:rPr>
        <w:t>…………………………………………………………………......</w:t>
      </w:r>
      <w:r w:rsidR="00C65E4B">
        <w:rPr>
          <w:rFonts w:ascii="Arial" w:hAnsi="Arial" w:cs="Arial"/>
          <w:sz w:val="24"/>
          <w:szCs w:val="24"/>
        </w:rPr>
        <w:t>96</w:t>
      </w:r>
    </w:p>
    <w:p w:rsidR="001C0E8C" w:rsidRPr="002421C2" w:rsidRDefault="001C0E8C" w:rsidP="001C0E8C">
      <w:pPr>
        <w:spacing w:after="0" w:line="240" w:lineRule="auto"/>
        <w:ind w:left="1080"/>
        <w:jc w:val="right"/>
        <w:rPr>
          <w:rFonts w:ascii="Arial" w:hAnsi="Arial" w:cs="Arial"/>
          <w:sz w:val="24"/>
          <w:szCs w:val="24"/>
        </w:rPr>
      </w:pPr>
    </w:p>
    <w:p w:rsidR="006B6798" w:rsidRPr="002421C2" w:rsidRDefault="00596AAE" w:rsidP="001C0E8C">
      <w:pPr>
        <w:spacing w:after="0" w:line="240" w:lineRule="auto"/>
        <w:ind w:left="1080"/>
        <w:rPr>
          <w:rFonts w:ascii="Arial" w:hAnsi="Arial" w:cs="Arial"/>
          <w:sz w:val="24"/>
          <w:szCs w:val="24"/>
        </w:rPr>
      </w:pPr>
      <w:r w:rsidRPr="002421C2">
        <w:rPr>
          <w:rFonts w:ascii="Arial" w:hAnsi="Arial" w:cs="Arial"/>
          <w:sz w:val="24"/>
          <w:szCs w:val="24"/>
        </w:rPr>
        <w:t>Bibliografía</w:t>
      </w:r>
      <w:r w:rsidR="00593E62" w:rsidRPr="002421C2">
        <w:rPr>
          <w:rFonts w:ascii="Arial" w:hAnsi="Arial" w:cs="Arial"/>
          <w:sz w:val="24"/>
          <w:szCs w:val="24"/>
        </w:rPr>
        <w:t>………………</w:t>
      </w:r>
      <w:r w:rsidR="001C0E8C">
        <w:rPr>
          <w:rFonts w:ascii="Arial" w:hAnsi="Arial" w:cs="Arial"/>
          <w:sz w:val="24"/>
          <w:szCs w:val="24"/>
        </w:rPr>
        <w:t>..</w:t>
      </w:r>
      <w:r w:rsidR="00593E62" w:rsidRPr="002421C2">
        <w:rPr>
          <w:rFonts w:ascii="Arial" w:hAnsi="Arial" w:cs="Arial"/>
          <w:sz w:val="24"/>
          <w:szCs w:val="24"/>
        </w:rPr>
        <w:t>………………………………………………</w:t>
      </w:r>
      <w:r w:rsidR="00C65E4B">
        <w:rPr>
          <w:rFonts w:ascii="Arial" w:hAnsi="Arial" w:cs="Arial"/>
          <w:sz w:val="24"/>
          <w:szCs w:val="24"/>
        </w:rPr>
        <w:t>100</w:t>
      </w:r>
    </w:p>
    <w:p w:rsidR="00CE3190" w:rsidRDefault="00CE3190" w:rsidP="001C0E8C">
      <w:pPr>
        <w:spacing w:line="480" w:lineRule="auto"/>
        <w:rPr>
          <w:rFonts w:ascii="Arial" w:hAnsi="Arial" w:cs="Arial"/>
          <w:sz w:val="32"/>
          <w:szCs w:val="32"/>
        </w:rPr>
      </w:pPr>
    </w:p>
    <w:p w:rsidR="00FB64D8" w:rsidRPr="008A44A1" w:rsidRDefault="008A44A1" w:rsidP="008A44A1">
      <w:pPr>
        <w:spacing w:line="480" w:lineRule="auto"/>
        <w:jc w:val="center"/>
        <w:rPr>
          <w:rFonts w:ascii="Arial" w:hAnsi="Arial" w:cs="Arial"/>
          <w:sz w:val="32"/>
          <w:szCs w:val="32"/>
        </w:rPr>
      </w:pPr>
      <w:r>
        <w:rPr>
          <w:rFonts w:ascii="Arial" w:hAnsi="Arial" w:cs="Arial"/>
          <w:sz w:val="32"/>
          <w:szCs w:val="32"/>
        </w:rPr>
        <w:lastRenderedPageBreak/>
        <w:t>Í</w:t>
      </w:r>
      <w:r w:rsidR="00FB64D8" w:rsidRPr="008A44A1">
        <w:rPr>
          <w:rFonts w:ascii="Arial" w:hAnsi="Arial" w:cs="Arial"/>
          <w:sz w:val="32"/>
          <w:szCs w:val="32"/>
        </w:rPr>
        <w:t>NDICE DE FIGURAS</w:t>
      </w:r>
    </w:p>
    <w:p w:rsidR="001E07E4" w:rsidRPr="003E3030" w:rsidRDefault="001E07E4" w:rsidP="003E3030">
      <w:pPr>
        <w:jc w:val="right"/>
        <w:rPr>
          <w:rFonts w:ascii="Arial" w:hAnsi="Arial" w:cs="Arial"/>
          <w:sz w:val="32"/>
          <w:szCs w:val="32"/>
        </w:rPr>
      </w:pPr>
      <w:r w:rsidRPr="000B5AAB">
        <w:rPr>
          <w:rFonts w:ascii="Arial" w:hAnsi="Arial" w:cs="Arial"/>
          <w:sz w:val="32"/>
          <w:szCs w:val="32"/>
        </w:rPr>
        <w:t>Pág.</w:t>
      </w:r>
    </w:p>
    <w:tbl>
      <w:tblPr>
        <w:tblW w:w="12815" w:type="dxa"/>
        <w:tblInd w:w="55" w:type="dxa"/>
        <w:tblCellMar>
          <w:left w:w="70" w:type="dxa"/>
          <w:right w:w="70" w:type="dxa"/>
        </w:tblCellMar>
        <w:tblLook w:val="04A0"/>
      </w:tblPr>
      <w:tblGrid>
        <w:gridCol w:w="866"/>
        <w:gridCol w:w="1075"/>
        <w:gridCol w:w="6167"/>
        <w:gridCol w:w="819"/>
        <w:gridCol w:w="2382"/>
        <w:gridCol w:w="146"/>
        <w:gridCol w:w="160"/>
        <w:gridCol w:w="1200"/>
      </w:tblGrid>
      <w:tr w:rsidR="000D2428" w:rsidRPr="000D2428" w:rsidTr="000D2428">
        <w:trPr>
          <w:gridAfter w:val="4"/>
          <w:wAfter w:w="3888" w:type="dxa"/>
          <w:trHeight w:val="315"/>
        </w:trPr>
        <w:tc>
          <w:tcPr>
            <w:tcW w:w="866" w:type="dxa"/>
            <w:tcBorders>
              <w:top w:val="nil"/>
              <w:left w:val="nil"/>
              <w:bottom w:val="nil"/>
              <w:right w:val="nil"/>
            </w:tcBorders>
            <w:shd w:val="clear" w:color="auto" w:fill="auto"/>
            <w:noWrap/>
            <w:vAlign w:val="bottom"/>
            <w:hideMark/>
          </w:tcPr>
          <w:p w:rsidR="000D2428" w:rsidRPr="000D2428" w:rsidRDefault="000D2428" w:rsidP="000D2428">
            <w:pPr>
              <w:spacing w:after="0" w:line="240" w:lineRule="auto"/>
              <w:rPr>
                <w:rFonts w:ascii="Arial" w:eastAsia="Times New Roman" w:hAnsi="Arial" w:cs="Arial"/>
                <w:color w:val="000000"/>
                <w:sz w:val="24"/>
                <w:szCs w:val="24"/>
              </w:rPr>
            </w:pPr>
            <w:r w:rsidRPr="000D2428">
              <w:rPr>
                <w:rFonts w:ascii="Arial" w:eastAsia="Times New Roman" w:hAnsi="Arial" w:cs="Arial"/>
                <w:color w:val="000000"/>
                <w:sz w:val="24"/>
                <w:szCs w:val="24"/>
              </w:rPr>
              <w:t>Figura</w:t>
            </w:r>
          </w:p>
        </w:tc>
        <w:tc>
          <w:tcPr>
            <w:tcW w:w="1075" w:type="dxa"/>
            <w:tcBorders>
              <w:top w:val="nil"/>
              <w:left w:val="nil"/>
              <w:bottom w:val="nil"/>
              <w:right w:val="nil"/>
            </w:tcBorders>
            <w:shd w:val="clear" w:color="auto" w:fill="auto"/>
            <w:noWrap/>
            <w:hideMark/>
          </w:tcPr>
          <w:p w:rsidR="000D2428" w:rsidRPr="000D2428" w:rsidRDefault="000D2428" w:rsidP="000D2428">
            <w:pPr>
              <w:spacing w:after="0" w:line="240" w:lineRule="auto"/>
              <w:rPr>
                <w:rFonts w:ascii="Arial" w:eastAsia="Times New Roman" w:hAnsi="Arial" w:cs="Arial"/>
                <w:color w:val="000000"/>
                <w:sz w:val="24"/>
                <w:szCs w:val="24"/>
              </w:rPr>
            </w:pPr>
            <w:r w:rsidRPr="000D2428">
              <w:rPr>
                <w:rFonts w:ascii="Arial" w:eastAsia="Times New Roman" w:hAnsi="Arial" w:cs="Arial"/>
                <w:color w:val="000000"/>
                <w:sz w:val="24"/>
                <w:szCs w:val="24"/>
              </w:rPr>
              <w:t>1.1</w:t>
            </w:r>
          </w:p>
        </w:tc>
        <w:tc>
          <w:tcPr>
            <w:tcW w:w="6167" w:type="dxa"/>
            <w:tcBorders>
              <w:top w:val="nil"/>
              <w:left w:val="nil"/>
              <w:bottom w:val="nil"/>
              <w:right w:val="nil"/>
            </w:tcBorders>
            <w:shd w:val="clear" w:color="auto" w:fill="auto"/>
            <w:noWrap/>
            <w:vAlign w:val="bottom"/>
            <w:hideMark/>
          </w:tcPr>
          <w:p w:rsidR="000D2428" w:rsidRPr="000D2428" w:rsidRDefault="000D2428" w:rsidP="000D2428">
            <w:pPr>
              <w:spacing w:after="0" w:line="240" w:lineRule="auto"/>
              <w:ind w:leftChars="-5" w:left="-1" w:hangingChars="4" w:hanging="10"/>
              <w:rPr>
                <w:rFonts w:ascii="Arial" w:eastAsia="Times New Roman" w:hAnsi="Arial" w:cs="Arial"/>
                <w:color w:val="000000"/>
                <w:sz w:val="24"/>
                <w:szCs w:val="24"/>
              </w:rPr>
            </w:pPr>
            <w:r w:rsidRPr="000D2428">
              <w:rPr>
                <w:rFonts w:ascii="Arial" w:eastAsia="Times New Roman" w:hAnsi="Arial" w:cs="Arial"/>
                <w:color w:val="000000"/>
                <w:sz w:val="24"/>
                <w:szCs w:val="24"/>
              </w:rPr>
              <w:t>Mapa de ubicación del área de estudio</w:t>
            </w:r>
          </w:p>
        </w:tc>
        <w:tc>
          <w:tcPr>
            <w:tcW w:w="819" w:type="dxa"/>
            <w:tcBorders>
              <w:top w:val="nil"/>
              <w:left w:val="nil"/>
              <w:bottom w:val="nil"/>
              <w:right w:val="nil"/>
            </w:tcBorders>
            <w:shd w:val="clear" w:color="auto" w:fill="auto"/>
            <w:noWrap/>
            <w:vAlign w:val="bottom"/>
            <w:hideMark/>
          </w:tcPr>
          <w:p w:rsidR="000D2428" w:rsidRPr="000D2428" w:rsidRDefault="000D2428" w:rsidP="000D2428">
            <w:pPr>
              <w:spacing w:after="0" w:line="240" w:lineRule="auto"/>
              <w:jc w:val="right"/>
              <w:rPr>
                <w:rFonts w:ascii="Arial" w:eastAsia="Times New Roman" w:hAnsi="Arial" w:cs="Arial"/>
                <w:color w:val="000000"/>
                <w:sz w:val="24"/>
                <w:szCs w:val="24"/>
              </w:rPr>
            </w:pPr>
            <w:r w:rsidRPr="000D2428">
              <w:rPr>
                <w:rFonts w:ascii="Arial" w:eastAsia="Times New Roman" w:hAnsi="Arial" w:cs="Arial"/>
                <w:color w:val="000000"/>
                <w:sz w:val="24"/>
                <w:szCs w:val="24"/>
              </w:rPr>
              <w:t>2</w:t>
            </w:r>
          </w:p>
        </w:tc>
      </w:tr>
      <w:tr w:rsidR="000D2428" w:rsidRPr="000D2428" w:rsidTr="000D2428">
        <w:trPr>
          <w:trHeight w:val="315"/>
        </w:trPr>
        <w:tc>
          <w:tcPr>
            <w:tcW w:w="866" w:type="dxa"/>
            <w:tcBorders>
              <w:top w:val="nil"/>
              <w:left w:val="nil"/>
              <w:bottom w:val="nil"/>
              <w:right w:val="nil"/>
            </w:tcBorders>
            <w:shd w:val="clear" w:color="auto" w:fill="auto"/>
            <w:noWrap/>
            <w:vAlign w:val="bottom"/>
            <w:hideMark/>
          </w:tcPr>
          <w:p w:rsidR="000D2428" w:rsidRPr="000D2428" w:rsidRDefault="000D2428" w:rsidP="000D2428">
            <w:pPr>
              <w:spacing w:after="0" w:line="240" w:lineRule="auto"/>
              <w:rPr>
                <w:rFonts w:ascii="Arial" w:eastAsia="Times New Roman" w:hAnsi="Arial" w:cs="Arial"/>
                <w:color w:val="000000"/>
                <w:sz w:val="24"/>
                <w:szCs w:val="24"/>
              </w:rPr>
            </w:pPr>
            <w:r w:rsidRPr="000D2428">
              <w:rPr>
                <w:rFonts w:ascii="Arial" w:eastAsia="Times New Roman" w:hAnsi="Arial" w:cs="Arial"/>
                <w:color w:val="000000"/>
                <w:sz w:val="24"/>
                <w:szCs w:val="24"/>
              </w:rPr>
              <w:t>Figura</w:t>
            </w:r>
          </w:p>
        </w:tc>
        <w:tc>
          <w:tcPr>
            <w:tcW w:w="1075" w:type="dxa"/>
            <w:tcBorders>
              <w:top w:val="nil"/>
              <w:left w:val="nil"/>
              <w:bottom w:val="nil"/>
              <w:right w:val="nil"/>
            </w:tcBorders>
            <w:shd w:val="clear" w:color="auto" w:fill="auto"/>
            <w:noWrap/>
            <w:hideMark/>
          </w:tcPr>
          <w:p w:rsidR="000D2428" w:rsidRPr="000D2428" w:rsidRDefault="000D2428" w:rsidP="000D2428">
            <w:pPr>
              <w:spacing w:after="0" w:line="240" w:lineRule="auto"/>
              <w:rPr>
                <w:rFonts w:ascii="Arial" w:eastAsia="Times New Roman" w:hAnsi="Arial" w:cs="Arial"/>
                <w:color w:val="000000"/>
                <w:sz w:val="24"/>
                <w:szCs w:val="24"/>
              </w:rPr>
            </w:pPr>
            <w:r w:rsidRPr="000D2428">
              <w:rPr>
                <w:rFonts w:ascii="Arial" w:eastAsia="Times New Roman" w:hAnsi="Arial" w:cs="Arial"/>
                <w:color w:val="000000"/>
                <w:sz w:val="24"/>
                <w:szCs w:val="24"/>
              </w:rPr>
              <w:t>1.2</w:t>
            </w:r>
          </w:p>
        </w:tc>
        <w:tc>
          <w:tcPr>
            <w:tcW w:w="9514" w:type="dxa"/>
            <w:gridSpan w:val="4"/>
            <w:tcBorders>
              <w:top w:val="nil"/>
              <w:left w:val="nil"/>
              <w:bottom w:val="nil"/>
              <w:right w:val="nil"/>
            </w:tcBorders>
            <w:shd w:val="clear" w:color="auto" w:fill="auto"/>
            <w:noWrap/>
            <w:vAlign w:val="bottom"/>
            <w:hideMark/>
          </w:tcPr>
          <w:p w:rsidR="000D2428" w:rsidRPr="000D2428" w:rsidRDefault="000D2428" w:rsidP="000D2428">
            <w:pPr>
              <w:spacing w:after="0" w:line="240" w:lineRule="auto"/>
              <w:ind w:leftChars="-5" w:left="-1" w:hangingChars="4" w:hanging="10"/>
              <w:rPr>
                <w:rFonts w:ascii="Arial" w:eastAsia="Times New Roman" w:hAnsi="Arial" w:cs="Arial"/>
                <w:color w:val="000000"/>
                <w:sz w:val="24"/>
                <w:szCs w:val="24"/>
              </w:rPr>
            </w:pPr>
            <w:r w:rsidRPr="000D2428">
              <w:rPr>
                <w:rFonts w:ascii="Arial" w:eastAsia="Times New Roman" w:hAnsi="Arial" w:cs="Arial"/>
                <w:color w:val="000000"/>
                <w:sz w:val="24"/>
                <w:szCs w:val="24"/>
              </w:rPr>
              <w:t>Vista en planta del área de estudio</w:t>
            </w:r>
          </w:p>
        </w:tc>
        <w:tc>
          <w:tcPr>
            <w:tcW w:w="160" w:type="dxa"/>
            <w:tcBorders>
              <w:top w:val="nil"/>
              <w:left w:val="nil"/>
              <w:bottom w:val="nil"/>
              <w:right w:val="nil"/>
            </w:tcBorders>
            <w:shd w:val="clear" w:color="auto" w:fill="auto"/>
            <w:noWrap/>
            <w:vAlign w:val="bottom"/>
            <w:hideMark/>
          </w:tcPr>
          <w:p w:rsidR="000D2428" w:rsidRPr="000D2428" w:rsidRDefault="000D2428" w:rsidP="000D2428">
            <w:pPr>
              <w:spacing w:after="0" w:line="240" w:lineRule="auto"/>
              <w:rPr>
                <w:rFonts w:ascii="Calibri" w:eastAsia="Times New Roman" w:hAnsi="Calibri" w:cs="Times New Roman"/>
                <w:color w:val="000000"/>
              </w:rPr>
            </w:pPr>
          </w:p>
        </w:tc>
        <w:tc>
          <w:tcPr>
            <w:tcW w:w="1200" w:type="dxa"/>
            <w:tcBorders>
              <w:top w:val="nil"/>
              <w:left w:val="nil"/>
              <w:bottom w:val="nil"/>
              <w:right w:val="nil"/>
            </w:tcBorders>
            <w:shd w:val="clear" w:color="auto" w:fill="auto"/>
            <w:noWrap/>
            <w:vAlign w:val="bottom"/>
            <w:hideMark/>
          </w:tcPr>
          <w:p w:rsidR="000D2428" w:rsidRPr="000D2428" w:rsidRDefault="000D2428" w:rsidP="000D2428">
            <w:pPr>
              <w:spacing w:after="0" w:line="240" w:lineRule="auto"/>
              <w:jc w:val="right"/>
              <w:rPr>
                <w:rFonts w:ascii="Calibri" w:eastAsia="Times New Roman" w:hAnsi="Calibri" w:cs="Times New Roman"/>
                <w:color w:val="000000"/>
              </w:rPr>
            </w:pPr>
            <w:r w:rsidRPr="000D2428">
              <w:rPr>
                <w:rFonts w:ascii="Calibri" w:eastAsia="Times New Roman" w:hAnsi="Calibri" w:cs="Times New Roman"/>
                <w:color w:val="000000"/>
              </w:rPr>
              <w:t>7</w:t>
            </w:r>
          </w:p>
        </w:tc>
      </w:tr>
      <w:tr w:rsidR="000D2428" w:rsidRPr="000D2428" w:rsidTr="000D2428">
        <w:trPr>
          <w:gridAfter w:val="4"/>
          <w:wAfter w:w="3888" w:type="dxa"/>
          <w:trHeight w:val="315"/>
        </w:trPr>
        <w:tc>
          <w:tcPr>
            <w:tcW w:w="866" w:type="dxa"/>
            <w:tcBorders>
              <w:top w:val="nil"/>
              <w:left w:val="nil"/>
              <w:bottom w:val="nil"/>
              <w:right w:val="nil"/>
            </w:tcBorders>
            <w:shd w:val="clear" w:color="auto" w:fill="auto"/>
            <w:noWrap/>
            <w:vAlign w:val="bottom"/>
            <w:hideMark/>
          </w:tcPr>
          <w:p w:rsidR="000D2428" w:rsidRPr="000D2428" w:rsidRDefault="000D2428" w:rsidP="000D2428">
            <w:pPr>
              <w:spacing w:after="0" w:line="240" w:lineRule="auto"/>
              <w:rPr>
                <w:rFonts w:ascii="Arial" w:eastAsia="Times New Roman" w:hAnsi="Arial" w:cs="Arial"/>
                <w:color w:val="000000"/>
                <w:sz w:val="24"/>
                <w:szCs w:val="24"/>
              </w:rPr>
            </w:pPr>
            <w:r w:rsidRPr="000D2428">
              <w:rPr>
                <w:rFonts w:ascii="Arial" w:eastAsia="Times New Roman" w:hAnsi="Arial" w:cs="Arial"/>
                <w:color w:val="000000"/>
                <w:sz w:val="24"/>
                <w:szCs w:val="24"/>
              </w:rPr>
              <w:t>Figura</w:t>
            </w:r>
          </w:p>
        </w:tc>
        <w:tc>
          <w:tcPr>
            <w:tcW w:w="1075" w:type="dxa"/>
            <w:tcBorders>
              <w:top w:val="nil"/>
              <w:left w:val="nil"/>
              <w:bottom w:val="nil"/>
              <w:right w:val="nil"/>
            </w:tcBorders>
            <w:shd w:val="clear" w:color="auto" w:fill="auto"/>
            <w:noWrap/>
            <w:hideMark/>
          </w:tcPr>
          <w:p w:rsidR="000D2428" w:rsidRPr="000D2428" w:rsidRDefault="000D2428" w:rsidP="000D2428">
            <w:pPr>
              <w:spacing w:after="0" w:line="240" w:lineRule="auto"/>
              <w:rPr>
                <w:rFonts w:ascii="Arial" w:eastAsia="Times New Roman" w:hAnsi="Arial" w:cs="Arial"/>
                <w:color w:val="000000"/>
                <w:sz w:val="24"/>
                <w:szCs w:val="24"/>
              </w:rPr>
            </w:pPr>
            <w:r w:rsidRPr="000D2428">
              <w:rPr>
                <w:rFonts w:ascii="Arial" w:eastAsia="Times New Roman" w:hAnsi="Arial" w:cs="Arial"/>
                <w:color w:val="000000"/>
                <w:sz w:val="24"/>
                <w:szCs w:val="24"/>
              </w:rPr>
              <w:t>1.3</w:t>
            </w:r>
          </w:p>
        </w:tc>
        <w:tc>
          <w:tcPr>
            <w:tcW w:w="6167" w:type="dxa"/>
            <w:tcBorders>
              <w:top w:val="nil"/>
              <w:left w:val="nil"/>
              <w:bottom w:val="nil"/>
              <w:right w:val="nil"/>
            </w:tcBorders>
            <w:shd w:val="clear" w:color="auto" w:fill="auto"/>
            <w:noWrap/>
            <w:vAlign w:val="bottom"/>
            <w:hideMark/>
          </w:tcPr>
          <w:p w:rsidR="000D2428" w:rsidRPr="000D2428" w:rsidRDefault="000D2428" w:rsidP="000D2428">
            <w:pPr>
              <w:spacing w:after="0" w:line="240" w:lineRule="auto"/>
              <w:ind w:leftChars="-5" w:left="-1" w:hangingChars="4" w:hanging="10"/>
              <w:rPr>
                <w:rFonts w:ascii="Arial" w:eastAsia="Times New Roman" w:hAnsi="Arial" w:cs="Arial"/>
                <w:color w:val="000000"/>
                <w:sz w:val="24"/>
                <w:szCs w:val="24"/>
              </w:rPr>
            </w:pPr>
            <w:r w:rsidRPr="000D2428">
              <w:rPr>
                <w:rFonts w:ascii="Arial" w:eastAsia="Times New Roman" w:hAnsi="Arial" w:cs="Arial"/>
                <w:color w:val="000000"/>
                <w:sz w:val="24"/>
                <w:szCs w:val="24"/>
              </w:rPr>
              <w:t>Mapa geológico del área CENACA</w:t>
            </w:r>
          </w:p>
        </w:tc>
        <w:tc>
          <w:tcPr>
            <w:tcW w:w="819" w:type="dxa"/>
            <w:tcBorders>
              <w:top w:val="nil"/>
              <w:left w:val="nil"/>
              <w:bottom w:val="nil"/>
              <w:right w:val="nil"/>
            </w:tcBorders>
            <w:shd w:val="clear" w:color="auto" w:fill="auto"/>
            <w:noWrap/>
            <w:vAlign w:val="bottom"/>
            <w:hideMark/>
          </w:tcPr>
          <w:p w:rsidR="000D2428" w:rsidRPr="000D2428" w:rsidRDefault="000D2428" w:rsidP="000D2428">
            <w:pPr>
              <w:spacing w:after="0" w:line="240" w:lineRule="auto"/>
              <w:jc w:val="right"/>
              <w:rPr>
                <w:rFonts w:ascii="Arial" w:eastAsia="Times New Roman" w:hAnsi="Arial" w:cs="Arial"/>
                <w:color w:val="000000"/>
                <w:sz w:val="24"/>
                <w:szCs w:val="24"/>
              </w:rPr>
            </w:pPr>
            <w:r w:rsidRPr="000D2428">
              <w:rPr>
                <w:rFonts w:ascii="Arial" w:eastAsia="Times New Roman" w:hAnsi="Arial" w:cs="Arial"/>
                <w:color w:val="000000"/>
                <w:sz w:val="24"/>
                <w:szCs w:val="24"/>
              </w:rPr>
              <w:t>9</w:t>
            </w:r>
          </w:p>
        </w:tc>
      </w:tr>
      <w:tr w:rsidR="000D2428" w:rsidRPr="000D2428" w:rsidTr="000D2428">
        <w:trPr>
          <w:gridAfter w:val="4"/>
          <w:wAfter w:w="3888" w:type="dxa"/>
          <w:trHeight w:val="315"/>
        </w:trPr>
        <w:tc>
          <w:tcPr>
            <w:tcW w:w="866" w:type="dxa"/>
            <w:tcBorders>
              <w:top w:val="nil"/>
              <w:left w:val="nil"/>
              <w:bottom w:val="nil"/>
              <w:right w:val="nil"/>
            </w:tcBorders>
            <w:shd w:val="clear" w:color="auto" w:fill="auto"/>
            <w:noWrap/>
            <w:vAlign w:val="bottom"/>
            <w:hideMark/>
          </w:tcPr>
          <w:p w:rsidR="000D2428" w:rsidRPr="000D2428" w:rsidRDefault="000D2428" w:rsidP="000D2428">
            <w:pPr>
              <w:spacing w:after="0" w:line="240" w:lineRule="auto"/>
              <w:rPr>
                <w:rFonts w:ascii="Arial" w:eastAsia="Times New Roman" w:hAnsi="Arial" w:cs="Arial"/>
                <w:color w:val="000000"/>
                <w:sz w:val="24"/>
                <w:szCs w:val="24"/>
              </w:rPr>
            </w:pPr>
            <w:r w:rsidRPr="000D2428">
              <w:rPr>
                <w:rFonts w:ascii="Arial" w:eastAsia="Times New Roman" w:hAnsi="Arial" w:cs="Arial"/>
                <w:color w:val="000000"/>
                <w:sz w:val="24"/>
                <w:szCs w:val="24"/>
              </w:rPr>
              <w:t>Figura</w:t>
            </w:r>
          </w:p>
        </w:tc>
        <w:tc>
          <w:tcPr>
            <w:tcW w:w="1075" w:type="dxa"/>
            <w:tcBorders>
              <w:top w:val="nil"/>
              <w:left w:val="nil"/>
              <w:bottom w:val="nil"/>
              <w:right w:val="nil"/>
            </w:tcBorders>
            <w:shd w:val="clear" w:color="auto" w:fill="auto"/>
            <w:noWrap/>
            <w:hideMark/>
          </w:tcPr>
          <w:p w:rsidR="000D2428" w:rsidRDefault="000D2428" w:rsidP="000D2428">
            <w:pPr>
              <w:spacing w:after="0" w:line="240" w:lineRule="auto"/>
              <w:rPr>
                <w:rFonts w:ascii="Arial" w:eastAsia="Times New Roman" w:hAnsi="Arial" w:cs="Arial"/>
                <w:color w:val="000000"/>
                <w:sz w:val="24"/>
                <w:szCs w:val="24"/>
              </w:rPr>
            </w:pPr>
          </w:p>
          <w:p w:rsidR="000D2428" w:rsidRPr="000D2428" w:rsidRDefault="000D2428" w:rsidP="000D2428">
            <w:pPr>
              <w:spacing w:after="0" w:line="240" w:lineRule="auto"/>
              <w:rPr>
                <w:rFonts w:ascii="Arial" w:eastAsia="Times New Roman" w:hAnsi="Arial" w:cs="Arial"/>
                <w:color w:val="000000"/>
                <w:sz w:val="24"/>
                <w:szCs w:val="24"/>
              </w:rPr>
            </w:pPr>
            <w:r w:rsidRPr="000D2428">
              <w:rPr>
                <w:rFonts w:ascii="Arial" w:eastAsia="Times New Roman" w:hAnsi="Arial" w:cs="Arial"/>
                <w:color w:val="000000"/>
                <w:sz w:val="24"/>
                <w:szCs w:val="24"/>
              </w:rPr>
              <w:t>2.1.1</w:t>
            </w:r>
          </w:p>
        </w:tc>
        <w:tc>
          <w:tcPr>
            <w:tcW w:w="6167" w:type="dxa"/>
            <w:tcBorders>
              <w:top w:val="nil"/>
              <w:left w:val="nil"/>
              <w:bottom w:val="nil"/>
              <w:right w:val="nil"/>
            </w:tcBorders>
            <w:shd w:val="clear" w:color="auto" w:fill="auto"/>
            <w:noWrap/>
            <w:vAlign w:val="bottom"/>
            <w:hideMark/>
          </w:tcPr>
          <w:p w:rsidR="000D2428" w:rsidRPr="000D2428" w:rsidRDefault="000D2428" w:rsidP="000D2428">
            <w:pPr>
              <w:spacing w:after="0" w:line="240" w:lineRule="auto"/>
              <w:ind w:leftChars="-5" w:left="-1" w:hangingChars="4" w:hanging="10"/>
              <w:rPr>
                <w:rFonts w:ascii="Arial" w:eastAsia="Times New Roman" w:hAnsi="Arial" w:cs="Arial"/>
                <w:color w:val="000000"/>
                <w:sz w:val="24"/>
                <w:szCs w:val="24"/>
              </w:rPr>
            </w:pPr>
            <w:r w:rsidRPr="000D2428">
              <w:rPr>
                <w:rFonts w:ascii="Arial" w:eastAsia="Times New Roman" w:hAnsi="Arial" w:cs="Arial"/>
                <w:color w:val="000000"/>
                <w:sz w:val="24"/>
                <w:szCs w:val="24"/>
              </w:rPr>
              <w:t>Esquema de Nitrato de Amonio (Material utilizado para preparar el ANFO</w:t>
            </w:r>
          </w:p>
        </w:tc>
        <w:tc>
          <w:tcPr>
            <w:tcW w:w="819" w:type="dxa"/>
            <w:tcBorders>
              <w:top w:val="nil"/>
              <w:left w:val="nil"/>
              <w:bottom w:val="nil"/>
              <w:right w:val="nil"/>
            </w:tcBorders>
            <w:shd w:val="clear" w:color="auto" w:fill="auto"/>
            <w:noWrap/>
            <w:vAlign w:val="bottom"/>
            <w:hideMark/>
          </w:tcPr>
          <w:p w:rsidR="000D2428" w:rsidRPr="000D2428" w:rsidRDefault="000D2428" w:rsidP="000D2428">
            <w:pPr>
              <w:spacing w:after="0" w:line="240" w:lineRule="auto"/>
              <w:jc w:val="right"/>
              <w:rPr>
                <w:rFonts w:ascii="Arial" w:eastAsia="Times New Roman" w:hAnsi="Arial" w:cs="Arial"/>
                <w:color w:val="000000"/>
                <w:sz w:val="24"/>
                <w:szCs w:val="24"/>
              </w:rPr>
            </w:pPr>
            <w:r w:rsidRPr="000D2428">
              <w:rPr>
                <w:rFonts w:ascii="Arial" w:eastAsia="Times New Roman" w:hAnsi="Arial" w:cs="Arial"/>
                <w:color w:val="000000"/>
                <w:sz w:val="24"/>
                <w:szCs w:val="24"/>
              </w:rPr>
              <w:t>17</w:t>
            </w:r>
          </w:p>
        </w:tc>
      </w:tr>
      <w:tr w:rsidR="000D2428" w:rsidRPr="000D2428" w:rsidTr="000D2428">
        <w:trPr>
          <w:gridAfter w:val="4"/>
          <w:wAfter w:w="3888" w:type="dxa"/>
          <w:trHeight w:val="315"/>
        </w:trPr>
        <w:tc>
          <w:tcPr>
            <w:tcW w:w="866" w:type="dxa"/>
            <w:tcBorders>
              <w:top w:val="nil"/>
              <w:left w:val="nil"/>
              <w:bottom w:val="nil"/>
              <w:right w:val="nil"/>
            </w:tcBorders>
            <w:shd w:val="clear" w:color="auto" w:fill="auto"/>
            <w:noWrap/>
            <w:vAlign w:val="bottom"/>
            <w:hideMark/>
          </w:tcPr>
          <w:p w:rsidR="000D2428" w:rsidRPr="000D2428" w:rsidRDefault="000D2428" w:rsidP="000D2428">
            <w:pPr>
              <w:spacing w:after="0" w:line="240" w:lineRule="auto"/>
              <w:rPr>
                <w:rFonts w:ascii="Arial" w:eastAsia="Times New Roman" w:hAnsi="Arial" w:cs="Arial"/>
                <w:color w:val="000000"/>
                <w:sz w:val="24"/>
                <w:szCs w:val="24"/>
              </w:rPr>
            </w:pPr>
            <w:r w:rsidRPr="000D2428">
              <w:rPr>
                <w:rFonts w:ascii="Arial" w:eastAsia="Times New Roman" w:hAnsi="Arial" w:cs="Arial"/>
                <w:color w:val="000000"/>
                <w:sz w:val="24"/>
                <w:szCs w:val="24"/>
              </w:rPr>
              <w:t>Figura</w:t>
            </w:r>
          </w:p>
        </w:tc>
        <w:tc>
          <w:tcPr>
            <w:tcW w:w="1075" w:type="dxa"/>
            <w:tcBorders>
              <w:top w:val="nil"/>
              <w:left w:val="nil"/>
              <w:bottom w:val="nil"/>
              <w:right w:val="nil"/>
            </w:tcBorders>
            <w:shd w:val="clear" w:color="auto" w:fill="auto"/>
            <w:noWrap/>
            <w:hideMark/>
          </w:tcPr>
          <w:p w:rsidR="000D2428" w:rsidRPr="000D2428" w:rsidRDefault="000D2428" w:rsidP="000D2428">
            <w:pPr>
              <w:spacing w:after="0" w:line="240" w:lineRule="auto"/>
              <w:rPr>
                <w:rFonts w:ascii="Arial" w:eastAsia="Times New Roman" w:hAnsi="Arial" w:cs="Arial"/>
                <w:color w:val="000000"/>
                <w:sz w:val="24"/>
                <w:szCs w:val="24"/>
              </w:rPr>
            </w:pPr>
            <w:r w:rsidRPr="000D2428">
              <w:rPr>
                <w:rFonts w:ascii="Arial" w:eastAsia="Times New Roman" w:hAnsi="Arial" w:cs="Arial"/>
                <w:color w:val="000000"/>
                <w:sz w:val="24"/>
                <w:szCs w:val="24"/>
              </w:rPr>
              <w:t>2.1.1.1</w:t>
            </w:r>
          </w:p>
        </w:tc>
        <w:tc>
          <w:tcPr>
            <w:tcW w:w="6167" w:type="dxa"/>
            <w:tcBorders>
              <w:top w:val="nil"/>
              <w:left w:val="nil"/>
              <w:bottom w:val="nil"/>
              <w:right w:val="nil"/>
            </w:tcBorders>
            <w:shd w:val="clear" w:color="auto" w:fill="auto"/>
            <w:noWrap/>
            <w:vAlign w:val="bottom"/>
            <w:hideMark/>
          </w:tcPr>
          <w:p w:rsidR="000D2428" w:rsidRPr="000D2428" w:rsidRDefault="000D2428" w:rsidP="000D2428">
            <w:pPr>
              <w:spacing w:after="0" w:line="240" w:lineRule="auto"/>
              <w:ind w:leftChars="-5" w:left="-1" w:hangingChars="4" w:hanging="10"/>
              <w:rPr>
                <w:rFonts w:ascii="Arial" w:eastAsia="Times New Roman" w:hAnsi="Arial" w:cs="Arial"/>
                <w:color w:val="000000"/>
                <w:sz w:val="24"/>
                <w:szCs w:val="24"/>
              </w:rPr>
            </w:pPr>
            <w:r w:rsidRPr="000D2428">
              <w:rPr>
                <w:rFonts w:ascii="Arial" w:eastAsia="Times New Roman" w:hAnsi="Arial" w:cs="Arial"/>
                <w:color w:val="000000"/>
                <w:sz w:val="24"/>
                <w:szCs w:val="24"/>
              </w:rPr>
              <w:t>Material explosivo (ANFO, Hidrogel, Emulsión</w:t>
            </w:r>
          </w:p>
        </w:tc>
        <w:tc>
          <w:tcPr>
            <w:tcW w:w="819" w:type="dxa"/>
            <w:tcBorders>
              <w:top w:val="nil"/>
              <w:left w:val="nil"/>
              <w:bottom w:val="nil"/>
              <w:right w:val="nil"/>
            </w:tcBorders>
            <w:shd w:val="clear" w:color="auto" w:fill="auto"/>
            <w:noWrap/>
            <w:vAlign w:val="bottom"/>
            <w:hideMark/>
          </w:tcPr>
          <w:p w:rsidR="000D2428" w:rsidRPr="000D2428" w:rsidRDefault="000D2428" w:rsidP="000D2428">
            <w:pPr>
              <w:spacing w:after="0" w:line="240" w:lineRule="auto"/>
              <w:jc w:val="right"/>
              <w:rPr>
                <w:rFonts w:ascii="Arial" w:eastAsia="Times New Roman" w:hAnsi="Arial" w:cs="Arial"/>
                <w:color w:val="000000"/>
                <w:sz w:val="24"/>
                <w:szCs w:val="24"/>
              </w:rPr>
            </w:pPr>
            <w:r w:rsidRPr="000D2428">
              <w:rPr>
                <w:rFonts w:ascii="Arial" w:eastAsia="Times New Roman" w:hAnsi="Arial" w:cs="Arial"/>
                <w:color w:val="000000"/>
                <w:sz w:val="24"/>
                <w:szCs w:val="24"/>
              </w:rPr>
              <w:t>18</w:t>
            </w:r>
          </w:p>
        </w:tc>
      </w:tr>
      <w:tr w:rsidR="000D2428" w:rsidRPr="000D2428" w:rsidTr="000D2428">
        <w:trPr>
          <w:trHeight w:val="315"/>
        </w:trPr>
        <w:tc>
          <w:tcPr>
            <w:tcW w:w="866" w:type="dxa"/>
            <w:tcBorders>
              <w:top w:val="nil"/>
              <w:left w:val="nil"/>
              <w:bottom w:val="nil"/>
              <w:right w:val="nil"/>
            </w:tcBorders>
            <w:shd w:val="clear" w:color="auto" w:fill="auto"/>
            <w:noWrap/>
            <w:vAlign w:val="bottom"/>
            <w:hideMark/>
          </w:tcPr>
          <w:p w:rsidR="000D2428" w:rsidRPr="000D2428" w:rsidRDefault="000D2428" w:rsidP="000D2428">
            <w:pPr>
              <w:spacing w:after="0" w:line="240" w:lineRule="auto"/>
              <w:rPr>
                <w:rFonts w:ascii="Arial" w:eastAsia="Times New Roman" w:hAnsi="Arial" w:cs="Arial"/>
                <w:color w:val="000000"/>
                <w:sz w:val="24"/>
                <w:szCs w:val="24"/>
              </w:rPr>
            </w:pPr>
            <w:r w:rsidRPr="000D2428">
              <w:rPr>
                <w:rFonts w:ascii="Arial" w:eastAsia="Times New Roman" w:hAnsi="Arial" w:cs="Arial"/>
                <w:color w:val="000000"/>
                <w:sz w:val="24"/>
                <w:szCs w:val="24"/>
              </w:rPr>
              <w:t>Figura</w:t>
            </w:r>
          </w:p>
        </w:tc>
        <w:tc>
          <w:tcPr>
            <w:tcW w:w="1075" w:type="dxa"/>
            <w:tcBorders>
              <w:top w:val="nil"/>
              <w:left w:val="nil"/>
              <w:bottom w:val="nil"/>
              <w:right w:val="nil"/>
            </w:tcBorders>
            <w:shd w:val="clear" w:color="auto" w:fill="auto"/>
            <w:noWrap/>
            <w:hideMark/>
          </w:tcPr>
          <w:p w:rsidR="000D2428" w:rsidRPr="000D2428" w:rsidRDefault="000D2428" w:rsidP="000D2428">
            <w:pPr>
              <w:spacing w:after="0" w:line="240" w:lineRule="auto"/>
              <w:rPr>
                <w:rFonts w:ascii="Arial" w:eastAsia="Times New Roman" w:hAnsi="Arial" w:cs="Arial"/>
                <w:color w:val="000000"/>
                <w:sz w:val="24"/>
                <w:szCs w:val="24"/>
              </w:rPr>
            </w:pPr>
            <w:r w:rsidRPr="000D2428">
              <w:rPr>
                <w:rFonts w:ascii="Arial" w:eastAsia="Times New Roman" w:hAnsi="Arial" w:cs="Arial"/>
                <w:color w:val="000000"/>
                <w:sz w:val="24"/>
                <w:szCs w:val="24"/>
              </w:rPr>
              <w:t>2.1.1.2.1</w:t>
            </w:r>
          </w:p>
        </w:tc>
        <w:tc>
          <w:tcPr>
            <w:tcW w:w="9514" w:type="dxa"/>
            <w:gridSpan w:val="4"/>
            <w:tcBorders>
              <w:top w:val="nil"/>
              <w:left w:val="nil"/>
              <w:bottom w:val="nil"/>
              <w:right w:val="nil"/>
            </w:tcBorders>
            <w:shd w:val="clear" w:color="auto" w:fill="auto"/>
            <w:noWrap/>
            <w:vAlign w:val="bottom"/>
            <w:hideMark/>
          </w:tcPr>
          <w:p w:rsidR="000D2428" w:rsidRPr="000D2428" w:rsidRDefault="000D2428" w:rsidP="000D2428">
            <w:pPr>
              <w:spacing w:after="0" w:line="240" w:lineRule="auto"/>
              <w:ind w:leftChars="-5" w:left="-1" w:hangingChars="4" w:hanging="10"/>
              <w:rPr>
                <w:rFonts w:ascii="Arial" w:eastAsia="Times New Roman" w:hAnsi="Arial" w:cs="Arial"/>
                <w:color w:val="000000"/>
                <w:sz w:val="24"/>
                <w:szCs w:val="24"/>
              </w:rPr>
            </w:pPr>
            <w:r w:rsidRPr="000D2428">
              <w:rPr>
                <w:rFonts w:ascii="Arial" w:eastAsia="Times New Roman" w:hAnsi="Arial" w:cs="Arial"/>
                <w:color w:val="000000"/>
                <w:sz w:val="24"/>
                <w:szCs w:val="24"/>
              </w:rPr>
              <w:t>Esquema de un booster</w:t>
            </w:r>
          </w:p>
        </w:tc>
        <w:tc>
          <w:tcPr>
            <w:tcW w:w="160" w:type="dxa"/>
            <w:tcBorders>
              <w:top w:val="nil"/>
              <w:left w:val="nil"/>
              <w:bottom w:val="nil"/>
              <w:right w:val="nil"/>
            </w:tcBorders>
            <w:shd w:val="clear" w:color="auto" w:fill="auto"/>
            <w:noWrap/>
            <w:vAlign w:val="bottom"/>
            <w:hideMark/>
          </w:tcPr>
          <w:p w:rsidR="000D2428" w:rsidRPr="000D2428" w:rsidRDefault="000D2428" w:rsidP="000D2428">
            <w:pPr>
              <w:spacing w:after="0" w:line="240" w:lineRule="auto"/>
              <w:rPr>
                <w:rFonts w:ascii="Calibri" w:eastAsia="Times New Roman" w:hAnsi="Calibri" w:cs="Times New Roman"/>
                <w:color w:val="000000"/>
              </w:rPr>
            </w:pPr>
          </w:p>
        </w:tc>
        <w:tc>
          <w:tcPr>
            <w:tcW w:w="1200" w:type="dxa"/>
            <w:tcBorders>
              <w:top w:val="nil"/>
              <w:left w:val="nil"/>
              <w:bottom w:val="nil"/>
              <w:right w:val="nil"/>
            </w:tcBorders>
            <w:shd w:val="clear" w:color="auto" w:fill="auto"/>
            <w:noWrap/>
            <w:vAlign w:val="bottom"/>
            <w:hideMark/>
          </w:tcPr>
          <w:p w:rsidR="000D2428" w:rsidRPr="000D2428" w:rsidRDefault="000D2428" w:rsidP="000D2428">
            <w:pPr>
              <w:spacing w:after="0" w:line="240" w:lineRule="auto"/>
              <w:jc w:val="right"/>
              <w:rPr>
                <w:rFonts w:ascii="Calibri" w:eastAsia="Times New Roman" w:hAnsi="Calibri" w:cs="Times New Roman"/>
                <w:color w:val="000000"/>
              </w:rPr>
            </w:pPr>
            <w:r w:rsidRPr="000D2428">
              <w:rPr>
                <w:rFonts w:ascii="Calibri" w:eastAsia="Times New Roman" w:hAnsi="Calibri" w:cs="Times New Roman"/>
                <w:color w:val="000000"/>
              </w:rPr>
              <w:t>21</w:t>
            </w:r>
          </w:p>
        </w:tc>
      </w:tr>
      <w:tr w:rsidR="000D2428" w:rsidRPr="000D2428" w:rsidTr="000D2428">
        <w:trPr>
          <w:trHeight w:val="315"/>
        </w:trPr>
        <w:tc>
          <w:tcPr>
            <w:tcW w:w="866" w:type="dxa"/>
            <w:tcBorders>
              <w:top w:val="nil"/>
              <w:left w:val="nil"/>
              <w:bottom w:val="nil"/>
              <w:right w:val="nil"/>
            </w:tcBorders>
            <w:shd w:val="clear" w:color="auto" w:fill="auto"/>
            <w:noWrap/>
            <w:vAlign w:val="bottom"/>
            <w:hideMark/>
          </w:tcPr>
          <w:p w:rsidR="000D2428" w:rsidRPr="000D2428" w:rsidRDefault="000D2428" w:rsidP="000D2428">
            <w:pPr>
              <w:spacing w:after="0" w:line="240" w:lineRule="auto"/>
              <w:rPr>
                <w:rFonts w:ascii="Arial" w:eastAsia="Times New Roman" w:hAnsi="Arial" w:cs="Arial"/>
                <w:color w:val="000000"/>
                <w:sz w:val="24"/>
                <w:szCs w:val="24"/>
              </w:rPr>
            </w:pPr>
            <w:r w:rsidRPr="000D2428">
              <w:rPr>
                <w:rFonts w:ascii="Arial" w:eastAsia="Times New Roman" w:hAnsi="Arial" w:cs="Arial"/>
                <w:color w:val="000000"/>
                <w:sz w:val="24"/>
                <w:szCs w:val="24"/>
              </w:rPr>
              <w:t>Figura</w:t>
            </w:r>
          </w:p>
        </w:tc>
        <w:tc>
          <w:tcPr>
            <w:tcW w:w="1075" w:type="dxa"/>
            <w:tcBorders>
              <w:top w:val="nil"/>
              <w:left w:val="nil"/>
              <w:bottom w:val="nil"/>
              <w:right w:val="nil"/>
            </w:tcBorders>
            <w:shd w:val="clear" w:color="auto" w:fill="auto"/>
            <w:noWrap/>
            <w:hideMark/>
          </w:tcPr>
          <w:p w:rsidR="000D2428" w:rsidRPr="000D2428" w:rsidRDefault="000D2428" w:rsidP="000D2428">
            <w:pPr>
              <w:spacing w:after="0" w:line="240" w:lineRule="auto"/>
              <w:rPr>
                <w:rFonts w:ascii="Arial" w:eastAsia="Times New Roman" w:hAnsi="Arial" w:cs="Arial"/>
                <w:color w:val="000000"/>
                <w:sz w:val="24"/>
                <w:szCs w:val="24"/>
              </w:rPr>
            </w:pPr>
            <w:r w:rsidRPr="000D2428">
              <w:rPr>
                <w:rFonts w:ascii="Arial" w:eastAsia="Times New Roman" w:hAnsi="Arial" w:cs="Arial"/>
                <w:color w:val="000000"/>
                <w:sz w:val="24"/>
                <w:szCs w:val="24"/>
              </w:rPr>
              <w:t>2.1.1.2.2</w:t>
            </w:r>
          </w:p>
        </w:tc>
        <w:tc>
          <w:tcPr>
            <w:tcW w:w="9368" w:type="dxa"/>
            <w:gridSpan w:val="3"/>
            <w:tcBorders>
              <w:top w:val="nil"/>
              <w:left w:val="nil"/>
              <w:bottom w:val="nil"/>
              <w:right w:val="nil"/>
            </w:tcBorders>
            <w:shd w:val="clear" w:color="auto" w:fill="auto"/>
            <w:noWrap/>
            <w:vAlign w:val="bottom"/>
            <w:hideMark/>
          </w:tcPr>
          <w:p w:rsidR="000D2428" w:rsidRPr="000D2428" w:rsidRDefault="000D2428" w:rsidP="000D2428">
            <w:pPr>
              <w:spacing w:after="0" w:line="240" w:lineRule="auto"/>
              <w:ind w:leftChars="-5" w:left="-1" w:hangingChars="4" w:hanging="10"/>
              <w:rPr>
                <w:rFonts w:ascii="Arial" w:eastAsia="Times New Roman" w:hAnsi="Arial" w:cs="Arial"/>
                <w:color w:val="000000"/>
                <w:sz w:val="24"/>
                <w:szCs w:val="24"/>
              </w:rPr>
            </w:pPr>
            <w:r w:rsidRPr="000D2428">
              <w:rPr>
                <w:rFonts w:ascii="Arial" w:eastAsia="Times New Roman" w:hAnsi="Arial" w:cs="Arial"/>
                <w:color w:val="000000"/>
                <w:sz w:val="24"/>
                <w:szCs w:val="24"/>
              </w:rPr>
              <w:t>Esquema del TEC-S</w:t>
            </w:r>
          </w:p>
        </w:tc>
        <w:tc>
          <w:tcPr>
            <w:tcW w:w="146" w:type="dxa"/>
            <w:tcBorders>
              <w:top w:val="nil"/>
              <w:left w:val="nil"/>
              <w:bottom w:val="nil"/>
              <w:right w:val="nil"/>
            </w:tcBorders>
            <w:shd w:val="clear" w:color="auto" w:fill="auto"/>
            <w:noWrap/>
            <w:vAlign w:val="bottom"/>
            <w:hideMark/>
          </w:tcPr>
          <w:p w:rsidR="000D2428" w:rsidRPr="000D2428" w:rsidRDefault="000D2428" w:rsidP="000D2428">
            <w:pPr>
              <w:spacing w:after="0" w:line="240" w:lineRule="auto"/>
              <w:rPr>
                <w:rFonts w:ascii="Calibri" w:eastAsia="Times New Roman" w:hAnsi="Calibri" w:cs="Times New Roman"/>
                <w:color w:val="000000"/>
              </w:rPr>
            </w:pPr>
          </w:p>
        </w:tc>
        <w:tc>
          <w:tcPr>
            <w:tcW w:w="160" w:type="dxa"/>
            <w:tcBorders>
              <w:top w:val="nil"/>
              <w:left w:val="nil"/>
              <w:bottom w:val="nil"/>
              <w:right w:val="nil"/>
            </w:tcBorders>
            <w:shd w:val="clear" w:color="auto" w:fill="auto"/>
            <w:noWrap/>
            <w:vAlign w:val="bottom"/>
            <w:hideMark/>
          </w:tcPr>
          <w:p w:rsidR="000D2428" w:rsidRPr="000D2428" w:rsidRDefault="000D2428" w:rsidP="000D2428">
            <w:pPr>
              <w:spacing w:after="0" w:line="240" w:lineRule="auto"/>
              <w:rPr>
                <w:rFonts w:ascii="Calibri" w:eastAsia="Times New Roman" w:hAnsi="Calibri" w:cs="Times New Roman"/>
                <w:color w:val="000000"/>
              </w:rPr>
            </w:pPr>
          </w:p>
        </w:tc>
        <w:tc>
          <w:tcPr>
            <w:tcW w:w="1200" w:type="dxa"/>
            <w:tcBorders>
              <w:top w:val="nil"/>
              <w:left w:val="nil"/>
              <w:bottom w:val="nil"/>
              <w:right w:val="nil"/>
            </w:tcBorders>
            <w:shd w:val="clear" w:color="auto" w:fill="auto"/>
            <w:noWrap/>
            <w:vAlign w:val="bottom"/>
            <w:hideMark/>
          </w:tcPr>
          <w:p w:rsidR="000D2428" w:rsidRPr="000D2428" w:rsidRDefault="000D2428" w:rsidP="000D2428">
            <w:pPr>
              <w:spacing w:after="0" w:line="240" w:lineRule="auto"/>
              <w:jc w:val="right"/>
              <w:rPr>
                <w:rFonts w:ascii="Calibri" w:eastAsia="Times New Roman" w:hAnsi="Calibri" w:cs="Times New Roman"/>
                <w:color w:val="000000"/>
              </w:rPr>
            </w:pPr>
            <w:r w:rsidRPr="000D2428">
              <w:rPr>
                <w:rFonts w:ascii="Calibri" w:eastAsia="Times New Roman" w:hAnsi="Calibri" w:cs="Times New Roman"/>
                <w:color w:val="000000"/>
              </w:rPr>
              <w:t>22</w:t>
            </w:r>
          </w:p>
        </w:tc>
      </w:tr>
      <w:tr w:rsidR="000D2428" w:rsidRPr="000D2428" w:rsidTr="000D2428">
        <w:trPr>
          <w:gridAfter w:val="4"/>
          <w:wAfter w:w="3888" w:type="dxa"/>
          <w:trHeight w:val="315"/>
        </w:trPr>
        <w:tc>
          <w:tcPr>
            <w:tcW w:w="866" w:type="dxa"/>
            <w:tcBorders>
              <w:top w:val="nil"/>
              <w:left w:val="nil"/>
              <w:bottom w:val="nil"/>
              <w:right w:val="nil"/>
            </w:tcBorders>
            <w:shd w:val="clear" w:color="auto" w:fill="auto"/>
            <w:noWrap/>
            <w:vAlign w:val="bottom"/>
            <w:hideMark/>
          </w:tcPr>
          <w:p w:rsidR="000D2428" w:rsidRPr="000D2428" w:rsidRDefault="000D2428" w:rsidP="000D2428">
            <w:pPr>
              <w:spacing w:after="0" w:line="240" w:lineRule="auto"/>
              <w:rPr>
                <w:rFonts w:ascii="Arial" w:eastAsia="Times New Roman" w:hAnsi="Arial" w:cs="Arial"/>
                <w:color w:val="000000"/>
                <w:sz w:val="24"/>
                <w:szCs w:val="24"/>
              </w:rPr>
            </w:pPr>
            <w:r w:rsidRPr="000D2428">
              <w:rPr>
                <w:rFonts w:ascii="Arial" w:eastAsia="Times New Roman" w:hAnsi="Arial" w:cs="Arial"/>
                <w:color w:val="000000"/>
                <w:sz w:val="24"/>
                <w:szCs w:val="24"/>
              </w:rPr>
              <w:t>Figura</w:t>
            </w:r>
          </w:p>
        </w:tc>
        <w:tc>
          <w:tcPr>
            <w:tcW w:w="1075" w:type="dxa"/>
            <w:tcBorders>
              <w:top w:val="nil"/>
              <w:left w:val="nil"/>
              <w:bottom w:val="nil"/>
              <w:right w:val="nil"/>
            </w:tcBorders>
            <w:shd w:val="clear" w:color="auto" w:fill="auto"/>
            <w:noWrap/>
            <w:hideMark/>
          </w:tcPr>
          <w:p w:rsidR="000D2428" w:rsidRPr="000D2428" w:rsidRDefault="000D2428" w:rsidP="000D2428">
            <w:pPr>
              <w:spacing w:after="0" w:line="240" w:lineRule="auto"/>
              <w:rPr>
                <w:rFonts w:ascii="Arial" w:eastAsia="Times New Roman" w:hAnsi="Arial" w:cs="Arial"/>
                <w:color w:val="000000"/>
                <w:sz w:val="24"/>
                <w:szCs w:val="24"/>
              </w:rPr>
            </w:pPr>
            <w:r w:rsidRPr="000D2428">
              <w:rPr>
                <w:rFonts w:ascii="Arial" w:eastAsia="Times New Roman" w:hAnsi="Arial" w:cs="Arial"/>
                <w:color w:val="000000"/>
                <w:sz w:val="24"/>
                <w:szCs w:val="24"/>
              </w:rPr>
              <w:t>2.1.1.2.3</w:t>
            </w:r>
          </w:p>
        </w:tc>
        <w:tc>
          <w:tcPr>
            <w:tcW w:w="6167" w:type="dxa"/>
            <w:tcBorders>
              <w:top w:val="nil"/>
              <w:left w:val="nil"/>
              <w:bottom w:val="nil"/>
              <w:right w:val="nil"/>
            </w:tcBorders>
            <w:shd w:val="clear" w:color="auto" w:fill="auto"/>
            <w:noWrap/>
            <w:vAlign w:val="bottom"/>
            <w:hideMark/>
          </w:tcPr>
          <w:p w:rsidR="000D2428" w:rsidRPr="000D2428" w:rsidRDefault="000D2428" w:rsidP="000D2428">
            <w:pPr>
              <w:spacing w:after="0" w:line="240" w:lineRule="auto"/>
              <w:ind w:leftChars="-5" w:left="-1" w:hangingChars="4" w:hanging="10"/>
              <w:rPr>
                <w:rFonts w:ascii="Arial" w:eastAsia="Times New Roman" w:hAnsi="Arial" w:cs="Arial"/>
                <w:color w:val="000000"/>
                <w:sz w:val="24"/>
                <w:szCs w:val="24"/>
              </w:rPr>
            </w:pPr>
            <w:r w:rsidRPr="000D2428">
              <w:rPr>
                <w:rFonts w:ascii="Arial" w:eastAsia="Times New Roman" w:hAnsi="Arial" w:cs="Arial"/>
                <w:color w:val="000000"/>
                <w:sz w:val="24"/>
                <w:szCs w:val="24"/>
              </w:rPr>
              <w:t>Esquema de fulminante y cordón detonante</w:t>
            </w:r>
          </w:p>
        </w:tc>
        <w:tc>
          <w:tcPr>
            <w:tcW w:w="819" w:type="dxa"/>
            <w:tcBorders>
              <w:top w:val="nil"/>
              <w:left w:val="nil"/>
              <w:bottom w:val="nil"/>
              <w:right w:val="nil"/>
            </w:tcBorders>
            <w:shd w:val="clear" w:color="auto" w:fill="auto"/>
            <w:noWrap/>
            <w:vAlign w:val="bottom"/>
            <w:hideMark/>
          </w:tcPr>
          <w:p w:rsidR="000D2428" w:rsidRPr="000D2428" w:rsidRDefault="000D2428" w:rsidP="000D2428">
            <w:pPr>
              <w:spacing w:after="0" w:line="240" w:lineRule="auto"/>
              <w:jc w:val="right"/>
              <w:rPr>
                <w:rFonts w:ascii="Arial" w:eastAsia="Times New Roman" w:hAnsi="Arial" w:cs="Arial"/>
                <w:color w:val="000000"/>
                <w:sz w:val="24"/>
                <w:szCs w:val="24"/>
              </w:rPr>
            </w:pPr>
            <w:r w:rsidRPr="000D2428">
              <w:rPr>
                <w:rFonts w:ascii="Arial" w:eastAsia="Times New Roman" w:hAnsi="Arial" w:cs="Arial"/>
                <w:color w:val="000000"/>
                <w:sz w:val="24"/>
                <w:szCs w:val="24"/>
              </w:rPr>
              <w:t>23</w:t>
            </w:r>
          </w:p>
        </w:tc>
      </w:tr>
      <w:tr w:rsidR="000D2428" w:rsidRPr="000D2428" w:rsidTr="000D2428">
        <w:trPr>
          <w:trHeight w:val="315"/>
        </w:trPr>
        <w:tc>
          <w:tcPr>
            <w:tcW w:w="866" w:type="dxa"/>
            <w:tcBorders>
              <w:top w:val="nil"/>
              <w:left w:val="nil"/>
              <w:bottom w:val="nil"/>
              <w:right w:val="nil"/>
            </w:tcBorders>
            <w:shd w:val="clear" w:color="auto" w:fill="auto"/>
            <w:noWrap/>
            <w:vAlign w:val="bottom"/>
            <w:hideMark/>
          </w:tcPr>
          <w:p w:rsidR="000D2428" w:rsidRPr="000D2428" w:rsidRDefault="000D2428" w:rsidP="000D2428">
            <w:pPr>
              <w:spacing w:after="0" w:line="240" w:lineRule="auto"/>
              <w:rPr>
                <w:rFonts w:ascii="Arial" w:eastAsia="Times New Roman" w:hAnsi="Arial" w:cs="Arial"/>
                <w:color w:val="000000"/>
                <w:sz w:val="24"/>
                <w:szCs w:val="24"/>
              </w:rPr>
            </w:pPr>
            <w:r w:rsidRPr="000D2428">
              <w:rPr>
                <w:rFonts w:ascii="Arial" w:eastAsia="Times New Roman" w:hAnsi="Arial" w:cs="Arial"/>
                <w:color w:val="000000"/>
                <w:sz w:val="24"/>
                <w:szCs w:val="24"/>
              </w:rPr>
              <w:t>Figura</w:t>
            </w:r>
          </w:p>
        </w:tc>
        <w:tc>
          <w:tcPr>
            <w:tcW w:w="1075" w:type="dxa"/>
            <w:tcBorders>
              <w:top w:val="nil"/>
              <w:left w:val="nil"/>
              <w:bottom w:val="nil"/>
              <w:right w:val="nil"/>
            </w:tcBorders>
            <w:shd w:val="clear" w:color="auto" w:fill="auto"/>
            <w:noWrap/>
            <w:hideMark/>
          </w:tcPr>
          <w:p w:rsidR="000D2428" w:rsidRPr="000D2428" w:rsidRDefault="000D2428" w:rsidP="000D2428">
            <w:pPr>
              <w:spacing w:after="0" w:line="240" w:lineRule="auto"/>
              <w:rPr>
                <w:rFonts w:ascii="Arial" w:eastAsia="Times New Roman" w:hAnsi="Arial" w:cs="Arial"/>
                <w:color w:val="000000"/>
                <w:sz w:val="24"/>
                <w:szCs w:val="24"/>
              </w:rPr>
            </w:pPr>
            <w:r w:rsidRPr="000D2428">
              <w:rPr>
                <w:rFonts w:ascii="Arial" w:eastAsia="Times New Roman" w:hAnsi="Arial" w:cs="Arial"/>
                <w:color w:val="000000"/>
                <w:sz w:val="24"/>
                <w:szCs w:val="24"/>
              </w:rPr>
              <w:t>2.1.1.3</w:t>
            </w:r>
          </w:p>
        </w:tc>
        <w:tc>
          <w:tcPr>
            <w:tcW w:w="9514" w:type="dxa"/>
            <w:gridSpan w:val="4"/>
            <w:tcBorders>
              <w:top w:val="nil"/>
              <w:left w:val="nil"/>
              <w:bottom w:val="nil"/>
              <w:right w:val="nil"/>
            </w:tcBorders>
            <w:shd w:val="clear" w:color="auto" w:fill="auto"/>
            <w:noWrap/>
            <w:vAlign w:val="bottom"/>
            <w:hideMark/>
          </w:tcPr>
          <w:p w:rsidR="000D2428" w:rsidRPr="000D2428" w:rsidRDefault="000D2428" w:rsidP="000D2428">
            <w:pPr>
              <w:spacing w:after="0" w:line="240" w:lineRule="auto"/>
              <w:ind w:leftChars="-5" w:left="-1" w:hangingChars="4" w:hanging="10"/>
              <w:rPr>
                <w:rFonts w:ascii="Arial" w:eastAsia="Times New Roman" w:hAnsi="Arial" w:cs="Arial"/>
                <w:color w:val="000000"/>
                <w:sz w:val="24"/>
                <w:szCs w:val="24"/>
              </w:rPr>
            </w:pPr>
            <w:r w:rsidRPr="000D2428">
              <w:rPr>
                <w:rFonts w:ascii="Arial" w:eastAsia="Times New Roman" w:hAnsi="Arial" w:cs="Arial"/>
                <w:color w:val="000000"/>
                <w:sz w:val="24"/>
                <w:szCs w:val="24"/>
              </w:rPr>
              <w:t>Esquema de la mecha lenta</w:t>
            </w:r>
          </w:p>
        </w:tc>
        <w:tc>
          <w:tcPr>
            <w:tcW w:w="160" w:type="dxa"/>
            <w:tcBorders>
              <w:top w:val="nil"/>
              <w:left w:val="nil"/>
              <w:bottom w:val="nil"/>
              <w:right w:val="nil"/>
            </w:tcBorders>
            <w:shd w:val="clear" w:color="auto" w:fill="auto"/>
            <w:noWrap/>
            <w:vAlign w:val="bottom"/>
            <w:hideMark/>
          </w:tcPr>
          <w:p w:rsidR="000D2428" w:rsidRPr="000D2428" w:rsidRDefault="000D2428" w:rsidP="000D2428">
            <w:pPr>
              <w:spacing w:after="0" w:line="240" w:lineRule="auto"/>
              <w:rPr>
                <w:rFonts w:ascii="Calibri" w:eastAsia="Times New Roman" w:hAnsi="Calibri" w:cs="Times New Roman"/>
                <w:color w:val="000000"/>
              </w:rPr>
            </w:pPr>
          </w:p>
        </w:tc>
        <w:tc>
          <w:tcPr>
            <w:tcW w:w="1200" w:type="dxa"/>
            <w:tcBorders>
              <w:top w:val="nil"/>
              <w:left w:val="nil"/>
              <w:bottom w:val="nil"/>
              <w:right w:val="nil"/>
            </w:tcBorders>
            <w:shd w:val="clear" w:color="auto" w:fill="auto"/>
            <w:noWrap/>
            <w:vAlign w:val="bottom"/>
            <w:hideMark/>
          </w:tcPr>
          <w:p w:rsidR="000D2428" w:rsidRPr="000D2428" w:rsidRDefault="000D2428" w:rsidP="000D2428">
            <w:pPr>
              <w:spacing w:after="0" w:line="240" w:lineRule="auto"/>
              <w:jc w:val="right"/>
              <w:rPr>
                <w:rFonts w:ascii="Calibri" w:eastAsia="Times New Roman" w:hAnsi="Calibri" w:cs="Times New Roman"/>
                <w:color w:val="000000"/>
              </w:rPr>
            </w:pPr>
            <w:r w:rsidRPr="000D2428">
              <w:rPr>
                <w:rFonts w:ascii="Calibri" w:eastAsia="Times New Roman" w:hAnsi="Calibri" w:cs="Times New Roman"/>
                <w:color w:val="000000"/>
              </w:rPr>
              <w:t>24</w:t>
            </w:r>
          </w:p>
        </w:tc>
      </w:tr>
      <w:tr w:rsidR="000D2428" w:rsidRPr="000D2428" w:rsidTr="000D2428">
        <w:trPr>
          <w:trHeight w:val="315"/>
        </w:trPr>
        <w:tc>
          <w:tcPr>
            <w:tcW w:w="866" w:type="dxa"/>
            <w:tcBorders>
              <w:top w:val="nil"/>
              <w:left w:val="nil"/>
              <w:bottom w:val="nil"/>
              <w:right w:val="nil"/>
            </w:tcBorders>
            <w:shd w:val="clear" w:color="auto" w:fill="auto"/>
            <w:noWrap/>
            <w:vAlign w:val="bottom"/>
            <w:hideMark/>
          </w:tcPr>
          <w:p w:rsidR="000D2428" w:rsidRPr="000D2428" w:rsidRDefault="000D2428" w:rsidP="000D2428">
            <w:pPr>
              <w:spacing w:after="0" w:line="240" w:lineRule="auto"/>
              <w:rPr>
                <w:rFonts w:ascii="Arial" w:eastAsia="Times New Roman" w:hAnsi="Arial" w:cs="Arial"/>
                <w:color w:val="000000"/>
                <w:sz w:val="24"/>
                <w:szCs w:val="24"/>
              </w:rPr>
            </w:pPr>
            <w:r w:rsidRPr="000D2428">
              <w:rPr>
                <w:rFonts w:ascii="Arial" w:eastAsia="Times New Roman" w:hAnsi="Arial" w:cs="Arial"/>
                <w:color w:val="000000"/>
                <w:sz w:val="24"/>
                <w:szCs w:val="24"/>
              </w:rPr>
              <w:t>Figura</w:t>
            </w:r>
          </w:p>
        </w:tc>
        <w:tc>
          <w:tcPr>
            <w:tcW w:w="1075" w:type="dxa"/>
            <w:tcBorders>
              <w:top w:val="nil"/>
              <w:left w:val="nil"/>
              <w:bottom w:val="nil"/>
              <w:right w:val="nil"/>
            </w:tcBorders>
            <w:shd w:val="clear" w:color="auto" w:fill="auto"/>
            <w:noWrap/>
            <w:hideMark/>
          </w:tcPr>
          <w:p w:rsidR="000D2428" w:rsidRPr="000D2428" w:rsidRDefault="000D2428" w:rsidP="000D2428">
            <w:pPr>
              <w:spacing w:after="0" w:line="240" w:lineRule="auto"/>
              <w:rPr>
                <w:rFonts w:ascii="Arial" w:eastAsia="Times New Roman" w:hAnsi="Arial" w:cs="Arial"/>
                <w:color w:val="000000"/>
                <w:sz w:val="24"/>
                <w:szCs w:val="24"/>
              </w:rPr>
            </w:pPr>
            <w:r w:rsidRPr="000D2428">
              <w:rPr>
                <w:rFonts w:ascii="Arial" w:eastAsia="Times New Roman" w:hAnsi="Arial" w:cs="Arial"/>
                <w:color w:val="000000"/>
                <w:sz w:val="24"/>
                <w:szCs w:val="24"/>
              </w:rPr>
              <w:t>2.3.9</w:t>
            </w:r>
          </w:p>
        </w:tc>
        <w:tc>
          <w:tcPr>
            <w:tcW w:w="9514" w:type="dxa"/>
            <w:gridSpan w:val="4"/>
            <w:tcBorders>
              <w:top w:val="nil"/>
              <w:left w:val="nil"/>
              <w:bottom w:val="nil"/>
              <w:right w:val="nil"/>
            </w:tcBorders>
            <w:shd w:val="clear" w:color="auto" w:fill="auto"/>
            <w:noWrap/>
            <w:vAlign w:val="bottom"/>
            <w:hideMark/>
          </w:tcPr>
          <w:p w:rsidR="000D2428" w:rsidRPr="000D2428" w:rsidRDefault="000D2428" w:rsidP="000D2428">
            <w:pPr>
              <w:spacing w:after="0" w:line="240" w:lineRule="auto"/>
              <w:ind w:leftChars="-5" w:left="-1" w:hangingChars="4" w:hanging="10"/>
              <w:rPr>
                <w:rFonts w:ascii="Arial" w:eastAsia="Times New Roman" w:hAnsi="Arial" w:cs="Arial"/>
                <w:color w:val="000000"/>
                <w:sz w:val="24"/>
                <w:szCs w:val="24"/>
              </w:rPr>
            </w:pPr>
            <w:r w:rsidRPr="000D2428">
              <w:rPr>
                <w:rFonts w:ascii="Arial" w:eastAsia="Times New Roman" w:hAnsi="Arial" w:cs="Arial"/>
                <w:color w:val="000000"/>
                <w:sz w:val="24"/>
                <w:szCs w:val="24"/>
              </w:rPr>
              <w:t>Esquema de una onda de disparo</w:t>
            </w:r>
          </w:p>
        </w:tc>
        <w:tc>
          <w:tcPr>
            <w:tcW w:w="160" w:type="dxa"/>
            <w:tcBorders>
              <w:top w:val="nil"/>
              <w:left w:val="nil"/>
              <w:bottom w:val="nil"/>
              <w:right w:val="nil"/>
            </w:tcBorders>
            <w:shd w:val="clear" w:color="auto" w:fill="auto"/>
            <w:noWrap/>
            <w:vAlign w:val="bottom"/>
            <w:hideMark/>
          </w:tcPr>
          <w:p w:rsidR="000D2428" w:rsidRPr="000D2428" w:rsidRDefault="000D2428" w:rsidP="000D2428">
            <w:pPr>
              <w:spacing w:after="0" w:line="240" w:lineRule="auto"/>
              <w:rPr>
                <w:rFonts w:ascii="Calibri" w:eastAsia="Times New Roman" w:hAnsi="Calibri" w:cs="Times New Roman"/>
                <w:color w:val="000000"/>
              </w:rPr>
            </w:pPr>
          </w:p>
        </w:tc>
        <w:tc>
          <w:tcPr>
            <w:tcW w:w="1200" w:type="dxa"/>
            <w:tcBorders>
              <w:top w:val="nil"/>
              <w:left w:val="nil"/>
              <w:bottom w:val="nil"/>
              <w:right w:val="nil"/>
            </w:tcBorders>
            <w:shd w:val="clear" w:color="auto" w:fill="auto"/>
            <w:noWrap/>
            <w:vAlign w:val="bottom"/>
            <w:hideMark/>
          </w:tcPr>
          <w:p w:rsidR="000D2428" w:rsidRPr="000D2428" w:rsidRDefault="000D2428" w:rsidP="000D2428">
            <w:pPr>
              <w:spacing w:after="0" w:line="240" w:lineRule="auto"/>
              <w:jc w:val="right"/>
              <w:rPr>
                <w:rFonts w:ascii="Calibri" w:eastAsia="Times New Roman" w:hAnsi="Calibri" w:cs="Times New Roman"/>
                <w:color w:val="000000"/>
              </w:rPr>
            </w:pPr>
            <w:r w:rsidRPr="000D2428">
              <w:rPr>
                <w:rFonts w:ascii="Calibri" w:eastAsia="Times New Roman" w:hAnsi="Calibri" w:cs="Times New Roman"/>
                <w:color w:val="000000"/>
              </w:rPr>
              <w:t>62</w:t>
            </w:r>
          </w:p>
        </w:tc>
      </w:tr>
      <w:tr w:rsidR="000D2428" w:rsidRPr="000D2428" w:rsidTr="000D2428">
        <w:trPr>
          <w:trHeight w:val="315"/>
        </w:trPr>
        <w:tc>
          <w:tcPr>
            <w:tcW w:w="866" w:type="dxa"/>
            <w:tcBorders>
              <w:top w:val="nil"/>
              <w:left w:val="nil"/>
              <w:bottom w:val="nil"/>
              <w:right w:val="nil"/>
            </w:tcBorders>
            <w:shd w:val="clear" w:color="auto" w:fill="auto"/>
            <w:noWrap/>
            <w:vAlign w:val="bottom"/>
            <w:hideMark/>
          </w:tcPr>
          <w:p w:rsidR="000D2428" w:rsidRPr="000D2428" w:rsidRDefault="000D2428" w:rsidP="000D2428">
            <w:pPr>
              <w:spacing w:after="0" w:line="240" w:lineRule="auto"/>
              <w:rPr>
                <w:rFonts w:ascii="Arial" w:eastAsia="Times New Roman" w:hAnsi="Arial" w:cs="Arial"/>
                <w:color w:val="000000"/>
                <w:sz w:val="24"/>
                <w:szCs w:val="24"/>
              </w:rPr>
            </w:pPr>
            <w:r w:rsidRPr="000D2428">
              <w:rPr>
                <w:rFonts w:ascii="Arial" w:eastAsia="Times New Roman" w:hAnsi="Arial" w:cs="Arial"/>
                <w:color w:val="000000"/>
                <w:sz w:val="24"/>
                <w:szCs w:val="24"/>
              </w:rPr>
              <w:t>Figura</w:t>
            </w:r>
          </w:p>
        </w:tc>
        <w:tc>
          <w:tcPr>
            <w:tcW w:w="1075" w:type="dxa"/>
            <w:tcBorders>
              <w:top w:val="nil"/>
              <w:left w:val="nil"/>
              <w:bottom w:val="nil"/>
              <w:right w:val="nil"/>
            </w:tcBorders>
            <w:shd w:val="clear" w:color="auto" w:fill="auto"/>
            <w:noWrap/>
            <w:hideMark/>
          </w:tcPr>
          <w:p w:rsidR="000D2428" w:rsidRPr="000D2428" w:rsidRDefault="000D2428" w:rsidP="000D2428">
            <w:pPr>
              <w:spacing w:after="0" w:line="240" w:lineRule="auto"/>
              <w:rPr>
                <w:rFonts w:ascii="Arial" w:eastAsia="Times New Roman" w:hAnsi="Arial" w:cs="Arial"/>
                <w:color w:val="000000"/>
                <w:sz w:val="24"/>
                <w:szCs w:val="24"/>
              </w:rPr>
            </w:pPr>
            <w:r w:rsidRPr="000D2428">
              <w:rPr>
                <w:rFonts w:ascii="Arial" w:eastAsia="Times New Roman" w:hAnsi="Arial" w:cs="Arial"/>
                <w:color w:val="000000"/>
                <w:sz w:val="24"/>
                <w:szCs w:val="24"/>
              </w:rPr>
              <w:t>3.1.3</w:t>
            </w:r>
          </w:p>
        </w:tc>
        <w:tc>
          <w:tcPr>
            <w:tcW w:w="9514" w:type="dxa"/>
            <w:gridSpan w:val="4"/>
            <w:tcBorders>
              <w:top w:val="nil"/>
              <w:left w:val="nil"/>
              <w:bottom w:val="nil"/>
              <w:right w:val="nil"/>
            </w:tcBorders>
            <w:shd w:val="clear" w:color="auto" w:fill="auto"/>
            <w:noWrap/>
            <w:vAlign w:val="bottom"/>
            <w:hideMark/>
          </w:tcPr>
          <w:p w:rsidR="000D2428" w:rsidRPr="000D2428" w:rsidRDefault="000D2428" w:rsidP="000D2428">
            <w:pPr>
              <w:spacing w:after="0" w:line="240" w:lineRule="auto"/>
              <w:ind w:leftChars="-5" w:left="-1" w:hangingChars="4" w:hanging="10"/>
              <w:rPr>
                <w:rFonts w:ascii="Arial" w:eastAsia="Times New Roman" w:hAnsi="Arial" w:cs="Arial"/>
                <w:color w:val="000000"/>
                <w:sz w:val="24"/>
                <w:szCs w:val="24"/>
              </w:rPr>
            </w:pPr>
            <w:r w:rsidRPr="000D2428">
              <w:rPr>
                <w:rFonts w:ascii="Arial" w:eastAsia="Times New Roman" w:hAnsi="Arial" w:cs="Arial"/>
                <w:color w:val="000000"/>
                <w:sz w:val="24"/>
                <w:szCs w:val="24"/>
              </w:rPr>
              <w:t>Esquema de un taponex</w:t>
            </w:r>
          </w:p>
        </w:tc>
        <w:tc>
          <w:tcPr>
            <w:tcW w:w="160" w:type="dxa"/>
            <w:tcBorders>
              <w:top w:val="nil"/>
              <w:left w:val="nil"/>
              <w:bottom w:val="nil"/>
              <w:right w:val="nil"/>
            </w:tcBorders>
            <w:shd w:val="clear" w:color="auto" w:fill="auto"/>
            <w:noWrap/>
            <w:vAlign w:val="bottom"/>
            <w:hideMark/>
          </w:tcPr>
          <w:p w:rsidR="000D2428" w:rsidRPr="000D2428" w:rsidRDefault="000D2428" w:rsidP="000D2428">
            <w:pPr>
              <w:spacing w:after="0" w:line="240" w:lineRule="auto"/>
              <w:rPr>
                <w:rFonts w:ascii="Calibri" w:eastAsia="Times New Roman" w:hAnsi="Calibri" w:cs="Times New Roman"/>
                <w:color w:val="000000"/>
              </w:rPr>
            </w:pPr>
          </w:p>
        </w:tc>
        <w:tc>
          <w:tcPr>
            <w:tcW w:w="1200" w:type="dxa"/>
            <w:tcBorders>
              <w:top w:val="nil"/>
              <w:left w:val="nil"/>
              <w:bottom w:val="nil"/>
              <w:right w:val="nil"/>
            </w:tcBorders>
            <w:shd w:val="clear" w:color="auto" w:fill="auto"/>
            <w:noWrap/>
            <w:vAlign w:val="bottom"/>
            <w:hideMark/>
          </w:tcPr>
          <w:p w:rsidR="000D2428" w:rsidRPr="000D2428" w:rsidRDefault="000D2428" w:rsidP="000D2428">
            <w:pPr>
              <w:spacing w:after="0" w:line="240" w:lineRule="auto"/>
              <w:jc w:val="right"/>
              <w:rPr>
                <w:rFonts w:ascii="Calibri" w:eastAsia="Times New Roman" w:hAnsi="Calibri" w:cs="Times New Roman"/>
                <w:color w:val="000000"/>
              </w:rPr>
            </w:pPr>
            <w:r w:rsidRPr="000D2428">
              <w:rPr>
                <w:rFonts w:ascii="Calibri" w:eastAsia="Times New Roman" w:hAnsi="Calibri" w:cs="Times New Roman"/>
                <w:color w:val="000000"/>
              </w:rPr>
              <w:t>72</w:t>
            </w:r>
          </w:p>
        </w:tc>
      </w:tr>
      <w:tr w:rsidR="000D2428" w:rsidRPr="000D2428" w:rsidTr="000D2428">
        <w:trPr>
          <w:gridAfter w:val="4"/>
          <w:wAfter w:w="3888" w:type="dxa"/>
          <w:trHeight w:val="315"/>
        </w:trPr>
        <w:tc>
          <w:tcPr>
            <w:tcW w:w="866" w:type="dxa"/>
            <w:tcBorders>
              <w:top w:val="nil"/>
              <w:left w:val="nil"/>
              <w:bottom w:val="nil"/>
              <w:right w:val="nil"/>
            </w:tcBorders>
            <w:shd w:val="clear" w:color="auto" w:fill="auto"/>
            <w:noWrap/>
            <w:vAlign w:val="bottom"/>
            <w:hideMark/>
          </w:tcPr>
          <w:p w:rsidR="000D2428" w:rsidRPr="000D2428" w:rsidRDefault="000D2428" w:rsidP="000D2428">
            <w:pPr>
              <w:spacing w:after="0" w:line="240" w:lineRule="auto"/>
              <w:rPr>
                <w:rFonts w:ascii="Arial" w:eastAsia="Times New Roman" w:hAnsi="Arial" w:cs="Arial"/>
                <w:color w:val="000000"/>
                <w:sz w:val="24"/>
                <w:szCs w:val="24"/>
              </w:rPr>
            </w:pPr>
            <w:r w:rsidRPr="000D2428">
              <w:rPr>
                <w:rFonts w:ascii="Arial" w:eastAsia="Times New Roman" w:hAnsi="Arial" w:cs="Arial"/>
                <w:color w:val="000000"/>
                <w:sz w:val="24"/>
                <w:szCs w:val="24"/>
              </w:rPr>
              <w:t>Figura</w:t>
            </w:r>
          </w:p>
        </w:tc>
        <w:tc>
          <w:tcPr>
            <w:tcW w:w="1075" w:type="dxa"/>
            <w:tcBorders>
              <w:top w:val="nil"/>
              <w:left w:val="nil"/>
              <w:bottom w:val="nil"/>
              <w:right w:val="nil"/>
            </w:tcBorders>
            <w:shd w:val="clear" w:color="auto" w:fill="auto"/>
            <w:noWrap/>
            <w:hideMark/>
          </w:tcPr>
          <w:p w:rsidR="000D2428" w:rsidRPr="000D2428" w:rsidRDefault="000D2428" w:rsidP="000D2428">
            <w:pPr>
              <w:spacing w:after="0" w:line="240" w:lineRule="auto"/>
              <w:rPr>
                <w:rFonts w:ascii="Arial" w:eastAsia="Times New Roman" w:hAnsi="Arial" w:cs="Arial"/>
                <w:color w:val="000000"/>
                <w:sz w:val="24"/>
                <w:szCs w:val="24"/>
              </w:rPr>
            </w:pPr>
            <w:r w:rsidRPr="000D2428">
              <w:rPr>
                <w:rFonts w:ascii="Arial" w:eastAsia="Times New Roman" w:hAnsi="Arial" w:cs="Arial"/>
                <w:color w:val="000000"/>
                <w:sz w:val="24"/>
                <w:szCs w:val="24"/>
              </w:rPr>
              <w:t>3.3.1</w:t>
            </w:r>
          </w:p>
        </w:tc>
        <w:tc>
          <w:tcPr>
            <w:tcW w:w="6167" w:type="dxa"/>
            <w:tcBorders>
              <w:top w:val="nil"/>
              <w:left w:val="nil"/>
              <w:bottom w:val="nil"/>
              <w:right w:val="nil"/>
            </w:tcBorders>
            <w:shd w:val="clear" w:color="auto" w:fill="auto"/>
            <w:noWrap/>
            <w:vAlign w:val="bottom"/>
            <w:hideMark/>
          </w:tcPr>
          <w:p w:rsidR="000D2428" w:rsidRPr="000D2428" w:rsidRDefault="000D2428" w:rsidP="000D2428">
            <w:pPr>
              <w:spacing w:after="0" w:line="240" w:lineRule="auto"/>
              <w:ind w:leftChars="-5" w:left="-1" w:hangingChars="4" w:hanging="10"/>
              <w:rPr>
                <w:rFonts w:ascii="Arial" w:eastAsia="Times New Roman" w:hAnsi="Arial" w:cs="Arial"/>
                <w:color w:val="000000"/>
                <w:sz w:val="24"/>
                <w:szCs w:val="24"/>
              </w:rPr>
            </w:pPr>
            <w:r w:rsidRPr="000D2428">
              <w:rPr>
                <w:rFonts w:ascii="Arial" w:eastAsia="Times New Roman" w:hAnsi="Arial" w:cs="Arial"/>
                <w:color w:val="000000"/>
                <w:sz w:val="24"/>
                <w:szCs w:val="24"/>
              </w:rPr>
              <w:t>Dimensiones comerciales del taponex</w:t>
            </w:r>
          </w:p>
        </w:tc>
        <w:tc>
          <w:tcPr>
            <w:tcW w:w="819" w:type="dxa"/>
            <w:tcBorders>
              <w:top w:val="nil"/>
              <w:left w:val="nil"/>
              <w:bottom w:val="nil"/>
              <w:right w:val="nil"/>
            </w:tcBorders>
            <w:shd w:val="clear" w:color="auto" w:fill="auto"/>
            <w:noWrap/>
            <w:vAlign w:val="bottom"/>
            <w:hideMark/>
          </w:tcPr>
          <w:p w:rsidR="000D2428" w:rsidRPr="000D2428" w:rsidRDefault="000D2428" w:rsidP="000D2428">
            <w:pPr>
              <w:spacing w:after="0" w:line="240" w:lineRule="auto"/>
              <w:jc w:val="right"/>
              <w:rPr>
                <w:rFonts w:ascii="Arial" w:eastAsia="Times New Roman" w:hAnsi="Arial" w:cs="Arial"/>
                <w:color w:val="000000"/>
                <w:sz w:val="24"/>
                <w:szCs w:val="24"/>
              </w:rPr>
            </w:pPr>
            <w:r w:rsidRPr="000D2428">
              <w:rPr>
                <w:rFonts w:ascii="Arial" w:eastAsia="Times New Roman" w:hAnsi="Arial" w:cs="Arial"/>
                <w:color w:val="000000"/>
                <w:sz w:val="24"/>
                <w:szCs w:val="24"/>
              </w:rPr>
              <w:t>77</w:t>
            </w:r>
          </w:p>
        </w:tc>
      </w:tr>
      <w:tr w:rsidR="000D2428" w:rsidRPr="000D2428" w:rsidTr="000D2428">
        <w:trPr>
          <w:gridAfter w:val="4"/>
          <w:wAfter w:w="3888" w:type="dxa"/>
          <w:trHeight w:val="315"/>
        </w:trPr>
        <w:tc>
          <w:tcPr>
            <w:tcW w:w="866" w:type="dxa"/>
            <w:tcBorders>
              <w:top w:val="nil"/>
              <w:left w:val="nil"/>
              <w:bottom w:val="nil"/>
              <w:right w:val="nil"/>
            </w:tcBorders>
            <w:shd w:val="clear" w:color="auto" w:fill="auto"/>
            <w:noWrap/>
            <w:vAlign w:val="bottom"/>
            <w:hideMark/>
          </w:tcPr>
          <w:p w:rsidR="000D2428" w:rsidRPr="000D2428" w:rsidRDefault="000D2428" w:rsidP="000D2428">
            <w:pPr>
              <w:spacing w:after="0" w:line="240" w:lineRule="auto"/>
              <w:rPr>
                <w:rFonts w:ascii="Arial" w:eastAsia="Times New Roman" w:hAnsi="Arial" w:cs="Arial"/>
                <w:color w:val="000000"/>
                <w:sz w:val="24"/>
                <w:szCs w:val="24"/>
              </w:rPr>
            </w:pPr>
            <w:r w:rsidRPr="000D2428">
              <w:rPr>
                <w:rFonts w:ascii="Arial" w:eastAsia="Times New Roman" w:hAnsi="Arial" w:cs="Arial"/>
                <w:color w:val="000000"/>
                <w:sz w:val="24"/>
                <w:szCs w:val="24"/>
              </w:rPr>
              <w:t>Figura</w:t>
            </w:r>
          </w:p>
        </w:tc>
        <w:tc>
          <w:tcPr>
            <w:tcW w:w="1075" w:type="dxa"/>
            <w:tcBorders>
              <w:top w:val="nil"/>
              <w:left w:val="nil"/>
              <w:bottom w:val="nil"/>
              <w:right w:val="nil"/>
            </w:tcBorders>
            <w:shd w:val="clear" w:color="auto" w:fill="auto"/>
            <w:noWrap/>
            <w:hideMark/>
          </w:tcPr>
          <w:p w:rsidR="000D2428" w:rsidRDefault="000D2428" w:rsidP="000D2428">
            <w:pPr>
              <w:spacing w:after="0" w:line="240" w:lineRule="auto"/>
              <w:rPr>
                <w:rFonts w:ascii="Arial" w:eastAsia="Times New Roman" w:hAnsi="Arial" w:cs="Arial"/>
                <w:color w:val="000000"/>
                <w:sz w:val="24"/>
                <w:szCs w:val="24"/>
              </w:rPr>
            </w:pPr>
          </w:p>
          <w:p w:rsidR="000D2428" w:rsidRPr="000D2428" w:rsidRDefault="000D2428" w:rsidP="000D2428">
            <w:pPr>
              <w:spacing w:after="0" w:line="240" w:lineRule="auto"/>
              <w:rPr>
                <w:rFonts w:ascii="Arial" w:eastAsia="Times New Roman" w:hAnsi="Arial" w:cs="Arial"/>
                <w:color w:val="000000"/>
                <w:sz w:val="24"/>
                <w:szCs w:val="24"/>
              </w:rPr>
            </w:pPr>
            <w:r w:rsidRPr="000D2428">
              <w:rPr>
                <w:rFonts w:ascii="Arial" w:eastAsia="Times New Roman" w:hAnsi="Arial" w:cs="Arial"/>
                <w:color w:val="000000"/>
                <w:sz w:val="24"/>
                <w:szCs w:val="24"/>
              </w:rPr>
              <w:t>3.4.1</w:t>
            </w:r>
          </w:p>
        </w:tc>
        <w:tc>
          <w:tcPr>
            <w:tcW w:w="6167" w:type="dxa"/>
            <w:tcBorders>
              <w:top w:val="nil"/>
              <w:left w:val="nil"/>
              <w:bottom w:val="nil"/>
              <w:right w:val="nil"/>
            </w:tcBorders>
            <w:shd w:val="clear" w:color="auto" w:fill="auto"/>
            <w:noWrap/>
            <w:vAlign w:val="bottom"/>
            <w:hideMark/>
          </w:tcPr>
          <w:p w:rsidR="000D2428" w:rsidRPr="000D2428" w:rsidRDefault="000D2428" w:rsidP="000D2428">
            <w:pPr>
              <w:spacing w:after="0" w:line="240" w:lineRule="auto"/>
              <w:ind w:leftChars="-5" w:left="-1" w:hangingChars="4" w:hanging="10"/>
              <w:rPr>
                <w:rFonts w:ascii="Arial" w:eastAsia="Times New Roman" w:hAnsi="Arial" w:cs="Arial"/>
                <w:color w:val="000000"/>
                <w:sz w:val="24"/>
                <w:szCs w:val="24"/>
              </w:rPr>
            </w:pPr>
            <w:r w:rsidRPr="000D2428">
              <w:rPr>
                <w:rFonts w:ascii="Arial" w:eastAsia="Times New Roman" w:hAnsi="Arial" w:cs="Arial"/>
                <w:color w:val="000000"/>
                <w:sz w:val="24"/>
                <w:szCs w:val="24"/>
              </w:rPr>
              <w:t>Perforación con carga tradicional y taponex en la parte superior</w:t>
            </w:r>
          </w:p>
        </w:tc>
        <w:tc>
          <w:tcPr>
            <w:tcW w:w="819" w:type="dxa"/>
            <w:tcBorders>
              <w:top w:val="nil"/>
              <w:left w:val="nil"/>
              <w:bottom w:val="nil"/>
              <w:right w:val="nil"/>
            </w:tcBorders>
            <w:shd w:val="clear" w:color="auto" w:fill="auto"/>
            <w:noWrap/>
            <w:vAlign w:val="bottom"/>
            <w:hideMark/>
          </w:tcPr>
          <w:p w:rsidR="000D2428" w:rsidRPr="000D2428" w:rsidRDefault="000D2428" w:rsidP="000D2428">
            <w:pPr>
              <w:spacing w:after="0" w:line="240" w:lineRule="auto"/>
              <w:jc w:val="right"/>
              <w:rPr>
                <w:rFonts w:ascii="Arial" w:eastAsia="Times New Roman" w:hAnsi="Arial" w:cs="Arial"/>
                <w:color w:val="000000"/>
                <w:sz w:val="24"/>
                <w:szCs w:val="24"/>
              </w:rPr>
            </w:pPr>
            <w:r w:rsidRPr="000D2428">
              <w:rPr>
                <w:rFonts w:ascii="Arial" w:eastAsia="Times New Roman" w:hAnsi="Arial" w:cs="Arial"/>
                <w:color w:val="000000"/>
                <w:sz w:val="24"/>
                <w:szCs w:val="24"/>
              </w:rPr>
              <w:t>80</w:t>
            </w:r>
          </w:p>
        </w:tc>
      </w:tr>
      <w:tr w:rsidR="000D2428" w:rsidRPr="000D2428" w:rsidTr="000D2428">
        <w:trPr>
          <w:gridAfter w:val="4"/>
          <w:wAfter w:w="3888" w:type="dxa"/>
          <w:trHeight w:val="315"/>
        </w:trPr>
        <w:tc>
          <w:tcPr>
            <w:tcW w:w="866" w:type="dxa"/>
            <w:tcBorders>
              <w:top w:val="nil"/>
              <w:left w:val="nil"/>
              <w:bottom w:val="nil"/>
              <w:right w:val="nil"/>
            </w:tcBorders>
            <w:shd w:val="clear" w:color="auto" w:fill="auto"/>
            <w:noWrap/>
            <w:vAlign w:val="bottom"/>
            <w:hideMark/>
          </w:tcPr>
          <w:p w:rsidR="000D2428" w:rsidRPr="000D2428" w:rsidRDefault="000D2428" w:rsidP="000D2428">
            <w:pPr>
              <w:spacing w:after="0" w:line="240" w:lineRule="auto"/>
              <w:rPr>
                <w:rFonts w:ascii="Arial" w:eastAsia="Times New Roman" w:hAnsi="Arial" w:cs="Arial"/>
                <w:color w:val="000000"/>
                <w:sz w:val="24"/>
                <w:szCs w:val="24"/>
              </w:rPr>
            </w:pPr>
            <w:r w:rsidRPr="000D2428">
              <w:rPr>
                <w:rFonts w:ascii="Arial" w:eastAsia="Times New Roman" w:hAnsi="Arial" w:cs="Arial"/>
                <w:color w:val="000000"/>
                <w:sz w:val="24"/>
                <w:szCs w:val="24"/>
              </w:rPr>
              <w:t>Figura</w:t>
            </w:r>
          </w:p>
        </w:tc>
        <w:tc>
          <w:tcPr>
            <w:tcW w:w="1075" w:type="dxa"/>
            <w:tcBorders>
              <w:top w:val="nil"/>
              <w:left w:val="nil"/>
              <w:bottom w:val="nil"/>
              <w:right w:val="nil"/>
            </w:tcBorders>
            <w:shd w:val="clear" w:color="auto" w:fill="auto"/>
            <w:noWrap/>
            <w:hideMark/>
          </w:tcPr>
          <w:p w:rsidR="000D2428" w:rsidRDefault="000D2428" w:rsidP="000D2428">
            <w:pPr>
              <w:spacing w:after="0" w:line="240" w:lineRule="auto"/>
              <w:rPr>
                <w:rFonts w:ascii="Arial" w:eastAsia="Times New Roman" w:hAnsi="Arial" w:cs="Arial"/>
                <w:color w:val="000000"/>
                <w:sz w:val="24"/>
                <w:szCs w:val="24"/>
              </w:rPr>
            </w:pPr>
          </w:p>
          <w:p w:rsidR="000D2428" w:rsidRPr="000D2428" w:rsidRDefault="000D2428" w:rsidP="000D2428">
            <w:pPr>
              <w:spacing w:after="0" w:line="240" w:lineRule="auto"/>
              <w:rPr>
                <w:rFonts w:ascii="Arial" w:eastAsia="Times New Roman" w:hAnsi="Arial" w:cs="Arial"/>
                <w:color w:val="000000"/>
                <w:sz w:val="24"/>
                <w:szCs w:val="24"/>
              </w:rPr>
            </w:pPr>
            <w:r w:rsidRPr="000D2428">
              <w:rPr>
                <w:rFonts w:ascii="Arial" w:eastAsia="Times New Roman" w:hAnsi="Arial" w:cs="Arial"/>
                <w:color w:val="000000"/>
                <w:sz w:val="24"/>
                <w:szCs w:val="24"/>
              </w:rPr>
              <w:t>3.4.2</w:t>
            </w:r>
          </w:p>
        </w:tc>
        <w:tc>
          <w:tcPr>
            <w:tcW w:w="6167" w:type="dxa"/>
            <w:tcBorders>
              <w:top w:val="nil"/>
              <w:left w:val="nil"/>
              <w:bottom w:val="nil"/>
              <w:right w:val="nil"/>
            </w:tcBorders>
            <w:shd w:val="clear" w:color="auto" w:fill="auto"/>
            <w:noWrap/>
            <w:vAlign w:val="bottom"/>
            <w:hideMark/>
          </w:tcPr>
          <w:p w:rsidR="000D2428" w:rsidRPr="000D2428" w:rsidRDefault="000D2428" w:rsidP="000D2428">
            <w:pPr>
              <w:spacing w:after="0" w:line="240" w:lineRule="auto"/>
              <w:ind w:leftChars="-5" w:left="-1" w:hangingChars="4" w:hanging="10"/>
              <w:rPr>
                <w:rFonts w:ascii="Arial" w:eastAsia="Times New Roman" w:hAnsi="Arial" w:cs="Arial"/>
                <w:color w:val="000000"/>
                <w:sz w:val="24"/>
                <w:szCs w:val="24"/>
              </w:rPr>
            </w:pPr>
            <w:r w:rsidRPr="000D2428">
              <w:rPr>
                <w:rFonts w:ascii="Arial" w:eastAsia="Times New Roman" w:hAnsi="Arial" w:cs="Arial"/>
                <w:color w:val="000000"/>
                <w:sz w:val="24"/>
                <w:szCs w:val="24"/>
              </w:rPr>
              <w:t>Perforación con carga tradicional y taponex en la parte inferior</w:t>
            </w:r>
          </w:p>
        </w:tc>
        <w:tc>
          <w:tcPr>
            <w:tcW w:w="819" w:type="dxa"/>
            <w:tcBorders>
              <w:top w:val="nil"/>
              <w:left w:val="nil"/>
              <w:bottom w:val="nil"/>
              <w:right w:val="nil"/>
            </w:tcBorders>
            <w:shd w:val="clear" w:color="auto" w:fill="auto"/>
            <w:noWrap/>
            <w:vAlign w:val="bottom"/>
            <w:hideMark/>
          </w:tcPr>
          <w:p w:rsidR="000D2428" w:rsidRPr="000D2428" w:rsidRDefault="000D2428" w:rsidP="000D2428">
            <w:pPr>
              <w:spacing w:after="0" w:line="240" w:lineRule="auto"/>
              <w:jc w:val="right"/>
              <w:rPr>
                <w:rFonts w:ascii="Arial" w:eastAsia="Times New Roman" w:hAnsi="Arial" w:cs="Arial"/>
                <w:color w:val="000000"/>
                <w:sz w:val="24"/>
                <w:szCs w:val="24"/>
              </w:rPr>
            </w:pPr>
            <w:r w:rsidRPr="000D2428">
              <w:rPr>
                <w:rFonts w:ascii="Arial" w:eastAsia="Times New Roman" w:hAnsi="Arial" w:cs="Arial"/>
                <w:color w:val="000000"/>
                <w:sz w:val="24"/>
                <w:szCs w:val="24"/>
              </w:rPr>
              <w:t>81</w:t>
            </w:r>
          </w:p>
        </w:tc>
      </w:tr>
      <w:tr w:rsidR="000D2428" w:rsidRPr="000D2428" w:rsidTr="000D2428">
        <w:trPr>
          <w:gridAfter w:val="4"/>
          <w:wAfter w:w="3888" w:type="dxa"/>
          <w:trHeight w:val="315"/>
        </w:trPr>
        <w:tc>
          <w:tcPr>
            <w:tcW w:w="866" w:type="dxa"/>
            <w:tcBorders>
              <w:top w:val="nil"/>
              <w:left w:val="nil"/>
              <w:bottom w:val="nil"/>
              <w:right w:val="nil"/>
            </w:tcBorders>
            <w:shd w:val="clear" w:color="auto" w:fill="auto"/>
            <w:noWrap/>
            <w:vAlign w:val="bottom"/>
            <w:hideMark/>
          </w:tcPr>
          <w:p w:rsidR="000D2428" w:rsidRPr="000D2428" w:rsidRDefault="000D2428" w:rsidP="000D2428">
            <w:pPr>
              <w:spacing w:after="0" w:line="240" w:lineRule="auto"/>
              <w:rPr>
                <w:rFonts w:ascii="Arial" w:eastAsia="Times New Roman" w:hAnsi="Arial" w:cs="Arial"/>
                <w:color w:val="000000"/>
                <w:sz w:val="24"/>
                <w:szCs w:val="24"/>
              </w:rPr>
            </w:pPr>
            <w:r w:rsidRPr="000D2428">
              <w:rPr>
                <w:rFonts w:ascii="Arial" w:eastAsia="Times New Roman" w:hAnsi="Arial" w:cs="Arial"/>
                <w:color w:val="000000"/>
                <w:sz w:val="24"/>
                <w:szCs w:val="24"/>
              </w:rPr>
              <w:t>Figura</w:t>
            </w:r>
          </w:p>
        </w:tc>
        <w:tc>
          <w:tcPr>
            <w:tcW w:w="1075" w:type="dxa"/>
            <w:tcBorders>
              <w:top w:val="nil"/>
              <w:left w:val="nil"/>
              <w:bottom w:val="nil"/>
              <w:right w:val="nil"/>
            </w:tcBorders>
            <w:shd w:val="clear" w:color="auto" w:fill="auto"/>
            <w:noWrap/>
            <w:hideMark/>
          </w:tcPr>
          <w:p w:rsidR="000D2428" w:rsidRDefault="000D2428" w:rsidP="000D2428">
            <w:pPr>
              <w:spacing w:after="0" w:line="240" w:lineRule="auto"/>
              <w:rPr>
                <w:rFonts w:ascii="Arial" w:eastAsia="Times New Roman" w:hAnsi="Arial" w:cs="Arial"/>
                <w:color w:val="000000"/>
                <w:sz w:val="24"/>
                <w:szCs w:val="24"/>
              </w:rPr>
            </w:pPr>
          </w:p>
          <w:p w:rsidR="000D2428" w:rsidRPr="000D2428" w:rsidRDefault="000D2428" w:rsidP="000D2428">
            <w:pPr>
              <w:spacing w:after="0" w:line="240" w:lineRule="auto"/>
              <w:rPr>
                <w:rFonts w:ascii="Arial" w:eastAsia="Times New Roman" w:hAnsi="Arial" w:cs="Arial"/>
                <w:color w:val="000000"/>
                <w:sz w:val="24"/>
                <w:szCs w:val="24"/>
              </w:rPr>
            </w:pPr>
            <w:r w:rsidRPr="000D2428">
              <w:rPr>
                <w:rFonts w:ascii="Arial" w:eastAsia="Times New Roman" w:hAnsi="Arial" w:cs="Arial"/>
                <w:color w:val="000000"/>
                <w:sz w:val="24"/>
                <w:szCs w:val="24"/>
              </w:rPr>
              <w:t>3.4.3</w:t>
            </w:r>
          </w:p>
        </w:tc>
        <w:tc>
          <w:tcPr>
            <w:tcW w:w="6167" w:type="dxa"/>
            <w:tcBorders>
              <w:top w:val="nil"/>
              <w:left w:val="nil"/>
              <w:bottom w:val="nil"/>
              <w:right w:val="nil"/>
            </w:tcBorders>
            <w:shd w:val="clear" w:color="auto" w:fill="auto"/>
            <w:noWrap/>
            <w:vAlign w:val="bottom"/>
            <w:hideMark/>
          </w:tcPr>
          <w:p w:rsidR="000D2428" w:rsidRPr="000D2428" w:rsidRDefault="000D2428" w:rsidP="000D2428">
            <w:pPr>
              <w:spacing w:after="0" w:line="240" w:lineRule="auto"/>
              <w:ind w:leftChars="-5" w:left="-1" w:hangingChars="4" w:hanging="10"/>
              <w:rPr>
                <w:rFonts w:ascii="Arial" w:eastAsia="Times New Roman" w:hAnsi="Arial" w:cs="Arial"/>
                <w:color w:val="000000"/>
                <w:sz w:val="24"/>
                <w:szCs w:val="24"/>
              </w:rPr>
            </w:pPr>
            <w:r w:rsidRPr="000D2428">
              <w:rPr>
                <w:rFonts w:ascii="Arial" w:eastAsia="Times New Roman" w:hAnsi="Arial" w:cs="Arial"/>
                <w:color w:val="000000"/>
                <w:sz w:val="24"/>
                <w:szCs w:val="24"/>
              </w:rPr>
              <w:t>Perforación con carga tradicional y taponex en la parte superior e inferior</w:t>
            </w:r>
          </w:p>
        </w:tc>
        <w:tc>
          <w:tcPr>
            <w:tcW w:w="819" w:type="dxa"/>
            <w:tcBorders>
              <w:top w:val="nil"/>
              <w:left w:val="nil"/>
              <w:bottom w:val="nil"/>
              <w:right w:val="nil"/>
            </w:tcBorders>
            <w:shd w:val="clear" w:color="auto" w:fill="auto"/>
            <w:noWrap/>
            <w:vAlign w:val="bottom"/>
            <w:hideMark/>
          </w:tcPr>
          <w:p w:rsidR="000D2428" w:rsidRPr="000D2428" w:rsidRDefault="000D2428" w:rsidP="000D2428">
            <w:pPr>
              <w:spacing w:after="0" w:line="240" w:lineRule="auto"/>
              <w:jc w:val="right"/>
              <w:rPr>
                <w:rFonts w:ascii="Arial" w:eastAsia="Times New Roman" w:hAnsi="Arial" w:cs="Arial"/>
                <w:color w:val="000000"/>
                <w:sz w:val="24"/>
                <w:szCs w:val="24"/>
              </w:rPr>
            </w:pPr>
            <w:r w:rsidRPr="000D2428">
              <w:rPr>
                <w:rFonts w:ascii="Arial" w:eastAsia="Times New Roman" w:hAnsi="Arial" w:cs="Arial"/>
                <w:color w:val="000000"/>
                <w:sz w:val="24"/>
                <w:szCs w:val="24"/>
              </w:rPr>
              <w:t>82</w:t>
            </w:r>
          </w:p>
        </w:tc>
      </w:tr>
      <w:tr w:rsidR="000D2428" w:rsidRPr="000D2428" w:rsidTr="000D2428">
        <w:trPr>
          <w:gridAfter w:val="4"/>
          <w:wAfter w:w="3888" w:type="dxa"/>
          <w:trHeight w:val="315"/>
        </w:trPr>
        <w:tc>
          <w:tcPr>
            <w:tcW w:w="866" w:type="dxa"/>
            <w:tcBorders>
              <w:top w:val="nil"/>
              <w:left w:val="nil"/>
              <w:bottom w:val="nil"/>
              <w:right w:val="nil"/>
            </w:tcBorders>
            <w:shd w:val="clear" w:color="auto" w:fill="auto"/>
            <w:noWrap/>
            <w:vAlign w:val="bottom"/>
            <w:hideMark/>
          </w:tcPr>
          <w:p w:rsidR="000D2428" w:rsidRPr="000D2428" w:rsidRDefault="000D2428" w:rsidP="000D2428">
            <w:pPr>
              <w:spacing w:after="0" w:line="240" w:lineRule="auto"/>
              <w:rPr>
                <w:rFonts w:ascii="Arial" w:eastAsia="Times New Roman" w:hAnsi="Arial" w:cs="Arial"/>
                <w:color w:val="000000"/>
                <w:sz w:val="24"/>
                <w:szCs w:val="24"/>
              </w:rPr>
            </w:pPr>
            <w:r w:rsidRPr="000D2428">
              <w:rPr>
                <w:rFonts w:ascii="Arial" w:eastAsia="Times New Roman" w:hAnsi="Arial" w:cs="Arial"/>
                <w:color w:val="000000"/>
                <w:sz w:val="24"/>
                <w:szCs w:val="24"/>
              </w:rPr>
              <w:t>Figura</w:t>
            </w:r>
          </w:p>
        </w:tc>
        <w:tc>
          <w:tcPr>
            <w:tcW w:w="1075" w:type="dxa"/>
            <w:tcBorders>
              <w:top w:val="nil"/>
              <w:left w:val="nil"/>
              <w:bottom w:val="nil"/>
              <w:right w:val="nil"/>
            </w:tcBorders>
            <w:shd w:val="clear" w:color="auto" w:fill="auto"/>
            <w:noWrap/>
            <w:hideMark/>
          </w:tcPr>
          <w:p w:rsidR="000D2428" w:rsidRDefault="000D2428" w:rsidP="000D2428">
            <w:pPr>
              <w:spacing w:after="0" w:line="240" w:lineRule="auto"/>
              <w:rPr>
                <w:rFonts w:ascii="Arial" w:eastAsia="Times New Roman" w:hAnsi="Arial" w:cs="Arial"/>
                <w:color w:val="000000"/>
                <w:sz w:val="24"/>
                <w:szCs w:val="24"/>
              </w:rPr>
            </w:pPr>
          </w:p>
          <w:p w:rsidR="000D2428" w:rsidRPr="000D2428" w:rsidRDefault="000D2428" w:rsidP="000D2428">
            <w:pPr>
              <w:spacing w:after="0" w:line="240" w:lineRule="auto"/>
              <w:rPr>
                <w:rFonts w:ascii="Arial" w:eastAsia="Times New Roman" w:hAnsi="Arial" w:cs="Arial"/>
                <w:color w:val="000000"/>
                <w:sz w:val="24"/>
                <w:szCs w:val="24"/>
              </w:rPr>
            </w:pPr>
            <w:r w:rsidRPr="000D2428">
              <w:rPr>
                <w:rFonts w:ascii="Arial" w:eastAsia="Times New Roman" w:hAnsi="Arial" w:cs="Arial"/>
                <w:color w:val="000000"/>
                <w:sz w:val="24"/>
                <w:szCs w:val="24"/>
              </w:rPr>
              <w:t>3.4.</w:t>
            </w:r>
            <w:r>
              <w:rPr>
                <w:rFonts w:ascii="Arial" w:eastAsia="Times New Roman" w:hAnsi="Arial" w:cs="Arial"/>
                <w:color w:val="000000"/>
                <w:sz w:val="24"/>
                <w:szCs w:val="24"/>
              </w:rPr>
              <w:t>4</w:t>
            </w:r>
          </w:p>
        </w:tc>
        <w:tc>
          <w:tcPr>
            <w:tcW w:w="6167" w:type="dxa"/>
            <w:tcBorders>
              <w:top w:val="nil"/>
              <w:left w:val="nil"/>
              <w:bottom w:val="nil"/>
              <w:right w:val="nil"/>
            </w:tcBorders>
            <w:shd w:val="clear" w:color="auto" w:fill="auto"/>
            <w:noWrap/>
            <w:vAlign w:val="bottom"/>
            <w:hideMark/>
          </w:tcPr>
          <w:p w:rsidR="000D2428" w:rsidRPr="000D2428" w:rsidRDefault="000D2428" w:rsidP="000D2428">
            <w:pPr>
              <w:spacing w:after="0" w:line="240" w:lineRule="auto"/>
              <w:ind w:leftChars="-5" w:left="-1" w:hangingChars="4" w:hanging="10"/>
              <w:rPr>
                <w:rFonts w:ascii="Arial" w:eastAsia="Times New Roman" w:hAnsi="Arial" w:cs="Arial"/>
                <w:color w:val="000000"/>
                <w:sz w:val="24"/>
                <w:szCs w:val="24"/>
              </w:rPr>
            </w:pPr>
            <w:r w:rsidRPr="000D2428">
              <w:rPr>
                <w:rFonts w:ascii="Arial" w:eastAsia="Times New Roman" w:hAnsi="Arial" w:cs="Arial"/>
                <w:color w:val="000000"/>
                <w:sz w:val="24"/>
                <w:szCs w:val="24"/>
              </w:rPr>
              <w:t>Perforación cargada con emulsión y taponex en la parte superior e inferior</w:t>
            </w:r>
          </w:p>
        </w:tc>
        <w:tc>
          <w:tcPr>
            <w:tcW w:w="819" w:type="dxa"/>
            <w:tcBorders>
              <w:top w:val="nil"/>
              <w:left w:val="nil"/>
              <w:bottom w:val="nil"/>
              <w:right w:val="nil"/>
            </w:tcBorders>
            <w:shd w:val="clear" w:color="auto" w:fill="auto"/>
            <w:noWrap/>
            <w:vAlign w:val="bottom"/>
            <w:hideMark/>
          </w:tcPr>
          <w:p w:rsidR="000D2428" w:rsidRPr="000D2428" w:rsidRDefault="000D2428" w:rsidP="000D2428">
            <w:pPr>
              <w:spacing w:after="0" w:line="240" w:lineRule="auto"/>
              <w:jc w:val="right"/>
              <w:rPr>
                <w:rFonts w:ascii="Arial" w:eastAsia="Times New Roman" w:hAnsi="Arial" w:cs="Arial"/>
                <w:color w:val="000000"/>
                <w:sz w:val="24"/>
                <w:szCs w:val="24"/>
              </w:rPr>
            </w:pPr>
            <w:r w:rsidRPr="000D2428">
              <w:rPr>
                <w:rFonts w:ascii="Arial" w:eastAsia="Times New Roman" w:hAnsi="Arial" w:cs="Arial"/>
                <w:color w:val="000000"/>
                <w:sz w:val="24"/>
                <w:szCs w:val="24"/>
              </w:rPr>
              <w:t>83</w:t>
            </w:r>
          </w:p>
        </w:tc>
      </w:tr>
      <w:tr w:rsidR="000D2428" w:rsidRPr="000D2428" w:rsidTr="000D2428">
        <w:trPr>
          <w:gridAfter w:val="4"/>
          <w:wAfter w:w="3888" w:type="dxa"/>
          <w:trHeight w:val="315"/>
        </w:trPr>
        <w:tc>
          <w:tcPr>
            <w:tcW w:w="866" w:type="dxa"/>
            <w:tcBorders>
              <w:top w:val="nil"/>
              <w:left w:val="nil"/>
              <w:bottom w:val="nil"/>
              <w:right w:val="nil"/>
            </w:tcBorders>
            <w:shd w:val="clear" w:color="auto" w:fill="auto"/>
            <w:noWrap/>
            <w:vAlign w:val="bottom"/>
            <w:hideMark/>
          </w:tcPr>
          <w:p w:rsidR="000D2428" w:rsidRPr="000D2428" w:rsidRDefault="000D2428" w:rsidP="000D2428">
            <w:pPr>
              <w:spacing w:after="0" w:line="240" w:lineRule="auto"/>
              <w:rPr>
                <w:rFonts w:ascii="Arial" w:eastAsia="Times New Roman" w:hAnsi="Arial" w:cs="Arial"/>
                <w:color w:val="000000"/>
                <w:sz w:val="24"/>
                <w:szCs w:val="24"/>
              </w:rPr>
            </w:pPr>
            <w:r w:rsidRPr="000D2428">
              <w:rPr>
                <w:rFonts w:ascii="Arial" w:eastAsia="Times New Roman" w:hAnsi="Arial" w:cs="Arial"/>
                <w:color w:val="000000"/>
                <w:sz w:val="24"/>
                <w:szCs w:val="24"/>
              </w:rPr>
              <w:t>Figura</w:t>
            </w:r>
          </w:p>
        </w:tc>
        <w:tc>
          <w:tcPr>
            <w:tcW w:w="1075" w:type="dxa"/>
            <w:tcBorders>
              <w:top w:val="nil"/>
              <w:left w:val="nil"/>
              <w:bottom w:val="nil"/>
              <w:right w:val="nil"/>
            </w:tcBorders>
            <w:shd w:val="clear" w:color="auto" w:fill="auto"/>
            <w:noWrap/>
            <w:hideMark/>
          </w:tcPr>
          <w:p w:rsidR="000D2428" w:rsidRPr="000D2428" w:rsidRDefault="000D2428" w:rsidP="000D2428">
            <w:pPr>
              <w:spacing w:after="0" w:line="240" w:lineRule="auto"/>
              <w:rPr>
                <w:rFonts w:ascii="Arial" w:eastAsia="Times New Roman" w:hAnsi="Arial" w:cs="Arial"/>
                <w:color w:val="000000"/>
                <w:sz w:val="24"/>
                <w:szCs w:val="24"/>
              </w:rPr>
            </w:pPr>
            <w:r w:rsidRPr="000D2428">
              <w:rPr>
                <w:rFonts w:ascii="Arial" w:eastAsia="Times New Roman" w:hAnsi="Arial" w:cs="Arial"/>
                <w:color w:val="000000"/>
                <w:sz w:val="24"/>
                <w:szCs w:val="24"/>
              </w:rPr>
              <w:t>4.1.1.1</w:t>
            </w:r>
          </w:p>
        </w:tc>
        <w:tc>
          <w:tcPr>
            <w:tcW w:w="6167" w:type="dxa"/>
            <w:tcBorders>
              <w:top w:val="nil"/>
              <w:left w:val="nil"/>
              <w:bottom w:val="nil"/>
              <w:right w:val="nil"/>
            </w:tcBorders>
            <w:shd w:val="clear" w:color="auto" w:fill="auto"/>
            <w:noWrap/>
            <w:vAlign w:val="bottom"/>
            <w:hideMark/>
          </w:tcPr>
          <w:p w:rsidR="000D2428" w:rsidRPr="000D2428" w:rsidRDefault="000D2428" w:rsidP="000D2428">
            <w:pPr>
              <w:spacing w:after="0" w:line="240" w:lineRule="auto"/>
              <w:ind w:leftChars="-5" w:left="-1" w:hangingChars="4" w:hanging="10"/>
              <w:rPr>
                <w:rFonts w:ascii="Arial" w:eastAsia="Times New Roman" w:hAnsi="Arial" w:cs="Arial"/>
                <w:color w:val="000000"/>
                <w:sz w:val="24"/>
                <w:szCs w:val="24"/>
              </w:rPr>
            </w:pPr>
            <w:r w:rsidRPr="000D2428">
              <w:rPr>
                <w:rFonts w:ascii="Arial" w:eastAsia="Times New Roman" w:hAnsi="Arial" w:cs="Arial"/>
                <w:color w:val="000000"/>
                <w:sz w:val="24"/>
                <w:szCs w:val="24"/>
              </w:rPr>
              <w:t>Variación de Frecuencia en el piso 60</w:t>
            </w:r>
          </w:p>
        </w:tc>
        <w:tc>
          <w:tcPr>
            <w:tcW w:w="819" w:type="dxa"/>
            <w:tcBorders>
              <w:top w:val="nil"/>
              <w:left w:val="nil"/>
              <w:bottom w:val="nil"/>
              <w:right w:val="nil"/>
            </w:tcBorders>
            <w:shd w:val="clear" w:color="auto" w:fill="auto"/>
            <w:noWrap/>
            <w:vAlign w:val="bottom"/>
            <w:hideMark/>
          </w:tcPr>
          <w:p w:rsidR="000D2428" w:rsidRPr="000D2428" w:rsidRDefault="000D2428" w:rsidP="000D2428">
            <w:pPr>
              <w:spacing w:after="0" w:line="240" w:lineRule="auto"/>
              <w:jc w:val="right"/>
              <w:rPr>
                <w:rFonts w:ascii="Arial" w:eastAsia="Times New Roman" w:hAnsi="Arial" w:cs="Arial"/>
                <w:color w:val="000000"/>
                <w:sz w:val="24"/>
                <w:szCs w:val="24"/>
              </w:rPr>
            </w:pPr>
            <w:r w:rsidRPr="000D2428">
              <w:rPr>
                <w:rFonts w:ascii="Arial" w:eastAsia="Times New Roman" w:hAnsi="Arial" w:cs="Arial"/>
                <w:color w:val="000000"/>
                <w:sz w:val="24"/>
                <w:szCs w:val="24"/>
              </w:rPr>
              <w:t>84</w:t>
            </w:r>
          </w:p>
        </w:tc>
      </w:tr>
      <w:tr w:rsidR="000D2428" w:rsidRPr="000D2428" w:rsidTr="000D2428">
        <w:trPr>
          <w:gridAfter w:val="4"/>
          <w:wAfter w:w="3888" w:type="dxa"/>
          <w:trHeight w:val="315"/>
        </w:trPr>
        <w:tc>
          <w:tcPr>
            <w:tcW w:w="866" w:type="dxa"/>
            <w:tcBorders>
              <w:top w:val="nil"/>
              <w:left w:val="nil"/>
              <w:bottom w:val="nil"/>
              <w:right w:val="nil"/>
            </w:tcBorders>
            <w:shd w:val="clear" w:color="auto" w:fill="auto"/>
            <w:noWrap/>
            <w:vAlign w:val="bottom"/>
            <w:hideMark/>
          </w:tcPr>
          <w:p w:rsidR="000D2428" w:rsidRPr="000D2428" w:rsidRDefault="000D2428" w:rsidP="000D2428">
            <w:pPr>
              <w:spacing w:after="0" w:line="240" w:lineRule="auto"/>
              <w:rPr>
                <w:rFonts w:ascii="Arial" w:eastAsia="Times New Roman" w:hAnsi="Arial" w:cs="Arial"/>
                <w:color w:val="000000"/>
                <w:sz w:val="24"/>
                <w:szCs w:val="24"/>
              </w:rPr>
            </w:pPr>
            <w:r w:rsidRPr="000D2428">
              <w:rPr>
                <w:rFonts w:ascii="Arial" w:eastAsia="Times New Roman" w:hAnsi="Arial" w:cs="Arial"/>
                <w:color w:val="000000"/>
                <w:sz w:val="24"/>
                <w:szCs w:val="24"/>
              </w:rPr>
              <w:t>Figura</w:t>
            </w:r>
          </w:p>
        </w:tc>
        <w:tc>
          <w:tcPr>
            <w:tcW w:w="1075" w:type="dxa"/>
            <w:tcBorders>
              <w:top w:val="nil"/>
              <w:left w:val="nil"/>
              <w:bottom w:val="nil"/>
              <w:right w:val="nil"/>
            </w:tcBorders>
            <w:shd w:val="clear" w:color="auto" w:fill="auto"/>
            <w:noWrap/>
            <w:hideMark/>
          </w:tcPr>
          <w:p w:rsidR="000D2428" w:rsidRPr="000D2428" w:rsidRDefault="000D2428" w:rsidP="000D2428">
            <w:pPr>
              <w:spacing w:after="0" w:line="240" w:lineRule="auto"/>
              <w:rPr>
                <w:rFonts w:ascii="Arial" w:eastAsia="Times New Roman" w:hAnsi="Arial" w:cs="Arial"/>
                <w:color w:val="000000"/>
                <w:sz w:val="24"/>
                <w:szCs w:val="24"/>
              </w:rPr>
            </w:pPr>
            <w:r w:rsidRPr="000D2428">
              <w:rPr>
                <w:rFonts w:ascii="Arial" w:eastAsia="Times New Roman" w:hAnsi="Arial" w:cs="Arial"/>
                <w:color w:val="000000"/>
                <w:sz w:val="24"/>
                <w:szCs w:val="24"/>
              </w:rPr>
              <w:t>4.1.1.1.1</w:t>
            </w:r>
          </w:p>
        </w:tc>
        <w:tc>
          <w:tcPr>
            <w:tcW w:w="6167" w:type="dxa"/>
            <w:tcBorders>
              <w:top w:val="nil"/>
              <w:left w:val="nil"/>
              <w:bottom w:val="nil"/>
              <w:right w:val="nil"/>
            </w:tcBorders>
            <w:shd w:val="clear" w:color="auto" w:fill="auto"/>
            <w:noWrap/>
            <w:vAlign w:val="bottom"/>
            <w:hideMark/>
          </w:tcPr>
          <w:p w:rsidR="000D2428" w:rsidRPr="000D2428" w:rsidRDefault="000D2428" w:rsidP="000D2428">
            <w:pPr>
              <w:spacing w:after="0" w:line="240" w:lineRule="auto"/>
              <w:ind w:leftChars="-5" w:left="-1" w:hangingChars="4" w:hanging="10"/>
              <w:rPr>
                <w:rFonts w:ascii="Arial" w:eastAsia="Times New Roman" w:hAnsi="Arial" w:cs="Arial"/>
                <w:color w:val="000000"/>
                <w:sz w:val="24"/>
                <w:szCs w:val="24"/>
              </w:rPr>
            </w:pPr>
            <w:r w:rsidRPr="000D2428">
              <w:rPr>
                <w:rFonts w:ascii="Arial" w:eastAsia="Times New Roman" w:hAnsi="Arial" w:cs="Arial"/>
                <w:color w:val="000000"/>
                <w:sz w:val="24"/>
                <w:szCs w:val="24"/>
              </w:rPr>
              <w:t>Nivel de variación del piso 60 durante el 2008</w:t>
            </w:r>
          </w:p>
        </w:tc>
        <w:tc>
          <w:tcPr>
            <w:tcW w:w="819" w:type="dxa"/>
            <w:tcBorders>
              <w:top w:val="nil"/>
              <w:left w:val="nil"/>
              <w:bottom w:val="nil"/>
              <w:right w:val="nil"/>
            </w:tcBorders>
            <w:shd w:val="clear" w:color="auto" w:fill="auto"/>
            <w:noWrap/>
            <w:vAlign w:val="bottom"/>
            <w:hideMark/>
          </w:tcPr>
          <w:p w:rsidR="000D2428" w:rsidRPr="000D2428" w:rsidRDefault="000D2428" w:rsidP="000D2428">
            <w:pPr>
              <w:spacing w:after="0" w:line="240" w:lineRule="auto"/>
              <w:jc w:val="right"/>
              <w:rPr>
                <w:rFonts w:ascii="Arial" w:eastAsia="Times New Roman" w:hAnsi="Arial" w:cs="Arial"/>
                <w:color w:val="000000"/>
                <w:sz w:val="24"/>
                <w:szCs w:val="24"/>
              </w:rPr>
            </w:pPr>
            <w:r w:rsidRPr="000D2428">
              <w:rPr>
                <w:rFonts w:ascii="Arial" w:eastAsia="Times New Roman" w:hAnsi="Arial" w:cs="Arial"/>
                <w:color w:val="000000"/>
                <w:sz w:val="24"/>
                <w:szCs w:val="24"/>
              </w:rPr>
              <w:t>85</w:t>
            </w:r>
          </w:p>
        </w:tc>
      </w:tr>
      <w:tr w:rsidR="000D2428" w:rsidRPr="000D2428" w:rsidTr="000D2428">
        <w:trPr>
          <w:gridAfter w:val="4"/>
          <w:wAfter w:w="3888" w:type="dxa"/>
          <w:trHeight w:val="315"/>
        </w:trPr>
        <w:tc>
          <w:tcPr>
            <w:tcW w:w="866" w:type="dxa"/>
            <w:tcBorders>
              <w:top w:val="nil"/>
              <w:left w:val="nil"/>
              <w:bottom w:val="nil"/>
              <w:right w:val="nil"/>
            </w:tcBorders>
            <w:shd w:val="clear" w:color="auto" w:fill="auto"/>
            <w:noWrap/>
            <w:vAlign w:val="bottom"/>
            <w:hideMark/>
          </w:tcPr>
          <w:p w:rsidR="000D2428" w:rsidRPr="000D2428" w:rsidRDefault="000D2428" w:rsidP="000D2428">
            <w:pPr>
              <w:spacing w:after="0" w:line="240" w:lineRule="auto"/>
              <w:rPr>
                <w:rFonts w:ascii="Arial" w:eastAsia="Times New Roman" w:hAnsi="Arial" w:cs="Arial"/>
                <w:color w:val="000000"/>
                <w:sz w:val="24"/>
                <w:szCs w:val="24"/>
              </w:rPr>
            </w:pPr>
            <w:r w:rsidRPr="000D2428">
              <w:rPr>
                <w:rFonts w:ascii="Arial" w:eastAsia="Times New Roman" w:hAnsi="Arial" w:cs="Arial"/>
                <w:color w:val="000000"/>
                <w:sz w:val="24"/>
                <w:szCs w:val="24"/>
              </w:rPr>
              <w:t>Figura</w:t>
            </w:r>
          </w:p>
        </w:tc>
        <w:tc>
          <w:tcPr>
            <w:tcW w:w="1075" w:type="dxa"/>
            <w:tcBorders>
              <w:top w:val="nil"/>
              <w:left w:val="nil"/>
              <w:bottom w:val="nil"/>
              <w:right w:val="nil"/>
            </w:tcBorders>
            <w:shd w:val="clear" w:color="auto" w:fill="auto"/>
            <w:noWrap/>
            <w:hideMark/>
          </w:tcPr>
          <w:p w:rsidR="000D2428" w:rsidRPr="000D2428" w:rsidRDefault="000D2428" w:rsidP="000D2428">
            <w:pPr>
              <w:spacing w:after="0" w:line="240" w:lineRule="auto"/>
              <w:rPr>
                <w:rFonts w:ascii="Arial" w:eastAsia="Times New Roman" w:hAnsi="Arial" w:cs="Arial"/>
                <w:color w:val="000000"/>
                <w:sz w:val="24"/>
                <w:szCs w:val="24"/>
              </w:rPr>
            </w:pPr>
            <w:r w:rsidRPr="000D2428">
              <w:rPr>
                <w:rFonts w:ascii="Arial" w:eastAsia="Times New Roman" w:hAnsi="Arial" w:cs="Arial"/>
                <w:color w:val="000000"/>
                <w:sz w:val="24"/>
                <w:szCs w:val="24"/>
              </w:rPr>
              <w:t>4.1.1.1.2</w:t>
            </w:r>
          </w:p>
        </w:tc>
        <w:tc>
          <w:tcPr>
            <w:tcW w:w="6167" w:type="dxa"/>
            <w:tcBorders>
              <w:top w:val="nil"/>
              <w:left w:val="nil"/>
              <w:bottom w:val="nil"/>
              <w:right w:val="nil"/>
            </w:tcBorders>
            <w:shd w:val="clear" w:color="auto" w:fill="auto"/>
            <w:noWrap/>
            <w:vAlign w:val="bottom"/>
            <w:hideMark/>
          </w:tcPr>
          <w:p w:rsidR="000D2428" w:rsidRPr="000D2428" w:rsidRDefault="000D2428" w:rsidP="000D2428">
            <w:pPr>
              <w:spacing w:after="0" w:line="240" w:lineRule="auto"/>
              <w:ind w:leftChars="-5" w:left="-1" w:hangingChars="4" w:hanging="10"/>
              <w:rPr>
                <w:rFonts w:ascii="Arial" w:eastAsia="Times New Roman" w:hAnsi="Arial" w:cs="Arial"/>
                <w:color w:val="000000"/>
                <w:sz w:val="24"/>
                <w:szCs w:val="24"/>
              </w:rPr>
            </w:pPr>
            <w:r w:rsidRPr="000D2428">
              <w:rPr>
                <w:rFonts w:ascii="Arial" w:eastAsia="Times New Roman" w:hAnsi="Arial" w:cs="Arial"/>
                <w:color w:val="000000"/>
                <w:sz w:val="24"/>
                <w:szCs w:val="24"/>
              </w:rPr>
              <w:t>Nivel de variación del piso 60 durante el 2009</w:t>
            </w:r>
          </w:p>
        </w:tc>
        <w:tc>
          <w:tcPr>
            <w:tcW w:w="819" w:type="dxa"/>
            <w:tcBorders>
              <w:top w:val="nil"/>
              <w:left w:val="nil"/>
              <w:bottom w:val="nil"/>
              <w:right w:val="nil"/>
            </w:tcBorders>
            <w:shd w:val="clear" w:color="auto" w:fill="auto"/>
            <w:noWrap/>
            <w:vAlign w:val="bottom"/>
            <w:hideMark/>
          </w:tcPr>
          <w:p w:rsidR="000D2428" w:rsidRPr="000D2428" w:rsidRDefault="000D2428" w:rsidP="000D2428">
            <w:pPr>
              <w:spacing w:after="0" w:line="240" w:lineRule="auto"/>
              <w:jc w:val="right"/>
              <w:rPr>
                <w:rFonts w:ascii="Arial" w:eastAsia="Times New Roman" w:hAnsi="Arial" w:cs="Arial"/>
                <w:color w:val="000000"/>
                <w:sz w:val="24"/>
                <w:szCs w:val="24"/>
              </w:rPr>
            </w:pPr>
            <w:r w:rsidRPr="000D2428">
              <w:rPr>
                <w:rFonts w:ascii="Arial" w:eastAsia="Times New Roman" w:hAnsi="Arial" w:cs="Arial"/>
                <w:color w:val="000000"/>
                <w:sz w:val="24"/>
                <w:szCs w:val="24"/>
              </w:rPr>
              <w:t>85</w:t>
            </w:r>
          </w:p>
        </w:tc>
      </w:tr>
      <w:tr w:rsidR="000D2428" w:rsidRPr="000D2428" w:rsidTr="000D2428">
        <w:trPr>
          <w:gridAfter w:val="4"/>
          <w:wAfter w:w="3888" w:type="dxa"/>
          <w:trHeight w:val="315"/>
        </w:trPr>
        <w:tc>
          <w:tcPr>
            <w:tcW w:w="866" w:type="dxa"/>
            <w:tcBorders>
              <w:top w:val="nil"/>
              <w:left w:val="nil"/>
              <w:bottom w:val="nil"/>
              <w:right w:val="nil"/>
            </w:tcBorders>
            <w:shd w:val="clear" w:color="auto" w:fill="auto"/>
            <w:noWrap/>
            <w:vAlign w:val="bottom"/>
            <w:hideMark/>
          </w:tcPr>
          <w:p w:rsidR="000D2428" w:rsidRPr="000D2428" w:rsidRDefault="000D2428" w:rsidP="000D2428">
            <w:pPr>
              <w:spacing w:after="0" w:line="240" w:lineRule="auto"/>
              <w:rPr>
                <w:rFonts w:ascii="Arial" w:eastAsia="Times New Roman" w:hAnsi="Arial" w:cs="Arial"/>
                <w:color w:val="000000"/>
                <w:sz w:val="24"/>
                <w:szCs w:val="24"/>
              </w:rPr>
            </w:pPr>
            <w:r w:rsidRPr="000D2428">
              <w:rPr>
                <w:rFonts w:ascii="Arial" w:eastAsia="Times New Roman" w:hAnsi="Arial" w:cs="Arial"/>
                <w:color w:val="000000"/>
                <w:sz w:val="24"/>
                <w:szCs w:val="24"/>
              </w:rPr>
              <w:t>Figura</w:t>
            </w:r>
          </w:p>
        </w:tc>
        <w:tc>
          <w:tcPr>
            <w:tcW w:w="1075" w:type="dxa"/>
            <w:tcBorders>
              <w:top w:val="nil"/>
              <w:left w:val="nil"/>
              <w:bottom w:val="nil"/>
              <w:right w:val="nil"/>
            </w:tcBorders>
            <w:shd w:val="clear" w:color="auto" w:fill="auto"/>
            <w:noWrap/>
            <w:hideMark/>
          </w:tcPr>
          <w:p w:rsidR="000D2428" w:rsidRPr="000D2428" w:rsidRDefault="000D2428" w:rsidP="000D2428">
            <w:pPr>
              <w:spacing w:after="0" w:line="240" w:lineRule="auto"/>
              <w:rPr>
                <w:rFonts w:ascii="Arial" w:eastAsia="Times New Roman" w:hAnsi="Arial" w:cs="Arial"/>
                <w:color w:val="000000"/>
                <w:sz w:val="24"/>
                <w:szCs w:val="24"/>
              </w:rPr>
            </w:pPr>
            <w:r w:rsidRPr="000D2428">
              <w:rPr>
                <w:rFonts w:ascii="Arial" w:eastAsia="Times New Roman" w:hAnsi="Arial" w:cs="Arial"/>
                <w:color w:val="000000"/>
                <w:sz w:val="24"/>
                <w:szCs w:val="24"/>
              </w:rPr>
              <w:t>4.1.1.2</w:t>
            </w:r>
          </w:p>
        </w:tc>
        <w:tc>
          <w:tcPr>
            <w:tcW w:w="6167" w:type="dxa"/>
            <w:tcBorders>
              <w:top w:val="nil"/>
              <w:left w:val="nil"/>
              <w:bottom w:val="nil"/>
              <w:right w:val="nil"/>
            </w:tcBorders>
            <w:shd w:val="clear" w:color="auto" w:fill="auto"/>
            <w:noWrap/>
            <w:vAlign w:val="bottom"/>
            <w:hideMark/>
          </w:tcPr>
          <w:p w:rsidR="000D2428" w:rsidRPr="000D2428" w:rsidRDefault="000D2428" w:rsidP="000D2428">
            <w:pPr>
              <w:spacing w:after="0" w:line="240" w:lineRule="auto"/>
              <w:ind w:leftChars="-5" w:left="-1" w:hangingChars="4" w:hanging="10"/>
              <w:rPr>
                <w:rFonts w:ascii="Arial" w:eastAsia="Times New Roman" w:hAnsi="Arial" w:cs="Arial"/>
                <w:color w:val="000000"/>
                <w:sz w:val="24"/>
                <w:szCs w:val="24"/>
              </w:rPr>
            </w:pPr>
            <w:r w:rsidRPr="000D2428">
              <w:rPr>
                <w:rFonts w:ascii="Arial" w:eastAsia="Times New Roman" w:hAnsi="Arial" w:cs="Arial"/>
                <w:color w:val="000000"/>
                <w:sz w:val="24"/>
                <w:szCs w:val="24"/>
              </w:rPr>
              <w:t xml:space="preserve">Variación de Frecuencia en el piso 26 </w:t>
            </w:r>
          </w:p>
        </w:tc>
        <w:tc>
          <w:tcPr>
            <w:tcW w:w="819" w:type="dxa"/>
            <w:tcBorders>
              <w:top w:val="nil"/>
              <w:left w:val="nil"/>
              <w:bottom w:val="nil"/>
              <w:right w:val="nil"/>
            </w:tcBorders>
            <w:shd w:val="clear" w:color="auto" w:fill="auto"/>
            <w:noWrap/>
            <w:vAlign w:val="bottom"/>
            <w:hideMark/>
          </w:tcPr>
          <w:p w:rsidR="000D2428" w:rsidRPr="000D2428" w:rsidRDefault="000D2428" w:rsidP="000D2428">
            <w:pPr>
              <w:spacing w:after="0" w:line="240" w:lineRule="auto"/>
              <w:jc w:val="right"/>
              <w:rPr>
                <w:rFonts w:ascii="Arial" w:eastAsia="Times New Roman" w:hAnsi="Arial" w:cs="Arial"/>
                <w:color w:val="000000"/>
                <w:sz w:val="24"/>
                <w:szCs w:val="24"/>
              </w:rPr>
            </w:pPr>
            <w:r w:rsidRPr="000D2428">
              <w:rPr>
                <w:rFonts w:ascii="Arial" w:eastAsia="Times New Roman" w:hAnsi="Arial" w:cs="Arial"/>
                <w:color w:val="000000"/>
                <w:sz w:val="24"/>
                <w:szCs w:val="24"/>
              </w:rPr>
              <w:t>86</w:t>
            </w:r>
          </w:p>
        </w:tc>
      </w:tr>
      <w:tr w:rsidR="000D2428" w:rsidRPr="000D2428" w:rsidTr="000D2428">
        <w:trPr>
          <w:gridAfter w:val="4"/>
          <w:wAfter w:w="3888" w:type="dxa"/>
          <w:trHeight w:val="315"/>
        </w:trPr>
        <w:tc>
          <w:tcPr>
            <w:tcW w:w="866" w:type="dxa"/>
            <w:tcBorders>
              <w:top w:val="nil"/>
              <w:left w:val="nil"/>
              <w:bottom w:val="nil"/>
              <w:right w:val="nil"/>
            </w:tcBorders>
            <w:shd w:val="clear" w:color="auto" w:fill="auto"/>
            <w:noWrap/>
            <w:vAlign w:val="bottom"/>
            <w:hideMark/>
          </w:tcPr>
          <w:p w:rsidR="000D2428" w:rsidRPr="000D2428" w:rsidRDefault="000D2428" w:rsidP="000D2428">
            <w:pPr>
              <w:spacing w:after="0" w:line="240" w:lineRule="auto"/>
              <w:rPr>
                <w:rFonts w:ascii="Arial" w:eastAsia="Times New Roman" w:hAnsi="Arial" w:cs="Arial"/>
                <w:color w:val="000000"/>
                <w:sz w:val="24"/>
                <w:szCs w:val="24"/>
              </w:rPr>
            </w:pPr>
            <w:r w:rsidRPr="000D2428">
              <w:rPr>
                <w:rFonts w:ascii="Arial" w:eastAsia="Times New Roman" w:hAnsi="Arial" w:cs="Arial"/>
                <w:color w:val="000000"/>
                <w:sz w:val="24"/>
                <w:szCs w:val="24"/>
              </w:rPr>
              <w:t>Figura</w:t>
            </w:r>
          </w:p>
        </w:tc>
        <w:tc>
          <w:tcPr>
            <w:tcW w:w="1075" w:type="dxa"/>
            <w:tcBorders>
              <w:top w:val="nil"/>
              <w:left w:val="nil"/>
              <w:bottom w:val="nil"/>
              <w:right w:val="nil"/>
            </w:tcBorders>
            <w:shd w:val="clear" w:color="auto" w:fill="auto"/>
            <w:noWrap/>
            <w:hideMark/>
          </w:tcPr>
          <w:p w:rsidR="000D2428" w:rsidRPr="000D2428" w:rsidRDefault="000D2428" w:rsidP="000D2428">
            <w:pPr>
              <w:spacing w:after="0" w:line="240" w:lineRule="auto"/>
              <w:rPr>
                <w:rFonts w:ascii="Arial" w:eastAsia="Times New Roman" w:hAnsi="Arial" w:cs="Arial"/>
                <w:color w:val="000000"/>
                <w:sz w:val="24"/>
                <w:szCs w:val="24"/>
              </w:rPr>
            </w:pPr>
            <w:r w:rsidRPr="000D2428">
              <w:rPr>
                <w:rFonts w:ascii="Arial" w:eastAsia="Times New Roman" w:hAnsi="Arial" w:cs="Arial"/>
                <w:color w:val="000000"/>
                <w:sz w:val="24"/>
                <w:szCs w:val="24"/>
              </w:rPr>
              <w:t>4.1.1.2.1</w:t>
            </w:r>
          </w:p>
        </w:tc>
        <w:tc>
          <w:tcPr>
            <w:tcW w:w="6167" w:type="dxa"/>
            <w:tcBorders>
              <w:top w:val="nil"/>
              <w:left w:val="nil"/>
              <w:bottom w:val="nil"/>
              <w:right w:val="nil"/>
            </w:tcBorders>
            <w:shd w:val="clear" w:color="auto" w:fill="auto"/>
            <w:noWrap/>
            <w:vAlign w:val="bottom"/>
            <w:hideMark/>
          </w:tcPr>
          <w:p w:rsidR="000D2428" w:rsidRPr="000D2428" w:rsidRDefault="000D2428" w:rsidP="000D2428">
            <w:pPr>
              <w:spacing w:after="0" w:line="240" w:lineRule="auto"/>
              <w:ind w:leftChars="-5" w:left="-1" w:hangingChars="4" w:hanging="10"/>
              <w:rPr>
                <w:rFonts w:ascii="Arial" w:eastAsia="Times New Roman" w:hAnsi="Arial" w:cs="Arial"/>
                <w:color w:val="000000"/>
                <w:sz w:val="24"/>
                <w:szCs w:val="24"/>
              </w:rPr>
            </w:pPr>
            <w:r w:rsidRPr="000D2428">
              <w:rPr>
                <w:rFonts w:ascii="Arial" w:eastAsia="Times New Roman" w:hAnsi="Arial" w:cs="Arial"/>
                <w:color w:val="000000"/>
                <w:sz w:val="24"/>
                <w:szCs w:val="24"/>
              </w:rPr>
              <w:t>Nivel de variación del piso 26 durante el 2008</w:t>
            </w:r>
          </w:p>
        </w:tc>
        <w:tc>
          <w:tcPr>
            <w:tcW w:w="819" w:type="dxa"/>
            <w:tcBorders>
              <w:top w:val="nil"/>
              <w:left w:val="nil"/>
              <w:bottom w:val="nil"/>
              <w:right w:val="nil"/>
            </w:tcBorders>
            <w:shd w:val="clear" w:color="auto" w:fill="auto"/>
            <w:noWrap/>
            <w:vAlign w:val="bottom"/>
            <w:hideMark/>
          </w:tcPr>
          <w:p w:rsidR="000D2428" w:rsidRPr="000D2428" w:rsidRDefault="000D2428" w:rsidP="000D2428">
            <w:pPr>
              <w:spacing w:after="0" w:line="240" w:lineRule="auto"/>
              <w:jc w:val="right"/>
              <w:rPr>
                <w:rFonts w:ascii="Arial" w:eastAsia="Times New Roman" w:hAnsi="Arial" w:cs="Arial"/>
                <w:color w:val="000000"/>
                <w:sz w:val="24"/>
                <w:szCs w:val="24"/>
              </w:rPr>
            </w:pPr>
            <w:r w:rsidRPr="000D2428">
              <w:rPr>
                <w:rFonts w:ascii="Arial" w:eastAsia="Times New Roman" w:hAnsi="Arial" w:cs="Arial"/>
                <w:color w:val="000000"/>
                <w:sz w:val="24"/>
                <w:szCs w:val="24"/>
              </w:rPr>
              <w:t>86</w:t>
            </w:r>
          </w:p>
        </w:tc>
      </w:tr>
      <w:tr w:rsidR="000D2428" w:rsidRPr="000D2428" w:rsidTr="000D2428">
        <w:trPr>
          <w:gridAfter w:val="4"/>
          <w:wAfter w:w="3888" w:type="dxa"/>
          <w:trHeight w:val="315"/>
        </w:trPr>
        <w:tc>
          <w:tcPr>
            <w:tcW w:w="866" w:type="dxa"/>
            <w:tcBorders>
              <w:top w:val="nil"/>
              <w:left w:val="nil"/>
              <w:bottom w:val="nil"/>
              <w:right w:val="nil"/>
            </w:tcBorders>
            <w:shd w:val="clear" w:color="auto" w:fill="auto"/>
            <w:noWrap/>
            <w:vAlign w:val="bottom"/>
            <w:hideMark/>
          </w:tcPr>
          <w:p w:rsidR="000D2428" w:rsidRPr="000D2428" w:rsidRDefault="000D2428" w:rsidP="000D2428">
            <w:pPr>
              <w:spacing w:after="0" w:line="240" w:lineRule="auto"/>
              <w:rPr>
                <w:rFonts w:ascii="Arial" w:eastAsia="Times New Roman" w:hAnsi="Arial" w:cs="Arial"/>
                <w:color w:val="000000"/>
                <w:sz w:val="24"/>
                <w:szCs w:val="24"/>
              </w:rPr>
            </w:pPr>
            <w:r w:rsidRPr="000D2428">
              <w:rPr>
                <w:rFonts w:ascii="Arial" w:eastAsia="Times New Roman" w:hAnsi="Arial" w:cs="Arial"/>
                <w:color w:val="000000"/>
                <w:sz w:val="24"/>
                <w:szCs w:val="24"/>
              </w:rPr>
              <w:t>Figura</w:t>
            </w:r>
          </w:p>
        </w:tc>
        <w:tc>
          <w:tcPr>
            <w:tcW w:w="1075" w:type="dxa"/>
            <w:tcBorders>
              <w:top w:val="nil"/>
              <w:left w:val="nil"/>
              <w:bottom w:val="nil"/>
              <w:right w:val="nil"/>
            </w:tcBorders>
            <w:shd w:val="clear" w:color="auto" w:fill="auto"/>
            <w:noWrap/>
            <w:hideMark/>
          </w:tcPr>
          <w:p w:rsidR="000D2428" w:rsidRPr="000D2428" w:rsidRDefault="000D2428" w:rsidP="000D2428">
            <w:pPr>
              <w:spacing w:after="0" w:line="240" w:lineRule="auto"/>
              <w:rPr>
                <w:rFonts w:ascii="Arial" w:eastAsia="Times New Roman" w:hAnsi="Arial" w:cs="Arial"/>
                <w:color w:val="000000"/>
                <w:sz w:val="24"/>
                <w:szCs w:val="24"/>
              </w:rPr>
            </w:pPr>
            <w:r w:rsidRPr="000D2428">
              <w:rPr>
                <w:rFonts w:ascii="Arial" w:eastAsia="Times New Roman" w:hAnsi="Arial" w:cs="Arial"/>
                <w:color w:val="000000"/>
                <w:sz w:val="24"/>
                <w:szCs w:val="24"/>
              </w:rPr>
              <w:t>4.1.1.2.2</w:t>
            </w:r>
          </w:p>
        </w:tc>
        <w:tc>
          <w:tcPr>
            <w:tcW w:w="6167" w:type="dxa"/>
            <w:tcBorders>
              <w:top w:val="nil"/>
              <w:left w:val="nil"/>
              <w:bottom w:val="nil"/>
              <w:right w:val="nil"/>
            </w:tcBorders>
            <w:shd w:val="clear" w:color="auto" w:fill="auto"/>
            <w:noWrap/>
            <w:vAlign w:val="bottom"/>
            <w:hideMark/>
          </w:tcPr>
          <w:p w:rsidR="000D2428" w:rsidRPr="000D2428" w:rsidRDefault="000D2428" w:rsidP="000D2428">
            <w:pPr>
              <w:spacing w:after="0" w:line="240" w:lineRule="auto"/>
              <w:ind w:leftChars="-5" w:left="-1" w:hangingChars="4" w:hanging="10"/>
              <w:rPr>
                <w:rFonts w:ascii="Arial" w:eastAsia="Times New Roman" w:hAnsi="Arial" w:cs="Arial"/>
                <w:color w:val="000000"/>
                <w:sz w:val="24"/>
                <w:szCs w:val="24"/>
              </w:rPr>
            </w:pPr>
            <w:r w:rsidRPr="000D2428">
              <w:rPr>
                <w:rFonts w:ascii="Arial" w:eastAsia="Times New Roman" w:hAnsi="Arial" w:cs="Arial"/>
                <w:color w:val="000000"/>
                <w:sz w:val="24"/>
                <w:szCs w:val="24"/>
              </w:rPr>
              <w:t>Nivel de variación del piso 26 durante el 2009</w:t>
            </w:r>
          </w:p>
        </w:tc>
        <w:tc>
          <w:tcPr>
            <w:tcW w:w="819" w:type="dxa"/>
            <w:tcBorders>
              <w:top w:val="nil"/>
              <w:left w:val="nil"/>
              <w:bottom w:val="nil"/>
              <w:right w:val="nil"/>
            </w:tcBorders>
            <w:shd w:val="clear" w:color="auto" w:fill="auto"/>
            <w:noWrap/>
            <w:vAlign w:val="bottom"/>
            <w:hideMark/>
          </w:tcPr>
          <w:p w:rsidR="000D2428" w:rsidRPr="000D2428" w:rsidRDefault="000D2428" w:rsidP="000D2428">
            <w:pPr>
              <w:spacing w:after="0" w:line="240" w:lineRule="auto"/>
              <w:jc w:val="right"/>
              <w:rPr>
                <w:rFonts w:ascii="Arial" w:eastAsia="Times New Roman" w:hAnsi="Arial" w:cs="Arial"/>
                <w:color w:val="000000"/>
                <w:sz w:val="24"/>
                <w:szCs w:val="24"/>
              </w:rPr>
            </w:pPr>
            <w:r w:rsidRPr="000D2428">
              <w:rPr>
                <w:rFonts w:ascii="Arial" w:eastAsia="Times New Roman" w:hAnsi="Arial" w:cs="Arial"/>
                <w:color w:val="000000"/>
                <w:sz w:val="24"/>
                <w:szCs w:val="24"/>
              </w:rPr>
              <w:t>87</w:t>
            </w:r>
          </w:p>
        </w:tc>
      </w:tr>
      <w:tr w:rsidR="000D2428" w:rsidRPr="000D2428" w:rsidTr="000D2428">
        <w:trPr>
          <w:gridAfter w:val="4"/>
          <w:wAfter w:w="3888" w:type="dxa"/>
          <w:trHeight w:val="315"/>
        </w:trPr>
        <w:tc>
          <w:tcPr>
            <w:tcW w:w="866" w:type="dxa"/>
            <w:tcBorders>
              <w:top w:val="nil"/>
              <w:left w:val="nil"/>
              <w:bottom w:val="nil"/>
              <w:right w:val="nil"/>
            </w:tcBorders>
            <w:shd w:val="clear" w:color="auto" w:fill="auto"/>
            <w:noWrap/>
            <w:vAlign w:val="bottom"/>
            <w:hideMark/>
          </w:tcPr>
          <w:p w:rsidR="000D2428" w:rsidRPr="000D2428" w:rsidRDefault="000D2428" w:rsidP="000D2428">
            <w:pPr>
              <w:spacing w:after="0" w:line="240" w:lineRule="auto"/>
              <w:rPr>
                <w:rFonts w:ascii="Arial" w:eastAsia="Times New Roman" w:hAnsi="Arial" w:cs="Arial"/>
                <w:color w:val="000000"/>
                <w:sz w:val="24"/>
                <w:szCs w:val="24"/>
              </w:rPr>
            </w:pPr>
            <w:r w:rsidRPr="000D2428">
              <w:rPr>
                <w:rFonts w:ascii="Arial" w:eastAsia="Times New Roman" w:hAnsi="Arial" w:cs="Arial"/>
                <w:color w:val="000000"/>
                <w:sz w:val="24"/>
                <w:szCs w:val="24"/>
              </w:rPr>
              <w:t>Figura</w:t>
            </w:r>
          </w:p>
        </w:tc>
        <w:tc>
          <w:tcPr>
            <w:tcW w:w="1075" w:type="dxa"/>
            <w:tcBorders>
              <w:top w:val="nil"/>
              <w:left w:val="nil"/>
              <w:bottom w:val="nil"/>
              <w:right w:val="nil"/>
            </w:tcBorders>
            <w:shd w:val="clear" w:color="auto" w:fill="auto"/>
            <w:noWrap/>
            <w:hideMark/>
          </w:tcPr>
          <w:p w:rsidR="000D2428" w:rsidRPr="000D2428" w:rsidRDefault="000D2428" w:rsidP="000D2428">
            <w:pPr>
              <w:spacing w:after="0" w:line="240" w:lineRule="auto"/>
              <w:rPr>
                <w:rFonts w:ascii="Arial" w:eastAsia="Times New Roman" w:hAnsi="Arial" w:cs="Arial"/>
                <w:color w:val="000000"/>
                <w:sz w:val="24"/>
                <w:szCs w:val="24"/>
              </w:rPr>
            </w:pPr>
            <w:r w:rsidRPr="000D2428">
              <w:rPr>
                <w:rFonts w:ascii="Arial" w:eastAsia="Times New Roman" w:hAnsi="Arial" w:cs="Arial"/>
                <w:color w:val="000000"/>
                <w:sz w:val="24"/>
                <w:szCs w:val="24"/>
              </w:rPr>
              <w:t>4.1.2.1</w:t>
            </w:r>
          </w:p>
        </w:tc>
        <w:tc>
          <w:tcPr>
            <w:tcW w:w="6167" w:type="dxa"/>
            <w:tcBorders>
              <w:top w:val="nil"/>
              <w:left w:val="nil"/>
              <w:bottom w:val="nil"/>
              <w:right w:val="nil"/>
            </w:tcBorders>
            <w:shd w:val="clear" w:color="auto" w:fill="auto"/>
            <w:noWrap/>
            <w:vAlign w:val="bottom"/>
            <w:hideMark/>
          </w:tcPr>
          <w:p w:rsidR="000D2428" w:rsidRPr="000D2428" w:rsidRDefault="000D2428" w:rsidP="000D2428">
            <w:pPr>
              <w:spacing w:after="0" w:line="240" w:lineRule="auto"/>
              <w:ind w:leftChars="-5" w:left="-1" w:hangingChars="4" w:hanging="10"/>
              <w:rPr>
                <w:rFonts w:ascii="Arial" w:eastAsia="Times New Roman" w:hAnsi="Arial" w:cs="Arial"/>
                <w:color w:val="000000"/>
                <w:sz w:val="24"/>
                <w:szCs w:val="24"/>
              </w:rPr>
            </w:pPr>
            <w:r w:rsidRPr="000D2428">
              <w:rPr>
                <w:rFonts w:ascii="Arial" w:eastAsia="Times New Roman" w:hAnsi="Arial" w:cs="Arial"/>
                <w:color w:val="000000"/>
                <w:sz w:val="24"/>
                <w:szCs w:val="24"/>
              </w:rPr>
              <w:t xml:space="preserve">Variación de Frecuencia de vibración durante el invierno </w:t>
            </w:r>
          </w:p>
        </w:tc>
        <w:tc>
          <w:tcPr>
            <w:tcW w:w="819" w:type="dxa"/>
            <w:tcBorders>
              <w:top w:val="nil"/>
              <w:left w:val="nil"/>
              <w:bottom w:val="nil"/>
              <w:right w:val="nil"/>
            </w:tcBorders>
            <w:shd w:val="clear" w:color="auto" w:fill="auto"/>
            <w:noWrap/>
            <w:vAlign w:val="bottom"/>
            <w:hideMark/>
          </w:tcPr>
          <w:p w:rsidR="000D2428" w:rsidRPr="000D2428" w:rsidRDefault="000D2428" w:rsidP="000D2428">
            <w:pPr>
              <w:spacing w:after="0" w:line="240" w:lineRule="auto"/>
              <w:jc w:val="right"/>
              <w:rPr>
                <w:rFonts w:ascii="Arial" w:eastAsia="Times New Roman" w:hAnsi="Arial" w:cs="Arial"/>
                <w:color w:val="000000"/>
                <w:sz w:val="24"/>
                <w:szCs w:val="24"/>
              </w:rPr>
            </w:pPr>
            <w:r w:rsidRPr="000D2428">
              <w:rPr>
                <w:rFonts w:ascii="Arial" w:eastAsia="Times New Roman" w:hAnsi="Arial" w:cs="Arial"/>
                <w:color w:val="000000"/>
                <w:sz w:val="24"/>
                <w:szCs w:val="24"/>
              </w:rPr>
              <w:t>87</w:t>
            </w:r>
          </w:p>
        </w:tc>
      </w:tr>
      <w:tr w:rsidR="000D2428" w:rsidRPr="000D2428" w:rsidTr="000D2428">
        <w:trPr>
          <w:gridAfter w:val="4"/>
          <w:wAfter w:w="3888" w:type="dxa"/>
          <w:trHeight w:val="315"/>
        </w:trPr>
        <w:tc>
          <w:tcPr>
            <w:tcW w:w="866" w:type="dxa"/>
            <w:tcBorders>
              <w:top w:val="nil"/>
              <w:left w:val="nil"/>
              <w:bottom w:val="nil"/>
              <w:right w:val="nil"/>
            </w:tcBorders>
            <w:shd w:val="clear" w:color="auto" w:fill="auto"/>
            <w:noWrap/>
            <w:vAlign w:val="bottom"/>
            <w:hideMark/>
          </w:tcPr>
          <w:p w:rsidR="000D2428" w:rsidRPr="000D2428" w:rsidRDefault="000D2428" w:rsidP="000D2428">
            <w:pPr>
              <w:spacing w:after="0" w:line="240" w:lineRule="auto"/>
              <w:rPr>
                <w:rFonts w:ascii="Arial" w:eastAsia="Times New Roman" w:hAnsi="Arial" w:cs="Arial"/>
                <w:color w:val="000000"/>
                <w:sz w:val="24"/>
                <w:szCs w:val="24"/>
              </w:rPr>
            </w:pPr>
            <w:r w:rsidRPr="000D2428">
              <w:rPr>
                <w:rFonts w:ascii="Arial" w:eastAsia="Times New Roman" w:hAnsi="Arial" w:cs="Arial"/>
                <w:color w:val="000000"/>
                <w:sz w:val="24"/>
                <w:szCs w:val="24"/>
              </w:rPr>
              <w:t>Figura</w:t>
            </w:r>
          </w:p>
        </w:tc>
        <w:tc>
          <w:tcPr>
            <w:tcW w:w="1075" w:type="dxa"/>
            <w:tcBorders>
              <w:top w:val="nil"/>
              <w:left w:val="nil"/>
              <w:bottom w:val="nil"/>
              <w:right w:val="nil"/>
            </w:tcBorders>
            <w:shd w:val="clear" w:color="auto" w:fill="auto"/>
            <w:noWrap/>
            <w:hideMark/>
          </w:tcPr>
          <w:p w:rsidR="000D2428" w:rsidRPr="000D2428" w:rsidRDefault="000D2428" w:rsidP="000D2428">
            <w:pPr>
              <w:spacing w:after="0" w:line="240" w:lineRule="auto"/>
              <w:rPr>
                <w:rFonts w:ascii="Arial" w:eastAsia="Times New Roman" w:hAnsi="Arial" w:cs="Arial"/>
                <w:color w:val="000000"/>
                <w:sz w:val="24"/>
                <w:szCs w:val="24"/>
              </w:rPr>
            </w:pPr>
            <w:r w:rsidRPr="000D2428">
              <w:rPr>
                <w:rFonts w:ascii="Arial" w:eastAsia="Times New Roman" w:hAnsi="Arial" w:cs="Arial"/>
                <w:color w:val="000000"/>
                <w:sz w:val="24"/>
                <w:szCs w:val="24"/>
              </w:rPr>
              <w:t>4.1.2.2</w:t>
            </w:r>
          </w:p>
        </w:tc>
        <w:tc>
          <w:tcPr>
            <w:tcW w:w="6167" w:type="dxa"/>
            <w:tcBorders>
              <w:top w:val="nil"/>
              <w:left w:val="nil"/>
              <w:bottom w:val="nil"/>
              <w:right w:val="nil"/>
            </w:tcBorders>
            <w:shd w:val="clear" w:color="auto" w:fill="auto"/>
            <w:noWrap/>
            <w:vAlign w:val="bottom"/>
            <w:hideMark/>
          </w:tcPr>
          <w:p w:rsidR="000D2428" w:rsidRPr="000D2428" w:rsidRDefault="000D2428" w:rsidP="000D2428">
            <w:pPr>
              <w:spacing w:after="0" w:line="240" w:lineRule="auto"/>
              <w:ind w:leftChars="-5" w:left="-1" w:hangingChars="4" w:hanging="10"/>
              <w:rPr>
                <w:rFonts w:ascii="Arial" w:eastAsia="Times New Roman" w:hAnsi="Arial" w:cs="Arial"/>
                <w:color w:val="000000"/>
                <w:sz w:val="24"/>
                <w:szCs w:val="24"/>
              </w:rPr>
            </w:pPr>
            <w:r w:rsidRPr="000D2428">
              <w:rPr>
                <w:rFonts w:ascii="Arial" w:eastAsia="Times New Roman" w:hAnsi="Arial" w:cs="Arial"/>
                <w:color w:val="000000"/>
                <w:sz w:val="24"/>
                <w:szCs w:val="24"/>
              </w:rPr>
              <w:t xml:space="preserve">Variación de Frecuencia de vibración durante el verano </w:t>
            </w:r>
          </w:p>
        </w:tc>
        <w:tc>
          <w:tcPr>
            <w:tcW w:w="819" w:type="dxa"/>
            <w:tcBorders>
              <w:top w:val="nil"/>
              <w:left w:val="nil"/>
              <w:bottom w:val="nil"/>
              <w:right w:val="nil"/>
            </w:tcBorders>
            <w:shd w:val="clear" w:color="auto" w:fill="auto"/>
            <w:noWrap/>
            <w:vAlign w:val="bottom"/>
            <w:hideMark/>
          </w:tcPr>
          <w:p w:rsidR="000D2428" w:rsidRPr="000D2428" w:rsidRDefault="000D2428" w:rsidP="000D2428">
            <w:pPr>
              <w:spacing w:after="0" w:line="240" w:lineRule="auto"/>
              <w:jc w:val="right"/>
              <w:rPr>
                <w:rFonts w:ascii="Arial" w:eastAsia="Times New Roman" w:hAnsi="Arial" w:cs="Arial"/>
                <w:color w:val="000000"/>
                <w:sz w:val="24"/>
                <w:szCs w:val="24"/>
              </w:rPr>
            </w:pPr>
            <w:r w:rsidRPr="000D2428">
              <w:rPr>
                <w:rFonts w:ascii="Arial" w:eastAsia="Times New Roman" w:hAnsi="Arial" w:cs="Arial"/>
                <w:color w:val="000000"/>
                <w:sz w:val="24"/>
                <w:szCs w:val="24"/>
              </w:rPr>
              <w:t>88</w:t>
            </w:r>
          </w:p>
        </w:tc>
      </w:tr>
      <w:tr w:rsidR="000D2428" w:rsidRPr="000D2428" w:rsidTr="000D2428">
        <w:trPr>
          <w:gridAfter w:val="4"/>
          <w:wAfter w:w="3888" w:type="dxa"/>
          <w:trHeight w:val="315"/>
        </w:trPr>
        <w:tc>
          <w:tcPr>
            <w:tcW w:w="866" w:type="dxa"/>
            <w:tcBorders>
              <w:top w:val="nil"/>
              <w:left w:val="nil"/>
              <w:bottom w:val="nil"/>
              <w:right w:val="nil"/>
            </w:tcBorders>
            <w:shd w:val="clear" w:color="auto" w:fill="auto"/>
            <w:noWrap/>
            <w:vAlign w:val="bottom"/>
            <w:hideMark/>
          </w:tcPr>
          <w:p w:rsidR="000D2428" w:rsidRPr="000D2428" w:rsidRDefault="000D2428" w:rsidP="000D2428">
            <w:pPr>
              <w:spacing w:after="0" w:line="240" w:lineRule="auto"/>
              <w:rPr>
                <w:rFonts w:ascii="Arial" w:eastAsia="Times New Roman" w:hAnsi="Arial" w:cs="Arial"/>
                <w:color w:val="000000"/>
                <w:sz w:val="24"/>
                <w:szCs w:val="24"/>
              </w:rPr>
            </w:pPr>
            <w:r w:rsidRPr="000D2428">
              <w:rPr>
                <w:rFonts w:ascii="Arial" w:eastAsia="Times New Roman" w:hAnsi="Arial" w:cs="Arial"/>
                <w:color w:val="000000"/>
                <w:sz w:val="24"/>
                <w:szCs w:val="24"/>
              </w:rPr>
              <w:t>Figura</w:t>
            </w:r>
          </w:p>
        </w:tc>
        <w:tc>
          <w:tcPr>
            <w:tcW w:w="1075" w:type="dxa"/>
            <w:tcBorders>
              <w:top w:val="nil"/>
              <w:left w:val="nil"/>
              <w:bottom w:val="nil"/>
              <w:right w:val="nil"/>
            </w:tcBorders>
            <w:shd w:val="clear" w:color="auto" w:fill="auto"/>
            <w:noWrap/>
            <w:hideMark/>
          </w:tcPr>
          <w:p w:rsidR="000D2428" w:rsidRPr="000D2428" w:rsidRDefault="000D2428" w:rsidP="000D2428">
            <w:pPr>
              <w:spacing w:after="0" w:line="240" w:lineRule="auto"/>
              <w:rPr>
                <w:rFonts w:ascii="Arial" w:eastAsia="Times New Roman" w:hAnsi="Arial" w:cs="Arial"/>
                <w:color w:val="000000"/>
                <w:sz w:val="24"/>
                <w:szCs w:val="24"/>
              </w:rPr>
            </w:pPr>
            <w:r w:rsidRPr="000D2428">
              <w:rPr>
                <w:rFonts w:ascii="Arial" w:eastAsia="Times New Roman" w:hAnsi="Arial" w:cs="Arial"/>
                <w:color w:val="000000"/>
                <w:sz w:val="24"/>
                <w:szCs w:val="24"/>
              </w:rPr>
              <w:t>3.1.3.1</w:t>
            </w:r>
          </w:p>
        </w:tc>
        <w:tc>
          <w:tcPr>
            <w:tcW w:w="6167" w:type="dxa"/>
            <w:tcBorders>
              <w:top w:val="nil"/>
              <w:left w:val="nil"/>
              <w:bottom w:val="nil"/>
              <w:right w:val="nil"/>
            </w:tcBorders>
            <w:shd w:val="clear" w:color="auto" w:fill="auto"/>
            <w:noWrap/>
            <w:vAlign w:val="bottom"/>
            <w:hideMark/>
          </w:tcPr>
          <w:p w:rsidR="000D2428" w:rsidRPr="000D2428" w:rsidRDefault="000D2428" w:rsidP="000D2428">
            <w:pPr>
              <w:spacing w:after="0" w:line="240" w:lineRule="auto"/>
              <w:ind w:leftChars="-5" w:left="-1" w:hangingChars="4" w:hanging="10"/>
              <w:rPr>
                <w:rFonts w:ascii="Arial" w:eastAsia="Times New Roman" w:hAnsi="Arial" w:cs="Arial"/>
                <w:color w:val="000000"/>
                <w:sz w:val="24"/>
                <w:szCs w:val="24"/>
              </w:rPr>
            </w:pPr>
            <w:r w:rsidRPr="000D2428">
              <w:rPr>
                <w:rFonts w:ascii="Arial" w:eastAsia="Times New Roman" w:hAnsi="Arial" w:cs="Arial"/>
                <w:color w:val="000000"/>
                <w:sz w:val="24"/>
                <w:szCs w:val="24"/>
              </w:rPr>
              <w:t>Variación de Frecuencia de vibración</w:t>
            </w:r>
          </w:p>
        </w:tc>
        <w:tc>
          <w:tcPr>
            <w:tcW w:w="819" w:type="dxa"/>
            <w:tcBorders>
              <w:top w:val="nil"/>
              <w:left w:val="nil"/>
              <w:bottom w:val="nil"/>
              <w:right w:val="nil"/>
            </w:tcBorders>
            <w:shd w:val="clear" w:color="auto" w:fill="auto"/>
            <w:noWrap/>
            <w:vAlign w:val="bottom"/>
            <w:hideMark/>
          </w:tcPr>
          <w:p w:rsidR="000D2428" w:rsidRPr="000D2428" w:rsidRDefault="000D2428" w:rsidP="000D2428">
            <w:pPr>
              <w:spacing w:after="0" w:line="240" w:lineRule="auto"/>
              <w:jc w:val="right"/>
              <w:rPr>
                <w:rFonts w:ascii="Arial" w:eastAsia="Times New Roman" w:hAnsi="Arial" w:cs="Arial"/>
                <w:color w:val="000000"/>
                <w:sz w:val="24"/>
                <w:szCs w:val="24"/>
              </w:rPr>
            </w:pPr>
            <w:r w:rsidRPr="000D2428">
              <w:rPr>
                <w:rFonts w:ascii="Arial" w:eastAsia="Times New Roman" w:hAnsi="Arial" w:cs="Arial"/>
                <w:color w:val="000000"/>
                <w:sz w:val="24"/>
                <w:szCs w:val="24"/>
              </w:rPr>
              <w:t>88</w:t>
            </w:r>
          </w:p>
        </w:tc>
      </w:tr>
    </w:tbl>
    <w:p w:rsidR="000E7A84" w:rsidRDefault="000E7A84" w:rsidP="00074154">
      <w:pPr>
        <w:spacing w:line="480" w:lineRule="auto"/>
        <w:jc w:val="center"/>
        <w:rPr>
          <w:rFonts w:ascii="Arial" w:hAnsi="Arial" w:cs="Arial"/>
          <w:sz w:val="32"/>
          <w:szCs w:val="32"/>
        </w:rPr>
      </w:pPr>
    </w:p>
    <w:p w:rsidR="00FB64D8" w:rsidRPr="00074154" w:rsidRDefault="00074154" w:rsidP="00074154">
      <w:pPr>
        <w:spacing w:line="480" w:lineRule="auto"/>
        <w:jc w:val="center"/>
        <w:rPr>
          <w:rFonts w:ascii="Arial" w:hAnsi="Arial" w:cs="Arial"/>
          <w:sz w:val="32"/>
          <w:szCs w:val="32"/>
        </w:rPr>
      </w:pPr>
      <w:r>
        <w:rPr>
          <w:rFonts w:ascii="Arial" w:hAnsi="Arial" w:cs="Arial"/>
          <w:sz w:val="32"/>
          <w:szCs w:val="32"/>
        </w:rPr>
        <w:lastRenderedPageBreak/>
        <w:t>Í</w:t>
      </w:r>
      <w:r w:rsidR="00FB64D8" w:rsidRPr="00074154">
        <w:rPr>
          <w:rFonts w:ascii="Arial" w:hAnsi="Arial" w:cs="Arial"/>
          <w:sz w:val="32"/>
          <w:szCs w:val="32"/>
        </w:rPr>
        <w:t>NDICE DE TABLAS</w:t>
      </w:r>
    </w:p>
    <w:p w:rsidR="003C3031" w:rsidRPr="003E3030" w:rsidRDefault="003C3031" w:rsidP="003C3031">
      <w:pPr>
        <w:jc w:val="right"/>
        <w:rPr>
          <w:rFonts w:ascii="Arial" w:hAnsi="Arial" w:cs="Arial"/>
          <w:sz w:val="32"/>
          <w:szCs w:val="32"/>
        </w:rPr>
      </w:pPr>
      <w:r w:rsidRPr="000B5AAB">
        <w:rPr>
          <w:rFonts w:ascii="Arial" w:hAnsi="Arial" w:cs="Arial"/>
          <w:sz w:val="32"/>
          <w:szCs w:val="32"/>
        </w:rPr>
        <w:t>Pág.</w:t>
      </w:r>
    </w:p>
    <w:p w:rsidR="0049171F" w:rsidRDefault="0049171F" w:rsidP="00DB24FE">
      <w:pPr>
        <w:spacing w:after="0" w:line="240" w:lineRule="auto"/>
        <w:ind w:left="1080"/>
        <w:rPr>
          <w:rFonts w:ascii="Arial" w:hAnsi="Arial" w:cs="Arial"/>
        </w:rPr>
      </w:pPr>
    </w:p>
    <w:p w:rsidR="0049171F" w:rsidRPr="0051633C" w:rsidRDefault="0049171F" w:rsidP="00DB24FE">
      <w:pPr>
        <w:spacing w:after="0" w:line="240" w:lineRule="auto"/>
        <w:ind w:left="1080"/>
        <w:rPr>
          <w:rFonts w:ascii="Arial" w:hAnsi="Arial" w:cs="Arial"/>
          <w:sz w:val="24"/>
          <w:szCs w:val="24"/>
        </w:rPr>
      </w:pPr>
    </w:p>
    <w:tbl>
      <w:tblPr>
        <w:tblW w:w="8609" w:type="dxa"/>
        <w:tblInd w:w="55" w:type="dxa"/>
        <w:tblCellMar>
          <w:left w:w="70" w:type="dxa"/>
          <w:right w:w="70" w:type="dxa"/>
        </w:tblCellMar>
        <w:tblLook w:val="04A0"/>
      </w:tblPr>
      <w:tblGrid>
        <w:gridCol w:w="741"/>
        <w:gridCol w:w="1075"/>
        <w:gridCol w:w="5287"/>
        <w:gridCol w:w="146"/>
        <w:gridCol w:w="137"/>
        <w:gridCol w:w="160"/>
        <w:gridCol w:w="146"/>
        <w:gridCol w:w="510"/>
        <w:gridCol w:w="407"/>
      </w:tblGrid>
      <w:tr w:rsidR="0051633C" w:rsidRPr="0039538C" w:rsidTr="0051633C">
        <w:trPr>
          <w:trHeight w:val="300"/>
        </w:trPr>
        <w:tc>
          <w:tcPr>
            <w:tcW w:w="741" w:type="dxa"/>
            <w:tcBorders>
              <w:top w:val="nil"/>
              <w:left w:val="nil"/>
              <w:bottom w:val="nil"/>
              <w:right w:val="nil"/>
            </w:tcBorders>
            <w:shd w:val="clear" w:color="auto" w:fill="auto"/>
            <w:noWrap/>
            <w:vAlign w:val="bottom"/>
            <w:hideMark/>
          </w:tcPr>
          <w:p w:rsidR="0051633C" w:rsidRPr="0039538C" w:rsidRDefault="0051633C" w:rsidP="007B5569">
            <w:pPr>
              <w:spacing w:after="0" w:line="240" w:lineRule="auto"/>
              <w:rPr>
                <w:rFonts w:ascii="Arial" w:eastAsia="Times New Roman" w:hAnsi="Arial" w:cs="Arial"/>
                <w:color w:val="000000"/>
                <w:sz w:val="24"/>
                <w:szCs w:val="24"/>
              </w:rPr>
            </w:pPr>
            <w:r w:rsidRPr="0039538C">
              <w:rPr>
                <w:rFonts w:ascii="Arial" w:eastAsia="Times New Roman" w:hAnsi="Arial" w:cs="Arial"/>
                <w:color w:val="000000"/>
                <w:sz w:val="24"/>
                <w:szCs w:val="24"/>
              </w:rPr>
              <w:t>Tabla</w:t>
            </w:r>
          </w:p>
        </w:tc>
        <w:tc>
          <w:tcPr>
            <w:tcW w:w="1075" w:type="dxa"/>
            <w:tcBorders>
              <w:top w:val="nil"/>
              <w:left w:val="nil"/>
              <w:bottom w:val="nil"/>
              <w:right w:val="nil"/>
            </w:tcBorders>
            <w:shd w:val="clear" w:color="auto" w:fill="auto"/>
            <w:noWrap/>
            <w:vAlign w:val="bottom"/>
            <w:hideMark/>
          </w:tcPr>
          <w:p w:rsidR="0051633C" w:rsidRPr="0039538C" w:rsidRDefault="0051633C" w:rsidP="007B5569">
            <w:pPr>
              <w:spacing w:after="0" w:line="240" w:lineRule="auto"/>
              <w:ind w:left="-121" w:firstLine="121"/>
              <w:rPr>
                <w:rFonts w:ascii="Arial" w:eastAsia="Times New Roman" w:hAnsi="Arial" w:cs="Arial"/>
                <w:color w:val="000000"/>
                <w:sz w:val="24"/>
                <w:szCs w:val="24"/>
              </w:rPr>
            </w:pPr>
            <w:r w:rsidRPr="0039538C">
              <w:rPr>
                <w:rFonts w:ascii="Arial" w:eastAsia="Times New Roman" w:hAnsi="Arial" w:cs="Arial"/>
                <w:color w:val="000000"/>
                <w:sz w:val="24"/>
                <w:szCs w:val="24"/>
              </w:rPr>
              <w:t>2.1.1.1.1</w:t>
            </w:r>
          </w:p>
        </w:tc>
        <w:tc>
          <w:tcPr>
            <w:tcW w:w="5433" w:type="dxa"/>
            <w:gridSpan w:val="2"/>
            <w:tcBorders>
              <w:top w:val="nil"/>
              <w:left w:val="nil"/>
              <w:bottom w:val="nil"/>
              <w:right w:val="nil"/>
            </w:tcBorders>
            <w:shd w:val="clear" w:color="auto" w:fill="auto"/>
            <w:noWrap/>
            <w:vAlign w:val="bottom"/>
            <w:hideMark/>
          </w:tcPr>
          <w:p w:rsidR="0051633C" w:rsidRPr="0039538C" w:rsidRDefault="0051633C" w:rsidP="007B5569">
            <w:pPr>
              <w:spacing w:after="0" w:line="240" w:lineRule="auto"/>
              <w:rPr>
                <w:rFonts w:ascii="Arial" w:eastAsia="Times New Roman" w:hAnsi="Arial" w:cs="Arial"/>
                <w:color w:val="000000"/>
                <w:sz w:val="24"/>
                <w:szCs w:val="24"/>
              </w:rPr>
            </w:pPr>
            <w:r w:rsidRPr="0039538C">
              <w:rPr>
                <w:rFonts w:ascii="Arial" w:eastAsia="Times New Roman" w:hAnsi="Arial" w:cs="Arial"/>
                <w:color w:val="000000"/>
                <w:sz w:val="24"/>
                <w:szCs w:val="24"/>
              </w:rPr>
              <w:t>Parámetros básicos del ANFO Aluminizado</w:t>
            </w:r>
          </w:p>
        </w:tc>
        <w:tc>
          <w:tcPr>
            <w:tcW w:w="953" w:type="dxa"/>
            <w:gridSpan w:val="4"/>
            <w:tcBorders>
              <w:top w:val="nil"/>
              <w:left w:val="nil"/>
              <w:bottom w:val="nil"/>
              <w:right w:val="nil"/>
            </w:tcBorders>
            <w:shd w:val="clear" w:color="auto" w:fill="auto"/>
            <w:noWrap/>
            <w:vAlign w:val="bottom"/>
            <w:hideMark/>
          </w:tcPr>
          <w:p w:rsidR="0051633C" w:rsidRPr="0039538C" w:rsidRDefault="0051633C" w:rsidP="007B5569">
            <w:pPr>
              <w:spacing w:after="0" w:line="240" w:lineRule="auto"/>
              <w:rPr>
                <w:rFonts w:ascii="Arial" w:eastAsia="Times New Roman" w:hAnsi="Arial" w:cs="Arial"/>
                <w:color w:val="000000"/>
                <w:sz w:val="24"/>
                <w:szCs w:val="24"/>
              </w:rPr>
            </w:pPr>
          </w:p>
        </w:tc>
        <w:tc>
          <w:tcPr>
            <w:tcW w:w="160" w:type="dxa"/>
            <w:tcBorders>
              <w:top w:val="nil"/>
              <w:left w:val="nil"/>
              <w:bottom w:val="nil"/>
              <w:right w:val="nil"/>
            </w:tcBorders>
            <w:shd w:val="clear" w:color="auto" w:fill="auto"/>
            <w:noWrap/>
            <w:vAlign w:val="bottom"/>
            <w:hideMark/>
          </w:tcPr>
          <w:p w:rsidR="0051633C" w:rsidRPr="0039538C" w:rsidRDefault="0051633C" w:rsidP="007B5569">
            <w:pPr>
              <w:spacing w:after="0" w:line="240" w:lineRule="auto"/>
              <w:jc w:val="right"/>
              <w:rPr>
                <w:rFonts w:ascii="Arial" w:eastAsia="Times New Roman" w:hAnsi="Arial" w:cs="Arial"/>
                <w:color w:val="000000"/>
                <w:sz w:val="24"/>
                <w:szCs w:val="24"/>
              </w:rPr>
            </w:pPr>
            <w:r w:rsidRPr="0039538C">
              <w:rPr>
                <w:rFonts w:ascii="Arial" w:eastAsia="Times New Roman" w:hAnsi="Arial" w:cs="Arial"/>
                <w:color w:val="000000"/>
                <w:sz w:val="24"/>
                <w:szCs w:val="24"/>
              </w:rPr>
              <w:t>18</w:t>
            </w:r>
          </w:p>
        </w:tc>
      </w:tr>
      <w:tr w:rsidR="0051633C" w:rsidRPr="0039538C" w:rsidTr="0051633C">
        <w:trPr>
          <w:trHeight w:val="300"/>
        </w:trPr>
        <w:tc>
          <w:tcPr>
            <w:tcW w:w="741" w:type="dxa"/>
            <w:tcBorders>
              <w:top w:val="nil"/>
              <w:left w:val="nil"/>
              <w:bottom w:val="nil"/>
              <w:right w:val="nil"/>
            </w:tcBorders>
            <w:shd w:val="clear" w:color="auto" w:fill="auto"/>
            <w:noWrap/>
            <w:vAlign w:val="bottom"/>
            <w:hideMark/>
          </w:tcPr>
          <w:p w:rsidR="0051633C" w:rsidRPr="0039538C" w:rsidRDefault="0051633C" w:rsidP="007B5569">
            <w:pPr>
              <w:spacing w:after="0" w:line="240" w:lineRule="auto"/>
              <w:rPr>
                <w:rFonts w:ascii="Arial" w:eastAsia="Times New Roman" w:hAnsi="Arial" w:cs="Arial"/>
                <w:color w:val="000000"/>
                <w:sz w:val="24"/>
                <w:szCs w:val="24"/>
              </w:rPr>
            </w:pPr>
            <w:r w:rsidRPr="0039538C">
              <w:rPr>
                <w:rFonts w:ascii="Arial" w:eastAsia="Times New Roman" w:hAnsi="Arial" w:cs="Arial"/>
                <w:color w:val="000000"/>
                <w:sz w:val="24"/>
                <w:szCs w:val="24"/>
              </w:rPr>
              <w:t>Tabla</w:t>
            </w:r>
          </w:p>
        </w:tc>
        <w:tc>
          <w:tcPr>
            <w:tcW w:w="1075" w:type="dxa"/>
            <w:tcBorders>
              <w:top w:val="nil"/>
              <w:left w:val="nil"/>
              <w:bottom w:val="nil"/>
              <w:right w:val="nil"/>
            </w:tcBorders>
            <w:shd w:val="clear" w:color="auto" w:fill="auto"/>
            <w:noWrap/>
            <w:vAlign w:val="bottom"/>
            <w:hideMark/>
          </w:tcPr>
          <w:p w:rsidR="0051633C" w:rsidRPr="0039538C" w:rsidRDefault="0051633C" w:rsidP="007B5569">
            <w:pPr>
              <w:spacing w:after="0" w:line="240" w:lineRule="auto"/>
              <w:rPr>
                <w:rFonts w:ascii="Arial" w:eastAsia="Times New Roman" w:hAnsi="Arial" w:cs="Arial"/>
                <w:color w:val="000000"/>
                <w:sz w:val="24"/>
                <w:szCs w:val="24"/>
              </w:rPr>
            </w:pPr>
            <w:r w:rsidRPr="0039538C">
              <w:rPr>
                <w:rFonts w:ascii="Arial" w:eastAsia="Times New Roman" w:hAnsi="Arial" w:cs="Arial"/>
                <w:color w:val="000000"/>
                <w:sz w:val="24"/>
                <w:szCs w:val="24"/>
              </w:rPr>
              <w:t>2.1.1.1.2</w:t>
            </w:r>
          </w:p>
        </w:tc>
        <w:tc>
          <w:tcPr>
            <w:tcW w:w="5287" w:type="dxa"/>
            <w:tcBorders>
              <w:top w:val="nil"/>
              <w:left w:val="nil"/>
              <w:bottom w:val="nil"/>
              <w:right w:val="nil"/>
            </w:tcBorders>
            <w:shd w:val="clear" w:color="auto" w:fill="auto"/>
            <w:noWrap/>
            <w:vAlign w:val="bottom"/>
            <w:hideMark/>
          </w:tcPr>
          <w:p w:rsidR="0051633C" w:rsidRPr="0039538C" w:rsidRDefault="0051633C" w:rsidP="007B5569">
            <w:pPr>
              <w:spacing w:after="0" w:line="240" w:lineRule="auto"/>
              <w:rPr>
                <w:rFonts w:ascii="Arial" w:eastAsia="Times New Roman" w:hAnsi="Arial" w:cs="Arial"/>
                <w:color w:val="000000"/>
                <w:sz w:val="24"/>
                <w:szCs w:val="24"/>
              </w:rPr>
            </w:pPr>
            <w:r w:rsidRPr="0039538C">
              <w:rPr>
                <w:rFonts w:ascii="Arial" w:eastAsia="Times New Roman" w:hAnsi="Arial" w:cs="Arial"/>
                <w:color w:val="000000"/>
                <w:sz w:val="24"/>
                <w:szCs w:val="24"/>
              </w:rPr>
              <w:t>Parámetros Básicos del Hidrogel</w:t>
            </w:r>
          </w:p>
        </w:tc>
        <w:tc>
          <w:tcPr>
            <w:tcW w:w="146" w:type="dxa"/>
            <w:tcBorders>
              <w:top w:val="nil"/>
              <w:left w:val="nil"/>
              <w:bottom w:val="nil"/>
              <w:right w:val="nil"/>
            </w:tcBorders>
            <w:shd w:val="clear" w:color="auto" w:fill="auto"/>
            <w:noWrap/>
            <w:vAlign w:val="bottom"/>
            <w:hideMark/>
          </w:tcPr>
          <w:p w:rsidR="0051633C" w:rsidRPr="0039538C" w:rsidRDefault="0051633C" w:rsidP="007B5569">
            <w:pPr>
              <w:spacing w:after="0" w:line="240" w:lineRule="auto"/>
              <w:rPr>
                <w:rFonts w:ascii="Arial" w:eastAsia="Times New Roman" w:hAnsi="Arial" w:cs="Arial"/>
                <w:color w:val="000000"/>
                <w:sz w:val="24"/>
                <w:szCs w:val="24"/>
              </w:rPr>
            </w:pPr>
          </w:p>
        </w:tc>
        <w:tc>
          <w:tcPr>
            <w:tcW w:w="953" w:type="dxa"/>
            <w:gridSpan w:val="4"/>
            <w:tcBorders>
              <w:top w:val="nil"/>
              <w:left w:val="nil"/>
              <w:bottom w:val="nil"/>
              <w:right w:val="nil"/>
            </w:tcBorders>
            <w:shd w:val="clear" w:color="auto" w:fill="auto"/>
            <w:noWrap/>
            <w:vAlign w:val="bottom"/>
            <w:hideMark/>
          </w:tcPr>
          <w:p w:rsidR="0051633C" w:rsidRPr="0039538C" w:rsidRDefault="0051633C" w:rsidP="007B5569">
            <w:pPr>
              <w:spacing w:after="0" w:line="240" w:lineRule="auto"/>
              <w:rPr>
                <w:rFonts w:ascii="Arial" w:eastAsia="Times New Roman" w:hAnsi="Arial" w:cs="Arial"/>
                <w:color w:val="000000"/>
                <w:sz w:val="24"/>
                <w:szCs w:val="24"/>
              </w:rPr>
            </w:pPr>
          </w:p>
        </w:tc>
        <w:tc>
          <w:tcPr>
            <w:tcW w:w="160" w:type="dxa"/>
            <w:tcBorders>
              <w:top w:val="nil"/>
              <w:left w:val="nil"/>
              <w:bottom w:val="nil"/>
              <w:right w:val="nil"/>
            </w:tcBorders>
            <w:shd w:val="clear" w:color="auto" w:fill="auto"/>
            <w:noWrap/>
            <w:vAlign w:val="bottom"/>
            <w:hideMark/>
          </w:tcPr>
          <w:p w:rsidR="0051633C" w:rsidRPr="0039538C" w:rsidRDefault="0051633C" w:rsidP="007B5569">
            <w:pPr>
              <w:spacing w:after="0" w:line="240" w:lineRule="auto"/>
              <w:jc w:val="right"/>
              <w:rPr>
                <w:rFonts w:ascii="Arial" w:eastAsia="Times New Roman" w:hAnsi="Arial" w:cs="Arial"/>
                <w:color w:val="000000"/>
                <w:sz w:val="24"/>
                <w:szCs w:val="24"/>
              </w:rPr>
            </w:pPr>
            <w:r w:rsidRPr="0039538C">
              <w:rPr>
                <w:rFonts w:ascii="Arial" w:eastAsia="Times New Roman" w:hAnsi="Arial" w:cs="Arial"/>
                <w:color w:val="000000"/>
                <w:sz w:val="24"/>
                <w:szCs w:val="24"/>
              </w:rPr>
              <w:t>19</w:t>
            </w:r>
          </w:p>
        </w:tc>
      </w:tr>
      <w:tr w:rsidR="0051633C" w:rsidRPr="0039538C" w:rsidTr="0051633C">
        <w:trPr>
          <w:trHeight w:val="300"/>
        </w:trPr>
        <w:tc>
          <w:tcPr>
            <w:tcW w:w="741" w:type="dxa"/>
            <w:tcBorders>
              <w:top w:val="nil"/>
              <w:left w:val="nil"/>
              <w:bottom w:val="nil"/>
              <w:right w:val="nil"/>
            </w:tcBorders>
            <w:shd w:val="clear" w:color="auto" w:fill="auto"/>
            <w:noWrap/>
            <w:vAlign w:val="bottom"/>
            <w:hideMark/>
          </w:tcPr>
          <w:p w:rsidR="0051633C" w:rsidRPr="0039538C" w:rsidRDefault="0051633C" w:rsidP="007B5569">
            <w:pPr>
              <w:spacing w:after="0" w:line="240" w:lineRule="auto"/>
              <w:rPr>
                <w:rFonts w:ascii="Arial" w:eastAsia="Times New Roman" w:hAnsi="Arial" w:cs="Arial"/>
                <w:color w:val="000000"/>
                <w:sz w:val="24"/>
                <w:szCs w:val="24"/>
              </w:rPr>
            </w:pPr>
            <w:r w:rsidRPr="0039538C">
              <w:rPr>
                <w:rFonts w:ascii="Arial" w:eastAsia="Times New Roman" w:hAnsi="Arial" w:cs="Arial"/>
                <w:color w:val="000000"/>
                <w:sz w:val="24"/>
                <w:szCs w:val="24"/>
              </w:rPr>
              <w:t>Tabla</w:t>
            </w:r>
          </w:p>
        </w:tc>
        <w:tc>
          <w:tcPr>
            <w:tcW w:w="1075" w:type="dxa"/>
            <w:tcBorders>
              <w:top w:val="nil"/>
              <w:left w:val="nil"/>
              <w:bottom w:val="nil"/>
              <w:right w:val="nil"/>
            </w:tcBorders>
            <w:shd w:val="clear" w:color="auto" w:fill="auto"/>
            <w:noWrap/>
            <w:vAlign w:val="bottom"/>
            <w:hideMark/>
          </w:tcPr>
          <w:p w:rsidR="0051633C" w:rsidRPr="0039538C" w:rsidRDefault="0051633C" w:rsidP="007B5569">
            <w:pPr>
              <w:spacing w:after="0" w:line="240" w:lineRule="auto"/>
              <w:rPr>
                <w:rFonts w:ascii="Arial" w:eastAsia="Times New Roman" w:hAnsi="Arial" w:cs="Arial"/>
                <w:color w:val="000000"/>
                <w:sz w:val="24"/>
                <w:szCs w:val="24"/>
              </w:rPr>
            </w:pPr>
            <w:r w:rsidRPr="0039538C">
              <w:rPr>
                <w:rFonts w:ascii="Arial" w:eastAsia="Times New Roman" w:hAnsi="Arial" w:cs="Arial"/>
                <w:color w:val="000000"/>
                <w:sz w:val="24"/>
                <w:szCs w:val="24"/>
              </w:rPr>
              <w:t>2.1.1.1.3</w:t>
            </w:r>
          </w:p>
        </w:tc>
        <w:tc>
          <w:tcPr>
            <w:tcW w:w="5287" w:type="dxa"/>
            <w:tcBorders>
              <w:top w:val="nil"/>
              <w:left w:val="nil"/>
              <w:bottom w:val="nil"/>
              <w:right w:val="nil"/>
            </w:tcBorders>
            <w:shd w:val="clear" w:color="auto" w:fill="auto"/>
            <w:noWrap/>
            <w:vAlign w:val="bottom"/>
            <w:hideMark/>
          </w:tcPr>
          <w:p w:rsidR="0051633C" w:rsidRPr="0039538C" w:rsidRDefault="0051633C" w:rsidP="007B5569">
            <w:pPr>
              <w:spacing w:after="0" w:line="240" w:lineRule="auto"/>
              <w:rPr>
                <w:rFonts w:ascii="Arial" w:eastAsia="Times New Roman" w:hAnsi="Arial" w:cs="Arial"/>
                <w:color w:val="000000"/>
                <w:sz w:val="24"/>
                <w:szCs w:val="24"/>
              </w:rPr>
            </w:pPr>
            <w:r w:rsidRPr="0039538C">
              <w:rPr>
                <w:rFonts w:ascii="Arial" w:eastAsia="Times New Roman" w:hAnsi="Arial" w:cs="Arial"/>
                <w:color w:val="000000"/>
                <w:sz w:val="24"/>
                <w:szCs w:val="24"/>
              </w:rPr>
              <w:t>Parámetros Básicos de la emulsión</w:t>
            </w:r>
          </w:p>
        </w:tc>
        <w:tc>
          <w:tcPr>
            <w:tcW w:w="146" w:type="dxa"/>
            <w:tcBorders>
              <w:top w:val="nil"/>
              <w:left w:val="nil"/>
              <w:bottom w:val="nil"/>
              <w:right w:val="nil"/>
            </w:tcBorders>
            <w:shd w:val="clear" w:color="auto" w:fill="auto"/>
            <w:noWrap/>
            <w:vAlign w:val="bottom"/>
            <w:hideMark/>
          </w:tcPr>
          <w:p w:rsidR="0051633C" w:rsidRPr="0039538C" w:rsidRDefault="0051633C" w:rsidP="007B5569">
            <w:pPr>
              <w:spacing w:after="0" w:line="240" w:lineRule="auto"/>
              <w:rPr>
                <w:rFonts w:ascii="Arial" w:eastAsia="Times New Roman" w:hAnsi="Arial" w:cs="Arial"/>
                <w:color w:val="000000"/>
                <w:sz w:val="24"/>
                <w:szCs w:val="24"/>
              </w:rPr>
            </w:pPr>
          </w:p>
        </w:tc>
        <w:tc>
          <w:tcPr>
            <w:tcW w:w="953" w:type="dxa"/>
            <w:gridSpan w:val="4"/>
            <w:tcBorders>
              <w:top w:val="nil"/>
              <w:left w:val="nil"/>
              <w:bottom w:val="nil"/>
              <w:right w:val="nil"/>
            </w:tcBorders>
            <w:shd w:val="clear" w:color="auto" w:fill="auto"/>
            <w:noWrap/>
            <w:vAlign w:val="bottom"/>
            <w:hideMark/>
          </w:tcPr>
          <w:p w:rsidR="0051633C" w:rsidRPr="0039538C" w:rsidRDefault="0051633C" w:rsidP="007B5569">
            <w:pPr>
              <w:spacing w:after="0" w:line="240" w:lineRule="auto"/>
              <w:rPr>
                <w:rFonts w:ascii="Arial" w:eastAsia="Times New Roman" w:hAnsi="Arial" w:cs="Arial"/>
                <w:color w:val="000000"/>
                <w:sz w:val="24"/>
                <w:szCs w:val="24"/>
              </w:rPr>
            </w:pPr>
          </w:p>
        </w:tc>
        <w:tc>
          <w:tcPr>
            <w:tcW w:w="160" w:type="dxa"/>
            <w:tcBorders>
              <w:top w:val="nil"/>
              <w:left w:val="nil"/>
              <w:bottom w:val="nil"/>
              <w:right w:val="nil"/>
            </w:tcBorders>
            <w:shd w:val="clear" w:color="auto" w:fill="auto"/>
            <w:noWrap/>
            <w:vAlign w:val="bottom"/>
            <w:hideMark/>
          </w:tcPr>
          <w:p w:rsidR="0051633C" w:rsidRPr="0039538C" w:rsidRDefault="0051633C" w:rsidP="007B5569">
            <w:pPr>
              <w:spacing w:after="0" w:line="240" w:lineRule="auto"/>
              <w:jc w:val="right"/>
              <w:rPr>
                <w:rFonts w:ascii="Arial" w:eastAsia="Times New Roman" w:hAnsi="Arial" w:cs="Arial"/>
                <w:color w:val="000000"/>
                <w:sz w:val="24"/>
                <w:szCs w:val="24"/>
              </w:rPr>
            </w:pPr>
            <w:r w:rsidRPr="0039538C">
              <w:rPr>
                <w:rFonts w:ascii="Arial" w:eastAsia="Times New Roman" w:hAnsi="Arial" w:cs="Arial"/>
                <w:color w:val="000000"/>
                <w:sz w:val="24"/>
                <w:szCs w:val="24"/>
              </w:rPr>
              <w:t>20</w:t>
            </w:r>
          </w:p>
        </w:tc>
      </w:tr>
      <w:tr w:rsidR="0051633C" w:rsidRPr="0039538C" w:rsidTr="0051633C">
        <w:trPr>
          <w:trHeight w:val="300"/>
        </w:trPr>
        <w:tc>
          <w:tcPr>
            <w:tcW w:w="741" w:type="dxa"/>
            <w:tcBorders>
              <w:top w:val="nil"/>
              <w:left w:val="nil"/>
              <w:bottom w:val="nil"/>
              <w:right w:val="nil"/>
            </w:tcBorders>
            <w:shd w:val="clear" w:color="auto" w:fill="auto"/>
            <w:noWrap/>
            <w:vAlign w:val="bottom"/>
            <w:hideMark/>
          </w:tcPr>
          <w:p w:rsidR="0051633C" w:rsidRPr="0039538C" w:rsidRDefault="0051633C" w:rsidP="007B5569">
            <w:pPr>
              <w:spacing w:after="0" w:line="240" w:lineRule="auto"/>
              <w:rPr>
                <w:rFonts w:ascii="Arial" w:eastAsia="Times New Roman" w:hAnsi="Arial" w:cs="Arial"/>
                <w:color w:val="000000"/>
                <w:sz w:val="24"/>
                <w:szCs w:val="24"/>
              </w:rPr>
            </w:pPr>
            <w:r w:rsidRPr="0039538C">
              <w:rPr>
                <w:rFonts w:ascii="Arial" w:eastAsia="Times New Roman" w:hAnsi="Arial" w:cs="Arial"/>
                <w:color w:val="000000"/>
                <w:sz w:val="24"/>
                <w:szCs w:val="24"/>
              </w:rPr>
              <w:t>Tabla</w:t>
            </w:r>
          </w:p>
        </w:tc>
        <w:tc>
          <w:tcPr>
            <w:tcW w:w="1075" w:type="dxa"/>
            <w:tcBorders>
              <w:top w:val="nil"/>
              <w:left w:val="nil"/>
              <w:bottom w:val="nil"/>
              <w:right w:val="nil"/>
            </w:tcBorders>
            <w:shd w:val="clear" w:color="auto" w:fill="auto"/>
            <w:noWrap/>
            <w:vAlign w:val="bottom"/>
            <w:hideMark/>
          </w:tcPr>
          <w:p w:rsidR="0051633C" w:rsidRPr="0039538C" w:rsidRDefault="0051633C" w:rsidP="007B5569">
            <w:pPr>
              <w:spacing w:after="0" w:line="240" w:lineRule="auto"/>
              <w:rPr>
                <w:rFonts w:ascii="Arial" w:eastAsia="Times New Roman" w:hAnsi="Arial" w:cs="Arial"/>
                <w:color w:val="000000"/>
                <w:sz w:val="24"/>
                <w:szCs w:val="24"/>
              </w:rPr>
            </w:pPr>
            <w:r w:rsidRPr="0039538C">
              <w:rPr>
                <w:rFonts w:ascii="Arial" w:eastAsia="Times New Roman" w:hAnsi="Arial" w:cs="Arial"/>
                <w:color w:val="000000"/>
                <w:sz w:val="24"/>
                <w:szCs w:val="24"/>
              </w:rPr>
              <w:t>2.1.1.1.4</w:t>
            </w:r>
          </w:p>
        </w:tc>
        <w:tc>
          <w:tcPr>
            <w:tcW w:w="6386" w:type="dxa"/>
            <w:gridSpan w:val="6"/>
            <w:tcBorders>
              <w:top w:val="nil"/>
              <w:left w:val="nil"/>
              <w:bottom w:val="nil"/>
              <w:right w:val="nil"/>
            </w:tcBorders>
            <w:shd w:val="clear" w:color="auto" w:fill="auto"/>
            <w:noWrap/>
            <w:vAlign w:val="bottom"/>
            <w:hideMark/>
          </w:tcPr>
          <w:p w:rsidR="0051633C" w:rsidRPr="0039538C" w:rsidRDefault="0051633C" w:rsidP="007B5569">
            <w:pPr>
              <w:spacing w:after="0" w:line="240" w:lineRule="auto"/>
              <w:rPr>
                <w:rFonts w:ascii="Arial" w:eastAsia="Times New Roman" w:hAnsi="Arial" w:cs="Arial"/>
                <w:color w:val="000000"/>
                <w:sz w:val="24"/>
                <w:szCs w:val="24"/>
              </w:rPr>
            </w:pPr>
            <w:r w:rsidRPr="0039538C">
              <w:rPr>
                <w:rFonts w:ascii="Arial" w:eastAsia="Times New Roman" w:hAnsi="Arial" w:cs="Arial"/>
                <w:color w:val="000000"/>
                <w:sz w:val="24"/>
                <w:szCs w:val="24"/>
              </w:rPr>
              <w:t>Porcentaje de componentes que componen la emulsión</w:t>
            </w:r>
          </w:p>
        </w:tc>
        <w:tc>
          <w:tcPr>
            <w:tcW w:w="160" w:type="dxa"/>
            <w:tcBorders>
              <w:top w:val="nil"/>
              <w:left w:val="nil"/>
              <w:bottom w:val="nil"/>
              <w:right w:val="nil"/>
            </w:tcBorders>
            <w:shd w:val="clear" w:color="auto" w:fill="auto"/>
            <w:noWrap/>
            <w:vAlign w:val="bottom"/>
            <w:hideMark/>
          </w:tcPr>
          <w:p w:rsidR="0051633C" w:rsidRPr="0039538C" w:rsidRDefault="0051633C" w:rsidP="007B5569">
            <w:pPr>
              <w:spacing w:after="0" w:line="240" w:lineRule="auto"/>
              <w:jc w:val="right"/>
              <w:rPr>
                <w:rFonts w:ascii="Arial" w:eastAsia="Times New Roman" w:hAnsi="Arial" w:cs="Arial"/>
                <w:color w:val="000000"/>
                <w:sz w:val="24"/>
                <w:szCs w:val="24"/>
              </w:rPr>
            </w:pPr>
            <w:r w:rsidRPr="0039538C">
              <w:rPr>
                <w:rFonts w:ascii="Arial" w:eastAsia="Times New Roman" w:hAnsi="Arial" w:cs="Arial"/>
                <w:color w:val="000000"/>
                <w:sz w:val="24"/>
                <w:szCs w:val="24"/>
              </w:rPr>
              <w:t>20</w:t>
            </w:r>
          </w:p>
        </w:tc>
      </w:tr>
      <w:tr w:rsidR="0051633C" w:rsidRPr="0039538C" w:rsidTr="0051633C">
        <w:trPr>
          <w:trHeight w:val="300"/>
        </w:trPr>
        <w:tc>
          <w:tcPr>
            <w:tcW w:w="741" w:type="dxa"/>
            <w:tcBorders>
              <w:top w:val="nil"/>
              <w:left w:val="nil"/>
              <w:bottom w:val="nil"/>
              <w:right w:val="nil"/>
            </w:tcBorders>
            <w:shd w:val="clear" w:color="auto" w:fill="auto"/>
            <w:noWrap/>
            <w:vAlign w:val="bottom"/>
            <w:hideMark/>
          </w:tcPr>
          <w:p w:rsidR="0051633C" w:rsidRPr="0039538C" w:rsidRDefault="0051633C" w:rsidP="007B5569">
            <w:pPr>
              <w:spacing w:after="0" w:line="240" w:lineRule="auto"/>
              <w:rPr>
                <w:rFonts w:ascii="Arial" w:eastAsia="Times New Roman" w:hAnsi="Arial" w:cs="Arial"/>
                <w:color w:val="000000"/>
                <w:sz w:val="24"/>
                <w:szCs w:val="24"/>
              </w:rPr>
            </w:pPr>
            <w:r w:rsidRPr="0039538C">
              <w:rPr>
                <w:rFonts w:ascii="Arial" w:eastAsia="Times New Roman" w:hAnsi="Arial" w:cs="Arial"/>
                <w:color w:val="000000"/>
                <w:sz w:val="24"/>
                <w:szCs w:val="24"/>
              </w:rPr>
              <w:t>Tabla</w:t>
            </w:r>
          </w:p>
        </w:tc>
        <w:tc>
          <w:tcPr>
            <w:tcW w:w="1075" w:type="dxa"/>
            <w:tcBorders>
              <w:top w:val="nil"/>
              <w:left w:val="nil"/>
              <w:bottom w:val="nil"/>
              <w:right w:val="nil"/>
            </w:tcBorders>
            <w:shd w:val="clear" w:color="auto" w:fill="auto"/>
            <w:noWrap/>
            <w:vAlign w:val="bottom"/>
            <w:hideMark/>
          </w:tcPr>
          <w:p w:rsidR="0051633C" w:rsidRPr="0039538C" w:rsidRDefault="0051633C" w:rsidP="007B5569">
            <w:pPr>
              <w:spacing w:after="0" w:line="240" w:lineRule="auto"/>
              <w:rPr>
                <w:rFonts w:ascii="Arial" w:eastAsia="Times New Roman" w:hAnsi="Arial" w:cs="Arial"/>
                <w:color w:val="000000"/>
                <w:sz w:val="24"/>
                <w:szCs w:val="24"/>
              </w:rPr>
            </w:pPr>
            <w:r w:rsidRPr="0039538C">
              <w:rPr>
                <w:rFonts w:ascii="Arial" w:eastAsia="Times New Roman" w:hAnsi="Arial" w:cs="Arial"/>
                <w:color w:val="000000"/>
                <w:sz w:val="24"/>
                <w:szCs w:val="24"/>
              </w:rPr>
              <w:t>2.1.1.2.2</w:t>
            </w:r>
          </w:p>
        </w:tc>
        <w:tc>
          <w:tcPr>
            <w:tcW w:w="5433" w:type="dxa"/>
            <w:gridSpan w:val="2"/>
            <w:tcBorders>
              <w:top w:val="nil"/>
              <w:left w:val="nil"/>
              <w:bottom w:val="nil"/>
              <w:right w:val="nil"/>
            </w:tcBorders>
            <w:shd w:val="clear" w:color="auto" w:fill="auto"/>
            <w:noWrap/>
            <w:vAlign w:val="bottom"/>
            <w:hideMark/>
          </w:tcPr>
          <w:p w:rsidR="0051633C" w:rsidRPr="0039538C" w:rsidRDefault="0051633C" w:rsidP="007B5569">
            <w:pPr>
              <w:spacing w:after="0" w:line="240" w:lineRule="auto"/>
              <w:rPr>
                <w:rFonts w:ascii="Arial" w:eastAsia="Times New Roman" w:hAnsi="Arial" w:cs="Arial"/>
                <w:color w:val="000000"/>
                <w:sz w:val="24"/>
                <w:szCs w:val="24"/>
              </w:rPr>
            </w:pPr>
            <w:r w:rsidRPr="0039538C">
              <w:rPr>
                <w:rFonts w:ascii="Arial" w:eastAsia="Times New Roman" w:hAnsi="Arial" w:cs="Arial"/>
                <w:color w:val="000000"/>
                <w:sz w:val="24"/>
                <w:szCs w:val="24"/>
              </w:rPr>
              <w:t>Tiempos en milisegundos de Tecneles y TEC-S</w:t>
            </w:r>
          </w:p>
        </w:tc>
        <w:tc>
          <w:tcPr>
            <w:tcW w:w="953" w:type="dxa"/>
            <w:gridSpan w:val="4"/>
            <w:tcBorders>
              <w:top w:val="nil"/>
              <w:left w:val="nil"/>
              <w:bottom w:val="nil"/>
              <w:right w:val="nil"/>
            </w:tcBorders>
            <w:shd w:val="clear" w:color="auto" w:fill="auto"/>
            <w:noWrap/>
            <w:vAlign w:val="bottom"/>
            <w:hideMark/>
          </w:tcPr>
          <w:p w:rsidR="0051633C" w:rsidRPr="0039538C" w:rsidRDefault="0051633C" w:rsidP="007B5569">
            <w:pPr>
              <w:spacing w:after="0" w:line="240" w:lineRule="auto"/>
              <w:rPr>
                <w:rFonts w:ascii="Arial" w:eastAsia="Times New Roman" w:hAnsi="Arial" w:cs="Arial"/>
                <w:color w:val="000000"/>
                <w:sz w:val="24"/>
                <w:szCs w:val="24"/>
              </w:rPr>
            </w:pPr>
          </w:p>
        </w:tc>
        <w:tc>
          <w:tcPr>
            <w:tcW w:w="160" w:type="dxa"/>
            <w:tcBorders>
              <w:top w:val="nil"/>
              <w:left w:val="nil"/>
              <w:bottom w:val="nil"/>
              <w:right w:val="nil"/>
            </w:tcBorders>
            <w:shd w:val="clear" w:color="auto" w:fill="auto"/>
            <w:noWrap/>
            <w:vAlign w:val="bottom"/>
            <w:hideMark/>
          </w:tcPr>
          <w:p w:rsidR="0051633C" w:rsidRPr="0039538C" w:rsidRDefault="0051633C" w:rsidP="007B5569">
            <w:pPr>
              <w:spacing w:after="0" w:line="240" w:lineRule="auto"/>
              <w:jc w:val="right"/>
              <w:rPr>
                <w:rFonts w:ascii="Arial" w:eastAsia="Times New Roman" w:hAnsi="Arial" w:cs="Arial"/>
                <w:color w:val="000000"/>
                <w:sz w:val="24"/>
                <w:szCs w:val="24"/>
              </w:rPr>
            </w:pPr>
            <w:r w:rsidRPr="0039538C">
              <w:rPr>
                <w:rFonts w:ascii="Arial" w:eastAsia="Times New Roman" w:hAnsi="Arial" w:cs="Arial"/>
                <w:color w:val="000000"/>
                <w:sz w:val="24"/>
                <w:szCs w:val="24"/>
              </w:rPr>
              <w:t>23</w:t>
            </w:r>
          </w:p>
        </w:tc>
      </w:tr>
      <w:tr w:rsidR="0051633C" w:rsidRPr="0039538C" w:rsidTr="0051633C">
        <w:trPr>
          <w:trHeight w:val="300"/>
        </w:trPr>
        <w:tc>
          <w:tcPr>
            <w:tcW w:w="741" w:type="dxa"/>
            <w:tcBorders>
              <w:top w:val="nil"/>
              <w:left w:val="nil"/>
              <w:bottom w:val="nil"/>
              <w:right w:val="nil"/>
            </w:tcBorders>
            <w:shd w:val="clear" w:color="auto" w:fill="auto"/>
            <w:noWrap/>
            <w:vAlign w:val="bottom"/>
            <w:hideMark/>
          </w:tcPr>
          <w:p w:rsidR="0051633C" w:rsidRPr="0039538C" w:rsidRDefault="0051633C" w:rsidP="007B5569">
            <w:pPr>
              <w:spacing w:after="0" w:line="240" w:lineRule="auto"/>
              <w:rPr>
                <w:rFonts w:ascii="Arial" w:eastAsia="Times New Roman" w:hAnsi="Arial" w:cs="Arial"/>
                <w:color w:val="000000"/>
                <w:sz w:val="24"/>
                <w:szCs w:val="24"/>
              </w:rPr>
            </w:pPr>
            <w:r w:rsidRPr="0039538C">
              <w:rPr>
                <w:rFonts w:ascii="Arial" w:eastAsia="Times New Roman" w:hAnsi="Arial" w:cs="Arial"/>
                <w:color w:val="000000"/>
                <w:sz w:val="24"/>
                <w:szCs w:val="24"/>
              </w:rPr>
              <w:t>Tabla</w:t>
            </w:r>
          </w:p>
        </w:tc>
        <w:tc>
          <w:tcPr>
            <w:tcW w:w="1075" w:type="dxa"/>
            <w:tcBorders>
              <w:top w:val="nil"/>
              <w:left w:val="nil"/>
              <w:bottom w:val="nil"/>
              <w:right w:val="nil"/>
            </w:tcBorders>
            <w:shd w:val="clear" w:color="auto" w:fill="auto"/>
            <w:noWrap/>
            <w:vAlign w:val="bottom"/>
            <w:hideMark/>
          </w:tcPr>
          <w:p w:rsidR="0051633C" w:rsidRPr="0039538C" w:rsidRDefault="0051633C" w:rsidP="007B5569">
            <w:pPr>
              <w:spacing w:after="0" w:line="240" w:lineRule="auto"/>
              <w:rPr>
                <w:rFonts w:ascii="Arial" w:eastAsia="Times New Roman" w:hAnsi="Arial" w:cs="Arial"/>
                <w:color w:val="000000"/>
                <w:sz w:val="24"/>
                <w:szCs w:val="24"/>
              </w:rPr>
            </w:pPr>
            <w:r w:rsidRPr="0039538C">
              <w:rPr>
                <w:rFonts w:ascii="Arial" w:eastAsia="Times New Roman" w:hAnsi="Arial" w:cs="Arial"/>
                <w:color w:val="000000"/>
                <w:sz w:val="24"/>
                <w:szCs w:val="24"/>
              </w:rPr>
              <w:t>2.1.1.2.1</w:t>
            </w:r>
          </w:p>
        </w:tc>
        <w:tc>
          <w:tcPr>
            <w:tcW w:w="5287" w:type="dxa"/>
            <w:tcBorders>
              <w:top w:val="nil"/>
              <w:left w:val="nil"/>
              <w:bottom w:val="nil"/>
              <w:right w:val="nil"/>
            </w:tcBorders>
            <w:shd w:val="clear" w:color="auto" w:fill="auto"/>
            <w:noWrap/>
            <w:vAlign w:val="bottom"/>
            <w:hideMark/>
          </w:tcPr>
          <w:p w:rsidR="0051633C" w:rsidRPr="0039538C" w:rsidRDefault="0051633C" w:rsidP="007B5569">
            <w:pPr>
              <w:spacing w:after="0" w:line="240" w:lineRule="auto"/>
              <w:rPr>
                <w:rFonts w:ascii="Arial" w:eastAsia="Times New Roman" w:hAnsi="Arial" w:cs="Arial"/>
                <w:color w:val="000000"/>
                <w:sz w:val="24"/>
                <w:szCs w:val="24"/>
              </w:rPr>
            </w:pPr>
            <w:r w:rsidRPr="0039538C">
              <w:rPr>
                <w:rFonts w:ascii="Arial" w:eastAsia="Times New Roman" w:hAnsi="Arial" w:cs="Arial"/>
                <w:color w:val="000000"/>
                <w:sz w:val="24"/>
                <w:szCs w:val="24"/>
              </w:rPr>
              <w:t>Parámetros básicos del booster</w:t>
            </w:r>
          </w:p>
        </w:tc>
        <w:tc>
          <w:tcPr>
            <w:tcW w:w="146" w:type="dxa"/>
            <w:tcBorders>
              <w:top w:val="nil"/>
              <w:left w:val="nil"/>
              <w:bottom w:val="nil"/>
              <w:right w:val="nil"/>
            </w:tcBorders>
            <w:shd w:val="clear" w:color="auto" w:fill="auto"/>
            <w:noWrap/>
            <w:vAlign w:val="bottom"/>
            <w:hideMark/>
          </w:tcPr>
          <w:p w:rsidR="0051633C" w:rsidRPr="0039538C" w:rsidRDefault="0051633C" w:rsidP="007B5569">
            <w:pPr>
              <w:spacing w:after="0" w:line="240" w:lineRule="auto"/>
              <w:rPr>
                <w:rFonts w:ascii="Arial" w:eastAsia="Times New Roman" w:hAnsi="Arial" w:cs="Arial"/>
                <w:color w:val="000000"/>
                <w:sz w:val="24"/>
                <w:szCs w:val="24"/>
              </w:rPr>
            </w:pPr>
          </w:p>
        </w:tc>
        <w:tc>
          <w:tcPr>
            <w:tcW w:w="953" w:type="dxa"/>
            <w:gridSpan w:val="4"/>
            <w:tcBorders>
              <w:top w:val="nil"/>
              <w:left w:val="nil"/>
              <w:bottom w:val="nil"/>
              <w:right w:val="nil"/>
            </w:tcBorders>
            <w:shd w:val="clear" w:color="auto" w:fill="auto"/>
            <w:noWrap/>
            <w:vAlign w:val="bottom"/>
            <w:hideMark/>
          </w:tcPr>
          <w:p w:rsidR="0051633C" w:rsidRPr="0039538C" w:rsidRDefault="0051633C" w:rsidP="007B5569">
            <w:pPr>
              <w:spacing w:after="0" w:line="240" w:lineRule="auto"/>
              <w:rPr>
                <w:rFonts w:ascii="Arial" w:eastAsia="Times New Roman" w:hAnsi="Arial" w:cs="Arial"/>
                <w:color w:val="000000"/>
                <w:sz w:val="24"/>
                <w:szCs w:val="24"/>
              </w:rPr>
            </w:pPr>
          </w:p>
        </w:tc>
        <w:tc>
          <w:tcPr>
            <w:tcW w:w="160" w:type="dxa"/>
            <w:tcBorders>
              <w:top w:val="nil"/>
              <w:left w:val="nil"/>
              <w:bottom w:val="nil"/>
              <w:right w:val="nil"/>
            </w:tcBorders>
            <w:shd w:val="clear" w:color="auto" w:fill="auto"/>
            <w:noWrap/>
            <w:vAlign w:val="bottom"/>
            <w:hideMark/>
          </w:tcPr>
          <w:p w:rsidR="0051633C" w:rsidRPr="0039538C" w:rsidRDefault="0051633C" w:rsidP="007B5569">
            <w:pPr>
              <w:spacing w:after="0" w:line="240" w:lineRule="auto"/>
              <w:jc w:val="right"/>
              <w:rPr>
                <w:rFonts w:ascii="Arial" w:eastAsia="Times New Roman" w:hAnsi="Arial" w:cs="Arial"/>
                <w:color w:val="000000"/>
                <w:sz w:val="24"/>
                <w:szCs w:val="24"/>
              </w:rPr>
            </w:pPr>
            <w:r w:rsidRPr="0039538C">
              <w:rPr>
                <w:rFonts w:ascii="Arial" w:eastAsia="Times New Roman" w:hAnsi="Arial" w:cs="Arial"/>
                <w:color w:val="000000"/>
                <w:sz w:val="24"/>
                <w:szCs w:val="24"/>
              </w:rPr>
              <w:t>23</w:t>
            </w:r>
          </w:p>
        </w:tc>
      </w:tr>
      <w:tr w:rsidR="0051633C" w:rsidRPr="0039538C" w:rsidTr="0051633C">
        <w:trPr>
          <w:trHeight w:val="300"/>
        </w:trPr>
        <w:tc>
          <w:tcPr>
            <w:tcW w:w="741" w:type="dxa"/>
            <w:tcBorders>
              <w:top w:val="nil"/>
              <w:left w:val="nil"/>
              <w:bottom w:val="nil"/>
              <w:right w:val="nil"/>
            </w:tcBorders>
            <w:shd w:val="clear" w:color="auto" w:fill="auto"/>
            <w:noWrap/>
            <w:vAlign w:val="bottom"/>
            <w:hideMark/>
          </w:tcPr>
          <w:p w:rsidR="0051633C" w:rsidRPr="0039538C" w:rsidRDefault="0051633C" w:rsidP="007B5569">
            <w:pPr>
              <w:spacing w:after="0" w:line="240" w:lineRule="auto"/>
              <w:rPr>
                <w:rFonts w:ascii="Arial" w:eastAsia="Times New Roman" w:hAnsi="Arial" w:cs="Arial"/>
                <w:color w:val="000000"/>
                <w:sz w:val="24"/>
                <w:szCs w:val="24"/>
              </w:rPr>
            </w:pPr>
            <w:r w:rsidRPr="0039538C">
              <w:rPr>
                <w:rFonts w:ascii="Arial" w:eastAsia="Times New Roman" w:hAnsi="Arial" w:cs="Arial"/>
                <w:color w:val="000000"/>
                <w:sz w:val="24"/>
                <w:szCs w:val="24"/>
              </w:rPr>
              <w:t>Tabla</w:t>
            </w:r>
          </w:p>
        </w:tc>
        <w:tc>
          <w:tcPr>
            <w:tcW w:w="1075" w:type="dxa"/>
            <w:tcBorders>
              <w:top w:val="nil"/>
              <w:left w:val="nil"/>
              <w:bottom w:val="nil"/>
              <w:right w:val="nil"/>
            </w:tcBorders>
            <w:shd w:val="clear" w:color="auto" w:fill="auto"/>
            <w:noWrap/>
            <w:vAlign w:val="bottom"/>
            <w:hideMark/>
          </w:tcPr>
          <w:p w:rsidR="0051633C" w:rsidRPr="0039538C" w:rsidRDefault="0051633C" w:rsidP="007B5569">
            <w:pPr>
              <w:spacing w:after="0" w:line="240" w:lineRule="auto"/>
              <w:rPr>
                <w:rFonts w:ascii="Arial" w:eastAsia="Times New Roman" w:hAnsi="Arial" w:cs="Arial"/>
                <w:color w:val="000000"/>
                <w:sz w:val="24"/>
                <w:szCs w:val="24"/>
              </w:rPr>
            </w:pPr>
            <w:r w:rsidRPr="0039538C">
              <w:rPr>
                <w:rFonts w:ascii="Arial" w:eastAsia="Times New Roman" w:hAnsi="Arial" w:cs="Arial"/>
                <w:color w:val="000000"/>
                <w:sz w:val="24"/>
                <w:szCs w:val="24"/>
              </w:rPr>
              <w:t>2.1.1.2.3</w:t>
            </w:r>
          </w:p>
        </w:tc>
        <w:tc>
          <w:tcPr>
            <w:tcW w:w="5433" w:type="dxa"/>
            <w:gridSpan w:val="2"/>
            <w:tcBorders>
              <w:top w:val="nil"/>
              <w:left w:val="nil"/>
              <w:bottom w:val="nil"/>
              <w:right w:val="nil"/>
            </w:tcBorders>
            <w:shd w:val="clear" w:color="auto" w:fill="auto"/>
            <w:noWrap/>
            <w:vAlign w:val="bottom"/>
            <w:hideMark/>
          </w:tcPr>
          <w:p w:rsidR="0051633C" w:rsidRPr="0039538C" w:rsidRDefault="0051633C" w:rsidP="007B5569">
            <w:pPr>
              <w:spacing w:after="0" w:line="240" w:lineRule="auto"/>
              <w:rPr>
                <w:rFonts w:ascii="Arial" w:eastAsia="Times New Roman" w:hAnsi="Arial" w:cs="Arial"/>
                <w:color w:val="000000"/>
                <w:sz w:val="24"/>
                <w:szCs w:val="24"/>
              </w:rPr>
            </w:pPr>
            <w:r w:rsidRPr="0039538C">
              <w:rPr>
                <w:rFonts w:ascii="Arial" w:eastAsia="Times New Roman" w:hAnsi="Arial" w:cs="Arial"/>
                <w:color w:val="000000"/>
                <w:sz w:val="24"/>
                <w:szCs w:val="24"/>
              </w:rPr>
              <w:t>Parámetros básicos del cordón detonante</w:t>
            </w:r>
          </w:p>
        </w:tc>
        <w:tc>
          <w:tcPr>
            <w:tcW w:w="953" w:type="dxa"/>
            <w:gridSpan w:val="4"/>
            <w:tcBorders>
              <w:top w:val="nil"/>
              <w:left w:val="nil"/>
              <w:bottom w:val="nil"/>
              <w:right w:val="nil"/>
            </w:tcBorders>
            <w:shd w:val="clear" w:color="auto" w:fill="auto"/>
            <w:noWrap/>
            <w:vAlign w:val="bottom"/>
            <w:hideMark/>
          </w:tcPr>
          <w:p w:rsidR="0051633C" w:rsidRPr="0039538C" w:rsidRDefault="0051633C" w:rsidP="007B5569">
            <w:pPr>
              <w:spacing w:after="0" w:line="240" w:lineRule="auto"/>
              <w:rPr>
                <w:rFonts w:ascii="Arial" w:eastAsia="Times New Roman" w:hAnsi="Arial" w:cs="Arial"/>
                <w:color w:val="000000"/>
                <w:sz w:val="24"/>
                <w:szCs w:val="24"/>
              </w:rPr>
            </w:pPr>
          </w:p>
        </w:tc>
        <w:tc>
          <w:tcPr>
            <w:tcW w:w="160" w:type="dxa"/>
            <w:tcBorders>
              <w:top w:val="nil"/>
              <w:left w:val="nil"/>
              <w:bottom w:val="nil"/>
              <w:right w:val="nil"/>
            </w:tcBorders>
            <w:shd w:val="clear" w:color="auto" w:fill="auto"/>
            <w:noWrap/>
            <w:vAlign w:val="bottom"/>
            <w:hideMark/>
          </w:tcPr>
          <w:p w:rsidR="0051633C" w:rsidRPr="0039538C" w:rsidRDefault="0051633C" w:rsidP="007B5569">
            <w:pPr>
              <w:spacing w:after="0" w:line="240" w:lineRule="auto"/>
              <w:jc w:val="right"/>
              <w:rPr>
                <w:rFonts w:ascii="Arial" w:eastAsia="Times New Roman" w:hAnsi="Arial" w:cs="Arial"/>
                <w:color w:val="000000"/>
                <w:sz w:val="24"/>
                <w:szCs w:val="24"/>
              </w:rPr>
            </w:pPr>
            <w:r w:rsidRPr="0039538C">
              <w:rPr>
                <w:rFonts w:ascii="Arial" w:eastAsia="Times New Roman" w:hAnsi="Arial" w:cs="Arial"/>
                <w:color w:val="000000"/>
                <w:sz w:val="24"/>
                <w:szCs w:val="24"/>
              </w:rPr>
              <w:t>24</w:t>
            </w:r>
          </w:p>
        </w:tc>
      </w:tr>
      <w:tr w:rsidR="0051633C" w:rsidRPr="0039538C" w:rsidTr="0051633C">
        <w:trPr>
          <w:trHeight w:val="300"/>
        </w:trPr>
        <w:tc>
          <w:tcPr>
            <w:tcW w:w="741" w:type="dxa"/>
            <w:tcBorders>
              <w:top w:val="nil"/>
              <w:left w:val="nil"/>
              <w:bottom w:val="nil"/>
              <w:right w:val="nil"/>
            </w:tcBorders>
            <w:shd w:val="clear" w:color="auto" w:fill="auto"/>
            <w:noWrap/>
            <w:vAlign w:val="bottom"/>
            <w:hideMark/>
          </w:tcPr>
          <w:p w:rsidR="0051633C" w:rsidRPr="0039538C" w:rsidRDefault="0051633C" w:rsidP="007B5569">
            <w:pPr>
              <w:spacing w:after="0" w:line="240" w:lineRule="auto"/>
              <w:rPr>
                <w:rFonts w:ascii="Arial" w:eastAsia="Times New Roman" w:hAnsi="Arial" w:cs="Arial"/>
                <w:color w:val="000000"/>
                <w:sz w:val="24"/>
                <w:szCs w:val="24"/>
              </w:rPr>
            </w:pPr>
            <w:r w:rsidRPr="0039538C">
              <w:rPr>
                <w:rFonts w:ascii="Arial" w:eastAsia="Times New Roman" w:hAnsi="Arial" w:cs="Arial"/>
                <w:color w:val="000000"/>
                <w:sz w:val="24"/>
                <w:szCs w:val="24"/>
              </w:rPr>
              <w:t>Tabla</w:t>
            </w:r>
          </w:p>
        </w:tc>
        <w:tc>
          <w:tcPr>
            <w:tcW w:w="1075" w:type="dxa"/>
            <w:tcBorders>
              <w:top w:val="nil"/>
              <w:left w:val="nil"/>
              <w:bottom w:val="nil"/>
              <w:right w:val="nil"/>
            </w:tcBorders>
            <w:shd w:val="clear" w:color="auto" w:fill="auto"/>
            <w:noWrap/>
            <w:vAlign w:val="bottom"/>
            <w:hideMark/>
          </w:tcPr>
          <w:p w:rsidR="0051633C" w:rsidRPr="0039538C" w:rsidRDefault="0051633C" w:rsidP="007B5569">
            <w:pPr>
              <w:spacing w:after="0" w:line="240" w:lineRule="auto"/>
              <w:rPr>
                <w:rFonts w:ascii="Arial" w:eastAsia="Times New Roman" w:hAnsi="Arial" w:cs="Arial"/>
                <w:color w:val="000000"/>
                <w:sz w:val="24"/>
                <w:szCs w:val="24"/>
              </w:rPr>
            </w:pPr>
            <w:r w:rsidRPr="0039538C">
              <w:rPr>
                <w:rFonts w:ascii="Arial" w:eastAsia="Times New Roman" w:hAnsi="Arial" w:cs="Arial"/>
                <w:color w:val="000000"/>
                <w:sz w:val="24"/>
                <w:szCs w:val="24"/>
              </w:rPr>
              <w:t>2.1.1.3.1</w:t>
            </w:r>
          </w:p>
        </w:tc>
        <w:tc>
          <w:tcPr>
            <w:tcW w:w="5287" w:type="dxa"/>
            <w:tcBorders>
              <w:top w:val="nil"/>
              <w:left w:val="nil"/>
              <w:bottom w:val="nil"/>
              <w:right w:val="nil"/>
            </w:tcBorders>
            <w:shd w:val="clear" w:color="auto" w:fill="auto"/>
            <w:noWrap/>
            <w:vAlign w:val="bottom"/>
            <w:hideMark/>
          </w:tcPr>
          <w:p w:rsidR="0051633C" w:rsidRPr="0039538C" w:rsidRDefault="0051633C" w:rsidP="007B5569">
            <w:pPr>
              <w:spacing w:after="0" w:line="240" w:lineRule="auto"/>
              <w:rPr>
                <w:rFonts w:ascii="Arial" w:eastAsia="Times New Roman" w:hAnsi="Arial" w:cs="Arial"/>
                <w:color w:val="000000"/>
                <w:sz w:val="24"/>
                <w:szCs w:val="24"/>
              </w:rPr>
            </w:pPr>
            <w:r w:rsidRPr="0039538C">
              <w:rPr>
                <w:rFonts w:ascii="Arial" w:eastAsia="Times New Roman" w:hAnsi="Arial" w:cs="Arial"/>
                <w:color w:val="000000"/>
                <w:sz w:val="24"/>
                <w:szCs w:val="24"/>
              </w:rPr>
              <w:t>Parámetros básicos de la mecha lenta</w:t>
            </w:r>
          </w:p>
        </w:tc>
        <w:tc>
          <w:tcPr>
            <w:tcW w:w="146" w:type="dxa"/>
            <w:tcBorders>
              <w:top w:val="nil"/>
              <w:left w:val="nil"/>
              <w:bottom w:val="nil"/>
              <w:right w:val="nil"/>
            </w:tcBorders>
            <w:shd w:val="clear" w:color="auto" w:fill="auto"/>
            <w:noWrap/>
            <w:vAlign w:val="bottom"/>
            <w:hideMark/>
          </w:tcPr>
          <w:p w:rsidR="0051633C" w:rsidRPr="0039538C" w:rsidRDefault="0051633C" w:rsidP="007B5569">
            <w:pPr>
              <w:spacing w:after="0" w:line="240" w:lineRule="auto"/>
              <w:rPr>
                <w:rFonts w:ascii="Arial" w:eastAsia="Times New Roman" w:hAnsi="Arial" w:cs="Arial"/>
                <w:color w:val="000000"/>
                <w:sz w:val="24"/>
                <w:szCs w:val="24"/>
              </w:rPr>
            </w:pPr>
          </w:p>
        </w:tc>
        <w:tc>
          <w:tcPr>
            <w:tcW w:w="953" w:type="dxa"/>
            <w:gridSpan w:val="4"/>
            <w:tcBorders>
              <w:top w:val="nil"/>
              <w:left w:val="nil"/>
              <w:bottom w:val="nil"/>
              <w:right w:val="nil"/>
            </w:tcBorders>
            <w:shd w:val="clear" w:color="auto" w:fill="auto"/>
            <w:noWrap/>
            <w:vAlign w:val="bottom"/>
            <w:hideMark/>
          </w:tcPr>
          <w:p w:rsidR="0051633C" w:rsidRPr="0039538C" w:rsidRDefault="0051633C" w:rsidP="007B5569">
            <w:pPr>
              <w:spacing w:after="0" w:line="240" w:lineRule="auto"/>
              <w:rPr>
                <w:rFonts w:ascii="Arial" w:eastAsia="Times New Roman" w:hAnsi="Arial" w:cs="Arial"/>
                <w:color w:val="000000"/>
                <w:sz w:val="24"/>
                <w:szCs w:val="24"/>
              </w:rPr>
            </w:pPr>
          </w:p>
        </w:tc>
        <w:tc>
          <w:tcPr>
            <w:tcW w:w="160" w:type="dxa"/>
            <w:tcBorders>
              <w:top w:val="nil"/>
              <w:left w:val="nil"/>
              <w:bottom w:val="nil"/>
              <w:right w:val="nil"/>
            </w:tcBorders>
            <w:shd w:val="clear" w:color="auto" w:fill="auto"/>
            <w:noWrap/>
            <w:vAlign w:val="bottom"/>
            <w:hideMark/>
          </w:tcPr>
          <w:p w:rsidR="0051633C" w:rsidRPr="0039538C" w:rsidRDefault="0051633C" w:rsidP="007B5569">
            <w:pPr>
              <w:spacing w:after="0" w:line="240" w:lineRule="auto"/>
              <w:jc w:val="right"/>
              <w:rPr>
                <w:rFonts w:ascii="Arial" w:eastAsia="Times New Roman" w:hAnsi="Arial" w:cs="Arial"/>
                <w:color w:val="000000"/>
                <w:sz w:val="24"/>
                <w:szCs w:val="24"/>
              </w:rPr>
            </w:pPr>
            <w:r w:rsidRPr="0039538C">
              <w:rPr>
                <w:rFonts w:ascii="Arial" w:eastAsia="Times New Roman" w:hAnsi="Arial" w:cs="Arial"/>
                <w:color w:val="000000"/>
                <w:sz w:val="24"/>
                <w:szCs w:val="24"/>
              </w:rPr>
              <w:t>24</w:t>
            </w:r>
          </w:p>
        </w:tc>
      </w:tr>
      <w:tr w:rsidR="0051633C" w:rsidRPr="0039538C" w:rsidTr="0051633C">
        <w:trPr>
          <w:trHeight w:val="300"/>
        </w:trPr>
        <w:tc>
          <w:tcPr>
            <w:tcW w:w="741" w:type="dxa"/>
            <w:tcBorders>
              <w:top w:val="nil"/>
              <w:left w:val="nil"/>
              <w:bottom w:val="nil"/>
              <w:right w:val="nil"/>
            </w:tcBorders>
            <w:shd w:val="clear" w:color="auto" w:fill="auto"/>
            <w:noWrap/>
            <w:vAlign w:val="bottom"/>
            <w:hideMark/>
          </w:tcPr>
          <w:p w:rsidR="0051633C" w:rsidRPr="0039538C" w:rsidRDefault="0051633C" w:rsidP="007B5569">
            <w:pPr>
              <w:spacing w:after="0" w:line="240" w:lineRule="auto"/>
              <w:rPr>
                <w:rFonts w:ascii="Arial" w:eastAsia="Times New Roman" w:hAnsi="Arial" w:cs="Arial"/>
                <w:color w:val="000000"/>
                <w:sz w:val="24"/>
                <w:szCs w:val="24"/>
              </w:rPr>
            </w:pPr>
            <w:r w:rsidRPr="0039538C">
              <w:rPr>
                <w:rFonts w:ascii="Arial" w:eastAsia="Times New Roman" w:hAnsi="Arial" w:cs="Arial"/>
                <w:color w:val="000000"/>
                <w:sz w:val="24"/>
                <w:szCs w:val="24"/>
              </w:rPr>
              <w:t>Tabla</w:t>
            </w:r>
          </w:p>
        </w:tc>
        <w:tc>
          <w:tcPr>
            <w:tcW w:w="1075" w:type="dxa"/>
            <w:tcBorders>
              <w:top w:val="nil"/>
              <w:left w:val="nil"/>
              <w:bottom w:val="nil"/>
              <w:right w:val="nil"/>
            </w:tcBorders>
            <w:shd w:val="clear" w:color="auto" w:fill="auto"/>
            <w:noWrap/>
            <w:vAlign w:val="bottom"/>
            <w:hideMark/>
          </w:tcPr>
          <w:p w:rsidR="0051633C" w:rsidRPr="0039538C" w:rsidRDefault="0051633C" w:rsidP="007B5569">
            <w:pPr>
              <w:spacing w:after="0" w:line="240" w:lineRule="auto"/>
              <w:rPr>
                <w:rFonts w:ascii="Arial" w:eastAsia="Times New Roman" w:hAnsi="Arial" w:cs="Arial"/>
                <w:color w:val="000000"/>
                <w:sz w:val="24"/>
                <w:szCs w:val="24"/>
              </w:rPr>
            </w:pPr>
            <w:r w:rsidRPr="0039538C">
              <w:rPr>
                <w:rFonts w:ascii="Arial" w:eastAsia="Times New Roman" w:hAnsi="Arial" w:cs="Arial"/>
                <w:color w:val="000000"/>
                <w:sz w:val="24"/>
                <w:szCs w:val="24"/>
              </w:rPr>
              <w:t xml:space="preserve">3.4  </w:t>
            </w:r>
          </w:p>
        </w:tc>
        <w:tc>
          <w:tcPr>
            <w:tcW w:w="5570" w:type="dxa"/>
            <w:gridSpan w:val="3"/>
            <w:tcBorders>
              <w:top w:val="nil"/>
              <w:left w:val="nil"/>
              <w:bottom w:val="nil"/>
              <w:right w:val="nil"/>
            </w:tcBorders>
            <w:shd w:val="clear" w:color="auto" w:fill="auto"/>
            <w:noWrap/>
            <w:vAlign w:val="bottom"/>
            <w:hideMark/>
          </w:tcPr>
          <w:p w:rsidR="0051633C" w:rsidRPr="0039538C" w:rsidRDefault="0051633C" w:rsidP="007B5569">
            <w:pPr>
              <w:spacing w:after="0" w:line="240" w:lineRule="auto"/>
              <w:rPr>
                <w:rFonts w:ascii="Arial" w:eastAsia="Times New Roman" w:hAnsi="Arial" w:cs="Arial"/>
                <w:color w:val="000000"/>
                <w:sz w:val="24"/>
                <w:szCs w:val="24"/>
              </w:rPr>
            </w:pPr>
            <w:r w:rsidRPr="0039538C">
              <w:rPr>
                <w:rFonts w:ascii="Arial" w:eastAsia="Times New Roman" w:hAnsi="Arial" w:cs="Arial"/>
                <w:color w:val="000000"/>
                <w:sz w:val="24"/>
                <w:szCs w:val="24"/>
              </w:rPr>
              <w:t>Valores experimentales</w:t>
            </w:r>
          </w:p>
        </w:tc>
        <w:tc>
          <w:tcPr>
            <w:tcW w:w="160" w:type="dxa"/>
            <w:tcBorders>
              <w:top w:val="nil"/>
              <w:left w:val="nil"/>
              <w:bottom w:val="nil"/>
              <w:right w:val="nil"/>
            </w:tcBorders>
            <w:shd w:val="clear" w:color="auto" w:fill="auto"/>
            <w:noWrap/>
            <w:vAlign w:val="bottom"/>
            <w:hideMark/>
          </w:tcPr>
          <w:p w:rsidR="0051633C" w:rsidRPr="0039538C" w:rsidRDefault="0051633C" w:rsidP="007B5569">
            <w:pPr>
              <w:spacing w:after="0" w:line="240" w:lineRule="auto"/>
              <w:rPr>
                <w:rFonts w:ascii="Arial" w:eastAsia="Times New Roman" w:hAnsi="Arial" w:cs="Arial"/>
                <w:color w:val="000000"/>
                <w:sz w:val="24"/>
                <w:szCs w:val="24"/>
              </w:rPr>
            </w:pPr>
          </w:p>
        </w:tc>
        <w:tc>
          <w:tcPr>
            <w:tcW w:w="146" w:type="dxa"/>
            <w:tcBorders>
              <w:top w:val="nil"/>
              <w:left w:val="nil"/>
              <w:bottom w:val="nil"/>
              <w:right w:val="nil"/>
            </w:tcBorders>
            <w:shd w:val="clear" w:color="auto" w:fill="auto"/>
            <w:noWrap/>
            <w:vAlign w:val="bottom"/>
            <w:hideMark/>
          </w:tcPr>
          <w:p w:rsidR="0051633C" w:rsidRPr="0039538C" w:rsidRDefault="0051633C" w:rsidP="007B5569">
            <w:pPr>
              <w:spacing w:after="0" w:line="240" w:lineRule="auto"/>
              <w:rPr>
                <w:rFonts w:ascii="Arial" w:eastAsia="Times New Roman" w:hAnsi="Arial" w:cs="Arial"/>
                <w:color w:val="000000"/>
                <w:sz w:val="24"/>
                <w:szCs w:val="24"/>
              </w:rPr>
            </w:pPr>
          </w:p>
        </w:tc>
        <w:tc>
          <w:tcPr>
            <w:tcW w:w="510" w:type="dxa"/>
            <w:tcBorders>
              <w:top w:val="nil"/>
              <w:left w:val="nil"/>
              <w:bottom w:val="nil"/>
              <w:right w:val="nil"/>
            </w:tcBorders>
            <w:shd w:val="clear" w:color="auto" w:fill="auto"/>
            <w:noWrap/>
            <w:vAlign w:val="bottom"/>
            <w:hideMark/>
          </w:tcPr>
          <w:p w:rsidR="0051633C" w:rsidRPr="0039538C" w:rsidRDefault="0051633C" w:rsidP="007B5569">
            <w:pPr>
              <w:spacing w:after="0" w:line="240" w:lineRule="auto"/>
              <w:rPr>
                <w:rFonts w:ascii="Arial" w:eastAsia="Times New Roman" w:hAnsi="Arial" w:cs="Arial"/>
                <w:color w:val="000000"/>
                <w:sz w:val="24"/>
                <w:szCs w:val="24"/>
              </w:rPr>
            </w:pPr>
          </w:p>
        </w:tc>
        <w:tc>
          <w:tcPr>
            <w:tcW w:w="407" w:type="dxa"/>
            <w:tcBorders>
              <w:top w:val="nil"/>
              <w:left w:val="nil"/>
              <w:bottom w:val="nil"/>
              <w:right w:val="nil"/>
            </w:tcBorders>
            <w:shd w:val="clear" w:color="auto" w:fill="auto"/>
            <w:noWrap/>
            <w:vAlign w:val="bottom"/>
            <w:hideMark/>
          </w:tcPr>
          <w:p w:rsidR="0051633C" w:rsidRPr="0039538C" w:rsidRDefault="0051633C" w:rsidP="0051633C">
            <w:pPr>
              <w:spacing w:after="0" w:line="240" w:lineRule="auto"/>
              <w:rPr>
                <w:rFonts w:ascii="Arial" w:eastAsia="Times New Roman" w:hAnsi="Arial" w:cs="Arial"/>
                <w:color w:val="000000"/>
                <w:sz w:val="24"/>
                <w:szCs w:val="24"/>
              </w:rPr>
            </w:pPr>
            <w:r w:rsidRPr="0039538C">
              <w:rPr>
                <w:rFonts w:ascii="Arial" w:eastAsia="Times New Roman" w:hAnsi="Arial" w:cs="Arial"/>
                <w:color w:val="000000"/>
                <w:sz w:val="24"/>
                <w:szCs w:val="24"/>
              </w:rPr>
              <w:t>79</w:t>
            </w:r>
          </w:p>
        </w:tc>
      </w:tr>
      <w:tr w:rsidR="0051633C" w:rsidRPr="0039538C" w:rsidTr="0051633C">
        <w:trPr>
          <w:trHeight w:val="300"/>
        </w:trPr>
        <w:tc>
          <w:tcPr>
            <w:tcW w:w="741" w:type="dxa"/>
            <w:tcBorders>
              <w:top w:val="nil"/>
              <w:left w:val="nil"/>
              <w:bottom w:val="nil"/>
              <w:right w:val="nil"/>
            </w:tcBorders>
            <w:shd w:val="clear" w:color="auto" w:fill="auto"/>
            <w:noWrap/>
            <w:vAlign w:val="bottom"/>
            <w:hideMark/>
          </w:tcPr>
          <w:p w:rsidR="0051633C" w:rsidRPr="0039538C" w:rsidRDefault="0051633C" w:rsidP="007B5569">
            <w:pPr>
              <w:spacing w:after="0" w:line="240" w:lineRule="auto"/>
              <w:rPr>
                <w:rFonts w:ascii="Arial" w:eastAsia="Times New Roman" w:hAnsi="Arial" w:cs="Arial"/>
                <w:color w:val="000000"/>
                <w:sz w:val="24"/>
                <w:szCs w:val="24"/>
              </w:rPr>
            </w:pPr>
            <w:r w:rsidRPr="0039538C">
              <w:rPr>
                <w:rFonts w:ascii="Arial" w:eastAsia="Times New Roman" w:hAnsi="Arial" w:cs="Arial"/>
                <w:color w:val="000000"/>
                <w:sz w:val="24"/>
                <w:szCs w:val="24"/>
              </w:rPr>
              <w:t>Tabla</w:t>
            </w:r>
          </w:p>
        </w:tc>
        <w:tc>
          <w:tcPr>
            <w:tcW w:w="1075" w:type="dxa"/>
            <w:tcBorders>
              <w:top w:val="nil"/>
              <w:left w:val="nil"/>
              <w:bottom w:val="nil"/>
              <w:right w:val="nil"/>
            </w:tcBorders>
            <w:shd w:val="clear" w:color="auto" w:fill="auto"/>
            <w:noWrap/>
            <w:vAlign w:val="bottom"/>
            <w:hideMark/>
          </w:tcPr>
          <w:p w:rsidR="0051633C" w:rsidRPr="0039538C" w:rsidRDefault="0051633C" w:rsidP="007B5569">
            <w:pPr>
              <w:spacing w:after="0" w:line="240" w:lineRule="auto"/>
              <w:rPr>
                <w:rFonts w:ascii="Arial" w:eastAsia="Times New Roman" w:hAnsi="Arial" w:cs="Arial"/>
                <w:color w:val="000000"/>
                <w:sz w:val="24"/>
                <w:szCs w:val="24"/>
              </w:rPr>
            </w:pPr>
            <w:r w:rsidRPr="0039538C">
              <w:rPr>
                <w:rFonts w:ascii="Arial" w:eastAsia="Times New Roman" w:hAnsi="Arial" w:cs="Arial"/>
                <w:color w:val="000000"/>
                <w:sz w:val="24"/>
                <w:szCs w:val="24"/>
              </w:rPr>
              <w:t xml:space="preserve">3.4.1 </w:t>
            </w:r>
          </w:p>
        </w:tc>
        <w:tc>
          <w:tcPr>
            <w:tcW w:w="5433" w:type="dxa"/>
            <w:gridSpan w:val="2"/>
            <w:tcBorders>
              <w:top w:val="nil"/>
              <w:left w:val="nil"/>
              <w:bottom w:val="nil"/>
              <w:right w:val="nil"/>
            </w:tcBorders>
            <w:shd w:val="clear" w:color="auto" w:fill="auto"/>
            <w:noWrap/>
            <w:vAlign w:val="bottom"/>
            <w:hideMark/>
          </w:tcPr>
          <w:p w:rsidR="0051633C" w:rsidRPr="0039538C" w:rsidRDefault="0051633C" w:rsidP="007B5569">
            <w:pPr>
              <w:spacing w:after="0" w:line="240" w:lineRule="auto"/>
              <w:rPr>
                <w:rFonts w:ascii="Arial" w:eastAsia="Times New Roman" w:hAnsi="Arial" w:cs="Arial"/>
                <w:color w:val="000000"/>
                <w:sz w:val="24"/>
                <w:szCs w:val="24"/>
              </w:rPr>
            </w:pPr>
            <w:r w:rsidRPr="0039538C">
              <w:rPr>
                <w:rFonts w:ascii="Arial" w:eastAsia="Times New Roman" w:hAnsi="Arial" w:cs="Arial"/>
                <w:color w:val="000000"/>
                <w:sz w:val="24"/>
                <w:szCs w:val="24"/>
              </w:rPr>
              <w:t>Perforación con taponex en la parte superior</w:t>
            </w:r>
          </w:p>
        </w:tc>
        <w:tc>
          <w:tcPr>
            <w:tcW w:w="953" w:type="dxa"/>
            <w:gridSpan w:val="4"/>
            <w:tcBorders>
              <w:top w:val="nil"/>
              <w:left w:val="nil"/>
              <w:bottom w:val="nil"/>
              <w:right w:val="nil"/>
            </w:tcBorders>
            <w:shd w:val="clear" w:color="auto" w:fill="auto"/>
            <w:noWrap/>
            <w:vAlign w:val="bottom"/>
            <w:hideMark/>
          </w:tcPr>
          <w:p w:rsidR="0051633C" w:rsidRPr="0039538C" w:rsidRDefault="0051633C" w:rsidP="007B5569">
            <w:pPr>
              <w:spacing w:after="0" w:line="240" w:lineRule="auto"/>
              <w:rPr>
                <w:rFonts w:ascii="Arial" w:eastAsia="Times New Roman" w:hAnsi="Arial" w:cs="Arial"/>
                <w:color w:val="000000"/>
                <w:sz w:val="24"/>
                <w:szCs w:val="24"/>
              </w:rPr>
            </w:pPr>
          </w:p>
        </w:tc>
        <w:tc>
          <w:tcPr>
            <w:tcW w:w="160" w:type="dxa"/>
            <w:tcBorders>
              <w:top w:val="nil"/>
              <w:left w:val="nil"/>
              <w:bottom w:val="nil"/>
              <w:right w:val="nil"/>
            </w:tcBorders>
            <w:shd w:val="clear" w:color="auto" w:fill="auto"/>
            <w:noWrap/>
            <w:vAlign w:val="bottom"/>
            <w:hideMark/>
          </w:tcPr>
          <w:p w:rsidR="0051633C" w:rsidRPr="0039538C" w:rsidRDefault="0051633C" w:rsidP="007B5569">
            <w:pPr>
              <w:spacing w:after="0" w:line="240" w:lineRule="auto"/>
              <w:jc w:val="right"/>
              <w:rPr>
                <w:rFonts w:ascii="Arial" w:eastAsia="Times New Roman" w:hAnsi="Arial" w:cs="Arial"/>
                <w:color w:val="000000"/>
                <w:sz w:val="24"/>
                <w:szCs w:val="24"/>
              </w:rPr>
            </w:pPr>
            <w:r w:rsidRPr="0039538C">
              <w:rPr>
                <w:rFonts w:ascii="Arial" w:eastAsia="Times New Roman" w:hAnsi="Arial" w:cs="Arial"/>
                <w:color w:val="000000"/>
                <w:sz w:val="24"/>
                <w:szCs w:val="24"/>
              </w:rPr>
              <w:t>80</w:t>
            </w:r>
          </w:p>
        </w:tc>
      </w:tr>
      <w:tr w:rsidR="0051633C" w:rsidRPr="0039538C" w:rsidTr="0051633C">
        <w:trPr>
          <w:trHeight w:val="300"/>
        </w:trPr>
        <w:tc>
          <w:tcPr>
            <w:tcW w:w="741" w:type="dxa"/>
            <w:tcBorders>
              <w:top w:val="nil"/>
              <w:left w:val="nil"/>
              <w:bottom w:val="nil"/>
              <w:right w:val="nil"/>
            </w:tcBorders>
            <w:shd w:val="clear" w:color="auto" w:fill="auto"/>
            <w:noWrap/>
            <w:vAlign w:val="bottom"/>
            <w:hideMark/>
          </w:tcPr>
          <w:p w:rsidR="0051633C" w:rsidRPr="0039538C" w:rsidRDefault="0051633C" w:rsidP="007B5569">
            <w:pPr>
              <w:spacing w:after="0" w:line="240" w:lineRule="auto"/>
              <w:rPr>
                <w:rFonts w:ascii="Arial" w:eastAsia="Times New Roman" w:hAnsi="Arial" w:cs="Arial"/>
                <w:color w:val="000000"/>
                <w:sz w:val="24"/>
                <w:szCs w:val="24"/>
              </w:rPr>
            </w:pPr>
            <w:r w:rsidRPr="0039538C">
              <w:rPr>
                <w:rFonts w:ascii="Arial" w:eastAsia="Times New Roman" w:hAnsi="Arial" w:cs="Arial"/>
                <w:color w:val="000000"/>
                <w:sz w:val="24"/>
                <w:szCs w:val="24"/>
              </w:rPr>
              <w:t>Tabla</w:t>
            </w:r>
          </w:p>
        </w:tc>
        <w:tc>
          <w:tcPr>
            <w:tcW w:w="1075" w:type="dxa"/>
            <w:tcBorders>
              <w:top w:val="nil"/>
              <w:left w:val="nil"/>
              <w:bottom w:val="nil"/>
              <w:right w:val="nil"/>
            </w:tcBorders>
            <w:shd w:val="clear" w:color="auto" w:fill="auto"/>
            <w:noWrap/>
            <w:vAlign w:val="bottom"/>
            <w:hideMark/>
          </w:tcPr>
          <w:p w:rsidR="0051633C" w:rsidRPr="0039538C" w:rsidRDefault="0051633C" w:rsidP="007B5569">
            <w:pPr>
              <w:spacing w:after="0" w:line="240" w:lineRule="auto"/>
              <w:rPr>
                <w:rFonts w:ascii="Arial" w:eastAsia="Times New Roman" w:hAnsi="Arial" w:cs="Arial"/>
                <w:color w:val="000000"/>
                <w:sz w:val="24"/>
                <w:szCs w:val="24"/>
              </w:rPr>
            </w:pPr>
            <w:r w:rsidRPr="0039538C">
              <w:rPr>
                <w:rFonts w:ascii="Arial" w:eastAsia="Times New Roman" w:hAnsi="Arial" w:cs="Arial"/>
                <w:color w:val="000000"/>
                <w:sz w:val="24"/>
                <w:szCs w:val="24"/>
              </w:rPr>
              <w:t>3.4.2</w:t>
            </w:r>
          </w:p>
        </w:tc>
        <w:tc>
          <w:tcPr>
            <w:tcW w:w="5433" w:type="dxa"/>
            <w:gridSpan w:val="2"/>
            <w:tcBorders>
              <w:top w:val="nil"/>
              <w:left w:val="nil"/>
              <w:bottom w:val="nil"/>
              <w:right w:val="nil"/>
            </w:tcBorders>
            <w:shd w:val="clear" w:color="auto" w:fill="auto"/>
            <w:noWrap/>
            <w:vAlign w:val="bottom"/>
            <w:hideMark/>
          </w:tcPr>
          <w:p w:rsidR="0051633C" w:rsidRPr="0039538C" w:rsidRDefault="0051633C" w:rsidP="007B5569">
            <w:pPr>
              <w:spacing w:after="0" w:line="240" w:lineRule="auto"/>
              <w:rPr>
                <w:rFonts w:ascii="Arial" w:eastAsia="Times New Roman" w:hAnsi="Arial" w:cs="Arial"/>
                <w:color w:val="000000"/>
                <w:sz w:val="24"/>
                <w:szCs w:val="24"/>
              </w:rPr>
            </w:pPr>
            <w:r w:rsidRPr="0039538C">
              <w:rPr>
                <w:rFonts w:ascii="Arial" w:eastAsia="Times New Roman" w:hAnsi="Arial" w:cs="Arial"/>
                <w:color w:val="000000"/>
                <w:sz w:val="24"/>
                <w:szCs w:val="24"/>
              </w:rPr>
              <w:t>Perforación con taponex en la parte inferior</w:t>
            </w:r>
          </w:p>
        </w:tc>
        <w:tc>
          <w:tcPr>
            <w:tcW w:w="953" w:type="dxa"/>
            <w:gridSpan w:val="4"/>
            <w:tcBorders>
              <w:top w:val="nil"/>
              <w:left w:val="nil"/>
              <w:bottom w:val="nil"/>
              <w:right w:val="nil"/>
            </w:tcBorders>
            <w:shd w:val="clear" w:color="auto" w:fill="auto"/>
            <w:noWrap/>
            <w:vAlign w:val="bottom"/>
            <w:hideMark/>
          </w:tcPr>
          <w:p w:rsidR="0051633C" w:rsidRPr="0039538C" w:rsidRDefault="0051633C" w:rsidP="007B5569">
            <w:pPr>
              <w:spacing w:after="0" w:line="240" w:lineRule="auto"/>
              <w:rPr>
                <w:rFonts w:ascii="Arial" w:eastAsia="Times New Roman" w:hAnsi="Arial" w:cs="Arial"/>
                <w:color w:val="000000"/>
                <w:sz w:val="24"/>
                <w:szCs w:val="24"/>
              </w:rPr>
            </w:pPr>
          </w:p>
        </w:tc>
        <w:tc>
          <w:tcPr>
            <w:tcW w:w="160" w:type="dxa"/>
            <w:tcBorders>
              <w:top w:val="nil"/>
              <w:left w:val="nil"/>
              <w:bottom w:val="nil"/>
              <w:right w:val="nil"/>
            </w:tcBorders>
            <w:shd w:val="clear" w:color="auto" w:fill="auto"/>
            <w:noWrap/>
            <w:vAlign w:val="bottom"/>
            <w:hideMark/>
          </w:tcPr>
          <w:p w:rsidR="0051633C" w:rsidRPr="0039538C" w:rsidRDefault="0051633C" w:rsidP="007B5569">
            <w:pPr>
              <w:spacing w:after="0" w:line="240" w:lineRule="auto"/>
              <w:jc w:val="right"/>
              <w:rPr>
                <w:rFonts w:ascii="Arial" w:eastAsia="Times New Roman" w:hAnsi="Arial" w:cs="Arial"/>
                <w:color w:val="000000"/>
                <w:sz w:val="24"/>
                <w:szCs w:val="24"/>
              </w:rPr>
            </w:pPr>
            <w:r w:rsidRPr="0039538C">
              <w:rPr>
                <w:rFonts w:ascii="Arial" w:eastAsia="Times New Roman" w:hAnsi="Arial" w:cs="Arial"/>
                <w:color w:val="000000"/>
                <w:sz w:val="24"/>
                <w:szCs w:val="24"/>
              </w:rPr>
              <w:t>82</w:t>
            </w:r>
          </w:p>
        </w:tc>
      </w:tr>
      <w:tr w:rsidR="0051633C" w:rsidRPr="0039538C" w:rsidTr="0051633C">
        <w:trPr>
          <w:trHeight w:val="300"/>
        </w:trPr>
        <w:tc>
          <w:tcPr>
            <w:tcW w:w="741" w:type="dxa"/>
            <w:tcBorders>
              <w:top w:val="nil"/>
              <w:left w:val="nil"/>
              <w:bottom w:val="nil"/>
              <w:right w:val="nil"/>
            </w:tcBorders>
            <w:shd w:val="clear" w:color="auto" w:fill="auto"/>
            <w:noWrap/>
            <w:vAlign w:val="bottom"/>
            <w:hideMark/>
          </w:tcPr>
          <w:p w:rsidR="0051633C" w:rsidRPr="0039538C" w:rsidRDefault="0051633C" w:rsidP="007B5569">
            <w:pPr>
              <w:spacing w:after="0" w:line="240" w:lineRule="auto"/>
              <w:rPr>
                <w:rFonts w:ascii="Arial" w:eastAsia="Times New Roman" w:hAnsi="Arial" w:cs="Arial"/>
                <w:color w:val="000000"/>
                <w:sz w:val="24"/>
                <w:szCs w:val="24"/>
              </w:rPr>
            </w:pPr>
            <w:r w:rsidRPr="0039538C">
              <w:rPr>
                <w:rFonts w:ascii="Arial" w:eastAsia="Times New Roman" w:hAnsi="Arial" w:cs="Arial"/>
                <w:color w:val="000000"/>
                <w:sz w:val="24"/>
                <w:szCs w:val="24"/>
              </w:rPr>
              <w:t>Tabla</w:t>
            </w:r>
          </w:p>
        </w:tc>
        <w:tc>
          <w:tcPr>
            <w:tcW w:w="1075" w:type="dxa"/>
            <w:tcBorders>
              <w:top w:val="nil"/>
              <w:left w:val="nil"/>
              <w:bottom w:val="nil"/>
              <w:right w:val="nil"/>
            </w:tcBorders>
            <w:shd w:val="clear" w:color="auto" w:fill="auto"/>
            <w:noWrap/>
            <w:vAlign w:val="bottom"/>
            <w:hideMark/>
          </w:tcPr>
          <w:p w:rsidR="0051633C" w:rsidRPr="0039538C" w:rsidRDefault="0051633C" w:rsidP="007B5569">
            <w:pPr>
              <w:spacing w:after="0" w:line="240" w:lineRule="auto"/>
              <w:rPr>
                <w:rFonts w:ascii="Arial" w:eastAsia="Times New Roman" w:hAnsi="Arial" w:cs="Arial"/>
                <w:color w:val="000000"/>
                <w:sz w:val="24"/>
                <w:szCs w:val="24"/>
              </w:rPr>
            </w:pPr>
            <w:r w:rsidRPr="0039538C">
              <w:rPr>
                <w:rFonts w:ascii="Arial" w:eastAsia="Times New Roman" w:hAnsi="Arial" w:cs="Arial"/>
                <w:color w:val="000000"/>
                <w:sz w:val="24"/>
                <w:szCs w:val="24"/>
              </w:rPr>
              <w:t>3.4.3</w:t>
            </w:r>
          </w:p>
        </w:tc>
        <w:tc>
          <w:tcPr>
            <w:tcW w:w="6386" w:type="dxa"/>
            <w:gridSpan w:val="6"/>
            <w:tcBorders>
              <w:top w:val="nil"/>
              <w:left w:val="nil"/>
              <w:bottom w:val="nil"/>
              <w:right w:val="nil"/>
            </w:tcBorders>
            <w:shd w:val="clear" w:color="auto" w:fill="auto"/>
            <w:noWrap/>
            <w:vAlign w:val="bottom"/>
            <w:hideMark/>
          </w:tcPr>
          <w:p w:rsidR="0051633C" w:rsidRPr="0039538C" w:rsidRDefault="0051633C" w:rsidP="007B5569">
            <w:pPr>
              <w:spacing w:after="0" w:line="240" w:lineRule="auto"/>
              <w:rPr>
                <w:rFonts w:ascii="Arial" w:eastAsia="Times New Roman" w:hAnsi="Arial" w:cs="Arial"/>
                <w:color w:val="000000"/>
                <w:sz w:val="24"/>
                <w:szCs w:val="24"/>
              </w:rPr>
            </w:pPr>
            <w:r w:rsidRPr="0039538C">
              <w:rPr>
                <w:rFonts w:ascii="Arial" w:eastAsia="Times New Roman" w:hAnsi="Arial" w:cs="Arial"/>
                <w:color w:val="000000"/>
                <w:sz w:val="24"/>
                <w:szCs w:val="24"/>
              </w:rPr>
              <w:t>Perforación con taponex en la parte superior e inferior</w:t>
            </w:r>
          </w:p>
        </w:tc>
        <w:tc>
          <w:tcPr>
            <w:tcW w:w="160" w:type="dxa"/>
            <w:tcBorders>
              <w:top w:val="nil"/>
              <w:left w:val="nil"/>
              <w:bottom w:val="nil"/>
              <w:right w:val="nil"/>
            </w:tcBorders>
            <w:shd w:val="clear" w:color="auto" w:fill="auto"/>
            <w:noWrap/>
            <w:vAlign w:val="bottom"/>
            <w:hideMark/>
          </w:tcPr>
          <w:p w:rsidR="0051633C" w:rsidRPr="0039538C" w:rsidRDefault="0051633C" w:rsidP="007B5569">
            <w:pPr>
              <w:spacing w:after="0" w:line="240" w:lineRule="auto"/>
              <w:jc w:val="right"/>
              <w:rPr>
                <w:rFonts w:ascii="Arial" w:eastAsia="Times New Roman" w:hAnsi="Arial" w:cs="Arial"/>
                <w:color w:val="000000"/>
                <w:sz w:val="24"/>
                <w:szCs w:val="24"/>
              </w:rPr>
            </w:pPr>
            <w:r w:rsidRPr="0039538C">
              <w:rPr>
                <w:rFonts w:ascii="Arial" w:eastAsia="Times New Roman" w:hAnsi="Arial" w:cs="Arial"/>
                <w:color w:val="000000"/>
                <w:sz w:val="24"/>
                <w:szCs w:val="24"/>
              </w:rPr>
              <w:t>83</w:t>
            </w:r>
          </w:p>
        </w:tc>
      </w:tr>
      <w:tr w:rsidR="0051633C" w:rsidRPr="0039538C" w:rsidTr="0051633C">
        <w:trPr>
          <w:trHeight w:val="300"/>
        </w:trPr>
        <w:tc>
          <w:tcPr>
            <w:tcW w:w="741" w:type="dxa"/>
            <w:tcBorders>
              <w:top w:val="nil"/>
              <w:left w:val="nil"/>
              <w:bottom w:val="nil"/>
              <w:right w:val="nil"/>
            </w:tcBorders>
            <w:shd w:val="clear" w:color="auto" w:fill="auto"/>
            <w:noWrap/>
            <w:vAlign w:val="bottom"/>
            <w:hideMark/>
          </w:tcPr>
          <w:p w:rsidR="0051633C" w:rsidRPr="0039538C" w:rsidRDefault="0051633C" w:rsidP="007B5569">
            <w:pPr>
              <w:spacing w:after="0" w:line="240" w:lineRule="auto"/>
              <w:rPr>
                <w:rFonts w:ascii="Arial" w:eastAsia="Times New Roman" w:hAnsi="Arial" w:cs="Arial"/>
                <w:color w:val="000000"/>
                <w:sz w:val="24"/>
                <w:szCs w:val="24"/>
              </w:rPr>
            </w:pPr>
            <w:r w:rsidRPr="0039538C">
              <w:rPr>
                <w:rFonts w:ascii="Arial" w:eastAsia="Times New Roman" w:hAnsi="Arial" w:cs="Arial"/>
                <w:color w:val="000000"/>
                <w:sz w:val="24"/>
                <w:szCs w:val="24"/>
              </w:rPr>
              <w:t>Tabla</w:t>
            </w:r>
          </w:p>
        </w:tc>
        <w:tc>
          <w:tcPr>
            <w:tcW w:w="1075" w:type="dxa"/>
            <w:tcBorders>
              <w:top w:val="nil"/>
              <w:left w:val="nil"/>
              <w:bottom w:val="nil"/>
              <w:right w:val="nil"/>
            </w:tcBorders>
            <w:shd w:val="clear" w:color="auto" w:fill="auto"/>
            <w:noWrap/>
            <w:vAlign w:val="bottom"/>
            <w:hideMark/>
          </w:tcPr>
          <w:p w:rsidR="0051633C" w:rsidRPr="0039538C" w:rsidRDefault="0051633C" w:rsidP="007B5569">
            <w:pPr>
              <w:spacing w:after="0" w:line="240" w:lineRule="auto"/>
              <w:rPr>
                <w:rFonts w:ascii="Arial" w:eastAsia="Times New Roman" w:hAnsi="Arial" w:cs="Arial"/>
                <w:color w:val="000000"/>
                <w:sz w:val="24"/>
                <w:szCs w:val="24"/>
              </w:rPr>
            </w:pPr>
            <w:r w:rsidRPr="0039538C">
              <w:rPr>
                <w:rFonts w:ascii="Arial" w:eastAsia="Times New Roman" w:hAnsi="Arial" w:cs="Arial"/>
                <w:color w:val="000000"/>
                <w:sz w:val="24"/>
                <w:szCs w:val="24"/>
              </w:rPr>
              <w:t>4.2.1</w:t>
            </w:r>
          </w:p>
        </w:tc>
        <w:tc>
          <w:tcPr>
            <w:tcW w:w="6386" w:type="dxa"/>
            <w:gridSpan w:val="6"/>
            <w:tcBorders>
              <w:top w:val="nil"/>
              <w:left w:val="nil"/>
              <w:bottom w:val="nil"/>
              <w:right w:val="nil"/>
            </w:tcBorders>
            <w:shd w:val="clear" w:color="auto" w:fill="auto"/>
            <w:noWrap/>
            <w:vAlign w:val="bottom"/>
            <w:hideMark/>
          </w:tcPr>
          <w:p w:rsidR="0051633C" w:rsidRPr="0039538C" w:rsidRDefault="0051633C" w:rsidP="007B5569">
            <w:pPr>
              <w:spacing w:after="0" w:line="240" w:lineRule="auto"/>
              <w:rPr>
                <w:rFonts w:ascii="Arial" w:eastAsia="Times New Roman" w:hAnsi="Arial" w:cs="Arial"/>
                <w:color w:val="000000"/>
                <w:sz w:val="24"/>
                <w:szCs w:val="24"/>
              </w:rPr>
            </w:pPr>
            <w:r w:rsidRPr="0039538C">
              <w:rPr>
                <w:rFonts w:ascii="Arial" w:eastAsia="Times New Roman" w:hAnsi="Arial" w:cs="Arial"/>
                <w:color w:val="000000"/>
                <w:sz w:val="24"/>
                <w:szCs w:val="24"/>
              </w:rPr>
              <w:t>Porcentajes de variación de frecuencias en los pisos 60 y 26 durante el 2008 y 2009</w:t>
            </w:r>
          </w:p>
        </w:tc>
        <w:tc>
          <w:tcPr>
            <w:tcW w:w="160" w:type="dxa"/>
            <w:tcBorders>
              <w:top w:val="nil"/>
              <w:left w:val="nil"/>
              <w:bottom w:val="nil"/>
              <w:right w:val="nil"/>
            </w:tcBorders>
            <w:shd w:val="clear" w:color="auto" w:fill="auto"/>
            <w:noWrap/>
            <w:vAlign w:val="bottom"/>
            <w:hideMark/>
          </w:tcPr>
          <w:p w:rsidR="0051633C" w:rsidRPr="0039538C" w:rsidRDefault="0051633C" w:rsidP="007B5569">
            <w:pPr>
              <w:spacing w:after="0" w:line="240" w:lineRule="auto"/>
              <w:jc w:val="right"/>
              <w:rPr>
                <w:rFonts w:ascii="Arial" w:eastAsia="Times New Roman" w:hAnsi="Arial" w:cs="Arial"/>
                <w:color w:val="000000"/>
                <w:sz w:val="24"/>
                <w:szCs w:val="24"/>
              </w:rPr>
            </w:pPr>
            <w:r w:rsidRPr="0039538C">
              <w:rPr>
                <w:rFonts w:ascii="Arial" w:eastAsia="Times New Roman" w:hAnsi="Arial" w:cs="Arial"/>
                <w:color w:val="000000"/>
                <w:sz w:val="24"/>
                <w:szCs w:val="24"/>
              </w:rPr>
              <w:t>89</w:t>
            </w:r>
          </w:p>
        </w:tc>
      </w:tr>
      <w:tr w:rsidR="0051633C" w:rsidRPr="0039538C" w:rsidTr="0051633C">
        <w:trPr>
          <w:trHeight w:val="300"/>
        </w:trPr>
        <w:tc>
          <w:tcPr>
            <w:tcW w:w="741" w:type="dxa"/>
            <w:tcBorders>
              <w:top w:val="nil"/>
              <w:left w:val="nil"/>
              <w:bottom w:val="nil"/>
              <w:right w:val="nil"/>
            </w:tcBorders>
            <w:shd w:val="clear" w:color="auto" w:fill="auto"/>
            <w:noWrap/>
            <w:vAlign w:val="bottom"/>
            <w:hideMark/>
          </w:tcPr>
          <w:p w:rsidR="0051633C" w:rsidRPr="0039538C" w:rsidRDefault="0051633C" w:rsidP="007B5569">
            <w:pPr>
              <w:spacing w:after="0" w:line="240" w:lineRule="auto"/>
              <w:rPr>
                <w:rFonts w:ascii="Arial" w:eastAsia="Times New Roman" w:hAnsi="Arial" w:cs="Arial"/>
                <w:color w:val="000000"/>
                <w:sz w:val="24"/>
                <w:szCs w:val="24"/>
              </w:rPr>
            </w:pPr>
            <w:r w:rsidRPr="0039538C">
              <w:rPr>
                <w:rFonts w:ascii="Arial" w:eastAsia="Times New Roman" w:hAnsi="Arial" w:cs="Arial"/>
                <w:color w:val="000000"/>
                <w:sz w:val="24"/>
                <w:szCs w:val="24"/>
              </w:rPr>
              <w:t>Tabla</w:t>
            </w:r>
          </w:p>
        </w:tc>
        <w:tc>
          <w:tcPr>
            <w:tcW w:w="1075" w:type="dxa"/>
            <w:tcBorders>
              <w:top w:val="nil"/>
              <w:left w:val="nil"/>
              <w:bottom w:val="nil"/>
              <w:right w:val="nil"/>
            </w:tcBorders>
            <w:shd w:val="clear" w:color="auto" w:fill="auto"/>
            <w:noWrap/>
            <w:vAlign w:val="bottom"/>
            <w:hideMark/>
          </w:tcPr>
          <w:p w:rsidR="0051633C" w:rsidRPr="0039538C" w:rsidRDefault="0051633C" w:rsidP="007B5569">
            <w:pPr>
              <w:spacing w:after="0" w:line="240" w:lineRule="auto"/>
              <w:rPr>
                <w:rFonts w:ascii="Arial" w:eastAsia="Times New Roman" w:hAnsi="Arial" w:cs="Arial"/>
                <w:color w:val="000000"/>
                <w:sz w:val="24"/>
                <w:szCs w:val="24"/>
              </w:rPr>
            </w:pPr>
            <w:r w:rsidRPr="0039538C">
              <w:rPr>
                <w:rFonts w:ascii="Arial" w:eastAsia="Times New Roman" w:hAnsi="Arial" w:cs="Arial"/>
                <w:color w:val="000000"/>
                <w:sz w:val="24"/>
                <w:szCs w:val="24"/>
              </w:rPr>
              <w:t xml:space="preserve">4.2.2 </w:t>
            </w:r>
          </w:p>
        </w:tc>
        <w:tc>
          <w:tcPr>
            <w:tcW w:w="6386" w:type="dxa"/>
            <w:gridSpan w:val="6"/>
            <w:tcBorders>
              <w:top w:val="nil"/>
              <w:left w:val="nil"/>
              <w:bottom w:val="nil"/>
              <w:right w:val="nil"/>
            </w:tcBorders>
            <w:shd w:val="clear" w:color="auto" w:fill="auto"/>
            <w:noWrap/>
            <w:vAlign w:val="bottom"/>
            <w:hideMark/>
          </w:tcPr>
          <w:p w:rsidR="0051633C" w:rsidRPr="0039538C" w:rsidRDefault="0051633C" w:rsidP="007B5569">
            <w:pPr>
              <w:spacing w:after="0" w:line="240" w:lineRule="auto"/>
              <w:rPr>
                <w:rFonts w:ascii="Arial" w:eastAsia="Times New Roman" w:hAnsi="Arial" w:cs="Arial"/>
                <w:color w:val="000000"/>
                <w:sz w:val="24"/>
                <w:szCs w:val="24"/>
              </w:rPr>
            </w:pPr>
            <w:r w:rsidRPr="0039538C">
              <w:rPr>
                <w:rFonts w:ascii="Arial" w:eastAsia="Times New Roman" w:hAnsi="Arial" w:cs="Arial"/>
                <w:color w:val="000000"/>
                <w:sz w:val="24"/>
                <w:szCs w:val="24"/>
              </w:rPr>
              <w:t>Porcentajes de variación de frecuencias durante el invierno y verano del 2008 y 2009</w:t>
            </w:r>
          </w:p>
        </w:tc>
        <w:tc>
          <w:tcPr>
            <w:tcW w:w="160" w:type="dxa"/>
            <w:tcBorders>
              <w:top w:val="nil"/>
              <w:left w:val="nil"/>
              <w:bottom w:val="nil"/>
              <w:right w:val="nil"/>
            </w:tcBorders>
            <w:shd w:val="clear" w:color="auto" w:fill="auto"/>
            <w:noWrap/>
            <w:vAlign w:val="bottom"/>
            <w:hideMark/>
          </w:tcPr>
          <w:p w:rsidR="0051633C" w:rsidRPr="0039538C" w:rsidRDefault="0051633C" w:rsidP="007B5569">
            <w:pPr>
              <w:spacing w:after="0" w:line="240" w:lineRule="auto"/>
              <w:jc w:val="right"/>
              <w:rPr>
                <w:rFonts w:ascii="Arial" w:eastAsia="Times New Roman" w:hAnsi="Arial" w:cs="Arial"/>
                <w:color w:val="000000"/>
                <w:sz w:val="24"/>
                <w:szCs w:val="24"/>
              </w:rPr>
            </w:pPr>
            <w:r w:rsidRPr="0039538C">
              <w:rPr>
                <w:rFonts w:ascii="Arial" w:eastAsia="Times New Roman" w:hAnsi="Arial" w:cs="Arial"/>
                <w:color w:val="000000"/>
                <w:sz w:val="24"/>
                <w:szCs w:val="24"/>
              </w:rPr>
              <w:t>89</w:t>
            </w:r>
          </w:p>
        </w:tc>
      </w:tr>
      <w:tr w:rsidR="0051633C" w:rsidRPr="0039538C" w:rsidTr="0051633C">
        <w:trPr>
          <w:trHeight w:val="300"/>
        </w:trPr>
        <w:tc>
          <w:tcPr>
            <w:tcW w:w="741" w:type="dxa"/>
            <w:tcBorders>
              <w:top w:val="nil"/>
              <w:left w:val="nil"/>
              <w:bottom w:val="nil"/>
              <w:right w:val="nil"/>
            </w:tcBorders>
            <w:shd w:val="clear" w:color="auto" w:fill="auto"/>
            <w:noWrap/>
            <w:vAlign w:val="bottom"/>
            <w:hideMark/>
          </w:tcPr>
          <w:p w:rsidR="0051633C" w:rsidRPr="0039538C" w:rsidRDefault="0051633C" w:rsidP="007B5569">
            <w:pPr>
              <w:spacing w:after="0" w:line="240" w:lineRule="auto"/>
              <w:rPr>
                <w:rFonts w:ascii="Arial" w:eastAsia="Times New Roman" w:hAnsi="Arial" w:cs="Arial"/>
                <w:color w:val="000000"/>
                <w:sz w:val="24"/>
                <w:szCs w:val="24"/>
              </w:rPr>
            </w:pPr>
            <w:r w:rsidRPr="0039538C">
              <w:rPr>
                <w:rFonts w:ascii="Arial" w:eastAsia="Times New Roman" w:hAnsi="Arial" w:cs="Arial"/>
                <w:color w:val="000000"/>
                <w:sz w:val="24"/>
                <w:szCs w:val="24"/>
              </w:rPr>
              <w:t>Tabla</w:t>
            </w:r>
          </w:p>
        </w:tc>
        <w:tc>
          <w:tcPr>
            <w:tcW w:w="1075" w:type="dxa"/>
            <w:tcBorders>
              <w:top w:val="nil"/>
              <w:left w:val="nil"/>
              <w:bottom w:val="nil"/>
              <w:right w:val="nil"/>
            </w:tcBorders>
            <w:shd w:val="clear" w:color="auto" w:fill="auto"/>
            <w:noWrap/>
            <w:vAlign w:val="bottom"/>
            <w:hideMark/>
          </w:tcPr>
          <w:p w:rsidR="0051633C" w:rsidRPr="0039538C" w:rsidRDefault="0051633C" w:rsidP="007B5569">
            <w:pPr>
              <w:spacing w:after="0" w:line="240" w:lineRule="auto"/>
              <w:rPr>
                <w:rFonts w:ascii="Arial" w:eastAsia="Times New Roman" w:hAnsi="Arial" w:cs="Arial"/>
                <w:color w:val="000000"/>
                <w:sz w:val="24"/>
                <w:szCs w:val="24"/>
              </w:rPr>
            </w:pPr>
            <w:r w:rsidRPr="0039538C">
              <w:rPr>
                <w:rFonts w:ascii="Arial" w:eastAsia="Times New Roman" w:hAnsi="Arial" w:cs="Arial"/>
                <w:color w:val="000000"/>
                <w:sz w:val="24"/>
                <w:szCs w:val="24"/>
              </w:rPr>
              <w:t xml:space="preserve">4.2.3 </w:t>
            </w:r>
          </w:p>
        </w:tc>
        <w:tc>
          <w:tcPr>
            <w:tcW w:w="6386" w:type="dxa"/>
            <w:gridSpan w:val="6"/>
            <w:tcBorders>
              <w:top w:val="nil"/>
              <w:left w:val="nil"/>
              <w:bottom w:val="nil"/>
              <w:right w:val="nil"/>
            </w:tcBorders>
            <w:shd w:val="clear" w:color="auto" w:fill="auto"/>
            <w:noWrap/>
            <w:vAlign w:val="bottom"/>
            <w:hideMark/>
          </w:tcPr>
          <w:p w:rsidR="0051633C" w:rsidRPr="0039538C" w:rsidRDefault="0051633C" w:rsidP="007B5569">
            <w:pPr>
              <w:spacing w:after="0" w:line="240" w:lineRule="auto"/>
              <w:rPr>
                <w:rFonts w:ascii="Arial" w:eastAsia="Times New Roman" w:hAnsi="Arial" w:cs="Arial"/>
                <w:color w:val="000000"/>
                <w:sz w:val="24"/>
                <w:szCs w:val="24"/>
              </w:rPr>
            </w:pPr>
            <w:r w:rsidRPr="0039538C">
              <w:rPr>
                <w:rFonts w:ascii="Arial" w:eastAsia="Times New Roman" w:hAnsi="Arial" w:cs="Arial"/>
                <w:color w:val="000000"/>
                <w:sz w:val="24"/>
                <w:szCs w:val="24"/>
              </w:rPr>
              <w:t>Porcentajes de variación de frecuencias de vibración del 2008 al 2009</w:t>
            </w:r>
          </w:p>
        </w:tc>
        <w:tc>
          <w:tcPr>
            <w:tcW w:w="160" w:type="dxa"/>
            <w:tcBorders>
              <w:top w:val="nil"/>
              <w:left w:val="nil"/>
              <w:bottom w:val="nil"/>
              <w:right w:val="nil"/>
            </w:tcBorders>
            <w:shd w:val="clear" w:color="auto" w:fill="auto"/>
            <w:noWrap/>
            <w:vAlign w:val="bottom"/>
            <w:hideMark/>
          </w:tcPr>
          <w:p w:rsidR="0051633C" w:rsidRPr="0039538C" w:rsidRDefault="0051633C" w:rsidP="007B5569">
            <w:pPr>
              <w:spacing w:after="0" w:line="240" w:lineRule="auto"/>
              <w:jc w:val="right"/>
              <w:rPr>
                <w:rFonts w:ascii="Arial" w:eastAsia="Times New Roman" w:hAnsi="Arial" w:cs="Arial"/>
                <w:color w:val="000000"/>
                <w:sz w:val="24"/>
                <w:szCs w:val="24"/>
              </w:rPr>
            </w:pPr>
            <w:r w:rsidRPr="0039538C">
              <w:rPr>
                <w:rFonts w:ascii="Arial" w:eastAsia="Times New Roman" w:hAnsi="Arial" w:cs="Arial"/>
                <w:color w:val="000000"/>
                <w:sz w:val="24"/>
                <w:szCs w:val="24"/>
              </w:rPr>
              <w:t>90</w:t>
            </w:r>
          </w:p>
        </w:tc>
      </w:tr>
    </w:tbl>
    <w:p w:rsidR="0051633C" w:rsidRDefault="0051633C" w:rsidP="0051633C"/>
    <w:p w:rsidR="005254A0" w:rsidRPr="005254A0" w:rsidRDefault="005254A0" w:rsidP="00342802">
      <w:pPr>
        <w:spacing w:after="0" w:line="240" w:lineRule="auto"/>
        <w:ind w:left="1080"/>
        <w:rPr>
          <w:rFonts w:ascii="Arial" w:hAnsi="Arial" w:cs="Arial"/>
          <w:sz w:val="24"/>
          <w:szCs w:val="24"/>
          <w:lang w:val="es-ES"/>
        </w:rPr>
      </w:pPr>
    </w:p>
    <w:p w:rsidR="00342802" w:rsidRDefault="00342802" w:rsidP="002C4F33">
      <w:pPr>
        <w:spacing w:after="0" w:line="240" w:lineRule="auto"/>
        <w:ind w:left="1080"/>
        <w:rPr>
          <w:rFonts w:ascii="Arial" w:hAnsi="Arial" w:cs="Arial"/>
        </w:rPr>
      </w:pPr>
    </w:p>
    <w:p w:rsidR="002C4F33" w:rsidRDefault="002C4F33" w:rsidP="00C4100B">
      <w:pPr>
        <w:spacing w:after="0" w:line="240" w:lineRule="auto"/>
        <w:rPr>
          <w:rFonts w:ascii="Arial" w:hAnsi="Arial" w:cs="Arial"/>
        </w:rPr>
      </w:pPr>
    </w:p>
    <w:p w:rsidR="00DB24FE" w:rsidRDefault="00DB24FE" w:rsidP="00DB24FE">
      <w:pPr>
        <w:spacing w:after="0" w:line="240" w:lineRule="auto"/>
        <w:ind w:left="1080"/>
        <w:rPr>
          <w:rFonts w:ascii="Arial" w:hAnsi="Arial" w:cs="Arial"/>
        </w:rPr>
      </w:pPr>
    </w:p>
    <w:p w:rsidR="00FB64D8" w:rsidRDefault="00FB64D8" w:rsidP="00AD0512">
      <w:pPr>
        <w:spacing w:line="480" w:lineRule="auto"/>
        <w:rPr>
          <w:rFonts w:ascii="Arial" w:hAnsi="Arial" w:cs="Arial"/>
          <w:sz w:val="24"/>
          <w:szCs w:val="24"/>
        </w:rPr>
      </w:pPr>
    </w:p>
    <w:p w:rsidR="00FB64D8" w:rsidRDefault="00FB64D8" w:rsidP="00AD0512">
      <w:pPr>
        <w:spacing w:line="480" w:lineRule="auto"/>
        <w:rPr>
          <w:rFonts w:ascii="Arial" w:hAnsi="Arial" w:cs="Arial"/>
          <w:sz w:val="24"/>
          <w:szCs w:val="24"/>
        </w:rPr>
      </w:pPr>
    </w:p>
    <w:p w:rsidR="00AD0512" w:rsidRDefault="00AD0512" w:rsidP="006B6798">
      <w:pPr>
        <w:tabs>
          <w:tab w:val="left" w:pos="3696"/>
        </w:tabs>
      </w:pPr>
    </w:p>
    <w:p w:rsidR="00E33886" w:rsidRDefault="00E33886" w:rsidP="00A9678F">
      <w:pPr>
        <w:jc w:val="center"/>
        <w:rPr>
          <w:rFonts w:ascii="Arial" w:hAnsi="Arial" w:cs="Arial"/>
          <w:sz w:val="52"/>
          <w:szCs w:val="52"/>
        </w:rPr>
      </w:pPr>
      <w:r>
        <w:rPr>
          <w:rFonts w:ascii="Arial" w:hAnsi="Arial" w:cs="Arial"/>
          <w:sz w:val="52"/>
          <w:szCs w:val="52"/>
        </w:rPr>
        <w:lastRenderedPageBreak/>
        <w:t>CAPITULO 1</w:t>
      </w:r>
    </w:p>
    <w:p w:rsidR="00E33886" w:rsidRPr="000B6957" w:rsidRDefault="00E33886" w:rsidP="00E33886">
      <w:pPr>
        <w:jc w:val="center"/>
        <w:rPr>
          <w:rFonts w:ascii="Arial" w:hAnsi="Arial" w:cs="Arial"/>
          <w:sz w:val="32"/>
          <w:szCs w:val="32"/>
        </w:rPr>
      </w:pPr>
    </w:p>
    <w:p w:rsidR="00E33886" w:rsidRPr="002B2504" w:rsidRDefault="00E33886" w:rsidP="00E33886">
      <w:pPr>
        <w:pStyle w:val="Prrafodelista"/>
        <w:numPr>
          <w:ilvl w:val="0"/>
          <w:numId w:val="3"/>
        </w:numPr>
        <w:spacing w:after="0" w:line="240" w:lineRule="auto"/>
        <w:rPr>
          <w:rFonts w:ascii="Arial" w:hAnsi="Arial" w:cs="Arial"/>
          <w:sz w:val="32"/>
          <w:szCs w:val="32"/>
        </w:rPr>
      </w:pPr>
      <w:r>
        <w:rPr>
          <w:rFonts w:ascii="Arial" w:hAnsi="Arial" w:cs="Arial"/>
          <w:sz w:val="32"/>
          <w:szCs w:val="32"/>
        </w:rPr>
        <w:t>MARCO GEOLÓGICO</w:t>
      </w:r>
    </w:p>
    <w:p w:rsidR="00E33886" w:rsidRPr="00A9678F" w:rsidRDefault="00E33886" w:rsidP="00A9678F">
      <w:pPr>
        <w:rPr>
          <w:rFonts w:ascii="Arial" w:hAnsi="Arial" w:cs="Arial"/>
          <w:sz w:val="32"/>
          <w:szCs w:val="32"/>
        </w:rPr>
      </w:pPr>
    </w:p>
    <w:p w:rsidR="00E33886" w:rsidRPr="00616FD2" w:rsidRDefault="00E33886" w:rsidP="00E33886">
      <w:pPr>
        <w:rPr>
          <w:rFonts w:ascii="Arial" w:hAnsi="Arial" w:cs="Arial"/>
        </w:rPr>
      </w:pPr>
    </w:p>
    <w:p w:rsidR="00E33886" w:rsidRPr="00D312EC" w:rsidRDefault="00E33886" w:rsidP="00E33886">
      <w:pPr>
        <w:ind w:left="851"/>
        <w:rPr>
          <w:rFonts w:ascii="Arial" w:hAnsi="Arial" w:cs="Arial"/>
          <w:b/>
        </w:rPr>
      </w:pPr>
      <w:r w:rsidRPr="00D312EC">
        <w:rPr>
          <w:rFonts w:ascii="Arial" w:hAnsi="Arial" w:cs="Arial"/>
          <w:b/>
        </w:rPr>
        <w:t>1.1 Ubicación del área de estudio</w:t>
      </w:r>
    </w:p>
    <w:p w:rsidR="00E33886" w:rsidRPr="00D312EC" w:rsidRDefault="00E33886" w:rsidP="00E33886">
      <w:pPr>
        <w:ind w:left="851"/>
        <w:rPr>
          <w:rFonts w:ascii="Arial" w:hAnsi="Arial" w:cs="Arial"/>
          <w:b/>
        </w:rPr>
      </w:pPr>
    </w:p>
    <w:p w:rsidR="00E33886" w:rsidRDefault="00E33886" w:rsidP="00E33886">
      <w:pPr>
        <w:ind w:left="851"/>
        <w:rPr>
          <w:rFonts w:ascii="Arial" w:hAnsi="Arial" w:cs="Arial"/>
          <w:b/>
        </w:rPr>
      </w:pPr>
    </w:p>
    <w:p w:rsidR="00E33886" w:rsidRPr="00FC60A8" w:rsidRDefault="00E33886" w:rsidP="00E33886">
      <w:pPr>
        <w:ind w:left="720"/>
        <w:rPr>
          <w:rFonts w:ascii="Arial" w:hAnsi="Arial" w:cs="Arial"/>
        </w:rPr>
      </w:pPr>
    </w:p>
    <w:p w:rsidR="00E33886" w:rsidRDefault="00E33886" w:rsidP="00E33886">
      <w:pPr>
        <w:spacing w:line="480" w:lineRule="auto"/>
        <w:ind w:left="1276"/>
        <w:jc w:val="both"/>
        <w:rPr>
          <w:rFonts w:ascii="Arial" w:hAnsi="Arial" w:cs="Arial"/>
        </w:rPr>
      </w:pPr>
      <w:r w:rsidRPr="00585804">
        <w:rPr>
          <w:rFonts w:ascii="Arial" w:hAnsi="Arial" w:cs="Arial"/>
        </w:rPr>
        <w:t>El área de estudio se localiza al Noroeste de la ciudad de Guayaquil y está ubicada sobre el talud meridional de la cadena montañosa que es parte de la Cordillera Chongón-Colonche en el km 18 de la vía Guayaquil-Salinas. El área se encuentra comprendida entre los meridianos 80°15’ y 80°0’ de Longitud Oeste y entre los paralelos 2°10’ y 2°20’ de Latitud Sur, abarcando una superficie aproximada de 2450 Has. Esta integrada por la Hoja Topográfica 3487- II Chongón, editada por el Instituto Geográfico Militar.</w:t>
      </w:r>
    </w:p>
    <w:p w:rsidR="00E33886" w:rsidRPr="00585804" w:rsidRDefault="00E33886" w:rsidP="00E33886">
      <w:pPr>
        <w:jc w:val="both"/>
        <w:rPr>
          <w:rFonts w:ascii="Arial" w:hAnsi="Arial" w:cs="Arial"/>
        </w:rPr>
      </w:pPr>
    </w:p>
    <w:p w:rsidR="00E33886" w:rsidRPr="00585804" w:rsidRDefault="00E33886" w:rsidP="00E33886">
      <w:pPr>
        <w:ind w:left="1276"/>
        <w:jc w:val="both"/>
        <w:rPr>
          <w:rFonts w:ascii="Arial" w:hAnsi="Arial" w:cs="Arial"/>
        </w:rPr>
      </w:pPr>
      <w:r w:rsidRPr="00D312EC">
        <w:rPr>
          <w:rFonts w:ascii="Arial" w:hAnsi="Arial" w:cs="Arial"/>
          <w:noProof/>
        </w:rPr>
        <w:lastRenderedPageBreak/>
        <w:drawing>
          <wp:inline distT="0" distB="0" distL="0" distR="0">
            <wp:extent cx="3659815" cy="2430352"/>
            <wp:effectExtent l="19050" t="0" r="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3668227" cy="2435938"/>
                    </a:xfrm>
                    <a:prstGeom prst="rect">
                      <a:avLst/>
                    </a:prstGeom>
                    <a:noFill/>
                    <a:ln w="9525">
                      <a:noFill/>
                      <a:miter lim="800000"/>
                      <a:headEnd/>
                      <a:tailEnd/>
                    </a:ln>
                  </pic:spPr>
                </pic:pic>
              </a:graphicData>
            </a:graphic>
          </wp:inline>
        </w:drawing>
      </w:r>
    </w:p>
    <w:p w:rsidR="00E33886" w:rsidRPr="00A777C6" w:rsidRDefault="00E33886" w:rsidP="00A777C6">
      <w:pPr>
        <w:ind w:left="1276"/>
        <w:jc w:val="center"/>
        <w:rPr>
          <w:rFonts w:ascii="Arial" w:eastAsiaTheme="minorHAnsi" w:hAnsi="Arial" w:cs="Arial"/>
          <w:sz w:val="20"/>
          <w:szCs w:val="20"/>
          <w:lang w:eastAsia="en-US"/>
        </w:rPr>
      </w:pPr>
      <w:r w:rsidRPr="00D312EC">
        <w:rPr>
          <w:rFonts w:ascii="Arial" w:hAnsi="Arial" w:cs="Arial"/>
          <w:b/>
        </w:rPr>
        <w:t>Figura 1.1:</w:t>
      </w:r>
      <w:r w:rsidRPr="00D312EC">
        <w:rPr>
          <w:rFonts w:ascii="Arial" w:hAnsi="Arial" w:cs="Arial"/>
        </w:rPr>
        <w:t xml:space="preserve"> Mapa de ubicación del área de estudio</w:t>
      </w:r>
    </w:p>
    <w:p w:rsidR="00E33886" w:rsidRPr="00FC60A8" w:rsidRDefault="00E33886" w:rsidP="00E33886">
      <w:pPr>
        <w:rPr>
          <w:rFonts w:ascii="Arial" w:hAnsi="Arial" w:cs="Arial"/>
        </w:rPr>
      </w:pPr>
    </w:p>
    <w:p w:rsidR="00E33886" w:rsidRPr="00FC60A8" w:rsidRDefault="00E33886" w:rsidP="00E33886">
      <w:pPr>
        <w:rPr>
          <w:rFonts w:ascii="Arial" w:hAnsi="Arial" w:cs="Arial"/>
        </w:rPr>
      </w:pPr>
    </w:p>
    <w:p w:rsidR="00E33886" w:rsidRPr="002B2504" w:rsidRDefault="00E33886" w:rsidP="00E33886">
      <w:pPr>
        <w:pStyle w:val="Prrafodelista"/>
        <w:numPr>
          <w:ilvl w:val="1"/>
          <w:numId w:val="3"/>
        </w:numPr>
        <w:spacing w:after="0" w:line="240" w:lineRule="auto"/>
        <w:rPr>
          <w:rFonts w:ascii="Arial" w:hAnsi="Arial" w:cs="Arial"/>
          <w:b/>
        </w:rPr>
      </w:pPr>
      <w:r w:rsidRPr="002B2504">
        <w:rPr>
          <w:rFonts w:ascii="Arial" w:hAnsi="Arial" w:cs="Arial"/>
          <w:b/>
        </w:rPr>
        <w:t>Información Geológica</w:t>
      </w:r>
    </w:p>
    <w:p w:rsidR="00E33886" w:rsidRPr="002B2504" w:rsidRDefault="00E33886" w:rsidP="00E33886">
      <w:pPr>
        <w:pStyle w:val="Prrafodelista"/>
        <w:ind w:left="1241"/>
        <w:rPr>
          <w:rFonts w:ascii="Arial" w:hAnsi="Arial" w:cs="Arial"/>
          <w:b/>
        </w:rPr>
      </w:pPr>
    </w:p>
    <w:p w:rsidR="00E33886" w:rsidRDefault="00E33886" w:rsidP="00E33886">
      <w:pPr>
        <w:ind w:left="851"/>
        <w:rPr>
          <w:rFonts w:ascii="Arial" w:hAnsi="Arial" w:cs="Arial"/>
          <w:b/>
        </w:rPr>
      </w:pPr>
    </w:p>
    <w:p w:rsidR="00E33886" w:rsidRDefault="00E33886" w:rsidP="00E33886">
      <w:pPr>
        <w:ind w:left="1418"/>
        <w:rPr>
          <w:rFonts w:ascii="Arial" w:hAnsi="Arial" w:cs="Arial"/>
          <w:b/>
        </w:rPr>
      </w:pPr>
      <w:r>
        <w:rPr>
          <w:rFonts w:ascii="Arial" w:hAnsi="Arial" w:cs="Arial"/>
          <w:b/>
        </w:rPr>
        <w:t>1.2.1  Geología Regional</w:t>
      </w:r>
    </w:p>
    <w:p w:rsidR="00E33886" w:rsidRPr="00585804" w:rsidRDefault="00E33886" w:rsidP="00E33886">
      <w:pPr>
        <w:rPr>
          <w:rFonts w:ascii="Arial" w:hAnsi="Arial" w:cs="Arial"/>
          <w:b/>
        </w:rPr>
      </w:pPr>
    </w:p>
    <w:p w:rsidR="00E33886" w:rsidRDefault="00E33886" w:rsidP="00E33886">
      <w:pPr>
        <w:ind w:left="720"/>
        <w:jc w:val="both"/>
        <w:rPr>
          <w:rFonts w:ascii="Arial" w:hAnsi="Arial" w:cs="Arial"/>
          <w:b/>
          <w:sz w:val="32"/>
          <w:szCs w:val="32"/>
        </w:rPr>
      </w:pPr>
    </w:p>
    <w:p w:rsidR="00E33886" w:rsidRPr="00D312EC" w:rsidRDefault="00E33886" w:rsidP="00E33886">
      <w:pPr>
        <w:spacing w:line="480" w:lineRule="auto"/>
        <w:ind w:left="2127"/>
        <w:jc w:val="both"/>
        <w:rPr>
          <w:rFonts w:ascii="Arial" w:hAnsi="Arial" w:cs="Arial"/>
        </w:rPr>
      </w:pPr>
      <w:r w:rsidRPr="00D312EC">
        <w:rPr>
          <w:rFonts w:ascii="Arial" w:hAnsi="Arial" w:cs="Arial"/>
        </w:rPr>
        <w:t>La geología regional de la Cordillera Chongón Colonche, está dominada por vulcanitas básicas Jurásicas y sedimentitas del Cretáceo Terminal a Eoceno Terminal con series Cuaternarias indiferenciadas, aluviones y coluviones.</w:t>
      </w:r>
    </w:p>
    <w:p w:rsidR="00E33886" w:rsidRDefault="00E33886" w:rsidP="00E33886">
      <w:pPr>
        <w:autoSpaceDE w:val="0"/>
        <w:autoSpaceDN w:val="0"/>
        <w:adjustRightInd w:val="0"/>
        <w:jc w:val="both"/>
        <w:rPr>
          <w:rFonts w:eastAsia="Calibri"/>
          <w:sz w:val="20"/>
          <w:szCs w:val="20"/>
        </w:rPr>
      </w:pPr>
    </w:p>
    <w:p w:rsidR="00E33886" w:rsidRPr="00D312EC" w:rsidRDefault="00E33886" w:rsidP="00E33886">
      <w:pPr>
        <w:spacing w:line="480" w:lineRule="auto"/>
        <w:ind w:left="2127"/>
        <w:jc w:val="both"/>
        <w:rPr>
          <w:rFonts w:ascii="Arial" w:hAnsi="Arial" w:cs="Arial"/>
        </w:rPr>
      </w:pPr>
      <w:r w:rsidRPr="00D312EC">
        <w:rPr>
          <w:rFonts w:ascii="Arial" w:hAnsi="Arial" w:cs="Arial"/>
          <w:b/>
        </w:rPr>
        <w:lastRenderedPageBreak/>
        <w:t>La Cordillera Chongón-Colonche</w:t>
      </w:r>
      <w:r w:rsidRPr="00D312EC">
        <w:rPr>
          <w:rFonts w:ascii="Arial" w:hAnsi="Arial" w:cs="Arial"/>
        </w:rPr>
        <w:t xml:space="preserve"> es un monoclinal buzante al SSW, cuya secuencia estratigráfica yace sobre un basamento jurásico de lavas basálticas, tobas y brechas denominado Formación Piñón. Sobre dicho basamento, yace la Formación Cayo del Cretácico Terminal, con cerca de 3000 metros de sedimentos siliciclásticos turbidíticos y volcánicos. Según el Léxico Estratigráfico del Ecuador la </w:t>
      </w:r>
      <w:r w:rsidRPr="00D312EC">
        <w:rPr>
          <w:rFonts w:ascii="Arial" w:hAnsi="Arial" w:cs="Arial"/>
          <w:b/>
        </w:rPr>
        <w:t>Formación Cayo (KTcg)</w:t>
      </w:r>
      <w:r w:rsidRPr="00D312EC">
        <w:rPr>
          <w:rFonts w:ascii="Arial" w:hAnsi="Arial" w:cs="Arial"/>
        </w:rPr>
        <w:t xml:space="preserve"> se subdivide en 3 miembros que de base a techo estratigráfico son los Miembros Calentura, Cayo (sensu stricto) y Miembro Guayaquil. Sobre el Miembro Guayaquil (Kcg) yacen en su orden ascendente la Formación San Eduardo (Ese), la Formación Las Masas (Elm) y el Grupo Ancón (Ean).</w:t>
      </w:r>
    </w:p>
    <w:p w:rsidR="00E33886" w:rsidRDefault="00E33886" w:rsidP="00E33886">
      <w:pPr>
        <w:autoSpaceDE w:val="0"/>
        <w:autoSpaceDN w:val="0"/>
        <w:adjustRightInd w:val="0"/>
        <w:ind w:left="2127"/>
        <w:jc w:val="both"/>
        <w:rPr>
          <w:rFonts w:ascii="Arial" w:eastAsia="Calibri" w:hAnsi="Arial" w:cs="Arial"/>
        </w:rPr>
      </w:pPr>
    </w:p>
    <w:p w:rsidR="00E33886" w:rsidRPr="00D312EC" w:rsidRDefault="00E33886" w:rsidP="00E33886">
      <w:pPr>
        <w:spacing w:line="480" w:lineRule="auto"/>
        <w:ind w:left="2127"/>
        <w:jc w:val="both"/>
        <w:rPr>
          <w:rFonts w:ascii="Arial" w:hAnsi="Arial" w:cs="Arial"/>
        </w:rPr>
      </w:pPr>
      <w:r w:rsidRPr="00D312EC">
        <w:rPr>
          <w:rFonts w:ascii="Arial" w:hAnsi="Arial" w:cs="Arial"/>
          <w:b/>
        </w:rPr>
        <w:t>Formación Guayaquil (KTcg)</w:t>
      </w:r>
      <w:r w:rsidRPr="00D312EC">
        <w:rPr>
          <w:rFonts w:ascii="Arial" w:hAnsi="Arial" w:cs="Arial"/>
        </w:rPr>
        <w:t xml:space="preserve"> [Maastrichtiense a Paleoceno Tardío]. Constituye la parte superior del Grupo Cayo y aflora en la parte alta de la Cordillera Chongón Colonches, está constituída por una secuencia monótona de lutitas silíceas pardas a negras, lutitas tobáceas, y capas decimétricas de chert negro nodular y bandeado, tobas areniscas y lutitas físiles, con laminación planoparalela. Su espesor puede llegar a los 450 metros.</w:t>
      </w:r>
    </w:p>
    <w:p w:rsidR="00E33886" w:rsidRPr="00D312EC" w:rsidRDefault="00E33886" w:rsidP="00E33886">
      <w:pPr>
        <w:spacing w:line="480" w:lineRule="auto"/>
        <w:ind w:left="2127"/>
        <w:jc w:val="both"/>
        <w:rPr>
          <w:rFonts w:ascii="Arial" w:hAnsi="Arial" w:cs="Arial"/>
        </w:rPr>
      </w:pPr>
    </w:p>
    <w:p w:rsidR="00E33886" w:rsidRPr="00D312EC" w:rsidRDefault="00E33886" w:rsidP="00E33886">
      <w:pPr>
        <w:spacing w:line="480" w:lineRule="auto"/>
        <w:ind w:left="2127"/>
        <w:jc w:val="both"/>
        <w:rPr>
          <w:rFonts w:ascii="Arial" w:hAnsi="Arial" w:cs="Arial"/>
        </w:rPr>
      </w:pPr>
      <w:r w:rsidRPr="00D312EC">
        <w:rPr>
          <w:rFonts w:ascii="Arial" w:hAnsi="Arial" w:cs="Arial"/>
        </w:rPr>
        <w:lastRenderedPageBreak/>
        <w:t>El contacto inferior con la Formación Cayo es gradacional y el superior, con la Formación San Eduardo, es aparentemente concordante y transicional rápido según las observaciones del autor de este informe. En el área la concesión, la Formación Guayaquil está bien expuesta en toda la zona septentrional de la concesión y en la parte sur del Bosque Protector, y siempre se halla buzando al SSW con ángulo de 20 a 35 grados</w:t>
      </w:r>
      <w:r>
        <w:rPr>
          <w:rFonts w:ascii="Arial" w:hAnsi="Arial" w:cs="Arial"/>
        </w:rPr>
        <w:t>.</w:t>
      </w:r>
    </w:p>
    <w:p w:rsidR="00E33886" w:rsidRDefault="00E33886" w:rsidP="00E33886">
      <w:pPr>
        <w:autoSpaceDE w:val="0"/>
        <w:autoSpaceDN w:val="0"/>
        <w:adjustRightInd w:val="0"/>
        <w:ind w:left="2127"/>
        <w:jc w:val="both"/>
        <w:rPr>
          <w:rFonts w:ascii="Arial" w:eastAsia="Calibri" w:hAnsi="Arial" w:cs="Arial"/>
        </w:rPr>
      </w:pPr>
    </w:p>
    <w:p w:rsidR="00E33886" w:rsidRPr="00D312EC" w:rsidRDefault="00E33886" w:rsidP="00E33886">
      <w:pPr>
        <w:spacing w:line="480" w:lineRule="auto"/>
        <w:ind w:left="2127"/>
        <w:jc w:val="both"/>
        <w:rPr>
          <w:rFonts w:ascii="Arial" w:hAnsi="Arial" w:cs="Arial"/>
        </w:rPr>
      </w:pPr>
      <w:r w:rsidRPr="00D312EC">
        <w:rPr>
          <w:rFonts w:ascii="Arial" w:hAnsi="Arial" w:cs="Arial"/>
          <w:b/>
        </w:rPr>
        <w:t>Formación San Eduardo (Ese)</w:t>
      </w:r>
      <w:r w:rsidRPr="00D312EC">
        <w:rPr>
          <w:rFonts w:ascii="Arial" w:hAnsi="Arial" w:cs="Arial"/>
        </w:rPr>
        <w:t xml:space="preserve"> [Paleoceno Tardío a Eoceno Medio]. Conformado por una serie de calizas turbidíticas de aguas profundas (calizas clásticas, calcarenitas, calciruditas y calcilutitas con chert nodular esporádico) [Vivar, 1994; Angeletti et al., 1980]. En el área de la concesión CENACA, la Formación San Eduardo se extiende de E a W a lo largo de 10 kilómetros, y ha sido subdividida en 4 unidades, llamadas, de base a techo estratigráfico como U4, U3, U2, U1.</w:t>
      </w:r>
    </w:p>
    <w:p w:rsidR="00E33886" w:rsidRPr="00D312EC" w:rsidRDefault="00E33886" w:rsidP="00E33886">
      <w:pPr>
        <w:spacing w:line="480" w:lineRule="auto"/>
        <w:ind w:left="2127"/>
        <w:jc w:val="both"/>
        <w:rPr>
          <w:rFonts w:ascii="Arial" w:hAnsi="Arial" w:cs="Arial"/>
        </w:rPr>
      </w:pPr>
    </w:p>
    <w:p w:rsidR="00E33886" w:rsidRPr="00D312EC" w:rsidRDefault="00E33886" w:rsidP="00E33886">
      <w:pPr>
        <w:spacing w:line="480" w:lineRule="auto"/>
        <w:ind w:left="2127"/>
        <w:jc w:val="both"/>
        <w:rPr>
          <w:rFonts w:ascii="Arial" w:hAnsi="Arial" w:cs="Arial"/>
        </w:rPr>
      </w:pPr>
      <w:r w:rsidRPr="00D312EC">
        <w:rPr>
          <w:rFonts w:ascii="Arial" w:hAnsi="Arial" w:cs="Arial"/>
          <w:b/>
        </w:rPr>
        <w:t>Formación Las Masas (Elm)</w:t>
      </w:r>
      <w:r w:rsidRPr="00D312EC">
        <w:rPr>
          <w:rFonts w:ascii="Arial" w:hAnsi="Arial" w:cs="Arial"/>
        </w:rPr>
        <w:t xml:space="preserve"> [Eoceno Medio – Eoceno Tardío]. En el área de estudio, esta formación está compuesta por una serie de limolitas decimétricas cálcico-montmorilloníticas con intercalaciones de lutitas calcáreas y láminas milimétricas de </w:t>
      </w:r>
      <w:r w:rsidRPr="00D312EC">
        <w:rPr>
          <w:rFonts w:ascii="Arial" w:hAnsi="Arial" w:cs="Arial"/>
        </w:rPr>
        <w:lastRenderedPageBreak/>
        <w:t>areniscas de grano grueso a medio y lodolitas. Esta formación representa el comienzo de un cambio de facies calcáreas a siliciclásticas la cual se va transformando en una serie turbidítica fina y ocasionalmente olistostrómica denominada Grupo Ancón. La Formación Las Masas aflora muy bien a todo lo largo del yacimiento de CENACA en contacto concordante suprayaciendo la Unidad U-1 de la Formación San Eduardo. El espesor de la Formación Las Masas en el área varía de 35 a 60 metros, teniendo un promedio de 50 metros de espesor estratigráfico.</w:t>
      </w:r>
    </w:p>
    <w:p w:rsidR="00E33886" w:rsidRPr="00D312EC" w:rsidRDefault="00E33886" w:rsidP="00E33886">
      <w:pPr>
        <w:spacing w:line="480" w:lineRule="auto"/>
        <w:ind w:left="2127"/>
        <w:jc w:val="both"/>
        <w:rPr>
          <w:rFonts w:ascii="Arial" w:hAnsi="Arial" w:cs="Arial"/>
        </w:rPr>
      </w:pPr>
      <w:r w:rsidRPr="00D312EC">
        <w:rPr>
          <w:rFonts w:ascii="Arial" w:hAnsi="Arial" w:cs="Arial"/>
        </w:rPr>
        <w:t>Mineralógicamente, las limolitas de la Formación Las Masas contienen esqueletos de diatomeas y esponjas. Igualmente, hay presencia de cuarzo (cerca de un 47% en promedio), montmorillonita (15%), calcita (27%), clinoptilolita [una zeolita] (8%) y algo de cristobalita (3%) [sensu MATTHES, 2005].</w:t>
      </w:r>
    </w:p>
    <w:p w:rsidR="00E33886" w:rsidRPr="00D312EC" w:rsidRDefault="00E33886" w:rsidP="00E33886">
      <w:pPr>
        <w:spacing w:line="480" w:lineRule="auto"/>
        <w:ind w:left="2127"/>
        <w:jc w:val="both"/>
        <w:rPr>
          <w:rFonts w:ascii="Arial" w:hAnsi="Arial" w:cs="Arial"/>
        </w:rPr>
      </w:pPr>
    </w:p>
    <w:p w:rsidR="00E33886" w:rsidRPr="00D312EC" w:rsidRDefault="00E33886" w:rsidP="00E33886">
      <w:pPr>
        <w:spacing w:line="480" w:lineRule="auto"/>
        <w:ind w:left="2127"/>
        <w:jc w:val="both"/>
        <w:rPr>
          <w:rFonts w:ascii="Arial" w:hAnsi="Arial" w:cs="Arial"/>
        </w:rPr>
      </w:pPr>
      <w:r w:rsidRPr="00D312EC">
        <w:rPr>
          <w:rFonts w:ascii="Arial" w:hAnsi="Arial" w:cs="Arial"/>
          <w:b/>
        </w:rPr>
        <w:t>Grupo Ancón</w:t>
      </w:r>
      <w:r w:rsidRPr="00D312EC">
        <w:rPr>
          <w:rFonts w:ascii="Arial" w:hAnsi="Arial" w:cs="Arial"/>
        </w:rPr>
        <w:t xml:space="preserve"> (Ean) [Eoceno Tardío]. Este grupo se ha dividido de una manera general en dos unidades diferentes, una inferior en donde predominan facies arcillosas (Ean-1) y una superior en donde predominan facies arenosas (Ean-2).</w:t>
      </w:r>
    </w:p>
    <w:p w:rsidR="00E33886" w:rsidRDefault="00E33886" w:rsidP="00E33886">
      <w:pPr>
        <w:autoSpaceDE w:val="0"/>
        <w:autoSpaceDN w:val="0"/>
        <w:adjustRightInd w:val="0"/>
        <w:ind w:left="2127"/>
        <w:jc w:val="both"/>
        <w:rPr>
          <w:rFonts w:ascii="Arial" w:eastAsia="Calibri" w:hAnsi="Arial" w:cs="Arial"/>
        </w:rPr>
      </w:pPr>
    </w:p>
    <w:p w:rsidR="00E33886" w:rsidRPr="00D312EC" w:rsidRDefault="00E33886" w:rsidP="00E33886">
      <w:pPr>
        <w:spacing w:line="480" w:lineRule="auto"/>
        <w:ind w:left="2127"/>
        <w:jc w:val="both"/>
        <w:rPr>
          <w:rFonts w:ascii="Arial" w:hAnsi="Arial" w:cs="Arial"/>
        </w:rPr>
      </w:pPr>
      <w:r w:rsidRPr="00D312EC">
        <w:rPr>
          <w:rFonts w:ascii="Arial" w:hAnsi="Arial" w:cs="Arial"/>
          <w:b/>
        </w:rPr>
        <w:lastRenderedPageBreak/>
        <w:t>La unidad Ean-1,</w:t>
      </w:r>
      <w:r w:rsidRPr="00D312EC">
        <w:rPr>
          <w:rFonts w:ascii="Arial" w:hAnsi="Arial" w:cs="Arial"/>
        </w:rPr>
        <w:t xml:space="preserve"> predominantemente arcillosa, puede variar de 45 a 50 metros de espesor estratigráfico.</w:t>
      </w:r>
    </w:p>
    <w:p w:rsidR="00E33886" w:rsidRPr="00D312EC" w:rsidRDefault="00E33886" w:rsidP="00E33886">
      <w:pPr>
        <w:spacing w:line="480" w:lineRule="auto"/>
        <w:ind w:left="2127"/>
        <w:jc w:val="both"/>
        <w:rPr>
          <w:rFonts w:ascii="Arial" w:hAnsi="Arial" w:cs="Arial"/>
        </w:rPr>
      </w:pPr>
    </w:p>
    <w:p w:rsidR="00E33886" w:rsidRPr="00D312EC" w:rsidRDefault="00A777C6" w:rsidP="00E33886">
      <w:pPr>
        <w:spacing w:line="480" w:lineRule="auto"/>
        <w:ind w:left="2127"/>
        <w:jc w:val="both"/>
        <w:rPr>
          <w:rFonts w:ascii="Arial" w:hAnsi="Arial" w:cs="Arial"/>
        </w:rPr>
      </w:pPr>
      <w:r>
        <w:rPr>
          <w:rFonts w:ascii="Arial" w:hAnsi="Arial" w:cs="Arial"/>
          <w:b/>
          <w:noProof/>
        </w:rPr>
        <w:drawing>
          <wp:anchor distT="0" distB="0" distL="114300" distR="114300" simplePos="0" relativeHeight="251666432" behindDoc="0" locked="0" layoutInCell="1" allowOverlap="1">
            <wp:simplePos x="0" y="0"/>
            <wp:positionH relativeFrom="column">
              <wp:posOffset>3065145</wp:posOffset>
            </wp:positionH>
            <wp:positionV relativeFrom="paragraph">
              <wp:posOffset>894715</wp:posOffset>
            </wp:positionV>
            <wp:extent cx="2286000" cy="1543050"/>
            <wp:effectExtent l="1905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2286000" cy="1543050"/>
                    </a:xfrm>
                    <a:prstGeom prst="rect">
                      <a:avLst/>
                    </a:prstGeom>
                    <a:noFill/>
                    <a:ln w="9525">
                      <a:noFill/>
                      <a:miter lim="800000"/>
                      <a:headEnd/>
                      <a:tailEnd/>
                    </a:ln>
                  </pic:spPr>
                </pic:pic>
              </a:graphicData>
            </a:graphic>
          </wp:anchor>
        </w:drawing>
      </w:r>
      <w:r w:rsidR="00E33886" w:rsidRPr="00D312EC">
        <w:rPr>
          <w:rFonts w:ascii="Arial" w:hAnsi="Arial" w:cs="Arial"/>
          <w:b/>
        </w:rPr>
        <w:t>La unidad Ean-2,</w:t>
      </w:r>
      <w:r w:rsidR="00E33886" w:rsidRPr="00D312EC">
        <w:rPr>
          <w:rFonts w:ascii="Arial" w:hAnsi="Arial" w:cs="Arial"/>
        </w:rPr>
        <w:t xml:space="preserve"> es predominantemente arenosa y arenoarcillosa- micácea, y puede llegar a 700 metros de espesor estratigráfico.</w:t>
      </w:r>
    </w:p>
    <w:p w:rsidR="00E33886" w:rsidRDefault="00E33886" w:rsidP="00E33886">
      <w:pPr>
        <w:autoSpaceDE w:val="0"/>
        <w:autoSpaceDN w:val="0"/>
        <w:adjustRightInd w:val="0"/>
        <w:ind w:left="2127"/>
        <w:jc w:val="both"/>
        <w:rPr>
          <w:rFonts w:ascii="Arial" w:eastAsia="Calibri" w:hAnsi="Arial" w:cs="Arial"/>
        </w:rPr>
      </w:pPr>
    </w:p>
    <w:p w:rsidR="00E33886" w:rsidRDefault="00E33886" w:rsidP="00E33886">
      <w:pPr>
        <w:autoSpaceDE w:val="0"/>
        <w:autoSpaceDN w:val="0"/>
        <w:adjustRightInd w:val="0"/>
        <w:ind w:left="2127"/>
        <w:rPr>
          <w:rFonts w:ascii="Arial" w:eastAsia="Calibri" w:hAnsi="Arial" w:cs="Arial"/>
        </w:rPr>
      </w:pPr>
    </w:p>
    <w:p w:rsidR="00E33886" w:rsidRPr="00A777C6" w:rsidRDefault="00A777C6" w:rsidP="00A777C6">
      <w:pPr>
        <w:autoSpaceDE w:val="0"/>
        <w:autoSpaceDN w:val="0"/>
        <w:adjustRightInd w:val="0"/>
        <w:ind w:left="2127"/>
        <w:rPr>
          <w:rFonts w:ascii="Arial" w:eastAsia="Calibri" w:hAnsi="Arial" w:cs="Arial"/>
        </w:rPr>
      </w:pPr>
      <w:r>
        <w:rPr>
          <w:rFonts w:ascii="Arial" w:hAnsi="Arial" w:cs="Arial"/>
          <w:noProof/>
        </w:rPr>
        <w:drawing>
          <wp:inline distT="0" distB="0" distL="0" distR="0">
            <wp:extent cx="3819304" cy="1944094"/>
            <wp:effectExtent l="19050" t="0" r="0" b="0"/>
            <wp:docPr id="27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3828116" cy="1948579"/>
                    </a:xfrm>
                    <a:prstGeom prst="rect">
                      <a:avLst/>
                    </a:prstGeom>
                    <a:noFill/>
                    <a:ln w="9525">
                      <a:noFill/>
                      <a:miter lim="800000"/>
                      <a:headEnd/>
                      <a:tailEnd/>
                    </a:ln>
                  </pic:spPr>
                </pic:pic>
              </a:graphicData>
            </a:graphic>
          </wp:inline>
        </w:drawing>
      </w:r>
    </w:p>
    <w:p w:rsidR="00E33886" w:rsidRDefault="00E33886" w:rsidP="00E33886">
      <w:pPr>
        <w:ind w:left="1418"/>
        <w:jc w:val="center"/>
        <w:rPr>
          <w:rFonts w:ascii="Arial" w:hAnsi="Arial" w:cs="Arial"/>
        </w:rPr>
      </w:pPr>
      <w:r w:rsidRPr="00D312EC">
        <w:rPr>
          <w:rFonts w:ascii="Arial" w:hAnsi="Arial" w:cs="Arial"/>
          <w:b/>
        </w:rPr>
        <w:t>Figura 1.2:</w:t>
      </w:r>
      <w:r w:rsidRPr="00D312EC">
        <w:rPr>
          <w:rFonts w:ascii="Arial" w:hAnsi="Arial" w:cs="Arial"/>
        </w:rPr>
        <w:t xml:space="preserve"> Vista en planta del área de estudio (Fuente: Holcim)</w:t>
      </w:r>
    </w:p>
    <w:p w:rsidR="00E33886" w:rsidRPr="00D312EC" w:rsidRDefault="00E33886" w:rsidP="00E33886">
      <w:pPr>
        <w:ind w:left="1418"/>
        <w:jc w:val="center"/>
        <w:rPr>
          <w:rFonts w:ascii="Arial" w:hAnsi="Arial" w:cs="Arial"/>
        </w:rPr>
      </w:pPr>
    </w:p>
    <w:p w:rsidR="00E33886" w:rsidRDefault="00E33886" w:rsidP="00E33886">
      <w:pPr>
        <w:ind w:left="1418"/>
        <w:jc w:val="both"/>
        <w:rPr>
          <w:rFonts w:ascii="Arial" w:hAnsi="Arial" w:cs="Arial"/>
        </w:rPr>
      </w:pPr>
      <w:r>
        <w:rPr>
          <w:rFonts w:ascii="Arial" w:hAnsi="Arial" w:cs="Arial"/>
          <w:b/>
        </w:rPr>
        <w:t>1.2.2  Geología Local</w:t>
      </w:r>
    </w:p>
    <w:p w:rsidR="00E33886" w:rsidRDefault="00E33886" w:rsidP="00E33886">
      <w:pPr>
        <w:ind w:left="360"/>
        <w:jc w:val="both"/>
        <w:rPr>
          <w:rFonts w:ascii="Arial" w:hAnsi="Arial" w:cs="Arial"/>
        </w:rPr>
      </w:pPr>
    </w:p>
    <w:p w:rsidR="00E33886" w:rsidRPr="00FC60A8" w:rsidRDefault="00E33886" w:rsidP="00E33886">
      <w:pPr>
        <w:ind w:left="360"/>
        <w:jc w:val="both"/>
        <w:rPr>
          <w:rFonts w:ascii="Arial" w:hAnsi="Arial" w:cs="Arial"/>
        </w:rPr>
      </w:pPr>
    </w:p>
    <w:p w:rsidR="00E33886" w:rsidRPr="00FC60A8" w:rsidRDefault="00E33886" w:rsidP="00E33886">
      <w:pPr>
        <w:spacing w:line="480" w:lineRule="auto"/>
        <w:ind w:left="2127"/>
        <w:jc w:val="both"/>
        <w:rPr>
          <w:rFonts w:ascii="Arial" w:hAnsi="Arial" w:cs="Arial"/>
        </w:rPr>
      </w:pPr>
      <w:r w:rsidRPr="00FC60A8">
        <w:rPr>
          <w:rFonts w:ascii="Arial" w:hAnsi="Arial" w:cs="Arial"/>
        </w:rPr>
        <w:t xml:space="preserve">En el área de </w:t>
      </w:r>
      <w:smartTag w:uri="urn:schemas-microsoft-com:office:smarttags" w:element="PersonName">
        <w:smartTagPr>
          <w:attr w:name="ProductID" w:val="la Concesi￳n CENACA"/>
        </w:smartTagPr>
        <w:r w:rsidRPr="00FC60A8">
          <w:rPr>
            <w:rFonts w:ascii="Arial" w:hAnsi="Arial" w:cs="Arial"/>
          </w:rPr>
          <w:t>la Concesión CENACA</w:t>
        </w:r>
      </w:smartTag>
      <w:r w:rsidRPr="00FC60A8">
        <w:rPr>
          <w:rFonts w:ascii="Arial" w:hAnsi="Arial" w:cs="Arial"/>
        </w:rPr>
        <w:t xml:space="preserve"> afloran rocas de </w:t>
      </w:r>
      <w:smartTag w:uri="urn:schemas-microsoft-com:office:smarttags" w:element="PersonName">
        <w:smartTagPr>
          <w:attr w:name="ProductID" w:val="la Formaci￳n Guayaquil"/>
        </w:smartTagPr>
        <w:r w:rsidRPr="00FC60A8">
          <w:rPr>
            <w:rFonts w:ascii="Arial" w:hAnsi="Arial" w:cs="Arial"/>
          </w:rPr>
          <w:t>la Formación Guayaquil</w:t>
        </w:r>
      </w:smartTag>
      <w:r w:rsidRPr="00FC60A8">
        <w:rPr>
          <w:rFonts w:ascii="Arial" w:hAnsi="Arial" w:cs="Arial"/>
        </w:rPr>
        <w:t xml:space="preserve">, Formación San Eduardo, Formación Las </w:t>
      </w:r>
      <w:r w:rsidRPr="00FC60A8">
        <w:rPr>
          <w:rFonts w:ascii="Arial" w:hAnsi="Arial" w:cs="Arial"/>
        </w:rPr>
        <w:lastRenderedPageBreak/>
        <w:t>Masas, el Grupo Ancón y depósitos Cuaternarios aluviales y antropogénicos. Las edades correspondientes a estas unidades se han extractado del reciente libro titulado “MICROPALEONTOLOGIA ECUATORIANA” escrito por Ordóñez, M., Jiménez, N. &amp; Suárez, J. (2006), publicado bajo el patrocinio de PETROPRODUCCION, Filial de PETROECUADOR, y el Centro de Investigaciones Geológicas de Guayaquil (CIGG).</w:t>
      </w:r>
    </w:p>
    <w:p w:rsidR="00E33886" w:rsidRDefault="00E33886" w:rsidP="00E33886">
      <w:pPr>
        <w:spacing w:line="480" w:lineRule="auto"/>
        <w:ind w:left="2127"/>
        <w:jc w:val="both"/>
        <w:rPr>
          <w:rFonts w:ascii="Arial" w:hAnsi="Arial" w:cs="Arial"/>
        </w:rPr>
      </w:pPr>
      <w:r w:rsidRPr="00FC60A8">
        <w:rPr>
          <w:rFonts w:ascii="Arial" w:hAnsi="Arial" w:cs="Arial"/>
        </w:rPr>
        <w:t xml:space="preserve">Durante el 2006 y 2007, la empresa MICUBESA perforó </w:t>
      </w:r>
      <w:smartTag w:uri="urn:schemas-microsoft-com:office:smarttags" w:element="metricconverter">
        <w:smartTagPr>
          <w:attr w:name="ProductID" w:val="5460.30 metros"/>
        </w:smartTagPr>
        <w:r w:rsidRPr="00FC60A8">
          <w:rPr>
            <w:rFonts w:ascii="Arial" w:hAnsi="Arial" w:cs="Arial"/>
          </w:rPr>
          <w:t>5460.30 metros</w:t>
        </w:r>
      </w:smartTag>
      <w:r w:rsidRPr="00FC60A8">
        <w:rPr>
          <w:rFonts w:ascii="Arial" w:hAnsi="Arial" w:cs="Arial"/>
        </w:rPr>
        <w:t xml:space="preserve"> en </w:t>
      </w:r>
      <w:smartTag w:uri="urn:schemas-microsoft-com:office:smarttags" w:element="PersonName">
        <w:smartTagPr>
          <w:attr w:name="ProductID" w:val="la Formaci￳n San"/>
        </w:smartTagPr>
        <w:r w:rsidRPr="00FC60A8">
          <w:rPr>
            <w:rFonts w:ascii="Arial" w:hAnsi="Arial" w:cs="Arial"/>
          </w:rPr>
          <w:t>la Formación San</w:t>
        </w:r>
      </w:smartTag>
      <w:r w:rsidRPr="00FC60A8">
        <w:rPr>
          <w:rFonts w:ascii="Arial" w:hAnsi="Arial" w:cs="Arial"/>
        </w:rPr>
        <w:t xml:space="preserve"> Eduardo, atravesándose desde la unidad de las limonitas de </w:t>
      </w:r>
      <w:smartTag w:uri="urn:schemas-microsoft-com:office:smarttags" w:element="PersonName">
        <w:smartTagPr>
          <w:attr w:name="ProductID" w:val="la Formaci￳n Las"/>
        </w:smartTagPr>
        <w:r w:rsidRPr="00FC60A8">
          <w:rPr>
            <w:rFonts w:ascii="Arial" w:hAnsi="Arial" w:cs="Arial"/>
          </w:rPr>
          <w:t>la Formación Las</w:t>
        </w:r>
      </w:smartTag>
      <w:r w:rsidRPr="00FC60A8">
        <w:rPr>
          <w:rFonts w:ascii="Arial" w:hAnsi="Arial" w:cs="Arial"/>
        </w:rPr>
        <w:t xml:space="preserve"> Masas hasta el tope de </w:t>
      </w:r>
      <w:smartTag w:uri="urn:schemas-microsoft-com:office:smarttags" w:element="PersonName">
        <w:smartTagPr>
          <w:attr w:name="ProductID" w:val="la Formaci￳n Guayaquil."/>
        </w:smartTagPr>
        <w:r w:rsidRPr="00FC60A8">
          <w:rPr>
            <w:rFonts w:ascii="Arial" w:hAnsi="Arial" w:cs="Arial"/>
          </w:rPr>
          <w:t>la Formación Guayaquil.</w:t>
        </w:r>
      </w:smartTag>
      <w:r w:rsidRPr="00FC60A8">
        <w:rPr>
          <w:rFonts w:ascii="Arial" w:hAnsi="Arial" w:cs="Arial"/>
        </w:rPr>
        <w:t xml:space="preserve"> </w:t>
      </w:r>
    </w:p>
    <w:p w:rsidR="00E33886" w:rsidRDefault="00E33886" w:rsidP="00E33886">
      <w:pPr>
        <w:spacing w:line="480" w:lineRule="auto"/>
        <w:ind w:left="2127"/>
        <w:jc w:val="both"/>
        <w:rPr>
          <w:rFonts w:ascii="Arial" w:hAnsi="Arial" w:cs="Arial"/>
        </w:rPr>
      </w:pPr>
    </w:p>
    <w:p w:rsidR="00E33886" w:rsidRDefault="00E33886" w:rsidP="00E33886">
      <w:pPr>
        <w:spacing w:line="480" w:lineRule="auto"/>
        <w:ind w:left="2127"/>
        <w:jc w:val="both"/>
        <w:rPr>
          <w:rFonts w:ascii="Arial" w:hAnsi="Arial" w:cs="Arial"/>
        </w:rPr>
      </w:pPr>
      <w:r w:rsidRPr="000C3C60">
        <w:rPr>
          <w:rFonts w:ascii="Arial" w:hAnsi="Arial" w:cs="Arial"/>
        </w:rPr>
        <w:t>El área de los afloramientos de caliza dentro de la concesión se ha divido en seis bloques, los cuales están demarcados por quebradas relativamente</w:t>
      </w:r>
      <w:r>
        <w:rPr>
          <w:rFonts w:ascii="Arial" w:hAnsi="Arial" w:cs="Arial"/>
        </w:rPr>
        <w:t xml:space="preserve"> </w:t>
      </w:r>
      <w:r w:rsidRPr="000C3C60">
        <w:rPr>
          <w:rFonts w:ascii="Arial" w:hAnsi="Arial" w:cs="Arial"/>
        </w:rPr>
        <w:t>profundas que han erosionado la secuencia de caliza. Los bloques en sí están delimitados así:</w:t>
      </w:r>
    </w:p>
    <w:p w:rsidR="00E33886" w:rsidRDefault="00E33886" w:rsidP="00E33886">
      <w:pPr>
        <w:spacing w:line="480" w:lineRule="auto"/>
        <w:ind w:left="2127"/>
        <w:jc w:val="both"/>
        <w:rPr>
          <w:rFonts w:ascii="Arial" w:hAnsi="Arial" w:cs="Arial"/>
        </w:rPr>
      </w:pPr>
    </w:p>
    <w:p w:rsidR="00E33886" w:rsidRPr="00395496" w:rsidRDefault="00E33886" w:rsidP="00E33886">
      <w:pPr>
        <w:spacing w:line="480" w:lineRule="auto"/>
        <w:ind w:left="2127"/>
        <w:jc w:val="both"/>
        <w:rPr>
          <w:rFonts w:ascii="Arial" w:hAnsi="Arial" w:cs="Arial"/>
        </w:rPr>
      </w:pPr>
      <w:r w:rsidRPr="00395496">
        <w:rPr>
          <w:rFonts w:ascii="Arial" w:hAnsi="Arial" w:cs="Arial"/>
        </w:rPr>
        <w:t>•</w:t>
      </w:r>
      <w:r>
        <w:rPr>
          <w:rFonts w:ascii="Arial" w:hAnsi="Arial" w:cs="Arial"/>
        </w:rPr>
        <w:t xml:space="preserve"> </w:t>
      </w:r>
      <w:r w:rsidRPr="00395496">
        <w:rPr>
          <w:rFonts w:ascii="Arial" w:hAnsi="Arial" w:cs="Arial"/>
        </w:rPr>
        <w:t>Bloque 1: entre la quebrada San Agustín y el límite oriental de la</w:t>
      </w:r>
      <w:r>
        <w:rPr>
          <w:rFonts w:ascii="Arial" w:hAnsi="Arial" w:cs="Arial"/>
        </w:rPr>
        <w:t xml:space="preserve"> </w:t>
      </w:r>
      <w:r w:rsidRPr="00395496">
        <w:rPr>
          <w:rFonts w:ascii="Arial" w:hAnsi="Arial" w:cs="Arial"/>
        </w:rPr>
        <w:t>concesión.</w:t>
      </w:r>
    </w:p>
    <w:p w:rsidR="00E33886" w:rsidRPr="00395496" w:rsidRDefault="00E33886" w:rsidP="00E33886">
      <w:pPr>
        <w:spacing w:line="480" w:lineRule="auto"/>
        <w:ind w:left="2127"/>
        <w:jc w:val="both"/>
        <w:rPr>
          <w:rFonts w:ascii="Arial" w:hAnsi="Arial" w:cs="Arial"/>
        </w:rPr>
      </w:pPr>
      <w:r w:rsidRPr="00395496">
        <w:rPr>
          <w:rFonts w:ascii="Arial" w:hAnsi="Arial" w:cs="Arial"/>
        </w:rPr>
        <w:t>• Bloque 2: entre las quebradas San Agustín y Rocafuerte.</w:t>
      </w:r>
    </w:p>
    <w:p w:rsidR="00E33886" w:rsidRPr="00395496" w:rsidRDefault="00E33886" w:rsidP="00E33886">
      <w:pPr>
        <w:spacing w:line="480" w:lineRule="auto"/>
        <w:ind w:left="2127"/>
        <w:jc w:val="both"/>
        <w:rPr>
          <w:rFonts w:ascii="Arial" w:hAnsi="Arial" w:cs="Arial"/>
        </w:rPr>
      </w:pPr>
      <w:r w:rsidRPr="00395496">
        <w:rPr>
          <w:rFonts w:ascii="Arial" w:hAnsi="Arial" w:cs="Arial"/>
        </w:rPr>
        <w:lastRenderedPageBreak/>
        <w:t>• Bloque 3: entre las quebradas Rocafuerte y Guayjaso.</w:t>
      </w:r>
    </w:p>
    <w:p w:rsidR="00E33886" w:rsidRPr="00395496" w:rsidRDefault="00E33886" w:rsidP="00E33886">
      <w:pPr>
        <w:spacing w:line="480" w:lineRule="auto"/>
        <w:ind w:left="2127"/>
        <w:jc w:val="both"/>
        <w:rPr>
          <w:rFonts w:ascii="Arial" w:hAnsi="Arial" w:cs="Arial"/>
        </w:rPr>
      </w:pPr>
      <w:r w:rsidRPr="00395496">
        <w:rPr>
          <w:rFonts w:ascii="Arial" w:hAnsi="Arial" w:cs="Arial"/>
        </w:rPr>
        <w:t>• Bloque 4: entre las quebradas Guayjaso y gallegos.</w:t>
      </w:r>
    </w:p>
    <w:p w:rsidR="00E33886" w:rsidRPr="00395496" w:rsidRDefault="00E33886" w:rsidP="00E33886">
      <w:pPr>
        <w:spacing w:line="480" w:lineRule="auto"/>
        <w:ind w:left="2127"/>
        <w:jc w:val="both"/>
        <w:rPr>
          <w:rFonts w:ascii="Arial" w:hAnsi="Arial" w:cs="Arial"/>
        </w:rPr>
      </w:pPr>
      <w:r w:rsidRPr="00395496">
        <w:rPr>
          <w:rFonts w:ascii="Arial" w:hAnsi="Arial" w:cs="Arial"/>
        </w:rPr>
        <w:t>• Bloque 5: entre las quebradas gallegos y Candil.</w:t>
      </w:r>
    </w:p>
    <w:p w:rsidR="00E33886" w:rsidRDefault="00E33886" w:rsidP="00E33886">
      <w:pPr>
        <w:spacing w:line="480" w:lineRule="auto"/>
        <w:ind w:left="2127"/>
        <w:jc w:val="both"/>
        <w:rPr>
          <w:rFonts w:ascii="Arial" w:hAnsi="Arial" w:cs="Arial"/>
        </w:rPr>
      </w:pPr>
      <w:r w:rsidRPr="00395496">
        <w:rPr>
          <w:rFonts w:ascii="Arial" w:hAnsi="Arial" w:cs="Arial"/>
        </w:rPr>
        <w:t>• Bloque 6: entre la quebrada Candil y el límite Occidental de la</w:t>
      </w:r>
      <w:r>
        <w:rPr>
          <w:rFonts w:ascii="Arial" w:hAnsi="Arial" w:cs="Arial"/>
        </w:rPr>
        <w:t xml:space="preserve"> </w:t>
      </w:r>
      <w:r w:rsidRPr="00395496">
        <w:rPr>
          <w:rFonts w:ascii="Arial" w:hAnsi="Arial" w:cs="Arial"/>
        </w:rPr>
        <w:t>concesión.</w:t>
      </w:r>
    </w:p>
    <w:p w:rsidR="00E33886" w:rsidRPr="00D312EC" w:rsidRDefault="00A777C6" w:rsidP="00A777C6">
      <w:pPr>
        <w:ind w:left="2127"/>
        <w:jc w:val="both"/>
        <w:rPr>
          <w:rFonts w:ascii="Arial" w:hAnsi="Arial" w:cs="Arial"/>
        </w:rPr>
      </w:pPr>
      <w:r>
        <w:rPr>
          <w:rFonts w:ascii="Arial" w:hAnsi="Arial" w:cs="Arial"/>
          <w:noProof/>
        </w:rPr>
        <w:drawing>
          <wp:inline distT="0" distB="0" distL="0" distR="0">
            <wp:extent cx="3510960" cy="2561229"/>
            <wp:effectExtent l="19050" t="0" r="0" b="0"/>
            <wp:docPr id="27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3515743" cy="2564718"/>
                    </a:xfrm>
                    <a:prstGeom prst="rect">
                      <a:avLst/>
                    </a:prstGeom>
                    <a:noFill/>
                    <a:ln w="9525">
                      <a:noFill/>
                      <a:miter lim="800000"/>
                      <a:headEnd/>
                      <a:tailEnd/>
                    </a:ln>
                  </pic:spPr>
                </pic:pic>
              </a:graphicData>
            </a:graphic>
          </wp:inline>
        </w:drawing>
      </w:r>
    </w:p>
    <w:p w:rsidR="00E33886" w:rsidRPr="00D312EC" w:rsidRDefault="00E33886" w:rsidP="00E33886">
      <w:pPr>
        <w:autoSpaceDE w:val="0"/>
        <w:autoSpaceDN w:val="0"/>
        <w:adjustRightInd w:val="0"/>
        <w:ind w:left="1701"/>
        <w:rPr>
          <w:rFonts w:ascii="Arial" w:hAnsi="Arial" w:cs="Arial"/>
        </w:rPr>
      </w:pPr>
      <w:r w:rsidRPr="00D312EC">
        <w:rPr>
          <w:rFonts w:ascii="Arial" w:hAnsi="Arial" w:cs="Arial"/>
          <w:b/>
        </w:rPr>
        <w:t>Figura 1.3:</w:t>
      </w:r>
      <w:r w:rsidRPr="00D312EC">
        <w:rPr>
          <w:rFonts w:ascii="Arial" w:hAnsi="Arial" w:cs="Arial"/>
        </w:rPr>
        <w:t xml:space="preserve"> Mapa Geológico del área CENACA. (Fuente: Holcim)</w:t>
      </w:r>
    </w:p>
    <w:p w:rsidR="00E33886" w:rsidRDefault="00E33886" w:rsidP="00E33886">
      <w:pPr>
        <w:autoSpaceDE w:val="0"/>
        <w:autoSpaceDN w:val="0"/>
        <w:adjustRightInd w:val="0"/>
        <w:ind w:left="2127"/>
        <w:jc w:val="center"/>
        <w:rPr>
          <w:rFonts w:ascii="Arial" w:eastAsia="Calibri" w:hAnsi="Arial" w:cs="Arial"/>
        </w:rPr>
      </w:pPr>
    </w:p>
    <w:p w:rsidR="00E33886" w:rsidRDefault="00E33886" w:rsidP="00E33886">
      <w:pPr>
        <w:autoSpaceDE w:val="0"/>
        <w:autoSpaceDN w:val="0"/>
        <w:adjustRightInd w:val="0"/>
        <w:ind w:left="2127"/>
        <w:jc w:val="both"/>
        <w:rPr>
          <w:rFonts w:ascii="Arial" w:eastAsia="Calibri" w:hAnsi="Arial" w:cs="Arial"/>
        </w:rPr>
      </w:pPr>
    </w:p>
    <w:p w:rsidR="00E33886" w:rsidRPr="00D312EC" w:rsidRDefault="00E33886" w:rsidP="00E33886">
      <w:pPr>
        <w:spacing w:line="480" w:lineRule="auto"/>
        <w:ind w:left="2127"/>
        <w:jc w:val="both"/>
        <w:rPr>
          <w:rFonts w:ascii="Arial" w:hAnsi="Arial" w:cs="Arial"/>
        </w:rPr>
      </w:pPr>
      <w:r w:rsidRPr="00D312EC">
        <w:rPr>
          <w:rFonts w:ascii="Arial" w:hAnsi="Arial" w:cs="Arial"/>
        </w:rPr>
        <w:t>En el área de la concesión CENACA, la Formación San Eduardo ha sido subdividida en 4 unidades, llamadas, de base a techo estratigráfico como U4, U3, U2, U1.</w:t>
      </w:r>
    </w:p>
    <w:p w:rsidR="00E33886" w:rsidRPr="00D312EC" w:rsidRDefault="00E33886" w:rsidP="00E33886">
      <w:pPr>
        <w:spacing w:line="480" w:lineRule="auto"/>
        <w:ind w:left="2127"/>
        <w:jc w:val="both"/>
        <w:rPr>
          <w:rFonts w:ascii="Arial" w:hAnsi="Arial" w:cs="Arial"/>
        </w:rPr>
      </w:pPr>
    </w:p>
    <w:p w:rsidR="00E33886" w:rsidRPr="00FC60A8" w:rsidRDefault="00E33886" w:rsidP="00E33886">
      <w:pPr>
        <w:spacing w:line="480" w:lineRule="auto"/>
        <w:ind w:left="2127"/>
        <w:jc w:val="both"/>
        <w:rPr>
          <w:rFonts w:ascii="Arial" w:hAnsi="Arial" w:cs="Arial"/>
        </w:rPr>
      </w:pPr>
      <w:r w:rsidRPr="00D312EC">
        <w:rPr>
          <w:rFonts w:ascii="Arial" w:hAnsi="Arial" w:cs="Arial"/>
          <w:b/>
        </w:rPr>
        <w:lastRenderedPageBreak/>
        <w:t>La unidad U1.</w:t>
      </w:r>
      <w:r>
        <w:rPr>
          <w:rFonts w:ascii="Arial" w:hAnsi="Arial" w:cs="Arial"/>
        </w:rPr>
        <w:t xml:space="preserve"> E</w:t>
      </w:r>
      <w:r w:rsidRPr="00FC60A8">
        <w:rPr>
          <w:rFonts w:ascii="Arial" w:hAnsi="Arial" w:cs="Arial"/>
        </w:rPr>
        <w:t xml:space="preserve">s la unidad de mejor calidad en CENACA, con el menor contenido de SO3 y mayor contenido de CaO; está constituida por calizas decimétricas a métricas de tipo mundstones micríticos y esparíticos de color beige claro a gris claro, packstones y grainstones fosilíferos gris claro, con láminas centimétricas y milimétricas, muy esporádicas y discontínuas de marga oscura a shale calcáreo. La unidad U-1 puede variar bastante en espesor dentro de un mismo bloque, así, por ejemplo, en el Bloque 6, la unidad U-1 varia de </w:t>
      </w:r>
      <w:smartTag w:uri="urn:schemas-microsoft-com:office:smarttags" w:element="metricconverter">
        <w:smartTagPr>
          <w:attr w:name="ProductID" w:val="35 a"/>
        </w:smartTagPr>
        <w:r w:rsidRPr="00FC60A8">
          <w:rPr>
            <w:rFonts w:ascii="Arial" w:hAnsi="Arial" w:cs="Arial"/>
          </w:rPr>
          <w:t>35 a</w:t>
        </w:r>
      </w:smartTag>
      <w:r w:rsidRPr="00FC60A8">
        <w:rPr>
          <w:rFonts w:ascii="Arial" w:hAnsi="Arial" w:cs="Arial"/>
        </w:rPr>
        <w:t xml:space="preserve"> </w:t>
      </w:r>
      <w:smartTag w:uri="urn:schemas-microsoft-com:office:smarttags" w:element="metricconverter">
        <w:smartTagPr>
          <w:attr w:name="ProductID" w:val="60 metros"/>
        </w:smartTagPr>
        <w:r w:rsidRPr="00FC60A8">
          <w:rPr>
            <w:rFonts w:ascii="Arial" w:hAnsi="Arial" w:cs="Arial"/>
          </w:rPr>
          <w:t>60 metros</w:t>
        </w:r>
      </w:smartTag>
      <w:r w:rsidRPr="00FC60A8">
        <w:rPr>
          <w:rFonts w:ascii="Arial" w:hAnsi="Arial" w:cs="Arial"/>
        </w:rPr>
        <w:t xml:space="preserve"> de espesor; en los bloque 5, 4 y 3 varia de </w:t>
      </w:r>
      <w:smartTag w:uri="urn:schemas-microsoft-com:office:smarttags" w:element="metricconverter">
        <w:smartTagPr>
          <w:attr w:name="ProductID" w:val="35 a"/>
        </w:smartTagPr>
        <w:r w:rsidRPr="00FC60A8">
          <w:rPr>
            <w:rFonts w:ascii="Arial" w:hAnsi="Arial" w:cs="Arial"/>
          </w:rPr>
          <w:t>35 a</w:t>
        </w:r>
      </w:smartTag>
      <w:r w:rsidRPr="00FC60A8">
        <w:rPr>
          <w:rFonts w:ascii="Arial" w:hAnsi="Arial" w:cs="Arial"/>
        </w:rPr>
        <w:t xml:space="preserve"> 50; y en los bloque 2 y 1, la unidad varia entre de </w:t>
      </w:r>
      <w:smartTag w:uri="urn:schemas-microsoft-com:office:smarttags" w:element="metricconverter">
        <w:smartTagPr>
          <w:attr w:name="ProductID" w:val="55 a"/>
        </w:smartTagPr>
        <w:r w:rsidRPr="00FC60A8">
          <w:rPr>
            <w:rFonts w:ascii="Arial" w:hAnsi="Arial" w:cs="Arial"/>
          </w:rPr>
          <w:t>55 a</w:t>
        </w:r>
      </w:smartTag>
      <w:r w:rsidRPr="00FC60A8">
        <w:rPr>
          <w:rFonts w:ascii="Arial" w:hAnsi="Arial" w:cs="Arial"/>
        </w:rPr>
        <w:t xml:space="preserve"> </w:t>
      </w:r>
      <w:smartTag w:uri="urn:schemas-microsoft-com:office:smarttags" w:element="metricconverter">
        <w:smartTagPr>
          <w:attr w:name="ProductID" w:val="80 metros"/>
        </w:smartTagPr>
        <w:r w:rsidRPr="00FC60A8">
          <w:rPr>
            <w:rFonts w:ascii="Arial" w:hAnsi="Arial" w:cs="Arial"/>
          </w:rPr>
          <w:t>80 metros</w:t>
        </w:r>
      </w:smartTag>
      <w:r w:rsidRPr="00FC60A8">
        <w:rPr>
          <w:rFonts w:ascii="Arial" w:hAnsi="Arial" w:cs="Arial"/>
        </w:rPr>
        <w:t xml:space="preserve"> de espesor estratigráfico. </w:t>
      </w:r>
    </w:p>
    <w:p w:rsidR="00E33886" w:rsidRDefault="00E33886" w:rsidP="00E33886">
      <w:pPr>
        <w:ind w:left="2127"/>
        <w:jc w:val="both"/>
        <w:rPr>
          <w:rFonts w:ascii="Arial" w:hAnsi="Arial" w:cs="Arial"/>
        </w:rPr>
      </w:pPr>
    </w:p>
    <w:p w:rsidR="00E33886" w:rsidRPr="00FC60A8" w:rsidRDefault="00E33886" w:rsidP="00E33886">
      <w:pPr>
        <w:spacing w:line="480" w:lineRule="auto"/>
        <w:ind w:left="2127"/>
        <w:jc w:val="both"/>
        <w:rPr>
          <w:rFonts w:ascii="Arial" w:hAnsi="Arial" w:cs="Arial"/>
        </w:rPr>
      </w:pPr>
      <w:r w:rsidRPr="00FC60A8">
        <w:rPr>
          <w:rFonts w:ascii="Arial" w:hAnsi="Arial" w:cs="Arial"/>
        </w:rPr>
        <w:t xml:space="preserve">En </w:t>
      </w:r>
      <w:smartTag w:uri="urn:schemas-microsoft-com:office:smarttags" w:element="PersonName">
        <w:smartTagPr>
          <w:attr w:name="ProductID" w:val="la Unidad"/>
        </w:smartTagPr>
        <w:r w:rsidRPr="00FC60A8">
          <w:rPr>
            <w:rFonts w:ascii="Arial" w:hAnsi="Arial" w:cs="Arial"/>
          </w:rPr>
          <w:t>la Unidad</w:t>
        </w:r>
      </w:smartTag>
      <w:r w:rsidRPr="00FC60A8">
        <w:rPr>
          <w:rFonts w:ascii="Arial" w:hAnsi="Arial" w:cs="Arial"/>
        </w:rPr>
        <w:t xml:space="preserve"> 1 predomina una facies de calizas de colores beige y gris claro. Dentro de ella se han </w:t>
      </w:r>
      <w:r>
        <w:rPr>
          <w:rFonts w:ascii="Arial" w:hAnsi="Arial" w:cs="Arial"/>
        </w:rPr>
        <w:t>encontrado las siguientes subfaci</w:t>
      </w:r>
      <w:r w:rsidRPr="00FC60A8">
        <w:rPr>
          <w:rFonts w:ascii="Arial" w:hAnsi="Arial" w:cs="Arial"/>
        </w:rPr>
        <w:t xml:space="preserve">es: </w:t>
      </w:r>
    </w:p>
    <w:p w:rsidR="00E33886" w:rsidRPr="00FC60A8" w:rsidRDefault="00E33886" w:rsidP="00E33886">
      <w:pPr>
        <w:spacing w:line="480" w:lineRule="auto"/>
        <w:ind w:left="2127"/>
        <w:jc w:val="both"/>
        <w:rPr>
          <w:rFonts w:ascii="Arial" w:hAnsi="Arial" w:cs="Arial"/>
        </w:rPr>
      </w:pPr>
      <w:r>
        <w:rPr>
          <w:rFonts w:ascii="Arial" w:hAnsi="Arial" w:cs="Arial"/>
        </w:rPr>
        <w:t>1. Subfaci</w:t>
      </w:r>
      <w:r w:rsidRPr="00FC60A8">
        <w:rPr>
          <w:rFonts w:ascii="Arial" w:hAnsi="Arial" w:cs="Arial"/>
        </w:rPr>
        <w:t xml:space="preserve">es de mudstone cristalino beige, con intraclastos de packstone fosilífero. </w:t>
      </w:r>
    </w:p>
    <w:p w:rsidR="00E33886" w:rsidRPr="00FC60A8" w:rsidRDefault="00E33886" w:rsidP="00E33886">
      <w:pPr>
        <w:spacing w:line="480" w:lineRule="auto"/>
        <w:ind w:left="2127"/>
        <w:jc w:val="both"/>
        <w:rPr>
          <w:rFonts w:ascii="Arial" w:hAnsi="Arial" w:cs="Arial"/>
        </w:rPr>
      </w:pPr>
      <w:r>
        <w:rPr>
          <w:rFonts w:ascii="Arial" w:hAnsi="Arial" w:cs="Arial"/>
        </w:rPr>
        <w:t>2. Subfaci</w:t>
      </w:r>
      <w:r w:rsidRPr="00FC60A8">
        <w:rPr>
          <w:rFonts w:ascii="Arial" w:hAnsi="Arial" w:cs="Arial"/>
        </w:rPr>
        <w:t xml:space="preserve">es de mudstone gris masivo, con nódulos de chert microfosilífero marrón. </w:t>
      </w:r>
    </w:p>
    <w:p w:rsidR="00E33886" w:rsidRPr="00FC60A8" w:rsidRDefault="00E33886" w:rsidP="00E33886">
      <w:pPr>
        <w:spacing w:line="480" w:lineRule="auto"/>
        <w:ind w:left="2127"/>
        <w:jc w:val="both"/>
        <w:rPr>
          <w:rFonts w:ascii="Arial" w:hAnsi="Arial" w:cs="Arial"/>
        </w:rPr>
      </w:pPr>
      <w:r>
        <w:rPr>
          <w:rFonts w:ascii="Arial" w:hAnsi="Arial" w:cs="Arial"/>
        </w:rPr>
        <w:t>3. Subfaci</w:t>
      </w:r>
      <w:r w:rsidRPr="00FC60A8">
        <w:rPr>
          <w:rFonts w:ascii="Arial" w:hAnsi="Arial" w:cs="Arial"/>
        </w:rPr>
        <w:t xml:space="preserve">es de calcarenita de grano fino beige y gris, con bioturbación. </w:t>
      </w:r>
    </w:p>
    <w:p w:rsidR="00E33886" w:rsidRPr="00FC60A8" w:rsidRDefault="00E33886" w:rsidP="00E33886">
      <w:pPr>
        <w:spacing w:line="480" w:lineRule="auto"/>
        <w:ind w:left="2127"/>
        <w:jc w:val="both"/>
        <w:rPr>
          <w:rFonts w:ascii="Arial" w:hAnsi="Arial" w:cs="Arial"/>
        </w:rPr>
      </w:pPr>
      <w:r>
        <w:rPr>
          <w:rFonts w:ascii="Arial" w:hAnsi="Arial" w:cs="Arial"/>
        </w:rPr>
        <w:lastRenderedPageBreak/>
        <w:t>4. Subfaci</w:t>
      </w:r>
      <w:r w:rsidRPr="00FC60A8">
        <w:rPr>
          <w:rFonts w:ascii="Arial" w:hAnsi="Arial" w:cs="Arial"/>
        </w:rPr>
        <w:t xml:space="preserve">es de calcarenita de grano fino marrón con bioturbación y microfauna. </w:t>
      </w:r>
    </w:p>
    <w:p w:rsidR="00E33886" w:rsidRPr="00FE650E" w:rsidRDefault="00E33886" w:rsidP="00E33886">
      <w:pPr>
        <w:spacing w:line="480" w:lineRule="auto"/>
        <w:ind w:left="2127"/>
        <w:jc w:val="both"/>
        <w:rPr>
          <w:rFonts w:ascii="Arial" w:hAnsi="Arial" w:cs="Arial"/>
        </w:rPr>
      </w:pPr>
      <w:r w:rsidRPr="00FE650E">
        <w:rPr>
          <w:rFonts w:ascii="Arial" w:hAnsi="Arial" w:cs="Arial"/>
        </w:rPr>
        <w:t xml:space="preserve">5. Subfacies de Wackstone/Packstone fosilífero gris o caliza bioclástica. </w:t>
      </w:r>
    </w:p>
    <w:p w:rsidR="00E33886" w:rsidRPr="00FE650E" w:rsidRDefault="00E33886" w:rsidP="00E33886">
      <w:pPr>
        <w:spacing w:line="480" w:lineRule="auto"/>
        <w:ind w:left="2127"/>
        <w:jc w:val="both"/>
        <w:rPr>
          <w:rFonts w:ascii="Arial" w:hAnsi="Arial" w:cs="Arial"/>
        </w:rPr>
      </w:pPr>
      <w:r w:rsidRPr="00FE650E">
        <w:rPr>
          <w:rFonts w:ascii="Arial" w:hAnsi="Arial" w:cs="Arial"/>
        </w:rPr>
        <w:t xml:space="preserve">6. Subfacies de marga gris oscura, finamente laminada </w:t>
      </w:r>
    </w:p>
    <w:p w:rsidR="00E33886" w:rsidRPr="00FE650E" w:rsidRDefault="00E33886" w:rsidP="00E33886">
      <w:pPr>
        <w:spacing w:line="480" w:lineRule="auto"/>
        <w:ind w:left="2127"/>
        <w:jc w:val="both"/>
        <w:rPr>
          <w:rFonts w:ascii="Arial" w:hAnsi="Arial" w:cs="Arial"/>
        </w:rPr>
      </w:pPr>
      <w:r w:rsidRPr="00FE650E">
        <w:rPr>
          <w:rFonts w:ascii="Arial" w:hAnsi="Arial" w:cs="Arial"/>
        </w:rPr>
        <w:t xml:space="preserve">7. Subfacies de caliza intraclástica de tipo packstone fosilífero-conglomerático, con guijarros sub-redondeados de mudstone o micrita beige. </w:t>
      </w:r>
    </w:p>
    <w:p w:rsidR="00E33886" w:rsidRPr="00FC60A8" w:rsidRDefault="00E33886" w:rsidP="00E33886">
      <w:pPr>
        <w:spacing w:line="480" w:lineRule="auto"/>
        <w:ind w:left="2127"/>
        <w:jc w:val="both"/>
        <w:rPr>
          <w:rFonts w:ascii="Arial" w:hAnsi="Arial" w:cs="Arial"/>
        </w:rPr>
      </w:pPr>
      <w:r>
        <w:rPr>
          <w:rFonts w:ascii="Arial" w:hAnsi="Arial" w:cs="Arial"/>
        </w:rPr>
        <w:t>8. Subfaci</w:t>
      </w:r>
      <w:r w:rsidRPr="00FC60A8">
        <w:rPr>
          <w:rFonts w:ascii="Arial" w:hAnsi="Arial" w:cs="Arial"/>
        </w:rPr>
        <w:t xml:space="preserve">es de wackestone fosilífero gris claro con nódulos de chert fosilífero marrón y negro. </w:t>
      </w:r>
    </w:p>
    <w:p w:rsidR="00E33886" w:rsidRPr="00FC60A8" w:rsidRDefault="00E33886" w:rsidP="00E33886">
      <w:pPr>
        <w:spacing w:line="480" w:lineRule="auto"/>
        <w:ind w:left="2127"/>
        <w:jc w:val="both"/>
        <w:rPr>
          <w:rFonts w:ascii="Arial" w:hAnsi="Arial" w:cs="Arial"/>
        </w:rPr>
      </w:pPr>
    </w:p>
    <w:p w:rsidR="00E33886" w:rsidRDefault="00E33886" w:rsidP="00E33886">
      <w:pPr>
        <w:spacing w:line="480" w:lineRule="auto"/>
        <w:ind w:left="2127"/>
        <w:jc w:val="both"/>
        <w:rPr>
          <w:rFonts w:ascii="Arial" w:hAnsi="Arial" w:cs="Arial"/>
        </w:rPr>
      </w:pPr>
      <w:r w:rsidRPr="00D312EC">
        <w:rPr>
          <w:rFonts w:ascii="Arial" w:hAnsi="Arial" w:cs="Arial"/>
          <w:b/>
        </w:rPr>
        <w:t>La unidad U2.</w:t>
      </w:r>
      <w:r w:rsidRPr="00FC60A8">
        <w:rPr>
          <w:rFonts w:ascii="Arial" w:hAnsi="Arial" w:cs="Arial"/>
        </w:rPr>
        <w:t xml:space="preserve"> Está conformada por una serie de capas sub-paralelas y onduladas decimétricas de wackestones intraclásticos, margas oscuras y shales orgánicos calcáreos, de colores gris medio a gris oscuro. Es común encontrar pirita diseminada y glauconita en esta unidad. Su espesor y facies es bastante uniforme a lo largo de todo el yacimiento de CENACA, variando entre </w:t>
      </w:r>
      <w:smartTag w:uri="urn:schemas-microsoft-com:office:smarttags" w:element="metricconverter">
        <w:smartTagPr>
          <w:attr w:name="ProductID" w:val="6 a"/>
        </w:smartTagPr>
        <w:r w:rsidRPr="00FC60A8">
          <w:rPr>
            <w:rFonts w:ascii="Arial" w:hAnsi="Arial" w:cs="Arial"/>
          </w:rPr>
          <w:t>6 a</w:t>
        </w:r>
      </w:smartTag>
      <w:r w:rsidRPr="00FC60A8">
        <w:rPr>
          <w:rFonts w:ascii="Arial" w:hAnsi="Arial" w:cs="Arial"/>
        </w:rPr>
        <w:t xml:space="preserve"> </w:t>
      </w:r>
      <w:smartTag w:uri="urn:schemas-microsoft-com:office:smarttags" w:element="metricconverter">
        <w:smartTagPr>
          <w:attr w:name="ProductID" w:val="10 metros"/>
        </w:smartTagPr>
        <w:r w:rsidRPr="00FC60A8">
          <w:rPr>
            <w:rFonts w:ascii="Arial" w:hAnsi="Arial" w:cs="Arial"/>
          </w:rPr>
          <w:t>10 metros</w:t>
        </w:r>
      </w:smartTag>
      <w:r w:rsidRPr="00FC60A8">
        <w:rPr>
          <w:rFonts w:ascii="Arial" w:hAnsi="Arial" w:cs="Arial"/>
        </w:rPr>
        <w:t xml:space="preserve"> de espesor estratigráfico. Es una unidad sulfurosa e Infrayace concordantemente a la unidad U1 Dentro de esta </w:t>
      </w:r>
      <w:r>
        <w:rPr>
          <w:rFonts w:ascii="Arial" w:hAnsi="Arial" w:cs="Arial"/>
        </w:rPr>
        <w:t>unidad se pueden observar subfaci</w:t>
      </w:r>
      <w:r w:rsidRPr="00FC60A8">
        <w:rPr>
          <w:rFonts w:ascii="Arial" w:hAnsi="Arial" w:cs="Arial"/>
        </w:rPr>
        <w:t xml:space="preserve">es tales como: </w:t>
      </w:r>
    </w:p>
    <w:p w:rsidR="00E33886" w:rsidRPr="00FC60A8" w:rsidRDefault="00E33886" w:rsidP="00E33886">
      <w:pPr>
        <w:spacing w:line="480" w:lineRule="auto"/>
        <w:ind w:left="2127"/>
        <w:jc w:val="both"/>
        <w:rPr>
          <w:rFonts w:ascii="Arial" w:hAnsi="Arial" w:cs="Arial"/>
        </w:rPr>
      </w:pPr>
    </w:p>
    <w:p w:rsidR="00E33886" w:rsidRPr="00FC60A8" w:rsidRDefault="00E33886" w:rsidP="00E33886">
      <w:pPr>
        <w:spacing w:line="480" w:lineRule="auto"/>
        <w:ind w:left="2127"/>
        <w:jc w:val="both"/>
        <w:rPr>
          <w:rFonts w:ascii="Arial" w:hAnsi="Arial" w:cs="Arial"/>
        </w:rPr>
      </w:pPr>
      <w:r>
        <w:rPr>
          <w:rFonts w:ascii="Arial" w:hAnsi="Arial" w:cs="Arial"/>
        </w:rPr>
        <w:t>1. Subfaci</w:t>
      </w:r>
      <w:r w:rsidRPr="00FC60A8">
        <w:rPr>
          <w:rFonts w:ascii="Arial" w:hAnsi="Arial" w:cs="Arial"/>
        </w:rPr>
        <w:t xml:space="preserve">es de calcilutita o marga negra a gris oscura, con alto contenido de azufre y materia orgánica. </w:t>
      </w:r>
    </w:p>
    <w:p w:rsidR="00E33886" w:rsidRPr="00FC60A8" w:rsidRDefault="00E33886" w:rsidP="00E33886">
      <w:pPr>
        <w:spacing w:line="480" w:lineRule="auto"/>
        <w:ind w:left="2127"/>
        <w:jc w:val="both"/>
        <w:rPr>
          <w:rFonts w:ascii="Arial" w:hAnsi="Arial" w:cs="Arial"/>
        </w:rPr>
      </w:pPr>
      <w:r>
        <w:rPr>
          <w:rFonts w:ascii="Arial" w:hAnsi="Arial" w:cs="Arial"/>
        </w:rPr>
        <w:t>2. Subfaci</w:t>
      </w:r>
      <w:r w:rsidRPr="00FC60A8">
        <w:rPr>
          <w:rFonts w:ascii="Arial" w:hAnsi="Arial" w:cs="Arial"/>
        </w:rPr>
        <w:t xml:space="preserve">es de wackestone fosilífero margoso y orgánico. </w:t>
      </w:r>
    </w:p>
    <w:p w:rsidR="00E33886" w:rsidRPr="00FC60A8" w:rsidRDefault="00E33886" w:rsidP="00E33886">
      <w:pPr>
        <w:spacing w:line="480" w:lineRule="auto"/>
        <w:ind w:left="2127"/>
        <w:jc w:val="both"/>
        <w:rPr>
          <w:rFonts w:ascii="Arial" w:hAnsi="Arial" w:cs="Arial"/>
        </w:rPr>
      </w:pPr>
      <w:r>
        <w:rPr>
          <w:rFonts w:ascii="Arial" w:hAnsi="Arial" w:cs="Arial"/>
        </w:rPr>
        <w:t>3. Subfaci</w:t>
      </w:r>
      <w:r w:rsidRPr="00FC60A8">
        <w:rPr>
          <w:rFonts w:ascii="Arial" w:hAnsi="Arial" w:cs="Arial"/>
        </w:rPr>
        <w:t xml:space="preserve">es de marga negra con lentes de mudstone gris oscuro. </w:t>
      </w:r>
    </w:p>
    <w:p w:rsidR="00E33886" w:rsidRPr="00FC60A8" w:rsidRDefault="00E33886" w:rsidP="00E33886">
      <w:pPr>
        <w:spacing w:line="480" w:lineRule="auto"/>
        <w:ind w:left="2127"/>
        <w:jc w:val="both"/>
        <w:rPr>
          <w:rFonts w:ascii="Arial" w:hAnsi="Arial" w:cs="Arial"/>
        </w:rPr>
      </w:pPr>
      <w:r>
        <w:rPr>
          <w:rFonts w:ascii="Arial" w:hAnsi="Arial" w:cs="Arial"/>
        </w:rPr>
        <w:t>4. Subfaci</w:t>
      </w:r>
      <w:r w:rsidRPr="00FC60A8">
        <w:rPr>
          <w:rFonts w:ascii="Arial" w:hAnsi="Arial" w:cs="Arial"/>
        </w:rPr>
        <w:t xml:space="preserve">es de marga negra masiva. </w:t>
      </w:r>
    </w:p>
    <w:p w:rsidR="00E33886" w:rsidRPr="00FC60A8" w:rsidRDefault="00E33886" w:rsidP="00E33886">
      <w:pPr>
        <w:spacing w:line="480" w:lineRule="auto"/>
        <w:ind w:left="2127"/>
        <w:jc w:val="both"/>
        <w:rPr>
          <w:rFonts w:ascii="Arial" w:hAnsi="Arial" w:cs="Arial"/>
        </w:rPr>
      </w:pPr>
      <w:r>
        <w:rPr>
          <w:rFonts w:ascii="Arial" w:hAnsi="Arial" w:cs="Arial"/>
        </w:rPr>
        <w:t>5. Subfaci</w:t>
      </w:r>
      <w:r w:rsidRPr="00FC60A8">
        <w:rPr>
          <w:rFonts w:ascii="Arial" w:hAnsi="Arial" w:cs="Arial"/>
        </w:rPr>
        <w:t xml:space="preserve">es de margas con intraclastos de pumita. </w:t>
      </w:r>
    </w:p>
    <w:p w:rsidR="00E33886" w:rsidRPr="00FC60A8" w:rsidRDefault="00E33886" w:rsidP="00E33886">
      <w:pPr>
        <w:ind w:left="2127"/>
        <w:jc w:val="both"/>
        <w:rPr>
          <w:rFonts w:ascii="Arial" w:hAnsi="Arial" w:cs="Arial"/>
        </w:rPr>
      </w:pPr>
    </w:p>
    <w:p w:rsidR="00E33886" w:rsidRDefault="00E33886" w:rsidP="00E33886">
      <w:pPr>
        <w:spacing w:line="480" w:lineRule="auto"/>
        <w:ind w:left="2127"/>
        <w:jc w:val="both"/>
        <w:rPr>
          <w:rFonts w:ascii="Arial" w:hAnsi="Arial" w:cs="Arial"/>
        </w:rPr>
      </w:pPr>
      <w:r w:rsidRPr="00D312EC">
        <w:rPr>
          <w:rFonts w:ascii="Arial" w:hAnsi="Arial" w:cs="Arial"/>
          <w:b/>
        </w:rPr>
        <w:t>La unidad U3.</w:t>
      </w:r>
      <w:r w:rsidRPr="00FC60A8">
        <w:rPr>
          <w:rFonts w:ascii="Arial" w:hAnsi="Arial" w:cs="Arial"/>
        </w:rPr>
        <w:t xml:space="preserve"> Esta unidad está constituida predominantemente por una facies gris clara de calizas de relativa alta ley, con intercalaciones esporádicas de estrados decimétricos de margas con alto contenido de azufre y materia orgánica, calizas margosas gris claro, wackestones, y shales oscuros decimétricos. Esta unidad varía de espesor lateralmente haciéndose más gruesa hacia el oriente, pasando desde </w:t>
      </w:r>
      <w:smartTag w:uri="urn:schemas-microsoft-com:office:smarttags" w:element="metricconverter">
        <w:smartTagPr>
          <w:attr w:name="ProductID" w:val="15 metros"/>
        </w:smartTagPr>
        <w:r w:rsidRPr="00FC60A8">
          <w:rPr>
            <w:rFonts w:ascii="Arial" w:hAnsi="Arial" w:cs="Arial"/>
          </w:rPr>
          <w:t>15 metros</w:t>
        </w:r>
      </w:smartTag>
      <w:r w:rsidRPr="00FC60A8">
        <w:rPr>
          <w:rFonts w:ascii="Arial" w:hAnsi="Arial" w:cs="Arial"/>
        </w:rPr>
        <w:t xml:space="preserve"> en el Bloque 6 hasta </w:t>
      </w:r>
      <w:smartTag w:uri="urn:schemas-microsoft-com:office:smarttags" w:element="metricconverter">
        <w:smartTagPr>
          <w:attr w:name="ProductID" w:val="60 metros"/>
        </w:smartTagPr>
        <w:r w:rsidRPr="00FC60A8">
          <w:rPr>
            <w:rFonts w:ascii="Arial" w:hAnsi="Arial" w:cs="Arial"/>
          </w:rPr>
          <w:t>60 metros</w:t>
        </w:r>
      </w:smartTag>
      <w:r w:rsidRPr="00FC60A8">
        <w:rPr>
          <w:rFonts w:ascii="Arial" w:hAnsi="Arial" w:cs="Arial"/>
        </w:rPr>
        <w:t xml:space="preserve"> en el Bloque 1, en donde se hallan los mayores espesores y calidades. Infrayace concordantemente a la unidad U2 y sobreyacen concordantemente a la unidad U4. Dentro de esta unidad se pueden </w:t>
      </w:r>
      <w:r>
        <w:rPr>
          <w:rFonts w:ascii="Arial" w:hAnsi="Arial" w:cs="Arial"/>
        </w:rPr>
        <w:t>distinguir las siguientes subfaci</w:t>
      </w:r>
      <w:r w:rsidRPr="00FC60A8">
        <w:rPr>
          <w:rFonts w:ascii="Arial" w:hAnsi="Arial" w:cs="Arial"/>
        </w:rPr>
        <w:t xml:space="preserve">es: </w:t>
      </w:r>
    </w:p>
    <w:p w:rsidR="00E33886" w:rsidRPr="00FC60A8" w:rsidRDefault="00E33886" w:rsidP="00E33886">
      <w:pPr>
        <w:spacing w:line="480" w:lineRule="auto"/>
        <w:ind w:left="2127"/>
        <w:jc w:val="both"/>
        <w:rPr>
          <w:rFonts w:ascii="Arial" w:hAnsi="Arial" w:cs="Arial"/>
        </w:rPr>
      </w:pPr>
    </w:p>
    <w:p w:rsidR="00E33886" w:rsidRPr="00FC60A8" w:rsidRDefault="00E33886" w:rsidP="00E33886">
      <w:pPr>
        <w:spacing w:line="480" w:lineRule="auto"/>
        <w:ind w:left="2127"/>
        <w:jc w:val="both"/>
        <w:rPr>
          <w:rFonts w:ascii="Arial" w:hAnsi="Arial" w:cs="Arial"/>
        </w:rPr>
      </w:pPr>
      <w:r>
        <w:rPr>
          <w:rFonts w:ascii="Arial" w:hAnsi="Arial" w:cs="Arial"/>
        </w:rPr>
        <w:lastRenderedPageBreak/>
        <w:t>1. Subfaci</w:t>
      </w:r>
      <w:r w:rsidRPr="00FC60A8">
        <w:rPr>
          <w:rFonts w:ascii="Arial" w:hAnsi="Arial" w:cs="Arial"/>
        </w:rPr>
        <w:t xml:space="preserve">es de calizas bioclásticas: packstones y grainstones fosilíferos de color beige con intraclastos de Wackstone microfosilífero de matriz micrítica beige. </w:t>
      </w:r>
    </w:p>
    <w:p w:rsidR="00E33886" w:rsidRPr="00FC60A8" w:rsidRDefault="00E33886" w:rsidP="00E33886">
      <w:pPr>
        <w:spacing w:line="480" w:lineRule="auto"/>
        <w:ind w:left="2127"/>
        <w:jc w:val="both"/>
        <w:rPr>
          <w:rFonts w:ascii="Arial" w:hAnsi="Arial" w:cs="Arial"/>
        </w:rPr>
      </w:pPr>
      <w:r>
        <w:rPr>
          <w:rFonts w:ascii="Arial" w:hAnsi="Arial" w:cs="Arial"/>
        </w:rPr>
        <w:t>2. Subfaci</w:t>
      </w:r>
      <w:r w:rsidRPr="00FC60A8">
        <w:rPr>
          <w:rFonts w:ascii="Arial" w:hAnsi="Arial" w:cs="Arial"/>
        </w:rPr>
        <w:t xml:space="preserve">es de calizas bioclásticas: wackestone fosilífero con nódulos de chert marrón fosilífero. </w:t>
      </w:r>
    </w:p>
    <w:p w:rsidR="00E33886" w:rsidRPr="00FC60A8" w:rsidRDefault="00E33886" w:rsidP="00E33886">
      <w:pPr>
        <w:spacing w:line="480" w:lineRule="auto"/>
        <w:ind w:left="2127"/>
        <w:jc w:val="both"/>
        <w:rPr>
          <w:rFonts w:ascii="Arial" w:hAnsi="Arial" w:cs="Arial"/>
        </w:rPr>
      </w:pPr>
      <w:r>
        <w:rPr>
          <w:rFonts w:ascii="Arial" w:hAnsi="Arial" w:cs="Arial"/>
        </w:rPr>
        <w:t>3. Subfaci</w:t>
      </w:r>
      <w:r w:rsidRPr="00FC60A8">
        <w:rPr>
          <w:rFonts w:ascii="Arial" w:hAnsi="Arial" w:cs="Arial"/>
        </w:rPr>
        <w:t xml:space="preserve">es de marga negra con intraclastos de mudstone gris. </w:t>
      </w:r>
    </w:p>
    <w:p w:rsidR="00E33886" w:rsidRPr="00FC60A8" w:rsidRDefault="00E33886" w:rsidP="00E33886">
      <w:pPr>
        <w:spacing w:line="480" w:lineRule="auto"/>
        <w:ind w:left="2127"/>
        <w:jc w:val="both"/>
        <w:rPr>
          <w:rFonts w:ascii="Arial" w:hAnsi="Arial" w:cs="Arial"/>
        </w:rPr>
      </w:pPr>
      <w:r>
        <w:rPr>
          <w:rFonts w:ascii="Arial" w:hAnsi="Arial" w:cs="Arial"/>
        </w:rPr>
        <w:t>4. Subfaci</w:t>
      </w:r>
      <w:r w:rsidRPr="00FC60A8">
        <w:rPr>
          <w:rFonts w:ascii="Arial" w:hAnsi="Arial" w:cs="Arial"/>
        </w:rPr>
        <w:t xml:space="preserve">es de caliza intraclástica: diamictitas brechosas. </w:t>
      </w:r>
    </w:p>
    <w:p w:rsidR="00E33886" w:rsidRPr="00FC60A8" w:rsidRDefault="00E33886" w:rsidP="00E33886">
      <w:pPr>
        <w:spacing w:line="480" w:lineRule="auto"/>
        <w:ind w:left="2127"/>
        <w:jc w:val="both"/>
        <w:rPr>
          <w:rFonts w:ascii="Arial" w:hAnsi="Arial" w:cs="Arial"/>
        </w:rPr>
      </w:pPr>
      <w:r>
        <w:rPr>
          <w:rFonts w:ascii="Arial" w:hAnsi="Arial" w:cs="Arial"/>
        </w:rPr>
        <w:t>5. Subfaci</w:t>
      </w:r>
      <w:r w:rsidRPr="00FC60A8">
        <w:rPr>
          <w:rFonts w:ascii="Arial" w:hAnsi="Arial" w:cs="Arial"/>
        </w:rPr>
        <w:t xml:space="preserve">es de calcarenita de grano fino a medio, de color gris claro, con micro-laminaciones margosas y orgánicas de color gris oscuro. </w:t>
      </w:r>
    </w:p>
    <w:p w:rsidR="00E33886" w:rsidRPr="00FC60A8" w:rsidRDefault="00E33886" w:rsidP="00E33886">
      <w:pPr>
        <w:spacing w:line="480" w:lineRule="auto"/>
        <w:ind w:left="2127"/>
        <w:jc w:val="both"/>
        <w:rPr>
          <w:rFonts w:ascii="Arial" w:hAnsi="Arial" w:cs="Arial"/>
        </w:rPr>
      </w:pPr>
      <w:r w:rsidRPr="00FC60A8">
        <w:rPr>
          <w:rFonts w:ascii="Arial" w:hAnsi="Arial" w:cs="Arial"/>
        </w:rPr>
        <w:t xml:space="preserve">6. Interlaminaciones de calcarenita fina, marga y mudstone. </w:t>
      </w:r>
    </w:p>
    <w:p w:rsidR="00E33886" w:rsidRPr="00FC60A8" w:rsidRDefault="00E33886" w:rsidP="00E33886">
      <w:pPr>
        <w:spacing w:line="480" w:lineRule="auto"/>
        <w:ind w:left="2127"/>
        <w:jc w:val="both"/>
        <w:rPr>
          <w:rFonts w:ascii="Arial" w:hAnsi="Arial" w:cs="Arial"/>
        </w:rPr>
      </w:pPr>
      <w:r>
        <w:rPr>
          <w:rFonts w:ascii="Arial" w:hAnsi="Arial" w:cs="Arial"/>
        </w:rPr>
        <w:t>7. Subfaci</w:t>
      </w:r>
      <w:r w:rsidRPr="00FC60A8">
        <w:rPr>
          <w:rFonts w:ascii="Arial" w:hAnsi="Arial" w:cs="Arial"/>
        </w:rPr>
        <w:t xml:space="preserve">es de shale negro en láminas centimétricas. </w:t>
      </w:r>
    </w:p>
    <w:p w:rsidR="00E33886" w:rsidRPr="00FC60A8" w:rsidRDefault="00E33886" w:rsidP="00E33886">
      <w:pPr>
        <w:ind w:left="2127"/>
        <w:jc w:val="both"/>
        <w:rPr>
          <w:rFonts w:ascii="Arial" w:hAnsi="Arial" w:cs="Arial"/>
        </w:rPr>
      </w:pPr>
    </w:p>
    <w:p w:rsidR="00E33886" w:rsidRDefault="00E33886" w:rsidP="00E33886">
      <w:pPr>
        <w:spacing w:line="480" w:lineRule="auto"/>
        <w:ind w:left="2127"/>
        <w:jc w:val="both"/>
        <w:rPr>
          <w:rFonts w:ascii="Arial" w:hAnsi="Arial" w:cs="Arial"/>
        </w:rPr>
      </w:pPr>
      <w:r w:rsidRPr="00D312EC">
        <w:rPr>
          <w:rFonts w:ascii="Arial" w:hAnsi="Arial" w:cs="Arial"/>
          <w:b/>
        </w:rPr>
        <w:t>La unidad U4.</w:t>
      </w:r>
      <w:r w:rsidRPr="00FC60A8">
        <w:rPr>
          <w:rFonts w:ascii="Arial" w:hAnsi="Arial" w:cs="Arial"/>
        </w:rPr>
        <w:t xml:space="preserve"> Esta unidad está constituida por una serie de facies gris oscuro a negro sulfurosas y orgánicas en los Bloques 4, 5 y 6 de CENACA, y por variación lateral de facies, pasan a ser calizas de relativa alta ley, con intercalaciones esporádicas de estrados decimétricos de margas ricas en azufre y materia orgánica, en los Bloque 1 y 2. Infrayacen concordantemente a la unidad U3 y sobreyacen concordantemente a </w:t>
      </w:r>
      <w:smartTag w:uri="urn:schemas-microsoft-com:office:smarttags" w:element="PersonName">
        <w:smartTagPr>
          <w:attr w:name="ProductID" w:val="la Formaci￳n Guayaquil."/>
        </w:smartTagPr>
        <w:r w:rsidRPr="00FC60A8">
          <w:rPr>
            <w:rFonts w:ascii="Arial" w:hAnsi="Arial" w:cs="Arial"/>
          </w:rPr>
          <w:t xml:space="preserve">la Formación </w:t>
        </w:r>
        <w:r w:rsidRPr="00FC60A8">
          <w:rPr>
            <w:rFonts w:ascii="Arial" w:hAnsi="Arial" w:cs="Arial"/>
          </w:rPr>
          <w:lastRenderedPageBreak/>
          <w:t>Guayaquil.</w:t>
        </w:r>
      </w:smartTag>
      <w:r w:rsidRPr="00FC60A8">
        <w:rPr>
          <w:rFonts w:ascii="Arial" w:hAnsi="Arial" w:cs="Arial"/>
        </w:rPr>
        <w:t xml:space="preserve"> Dentro de esta unidad se pueden d</w:t>
      </w:r>
      <w:r>
        <w:rPr>
          <w:rFonts w:ascii="Arial" w:hAnsi="Arial" w:cs="Arial"/>
        </w:rPr>
        <w:t>istinguir las siguientes subfaci</w:t>
      </w:r>
      <w:r w:rsidRPr="00FC60A8">
        <w:rPr>
          <w:rFonts w:ascii="Arial" w:hAnsi="Arial" w:cs="Arial"/>
        </w:rPr>
        <w:t xml:space="preserve">es: </w:t>
      </w:r>
    </w:p>
    <w:p w:rsidR="00E33886" w:rsidRPr="00FC60A8" w:rsidRDefault="00E33886" w:rsidP="00E33886">
      <w:pPr>
        <w:spacing w:line="480" w:lineRule="auto"/>
        <w:ind w:left="2127"/>
        <w:jc w:val="both"/>
        <w:rPr>
          <w:rFonts w:ascii="Arial" w:hAnsi="Arial" w:cs="Arial"/>
        </w:rPr>
      </w:pPr>
    </w:p>
    <w:p w:rsidR="00E33886" w:rsidRPr="00FC60A8" w:rsidRDefault="00E33886" w:rsidP="00E33886">
      <w:pPr>
        <w:spacing w:line="480" w:lineRule="auto"/>
        <w:ind w:left="2127"/>
        <w:jc w:val="both"/>
        <w:rPr>
          <w:rFonts w:ascii="Arial" w:hAnsi="Arial" w:cs="Arial"/>
        </w:rPr>
      </w:pPr>
      <w:r>
        <w:rPr>
          <w:rFonts w:ascii="Arial" w:hAnsi="Arial" w:cs="Arial"/>
        </w:rPr>
        <w:t>1. Subfaci</w:t>
      </w:r>
      <w:r w:rsidRPr="00FC60A8">
        <w:rPr>
          <w:rFonts w:ascii="Arial" w:hAnsi="Arial" w:cs="Arial"/>
        </w:rPr>
        <w:t xml:space="preserve">es de margas negras masivas orgánicas con chert. </w:t>
      </w:r>
    </w:p>
    <w:p w:rsidR="00E33886" w:rsidRPr="00FC60A8" w:rsidRDefault="00E33886" w:rsidP="00E33886">
      <w:pPr>
        <w:spacing w:line="480" w:lineRule="auto"/>
        <w:ind w:left="2127"/>
        <w:jc w:val="both"/>
        <w:rPr>
          <w:rFonts w:ascii="Arial" w:hAnsi="Arial" w:cs="Arial"/>
        </w:rPr>
      </w:pPr>
      <w:r>
        <w:rPr>
          <w:rFonts w:ascii="Arial" w:hAnsi="Arial" w:cs="Arial"/>
        </w:rPr>
        <w:t>2. Subfaci</w:t>
      </w:r>
      <w:r w:rsidRPr="00FC60A8">
        <w:rPr>
          <w:rFonts w:ascii="Arial" w:hAnsi="Arial" w:cs="Arial"/>
        </w:rPr>
        <w:t xml:space="preserve">es de intercalaciones de margas, mudstones y wackestones con chert negro. </w:t>
      </w:r>
    </w:p>
    <w:p w:rsidR="00E33886" w:rsidRPr="00FC60A8" w:rsidRDefault="00E33886" w:rsidP="00E33886">
      <w:pPr>
        <w:spacing w:line="480" w:lineRule="auto"/>
        <w:ind w:left="2127"/>
        <w:jc w:val="both"/>
        <w:rPr>
          <w:rFonts w:ascii="Arial" w:hAnsi="Arial" w:cs="Arial"/>
        </w:rPr>
      </w:pPr>
      <w:r>
        <w:rPr>
          <w:rFonts w:ascii="Arial" w:hAnsi="Arial" w:cs="Arial"/>
        </w:rPr>
        <w:t>3. Subfaci</w:t>
      </w:r>
      <w:r w:rsidRPr="00FC60A8">
        <w:rPr>
          <w:rFonts w:ascii="Arial" w:hAnsi="Arial" w:cs="Arial"/>
        </w:rPr>
        <w:t xml:space="preserve">es de calizas clásticas de color gris claro: mudstones a packstones fosilíferos. </w:t>
      </w:r>
    </w:p>
    <w:p w:rsidR="00E33886" w:rsidRPr="00FC60A8" w:rsidRDefault="00E33886" w:rsidP="00E33886">
      <w:pPr>
        <w:spacing w:line="480" w:lineRule="auto"/>
        <w:ind w:left="2127"/>
        <w:jc w:val="both"/>
        <w:rPr>
          <w:rFonts w:ascii="Arial" w:hAnsi="Arial" w:cs="Arial"/>
        </w:rPr>
      </w:pPr>
      <w:r>
        <w:rPr>
          <w:rFonts w:ascii="Arial" w:hAnsi="Arial" w:cs="Arial"/>
        </w:rPr>
        <w:t>4. Subfaci</w:t>
      </w:r>
      <w:r w:rsidRPr="00FC60A8">
        <w:rPr>
          <w:rFonts w:ascii="Arial" w:hAnsi="Arial" w:cs="Arial"/>
        </w:rPr>
        <w:t xml:space="preserve">es de shale negro en láminas centimétricas. </w:t>
      </w:r>
    </w:p>
    <w:p w:rsidR="00E33886" w:rsidRPr="00FC60A8" w:rsidRDefault="00E33886" w:rsidP="00E33886">
      <w:pPr>
        <w:spacing w:line="480" w:lineRule="auto"/>
        <w:ind w:left="2127"/>
        <w:jc w:val="both"/>
        <w:rPr>
          <w:rFonts w:ascii="Arial" w:hAnsi="Arial" w:cs="Arial"/>
        </w:rPr>
      </w:pPr>
    </w:p>
    <w:p w:rsidR="00E33886" w:rsidRPr="00FE650E" w:rsidRDefault="00E33886" w:rsidP="00E33886">
      <w:pPr>
        <w:spacing w:line="480" w:lineRule="auto"/>
        <w:ind w:left="2127"/>
        <w:jc w:val="both"/>
        <w:rPr>
          <w:rFonts w:ascii="Arial" w:hAnsi="Arial" w:cs="Arial"/>
        </w:rPr>
      </w:pPr>
      <w:r w:rsidRPr="00FC60A8">
        <w:rPr>
          <w:rFonts w:ascii="Arial" w:hAnsi="Arial" w:cs="Arial"/>
        </w:rPr>
        <w:t xml:space="preserve">En general </w:t>
      </w:r>
      <w:smartTag w:uri="urn:schemas-microsoft-com:office:smarttags" w:element="PersonName">
        <w:smartTagPr>
          <w:attr w:name="ProductID" w:val="la Unidad"/>
        </w:smartTagPr>
        <w:r w:rsidRPr="00FC60A8">
          <w:rPr>
            <w:rFonts w:ascii="Arial" w:hAnsi="Arial" w:cs="Arial"/>
          </w:rPr>
          <w:t>la Unidad</w:t>
        </w:r>
      </w:smartTag>
      <w:r w:rsidRPr="00FC60A8">
        <w:rPr>
          <w:rFonts w:ascii="Arial" w:hAnsi="Arial" w:cs="Arial"/>
        </w:rPr>
        <w:t xml:space="preserve"> 4 muestra un cambio lateral de espesor, de facies y de composición química muy marcado, pasando de intercalaciones decimétricas de wackestones, packstones, mudstones y margas en los Bloque 1 y 2 hasta series de 8 </w:t>
      </w:r>
    </w:p>
    <w:p w:rsidR="00E33886" w:rsidRPr="00D312EC" w:rsidRDefault="00E33886" w:rsidP="00E33886">
      <w:pPr>
        <w:spacing w:line="480" w:lineRule="auto"/>
        <w:ind w:left="2127"/>
        <w:jc w:val="both"/>
        <w:rPr>
          <w:rFonts w:ascii="Arial" w:hAnsi="Arial" w:cs="Arial"/>
        </w:rPr>
      </w:pPr>
    </w:p>
    <w:p w:rsidR="00E33886" w:rsidRDefault="00E33886" w:rsidP="006B6798">
      <w:pPr>
        <w:tabs>
          <w:tab w:val="left" w:pos="3696"/>
        </w:tabs>
      </w:pPr>
    </w:p>
    <w:p w:rsidR="00E33886" w:rsidRDefault="00E33886" w:rsidP="006B6798">
      <w:pPr>
        <w:tabs>
          <w:tab w:val="left" w:pos="3696"/>
        </w:tabs>
      </w:pPr>
    </w:p>
    <w:p w:rsidR="00E33886" w:rsidRDefault="00E33886" w:rsidP="006B6798">
      <w:pPr>
        <w:tabs>
          <w:tab w:val="left" w:pos="3696"/>
        </w:tabs>
      </w:pPr>
    </w:p>
    <w:p w:rsidR="00E33886" w:rsidRDefault="00E33886" w:rsidP="006B6798">
      <w:pPr>
        <w:tabs>
          <w:tab w:val="left" w:pos="3696"/>
        </w:tabs>
      </w:pPr>
    </w:p>
    <w:p w:rsidR="00E33886" w:rsidRDefault="00E33886" w:rsidP="006B6798">
      <w:pPr>
        <w:tabs>
          <w:tab w:val="left" w:pos="3696"/>
        </w:tabs>
      </w:pPr>
    </w:p>
    <w:p w:rsidR="00E33886" w:rsidRDefault="00E33886" w:rsidP="00E33886">
      <w:pPr>
        <w:jc w:val="center"/>
        <w:rPr>
          <w:rFonts w:ascii="Arial" w:hAnsi="Arial" w:cs="Arial"/>
          <w:sz w:val="52"/>
          <w:szCs w:val="52"/>
        </w:rPr>
      </w:pPr>
      <w:r>
        <w:rPr>
          <w:rFonts w:ascii="Arial" w:hAnsi="Arial" w:cs="Arial"/>
          <w:sz w:val="52"/>
          <w:szCs w:val="52"/>
        </w:rPr>
        <w:t>CAPITULO 2</w:t>
      </w:r>
    </w:p>
    <w:p w:rsidR="00E33886" w:rsidRDefault="00E33886" w:rsidP="00E33886">
      <w:pPr>
        <w:jc w:val="center"/>
        <w:rPr>
          <w:rFonts w:ascii="Arial" w:hAnsi="Arial" w:cs="Arial"/>
          <w:sz w:val="52"/>
          <w:szCs w:val="52"/>
        </w:rPr>
      </w:pPr>
    </w:p>
    <w:p w:rsidR="00E33886" w:rsidRPr="000B6957" w:rsidRDefault="00E33886" w:rsidP="00E33886">
      <w:pPr>
        <w:jc w:val="center"/>
        <w:rPr>
          <w:rFonts w:ascii="Arial" w:hAnsi="Arial" w:cs="Arial"/>
          <w:sz w:val="32"/>
          <w:szCs w:val="32"/>
        </w:rPr>
      </w:pPr>
    </w:p>
    <w:p w:rsidR="00E33886" w:rsidRDefault="00E33886" w:rsidP="00E33886">
      <w:pPr>
        <w:pStyle w:val="Prrafodelista"/>
        <w:numPr>
          <w:ilvl w:val="0"/>
          <w:numId w:val="3"/>
        </w:numPr>
        <w:spacing w:after="0" w:line="240" w:lineRule="auto"/>
        <w:rPr>
          <w:rFonts w:ascii="Arial" w:hAnsi="Arial" w:cs="Arial"/>
          <w:sz w:val="32"/>
          <w:szCs w:val="32"/>
        </w:rPr>
      </w:pPr>
      <w:r>
        <w:rPr>
          <w:rFonts w:ascii="Arial" w:hAnsi="Arial" w:cs="Arial"/>
          <w:sz w:val="32"/>
          <w:szCs w:val="32"/>
        </w:rPr>
        <w:t>TEORÍA DEL ARTE DE LA VOLADURA</w:t>
      </w:r>
    </w:p>
    <w:p w:rsidR="00E33886" w:rsidRDefault="00E33886" w:rsidP="00E33886">
      <w:pPr>
        <w:pStyle w:val="Prrafodelista"/>
        <w:spacing w:after="0" w:line="240" w:lineRule="auto"/>
        <w:ind w:left="795"/>
        <w:rPr>
          <w:rFonts w:ascii="Arial" w:hAnsi="Arial" w:cs="Arial"/>
          <w:sz w:val="32"/>
          <w:szCs w:val="32"/>
        </w:rPr>
      </w:pPr>
    </w:p>
    <w:p w:rsidR="00E33886" w:rsidRDefault="00E33886" w:rsidP="00E33886">
      <w:pPr>
        <w:pStyle w:val="Prrafodelista"/>
        <w:spacing w:after="0" w:line="240" w:lineRule="auto"/>
        <w:ind w:left="795"/>
        <w:rPr>
          <w:rFonts w:ascii="Arial" w:hAnsi="Arial" w:cs="Arial"/>
          <w:sz w:val="32"/>
          <w:szCs w:val="32"/>
        </w:rPr>
      </w:pPr>
    </w:p>
    <w:p w:rsidR="00E33886" w:rsidRPr="00391DDC" w:rsidRDefault="00E33886" w:rsidP="00E33886">
      <w:pPr>
        <w:pStyle w:val="Prrafodelista"/>
        <w:spacing w:after="0" w:line="240" w:lineRule="auto"/>
        <w:ind w:left="851"/>
        <w:rPr>
          <w:rFonts w:ascii="Arial" w:hAnsi="Arial" w:cs="Arial"/>
          <w:sz w:val="24"/>
          <w:szCs w:val="24"/>
        </w:rPr>
      </w:pPr>
      <w:r w:rsidRPr="00391DDC">
        <w:rPr>
          <w:rFonts w:ascii="Arial" w:hAnsi="Arial" w:cs="Arial"/>
          <w:b/>
          <w:sz w:val="24"/>
          <w:szCs w:val="24"/>
        </w:rPr>
        <w:t>2.1 Explosivo</w:t>
      </w:r>
    </w:p>
    <w:p w:rsidR="00E33886" w:rsidRPr="00391DDC" w:rsidRDefault="00E33886" w:rsidP="00E33886">
      <w:pPr>
        <w:pStyle w:val="Prrafodelista"/>
        <w:spacing w:after="0" w:line="240" w:lineRule="auto"/>
        <w:ind w:left="1241"/>
        <w:rPr>
          <w:rFonts w:ascii="Arial" w:hAnsi="Arial" w:cs="Arial"/>
          <w:sz w:val="24"/>
          <w:szCs w:val="24"/>
        </w:rPr>
      </w:pPr>
    </w:p>
    <w:p w:rsidR="00E33886" w:rsidRPr="00391DDC" w:rsidRDefault="00E33886" w:rsidP="00E33886">
      <w:pPr>
        <w:spacing w:line="480" w:lineRule="auto"/>
        <w:ind w:left="1276"/>
        <w:jc w:val="both"/>
        <w:rPr>
          <w:rFonts w:ascii="Arial" w:hAnsi="Arial" w:cs="Arial"/>
        </w:rPr>
      </w:pPr>
      <w:r w:rsidRPr="00391DDC">
        <w:rPr>
          <w:rFonts w:ascii="Arial" w:hAnsi="Arial" w:cs="Arial"/>
        </w:rPr>
        <w:t>La mayoría de las materias primas que utiliza la sociedad hoy en día, son producidas con el uso de explosivos en las minas alrededor del mundo. La construcción de carreteras, canales y edificios, se logra gracias a la ayuda de los explosivos.</w:t>
      </w:r>
    </w:p>
    <w:p w:rsidR="00E33886" w:rsidRPr="00391DDC" w:rsidRDefault="00E33886" w:rsidP="00E33886">
      <w:pPr>
        <w:spacing w:line="480" w:lineRule="auto"/>
        <w:ind w:left="1276"/>
        <w:jc w:val="both"/>
        <w:rPr>
          <w:rFonts w:ascii="Arial" w:hAnsi="Arial" w:cs="Arial"/>
        </w:rPr>
      </w:pPr>
    </w:p>
    <w:p w:rsidR="00E33886" w:rsidRPr="00391DDC" w:rsidRDefault="00E33886" w:rsidP="00E33886">
      <w:pPr>
        <w:spacing w:line="480" w:lineRule="auto"/>
        <w:ind w:left="1276"/>
        <w:jc w:val="both"/>
        <w:rPr>
          <w:rFonts w:ascii="Arial" w:hAnsi="Arial" w:cs="Arial"/>
        </w:rPr>
      </w:pPr>
      <w:r w:rsidRPr="00391DDC">
        <w:rPr>
          <w:rFonts w:ascii="Arial" w:hAnsi="Arial" w:cs="Arial"/>
        </w:rPr>
        <w:t xml:space="preserve">En minería se utiliza explosivos para ayudar a solucionar el problema de extracción de la roca de un macizo rocoso. Utilizándose los bajos explosivos que son aquellos que se deflagran o queman rápidamente. Estos explosivos pueden tener velocidades de reacción de </w:t>
      </w:r>
      <w:smartTag w:uri="urn:schemas-microsoft-com:office:smarttags" w:element="metricconverter">
        <w:smartTagPr>
          <w:attr w:name="ProductID" w:val="600 a"/>
        </w:smartTagPr>
        <w:r w:rsidRPr="00391DDC">
          <w:rPr>
            <w:rFonts w:ascii="Arial" w:hAnsi="Arial" w:cs="Arial"/>
          </w:rPr>
          <w:t>600 a</w:t>
        </w:r>
      </w:smartTag>
      <w:r w:rsidRPr="00391DDC">
        <w:rPr>
          <w:rFonts w:ascii="Arial" w:hAnsi="Arial" w:cs="Arial"/>
        </w:rPr>
        <w:t xml:space="preserve"> 1500m por segundo y no producen energía de choque.</w:t>
      </w:r>
    </w:p>
    <w:p w:rsidR="00E33886" w:rsidRPr="00391DDC" w:rsidRDefault="00E33886" w:rsidP="00E33886">
      <w:pPr>
        <w:spacing w:line="480" w:lineRule="auto"/>
        <w:ind w:left="1276"/>
        <w:jc w:val="both"/>
        <w:rPr>
          <w:rFonts w:ascii="Arial" w:hAnsi="Arial" w:cs="Arial"/>
        </w:rPr>
      </w:pPr>
    </w:p>
    <w:p w:rsidR="00E33886" w:rsidRPr="00391DDC" w:rsidRDefault="00E33886" w:rsidP="00E33886">
      <w:pPr>
        <w:spacing w:line="480" w:lineRule="auto"/>
        <w:ind w:left="1276"/>
        <w:jc w:val="both"/>
        <w:rPr>
          <w:rFonts w:ascii="Arial" w:hAnsi="Arial" w:cs="Arial"/>
        </w:rPr>
      </w:pPr>
      <w:r w:rsidRPr="00391DDC">
        <w:rPr>
          <w:rFonts w:ascii="Arial" w:hAnsi="Arial" w:cs="Arial"/>
        </w:rPr>
        <w:lastRenderedPageBreak/>
        <w:t>Los altos explosivos detonan y producen energía de gas y energía de choque</w:t>
      </w:r>
      <w:r>
        <w:rPr>
          <w:rFonts w:ascii="Arial" w:hAnsi="Arial" w:cs="Arial"/>
        </w:rPr>
        <w:t>.</w:t>
      </w:r>
    </w:p>
    <w:p w:rsidR="00E33886" w:rsidRDefault="00E33886" w:rsidP="00E33886">
      <w:pPr>
        <w:pStyle w:val="Prrafodelista"/>
        <w:spacing w:after="0" w:line="240" w:lineRule="auto"/>
        <w:ind w:left="1418"/>
        <w:rPr>
          <w:rFonts w:ascii="Arial" w:hAnsi="Arial" w:cs="Arial"/>
          <w:b/>
          <w:sz w:val="24"/>
          <w:szCs w:val="24"/>
        </w:rPr>
      </w:pPr>
      <w:r w:rsidRPr="00391DDC">
        <w:rPr>
          <w:rFonts w:ascii="Arial" w:hAnsi="Arial" w:cs="Arial"/>
          <w:b/>
          <w:sz w:val="24"/>
          <w:szCs w:val="24"/>
        </w:rPr>
        <w:t>2.1.1 Tipos de explosivos utilizados</w:t>
      </w:r>
    </w:p>
    <w:p w:rsidR="00E33886" w:rsidRPr="00391DDC" w:rsidRDefault="00E33886" w:rsidP="00E33886">
      <w:pPr>
        <w:pStyle w:val="Prrafodelista"/>
        <w:spacing w:after="0" w:line="240" w:lineRule="auto"/>
        <w:ind w:left="1418"/>
        <w:rPr>
          <w:rFonts w:ascii="Arial" w:hAnsi="Arial" w:cs="Arial"/>
          <w:sz w:val="24"/>
          <w:szCs w:val="24"/>
        </w:rPr>
      </w:pPr>
    </w:p>
    <w:p w:rsidR="00E33886" w:rsidRPr="00391DDC" w:rsidRDefault="00E33886" w:rsidP="00E33886">
      <w:pPr>
        <w:rPr>
          <w:rFonts w:ascii="Arial" w:hAnsi="Arial" w:cs="Arial"/>
        </w:rPr>
      </w:pPr>
    </w:p>
    <w:p w:rsidR="00E33886" w:rsidRPr="00391DDC" w:rsidRDefault="00E33886" w:rsidP="00E33886">
      <w:pPr>
        <w:spacing w:line="480" w:lineRule="auto"/>
        <w:ind w:left="2127"/>
        <w:jc w:val="both"/>
        <w:rPr>
          <w:rFonts w:ascii="Arial" w:hAnsi="Arial" w:cs="Arial"/>
        </w:rPr>
      </w:pPr>
      <w:r w:rsidRPr="00391DDC">
        <w:rPr>
          <w:rFonts w:ascii="Arial" w:hAnsi="Arial" w:cs="Arial"/>
        </w:rPr>
        <w:t>Un explosivo es un material que puede hacer explosión liberando grandes cantidades de energía bajo la forma de gases, calor, presión o radiación. Para la preparación se utilizan sustancias especiales que se mezclan. Hay muchos tipos de explosivos según su composición química.</w:t>
      </w:r>
      <w:r w:rsidRPr="00391DDC">
        <w:rPr>
          <w:rFonts w:ascii="Arial" w:hAnsi="Arial" w:cs="Arial"/>
        </w:rPr>
        <w:br/>
      </w:r>
    </w:p>
    <w:p w:rsidR="00E33886" w:rsidRPr="00391DDC" w:rsidRDefault="00E33886" w:rsidP="00E33886">
      <w:pPr>
        <w:ind w:left="2127"/>
        <w:jc w:val="center"/>
        <w:rPr>
          <w:rFonts w:ascii="Arial" w:hAnsi="Arial" w:cs="Arial"/>
        </w:rPr>
      </w:pPr>
      <w:r>
        <w:rPr>
          <w:rFonts w:ascii="Arial" w:hAnsi="Arial" w:cs="Arial"/>
          <w:noProof/>
        </w:rPr>
        <w:drawing>
          <wp:inline distT="0" distB="0" distL="0" distR="0">
            <wp:extent cx="3710940" cy="1701165"/>
            <wp:effectExtent l="95250" t="76200" r="80010" b="51435"/>
            <wp:docPr id="17" name="Imagen 1" descr="DSC05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SC05802"/>
                    <pic:cNvPicPr>
                      <a:picLocks noChangeAspect="1" noChangeArrowheads="1"/>
                    </pic:cNvPicPr>
                  </pic:nvPicPr>
                  <pic:blipFill>
                    <a:blip r:embed="rId18" cstate="print"/>
                    <a:srcRect t="23158" b="15526"/>
                    <a:stretch>
                      <a:fillRect/>
                    </a:stretch>
                  </pic:blipFill>
                  <pic:spPr bwMode="auto">
                    <a:xfrm>
                      <a:off x="0" y="0"/>
                      <a:ext cx="3710940" cy="1701165"/>
                    </a:xfrm>
                    <a:prstGeom prst="rect">
                      <a:avLst/>
                    </a:prstGeom>
                    <a:noFill/>
                    <a:ln w="76200" cmpd="thickThin">
                      <a:solidFill>
                        <a:srgbClr val="000000"/>
                      </a:solidFill>
                      <a:miter lim="800000"/>
                      <a:headEnd/>
                      <a:tailEnd/>
                    </a:ln>
                    <a:effectLst/>
                  </pic:spPr>
                </pic:pic>
              </a:graphicData>
            </a:graphic>
          </wp:inline>
        </w:drawing>
      </w:r>
    </w:p>
    <w:p w:rsidR="00E33886" w:rsidRDefault="00E33886" w:rsidP="00E33886">
      <w:pPr>
        <w:ind w:left="360"/>
        <w:jc w:val="center"/>
        <w:rPr>
          <w:rFonts w:ascii="Arial" w:hAnsi="Arial" w:cs="Arial"/>
        </w:rPr>
      </w:pPr>
      <w:r>
        <w:rPr>
          <w:rFonts w:ascii="Arial" w:hAnsi="Arial" w:cs="Arial"/>
        </w:rPr>
        <w:t xml:space="preserve">                               </w:t>
      </w:r>
    </w:p>
    <w:p w:rsidR="00E33886" w:rsidRPr="00391DDC" w:rsidRDefault="00E33886" w:rsidP="00E33886">
      <w:pPr>
        <w:ind w:left="2268"/>
        <w:jc w:val="center"/>
        <w:rPr>
          <w:rFonts w:ascii="Arial" w:hAnsi="Arial" w:cs="Arial"/>
        </w:rPr>
      </w:pPr>
      <w:r w:rsidRPr="006018B3">
        <w:rPr>
          <w:rFonts w:ascii="Arial" w:hAnsi="Arial" w:cs="Arial"/>
          <w:b/>
        </w:rPr>
        <w:t>Figura 2.1.1:</w:t>
      </w:r>
      <w:r>
        <w:rPr>
          <w:rFonts w:ascii="Arial" w:hAnsi="Arial" w:cs="Arial"/>
        </w:rPr>
        <w:t xml:space="preserve"> </w:t>
      </w:r>
      <w:r w:rsidRPr="00391DDC">
        <w:rPr>
          <w:rFonts w:ascii="Arial" w:hAnsi="Arial" w:cs="Arial"/>
        </w:rPr>
        <w:t>NITRATO DE AMONIO (Material utilizado para prepara</w:t>
      </w:r>
      <w:r w:rsidR="00A777C6">
        <w:rPr>
          <w:rFonts w:ascii="Arial" w:hAnsi="Arial" w:cs="Arial"/>
        </w:rPr>
        <w:t>r</w:t>
      </w:r>
      <w:r w:rsidRPr="00391DDC">
        <w:rPr>
          <w:rFonts w:ascii="Arial" w:hAnsi="Arial" w:cs="Arial"/>
        </w:rPr>
        <w:t xml:space="preserve"> el ANFO)</w:t>
      </w:r>
    </w:p>
    <w:p w:rsidR="00E33886" w:rsidRPr="00391DDC" w:rsidRDefault="00E33886" w:rsidP="00E33886">
      <w:pPr>
        <w:rPr>
          <w:rFonts w:ascii="Arial" w:hAnsi="Arial" w:cs="Arial"/>
        </w:rPr>
      </w:pPr>
    </w:p>
    <w:p w:rsidR="00E33886" w:rsidRPr="00391DDC" w:rsidRDefault="00E33886" w:rsidP="00E33886">
      <w:pPr>
        <w:rPr>
          <w:rFonts w:ascii="Arial" w:hAnsi="Arial" w:cs="Arial"/>
        </w:rPr>
      </w:pPr>
    </w:p>
    <w:p w:rsidR="00E33886" w:rsidRPr="00391DDC" w:rsidRDefault="00E33886" w:rsidP="00E33886">
      <w:pPr>
        <w:rPr>
          <w:rFonts w:ascii="Arial" w:hAnsi="Arial" w:cs="Arial"/>
        </w:rPr>
      </w:pPr>
    </w:p>
    <w:p w:rsidR="00E33886" w:rsidRPr="00391DDC" w:rsidRDefault="00E33886" w:rsidP="00E33886">
      <w:pPr>
        <w:pStyle w:val="Prrafodelista"/>
        <w:spacing w:after="0" w:line="240" w:lineRule="auto"/>
        <w:ind w:left="1985"/>
        <w:rPr>
          <w:rFonts w:ascii="Arial" w:hAnsi="Arial" w:cs="Arial"/>
          <w:b/>
          <w:sz w:val="24"/>
          <w:szCs w:val="24"/>
        </w:rPr>
      </w:pPr>
      <w:r w:rsidRPr="00391DDC">
        <w:rPr>
          <w:rFonts w:ascii="Arial" w:hAnsi="Arial" w:cs="Arial"/>
          <w:b/>
          <w:sz w:val="24"/>
          <w:szCs w:val="24"/>
        </w:rPr>
        <w:lastRenderedPageBreak/>
        <w:t>2.1.1.1 Explosivo Amoniacal</w:t>
      </w:r>
    </w:p>
    <w:p w:rsidR="00E33886" w:rsidRPr="00391DDC" w:rsidRDefault="00E33886" w:rsidP="00E33886">
      <w:pPr>
        <w:rPr>
          <w:rFonts w:ascii="Arial" w:hAnsi="Arial" w:cs="Arial"/>
        </w:rPr>
      </w:pPr>
    </w:p>
    <w:p w:rsidR="00E33886" w:rsidRPr="00391DDC" w:rsidRDefault="009D6CCA" w:rsidP="006D5052">
      <w:pPr>
        <w:ind w:left="360"/>
        <w:jc w:val="both"/>
        <w:rPr>
          <w:rFonts w:ascii="Arial" w:hAnsi="Arial" w:cs="Arial"/>
        </w:rPr>
      </w:pPr>
      <w:r>
        <w:rPr>
          <w:rFonts w:ascii="Arial" w:hAnsi="Arial" w:cs="Arial"/>
          <w:noProof/>
        </w:rPr>
        <w:drawing>
          <wp:anchor distT="0" distB="0" distL="114300" distR="114300" simplePos="0" relativeHeight="251671552" behindDoc="0" locked="0" layoutInCell="1" allowOverlap="1">
            <wp:simplePos x="0" y="0"/>
            <wp:positionH relativeFrom="column">
              <wp:posOffset>3674745</wp:posOffset>
            </wp:positionH>
            <wp:positionV relativeFrom="paragraph">
              <wp:posOffset>139700</wp:posOffset>
            </wp:positionV>
            <wp:extent cx="1438275" cy="1420495"/>
            <wp:effectExtent l="95250" t="76200" r="85725" b="65405"/>
            <wp:wrapSquare wrapText="bothSides"/>
            <wp:docPr id="22" name="Imagen 11" descr="DSC05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DSC05836"/>
                    <pic:cNvPicPr>
                      <a:picLocks noChangeAspect="1" noChangeArrowheads="1"/>
                    </pic:cNvPicPr>
                  </pic:nvPicPr>
                  <pic:blipFill>
                    <a:blip r:embed="rId19" cstate="print"/>
                    <a:srcRect/>
                    <a:stretch>
                      <a:fillRect/>
                    </a:stretch>
                  </pic:blipFill>
                  <pic:spPr bwMode="auto">
                    <a:xfrm>
                      <a:off x="0" y="0"/>
                      <a:ext cx="1438275" cy="1420495"/>
                    </a:xfrm>
                    <a:prstGeom prst="rect">
                      <a:avLst/>
                    </a:prstGeom>
                    <a:noFill/>
                    <a:ln w="76200" cmpd="thickThin">
                      <a:solidFill>
                        <a:srgbClr val="000000"/>
                      </a:solidFill>
                      <a:miter lim="800000"/>
                      <a:headEnd/>
                      <a:tailEnd/>
                    </a:ln>
                  </pic:spPr>
                </pic:pic>
              </a:graphicData>
            </a:graphic>
          </wp:anchor>
        </w:drawing>
      </w:r>
      <w:r>
        <w:rPr>
          <w:rFonts w:ascii="Arial" w:hAnsi="Arial" w:cs="Arial"/>
          <w:noProof/>
        </w:rPr>
        <w:drawing>
          <wp:anchor distT="0" distB="0" distL="114300" distR="114300" simplePos="0" relativeHeight="251670528" behindDoc="0" locked="0" layoutInCell="1" allowOverlap="1">
            <wp:simplePos x="0" y="0"/>
            <wp:positionH relativeFrom="column">
              <wp:posOffset>2160270</wp:posOffset>
            </wp:positionH>
            <wp:positionV relativeFrom="paragraph">
              <wp:posOffset>139700</wp:posOffset>
            </wp:positionV>
            <wp:extent cx="1352550" cy="1420495"/>
            <wp:effectExtent l="95250" t="76200" r="76200" b="65405"/>
            <wp:wrapSquare wrapText="bothSides"/>
            <wp:docPr id="23" name="Imagen 10" descr="DSC05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DSC05812"/>
                    <pic:cNvPicPr>
                      <a:picLocks noChangeAspect="1" noChangeArrowheads="1"/>
                    </pic:cNvPicPr>
                  </pic:nvPicPr>
                  <pic:blipFill>
                    <a:blip r:embed="rId20" cstate="print"/>
                    <a:srcRect l="17145" t="17038"/>
                    <a:stretch>
                      <a:fillRect/>
                    </a:stretch>
                  </pic:blipFill>
                  <pic:spPr bwMode="auto">
                    <a:xfrm>
                      <a:off x="0" y="0"/>
                      <a:ext cx="1352550" cy="1420495"/>
                    </a:xfrm>
                    <a:prstGeom prst="rect">
                      <a:avLst/>
                    </a:prstGeom>
                    <a:noFill/>
                    <a:ln w="76200" cmpd="thickThin">
                      <a:solidFill>
                        <a:srgbClr val="000000"/>
                      </a:solidFill>
                      <a:miter lim="800000"/>
                      <a:headEnd/>
                      <a:tailEnd/>
                    </a:ln>
                  </pic:spPr>
                </pic:pic>
              </a:graphicData>
            </a:graphic>
          </wp:anchor>
        </w:drawing>
      </w:r>
      <w:r>
        <w:rPr>
          <w:rFonts w:ascii="Arial" w:hAnsi="Arial" w:cs="Arial"/>
          <w:noProof/>
        </w:rPr>
        <w:drawing>
          <wp:anchor distT="0" distB="0" distL="114300" distR="114300" simplePos="0" relativeHeight="251669504" behindDoc="0" locked="0" layoutInCell="1" allowOverlap="1">
            <wp:simplePos x="0" y="0"/>
            <wp:positionH relativeFrom="column">
              <wp:posOffset>769620</wp:posOffset>
            </wp:positionH>
            <wp:positionV relativeFrom="paragraph">
              <wp:posOffset>139700</wp:posOffset>
            </wp:positionV>
            <wp:extent cx="1219200" cy="1425575"/>
            <wp:effectExtent l="95250" t="76200" r="76200" b="60325"/>
            <wp:wrapSquare wrapText="bothSides"/>
            <wp:docPr id="24" name="Imagen 9" descr="DSC05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DSC05804"/>
                    <pic:cNvPicPr>
                      <a:picLocks noChangeAspect="1" noChangeArrowheads="1"/>
                    </pic:cNvPicPr>
                  </pic:nvPicPr>
                  <pic:blipFill>
                    <a:blip r:embed="rId21" cstate="print"/>
                    <a:srcRect l="27397" t="19958"/>
                    <a:stretch>
                      <a:fillRect/>
                    </a:stretch>
                  </pic:blipFill>
                  <pic:spPr bwMode="auto">
                    <a:xfrm>
                      <a:off x="0" y="0"/>
                      <a:ext cx="1219200" cy="1425575"/>
                    </a:xfrm>
                    <a:prstGeom prst="rect">
                      <a:avLst/>
                    </a:prstGeom>
                    <a:noFill/>
                    <a:ln w="76200" cmpd="thickThin">
                      <a:solidFill>
                        <a:srgbClr val="000000"/>
                      </a:solidFill>
                      <a:miter lim="800000"/>
                      <a:headEnd/>
                      <a:tailEnd/>
                    </a:ln>
                  </pic:spPr>
                </pic:pic>
              </a:graphicData>
            </a:graphic>
          </wp:anchor>
        </w:drawing>
      </w:r>
      <w:r w:rsidR="006D5052">
        <w:rPr>
          <w:rFonts w:ascii="Arial" w:hAnsi="Arial" w:cs="Arial"/>
        </w:rPr>
        <w:t xml:space="preserve">         </w:t>
      </w:r>
      <w:r>
        <w:rPr>
          <w:rFonts w:ascii="Arial" w:hAnsi="Arial" w:cs="Arial"/>
        </w:rPr>
        <w:t xml:space="preserve">     </w:t>
      </w:r>
      <w:r w:rsidR="006D5052">
        <w:rPr>
          <w:rFonts w:ascii="Arial" w:hAnsi="Arial" w:cs="Arial"/>
        </w:rPr>
        <w:t xml:space="preserve">   </w:t>
      </w:r>
    </w:p>
    <w:p w:rsidR="00A777C6" w:rsidRDefault="00A777C6" w:rsidP="00A777C6">
      <w:pPr>
        <w:rPr>
          <w:rFonts w:ascii="Arial" w:hAnsi="Arial" w:cs="Arial"/>
          <w:b/>
          <w:sz w:val="24"/>
          <w:szCs w:val="24"/>
          <w:lang w:val="es-ES"/>
        </w:rPr>
      </w:pPr>
    </w:p>
    <w:p w:rsidR="00A777C6" w:rsidRDefault="00A777C6" w:rsidP="00A777C6">
      <w:pPr>
        <w:rPr>
          <w:rFonts w:ascii="Arial" w:hAnsi="Arial" w:cs="Arial"/>
          <w:b/>
          <w:sz w:val="24"/>
          <w:szCs w:val="24"/>
          <w:lang w:val="es-ES"/>
        </w:rPr>
      </w:pPr>
    </w:p>
    <w:p w:rsidR="00A777C6" w:rsidRDefault="00A777C6" w:rsidP="00A777C6">
      <w:pPr>
        <w:rPr>
          <w:rFonts w:ascii="Arial" w:hAnsi="Arial" w:cs="Arial"/>
          <w:b/>
          <w:sz w:val="24"/>
          <w:szCs w:val="24"/>
          <w:lang w:val="es-ES"/>
        </w:rPr>
      </w:pPr>
    </w:p>
    <w:p w:rsidR="00A777C6" w:rsidRDefault="00A777C6" w:rsidP="00A777C6">
      <w:pPr>
        <w:rPr>
          <w:rFonts w:ascii="Arial" w:hAnsi="Arial" w:cs="Arial"/>
          <w:b/>
          <w:sz w:val="24"/>
          <w:szCs w:val="24"/>
          <w:lang w:val="es-ES"/>
        </w:rPr>
      </w:pPr>
    </w:p>
    <w:p w:rsidR="00E33886" w:rsidRPr="00A777C6" w:rsidRDefault="006D5052" w:rsidP="00A777C6">
      <w:pPr>
        <w:ind w:left="2694"/>
        <w:rPr>
          <w:rFonts w:ascii="Arial" w:hAnsi="Arial" w:cs="Arial"/>
          <w:b/>
          <w:sz w:val="24"/>
          <w:szCs w:val="24"/>
          <w:lang w:val="es-ES"/>
        </w:rPr>
      </w:pPr>
      <w:r w:rsidRPr="00A777C6">
        <w:rPr>
          <w:rFonts w:ascii="Arial" w:hAnsi="Arial" w:cs="Arial"/>
          <w:b/>
          <w:sz w:val="24"/>
          <w:szCs w:val="24"/>
          <w:lang w:val="es-ES"/>
        </w:rPr>
        <w:t>Figura 2</w:t>
      </w:r>
      <w:r w:rsidR="00E33886" w:rsidRPr="00A777C6">
        <w:rPr>
          <w:rFonts w:ascii="Arial" w:hAnsi="Arial" w:cs="Arial"/>
          <w:b/>
          <w:sz w:val="24"/>
          <w:szCs w:val="24"/>
          <w:lang w:val="es-ES"/>
        </w:rPr>
        <w:t xml:space="preserve">.1.1.1: </w:t>
      </w:r>
      <w:r w:rsidR="00E33886" w:rsidRPr="00A777C6">
        <w:rPr>
          <w:rFonts w:ascii="Arial" w:hAnsi="Arial" w:cs="Arial"/>
          <w:sz w:val="24"/>
          <w:szCs w:val="24"/>
          <w:lang w:val="es-ES"/>
        </w:rPr>
        <w:t>Material Explosivo</w:t>
      </w:r>
      <w:r w:rsidR="00A777C6">
        <w:rPr>
          <w:rFonts w:ascii="Arial" w:hAnsi="Arial" w:cs="Arial"/>
          <w:sz w:val="24"/>
          <w:szCs w:val="24"/>
          <w:lang w:val="es-ES"/>
        </w:rPr>
        <w:t xml:space="preserve"> </w:t>
      </w:r>
      <w:r w:rsidR="00B6174F">
        <w:rPr>
          <w:rFonts w:ascii="Arial" w:hAnsi="Arial" w:cs="Arial"/>
          <w:sz w:val="24"/>
          <w:szCs w:val="24"/>
          <w:lang w:val="es-ES"/>
        </w:rPr>
        <w:t>(</w:t>
      </w:r>
      <w:r w:rsidR="00A777C6" w:rsidRPr="00A777C6">
        <w:rPr>
          <w:rFonts w:ascii="Arial" w:hAnsi="Arial" w:cs="Arial"/>
          <w:sz w:val="24"/>
          <w:szCs w:val="24"/>
          <w:lang w:val="es-ES"/>
        </w:rPr>
        <w:t>ANFO, Hidrogel, Emulsión)</w:t>
      </w:r>
    </w:p>
    <w:p w:rsidR="00E33886" w:rsidRPr="00A777C6" w:rsidRDefault="00E33886" w:rsidP="00E33886">
      <w:pPr>
        <w:pStyle w:val="Prrafodelista"/>
        <w:jc w:val="center"/>
        <w:rPr>
          <w:sz w:val="24"/>
          <w:szCs w:val="24"/>
          <w:lang w:val="es-ES"/>
        </w:rPr>
      </w:pPr>
    </w:p>
    <w:p w:rsidR="00E33886" w:rsidRPr="00391DDC" w:rsidRDefault="00E33886" w:rsidP="00E33886">
      <w:pPr>
        <w:spacing w:line="480" w:lineRule="auto"/>
        <w:ind w:left="2127"/>
        <w:jc w:val="both"/>
        <w:rPr>
          <w:rFonts w:ascii="Arial" w:hAnsi="Arial" w:cs="Arial"/>
        </w:rPr>
      </w:pPr>
      <w:r w:rsidRPr="006B1B55">
        <w:rPr>
          <w:rFonts w:ascii="Arial" w:hAnsi="Arial" w:cs="Arial"/>
          <w:sz w:val="24"/>
          <w:szCs w:val="24"/>
          <w:lang w:val="es-ES"/>
        </w:rPr>
        <w:t>Entre los explosivos granulados, es  usualmente conocido, formado por partículas puras y simples  de Nitrato de Amonio (94,5%) y diesel (5,5%) denominado ANFO, cuyas siglas resultan de dos vocablos Ingleses Ammonium Nitrate e Fuel Oil.</w:t>
      </w:r>
      <w:r w:rsidRPr="00391DDC">
        <w:rPr>
          <w:rFonts w:ascii="Arial" w:hAnsi="Arial" w:cs="Arial"/>
          <w:lang w:val="pt-BR"/>
        </w:rPr>
        <w:t xml:space="preserve"> </w:t>
      </w:r>
    </w:p>
    <w:p w:rsidR="00E33886" w:rsidRPr="00391DDC" w:rsidRDefault="00E33886" w:rsidP="00E33886">
      <w:pPr>
        <w:pStyle w:val="Prrafodelista"/>
        <w:ind w:left="2835"/>
        <w:jc w:val="both"/>
        <w:rPr>
          <w:rFonts w:ascii="Arial" w:hAnsi="Arial" w:cs="Arial"/>
          <w:sz w:val="24"/>
          <w:szCs w:val="24"/>
          <w:lang w:val="es-ES"/>
        </w:rPr>
      </w:pPr>
      <w:r>
        <w:rPr>
          <w:rFonts w:ascii="Arial" w:hAnsi="Arial" w:cs="Arial"/>
          <w:noProof/>
          <w:sz w:val="24"/>
          <w:szCs w:val="24"/>
          <w:lang w:eastAsia="es-EC"/>
        </w:rPr>
        <w:drawing>
          <wp:inline distT="0" distB="0" distL="0" distR="0">
            <wp:extent cx="3519170" cy="1233170"/>
            <wp:effectExtent l="19050" t="0" r="5080" b="0"/>
            <wp:docPr id="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2" cstate="print"/>
                    <a:srcRect/>
                    <a:stretch>
                      <a:fillRect/>
                    </a:stretch>
                  </pic:blipFill>
                  <pic:spPr bwMode="auto">
                    <a:xfrm>
                      <a:off x="0" y="0"/>
                      <a:ext cx="3519170" cy="1233170"/>
                    </a:xfrm>
                    <a:prstGeom prst="rect">
                      <a:avLst/>
                    </a:prstGeom>
                    <a:noFill/>
                    <a:ln w="9525">
                      <a:noFill/>
                      <a:miter lim="800000"/>
                      <a:headEnd/>
                      <a:tailEnd/>
                    </a:ln>
                  </pic:spPr>
                </pic:pic>
              </a:graphicData>
            </a:graphic>
          </wp:inline>
        </w:drawing>
      </w:r>
    </w:p>
    <w:p w:rsidR="00B6174F" w:rsidRDefault="00B6174F" w:rsidP="00E33886">
      <w:pPr>
        <w:pStyle w:val="Prrafodelista"/>
        <w:ind w:left="2835"/>
        <w:jc w:val="center"/>
        <w:rPr>
          <w:rFonts w:ascii="Arial" w:hAnsi="Arial" w:cs="Arial"/>
          <w:b/>
          <w:sz w:val="24"/>
          <w:szCs w:val="24"/>
          <w:lang w:val="es-ES"/>
        </w:rPr>
      </w:pPr>
    </w:p>
    <w:p w:rsidR="00E33886" w:rsidRPr="00391DDC" w:rsidRDefault="00B6174F" w:rsidP="00E33886">
      <w:pPr>
        <w:pStyle w:val="Prrafodelista"/>
        <w:ind w:left="2835"/>
        <w:jc w:val="center"/>
        <w:rPr>
          <w:rFonts w:ascii="Arial" w:hAnsi="Arial" w:cs="Arial"/>
          <w:sz w:val="24"/>
          <w:szCs w:val="24"/>
          <w:lang w:val="es-ES"/>
        </w:rPr>
      </w:pPr>
      <w:r>
        <w:rPr>
          <w:rFonts w:ascii="Arial" w:hAnsi="Arial" w:cs="Arial"/>
          <w:b/>
          <w:sz w:val="24"/>
          <w:szCs w:val="24"/>
          <w:lang w:val="es-ES"/>
        </w:rPr>
        <w:t>Tabla</w:t>
      </w:r>
      <w:r w:rsidR="00E33886" w:rsidRPr="006018B3">
        <w:rPr>
          <w:rFonts w:ascii="Arial" w:hAnsi="Arial" w:cs="Arial"/>
          <w:b/>
          <w:sz w:val="24"/>
          <w:szCs w:val="24"/>
          <w:lang w:val="es-ES"/>
        </w:rPr>
        <w:t xml:space="preserve"> 2.1.1.1.1:</w:t>
      </w:r>
      <w:r w:rsidR="00E33886">
        <w:rPr>
          <w:rFonts w:ascii="Arial" w:hAnsi="Arial" w:cs="Arial"/>
          <w:sz w:val="24"/>
          <w:szCs w:val="24"/>
          <w:lang w:val="es-ES"/>
        </w:rPr>
        <w:t xml:space="preserve"> Parámetros básicos del ANFO Aluminizado</w:t>
      </w:r>
    </w:p>
    <w:p w:rsidR="00E33886" w:rsidRPr="00E33886" w:rsidRDefault="00E33886" w:rsidP="00E33886">
      <w:pPr>
        <w:pStyle w:val="Prrafodelista"/>
        <w:ind w:left="1080"/>
        <w:jc w:val="both"/>
        <w:rPr>
          <w:rFonts w:ascii="Arial" w:hAnsi="Arial" w:cs="Arial"/>
          <w:sz w:val="24"/>
          <w:szCs w:val="24"/>
          <w:lang w:val="es-ES"/>
        </w:rPr>
      </w:pPr>
      <w:r w:rsidRPr="00391DDC">
        <w:rPr>
          <w:rFonts w:ascii="Arial" w:hAnsi="Arial" w:cs="Arial"/>
          <w:sz w:val="24"/>
          <w:szCs w:val="24"/>
          <w:lang w:val="es-ES"/>
        </w:rPr>
        <w:t xml:space="preserve">                                                        </w:t>
      </w:r>
    </w:p>
    <w:p w:rsidR="00E33886" w:rsidRPr="00391DDC" w:rsidRDefault="00E33886" w:rsidP="00E33886">
      <w:pPr>
        <w:numPr>
          <w:ilvl w:val="0"/>
          <w:numId w:val="7"/>
        </w:numPr>
        <w:spacing w:after="0" w:line="480" w:lineRule="auto"/>
        <w:jc w:val="both"/>
        <w:rPr>
          <w:rFonts w:ascii="Arial" w:hAnsi="Arial" w:cs="Arial"/>
        </w:rPr>
      </w:pPr>
      <w:r w:rsidRPr="006B1B55">
        <w:rPr>
          <w:rFonts w:ascii="Arial" w:hAnsi="Arial" w:cs="Arial"/>
        </w:rPr>
        <w:lastRenderedPageBreak/>
        <w:t xml:space="preserve">La  composición  AN/FO/Al (90,86/4,14/5) </w:t>
      </w:r>
    </w:p>
    <w:p w:rsidR="00E33886" w:rsidRPr="00391DDC" w:rsidRDefault="00E33886" w:rsidP="00E33886">
      <w:pPr>
        <w:numPr>
          <w:ilvl w:val="0"/>
          <w:numId w:val="7"/>
        </w:numPr>
        <w:spacing w:after="0" w:line="480" w:lineRule="auto"/>
        <w:jc w:val="both"/>
        <w:rPr>
          <w:rFonts w:ascii="Arial" w:hAnsi="Arial" w:cs="Arial"/>
        </w:rPr>
      </w:pPr>
      <w:r w:rsidRPr="006B1B55">
        <w:rPr>
          <w:rFonts w:ascii="Arial" w:hAnsi="Arial" w:cs="Arial"/>
          <w:lang w:val="es-ES"/>
        </w:rPr>
        <w:t xml:space="preserve">Propiedades: densidad = 0,87 g/cm3;  </w:t>
      </w:r>
    </w:p>
    <w:p w:rsidR="00E33886" w:rsidRPr="00391DDC" w:rsidRDefault="00E33886" w:rsidP="00E33886">
      <w:pPr>
        <w:numPr>
          <w:ilvl w:val="0"/>
          <w:numId w:val="7"/>
        </w:numPr>
        <w:spacing w:after="0" w:line="480" w:lineRule="auto"/>
        <w:jc w:val="both"/>
        <w:rPr>
          <w:rFonts w:ascii="Arial" w:hAnsi="Arial" w:cs="Arial"/>
        </w:rPr>
      </w:pPr>
      <w:r w:rsidRPr="006B1B55">
        <w:rPr>
          <w:rFonts w:ascii="Arial" w:hAnsi="Arial" w:cs="Arial"/>
        </w:rPr>
        <w:t xml:space="preserve">RWS = 1,13  </w:t>
      </w:r>
    </w:p>
    <w:p w:rsidR="00E33886" w:rsidRPr="00391DDC" w:rsidRDefault="00E33886" w:rsidP="00E33886">
      <w:pPr>
        <w:numPr>
          <w:ilvl w:val="0"/>
          <w:numId w:val="7"/>
        </w:numPr>
        <w:spacing w:after="0" w:line="480" w:lineRule="auto"/>
        <w:jc w:val="both"/>
        <w:rPr>
          <w:rFonts w:ascii="Arial" w:hAnsi="Arial" w:cs="Arial"/>
        </w:rPr>
      </w:pPr>
      <w:r w:rsidRPr="006B1B55">
        <w:rPr>
          <w:rFonts w:ascii="Arial" w:hAnsi="Arial" w:cs="Arial"/>
        </w:rPr>
        <w:t>RBS= 1,16  comparada con la del ANFO.</w:t>
      </w:r>
      <w:r w:rsidRPr="00391DDC">
        <w:rPr>
          <w:rFonts w:ascii="Arial" w:hAnsi="Arial" w:cs="Arial"/>
        </w:rPr>
        <w:t xml:space="preserve"> </w:t>
      </w:r>
    </w:p>
    <w:p w:rsidR="00E33886" w:rsidRDefault="00E33886" w:rsidP="00E33886">
      <w:pPr>
        <w:pStyle w:val="Prrafodelista"/>
        <w:ind w:left="1080"/>
        <w:jc w:val="both"/>
        <w:rPr>
          <w:rFonts w:ascii="Arial" w:hAnsi="Arial" w:cs="Arial"/>
          <w:sz w:val="24"/>
          <w:szCs w:val="24"/>
          <w:lang w:val="es-ES"/>
        </w:rPr>
      </w:pPr>
    </w:p>
    <w:p w:rsidR="00B6174F" w:rsidRPr="00391DDC" w:rsidRDefault="00B6174F" w:rsidP="00E33886">
      <w:pPr>
        <w:pStyle w:val="Prrafodelista"/>
        <w:ind w:left="1080"/>
        <w:jc w:val="both"/>
        <w:rPr>
          <w:rFonts w:ascii="Arial" w:hAnsi="Arial" w:cs="Arial"/>
          <w:sz w:val="24"/>
          <w:szCs w:val="24"/>
          <w:lang w:val="es-ES"/>
        </w:rPr>
      </w:pPr>
    </w:p>
    <w:p w:rsidR="00E33886" w:rsidRPr="00391DDC" w:rsidRDefault="00E33886" w:rsidP="00E33886">
      <w:pPr>
        <w:pStyle w:val="Prrafodelista"/>
        <w:ind w:left="4956"/>
        <w:jc w:val="both"/>
        <w:rPr>
          <w:rFonts w:ascii="Arial" w:hAnsi="Arial" w:cs="Arial"/>
          <w:sz w:val="24"/>
          <w:szCs w:val="24"/>
          <w:lang w:val="es-ES"/>
        </w:rPr>
      </w:pPr>
      <w:r w:rsidRPr="00391DDC">
        <w:rPr>
          <w:rFonts w:ascii="Arial" w:hAnsi="Arial" w:cs="Arial"/>
          <w:sz w:val="24"/>
          <w:szCs w:val="24"/>
          <w:lang w:val="es-ES"/>
        </w:rPr>
        <w:t>HIDROGEL</w:t>
      </w:r>
    </w:p>
    <w:p w:rsidR="00E33886" w:rsidRPr="00391DDC" w:rsidRDefault="00E33886" w:rsidP="00E33886">
      <w:pPr>
        <w:pStyle w:val="Prrafodelista"/>
        <w:ind w:left="1080"/>
        <w:jc w:val="both"/>
        <w:rPr>
          <w:rFonts w:ascii="Arial" w:hAnsi="Arial" w:cs="Arial"/>
          <w:sz w:val="24"/>
          <w:szCs w:val="24"/>
          <w:lang w:val="es-ES"/>
        </w:rPr>
      </w:pPr>
    </w:p>
    <w:p w:rsidR="00E33886" w:rsidRPr="00391DDC" w:rsidRDefault="00E33886" w:rsidP="00E33886">
      <w:pPr>
        <w:pStyle w:val="Prrafodelista"/>
        <w:ind w:left="2977"/>
        <w:jc w:val="both"/>
        <w:rPr>
          <w:rFonts w:ascii="Arial" w:hAnsi="Arial" w:cs="Arial"/>
          <w:sz w:val="24"/>
          <w:szCs w:val="24"/>
          <w:lang w:val="es-ES"/>
        </w:rPr>
      </w:pPr>
      <w:r>
        <w:rPr>
          <w:rFonts w:ascii="Arial" w:hAnsi="Arial" w:cs="Arial"/>
          <w:noProof/>
          <w:sz w:val="24"/>
          <w:szCs w:val="24"/>
          <w:lang w:eastAsia="es-EC"/>
        </w:rPr>
        <w:drawing>
          <wp:inline distT="0" distB="0" distL="0" distR="0">
            <wp:extent cx="3796030" cy="1052830"/>
            <wp:effectExtent l="19050" t="0" r="0" b="0"/>
            <wp:docPr id="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3" cstate="print"/>
                    <a:srcRect/>
                    <a:stretch>
                      <a:fillRect/>
                    </a:stretch>
                  </pic:blipFill>
                  <pic:spPr bwMode="auto">
                    <a:xfrm>
                      <a:off x="0" y="0"/>
                      <a:ext cx="3796030" cy="1052830"/>
                    </a:xfrm>
                    <a:prstGeom prst="rect">
                      <a:avLst/>
                    </a:prstGeom>
                    <a:noFill/>
                    <a:ln w="9525">
                      <a:noFill/>
                      <a:miter lim="800000"/>
                      <a:headEnd/>
                      <a:tailEnd/>
                    </a:ln>
                  </pic:spPr>
                </pic:pic>
              </a:graphicData>
            </a:graphic>
          </wp:inline>
        </w:drawing>
      </w:r>
      <w:r>
        <w:rPr>
          <w:rFonts w:ascii="Arial" w:hAnsi="Arial" w:cs="Arial"/>
          <w:noProof/>
          <w:sz w:val="24"/>
          <w:szCs w:val="24"/>
          <w:lang w:eastAsia="es-EC"/>
        </w:rPr>
        <w:drawing>
          <wp:inline distT="0" distB="0" distL="0" distR="0">
            <wp:extent cx="3800475" cy="1711960"/>
            <wp:effectExtent l="19050" t="0" r="9525" b="0"/>
            <wp:docPr id="1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4" cstate="print"/>
                    <a:srcRect/>
                    <a:stretch>
                      <a:fillRect/>
                    </a:stretch>
                  </pic:blipFill>
                  <pic:spPr bwMode="auto">
                    <a:xfrm>
                      <a:off x="0" y="0"/>
                      <a:ext cx="3800475" cy="1711960"/>
                    </a:xfrm>
                    <a:prstGeom prst="rect">
                      <a:avLst/>
                    </a:prstGeom>
                    <a:noFill/>
                    <a:ln w="9525">
                      <a:noFill/>
                      <a:miter lim="800000"/>
                      <a:headEnd/>
                      <a:tailEnd/>
                    </a:ln>
                  </pic:spPr>
                </pic:pic>
              </a:graphicData>
            </a:graphic>
          </wp:inline>
        </w:drawing>
      </w:r>
    </w:p>
    <w:p w:rsidR="00B6174F" w:rsidRDefault="00E33886" w:rsidP="00E33886">
      <w:pPr>
        <w:pStyle w:val="Prrafodelista"/>
        <w:ind w:left="1080"/>
        <w:jc w:val="both"/>
        <w:rPr>
          <w:rFonts w:ascii="Arial" w:hAnsi="Arial" w:cs="Arial"/>
          <w:sz w:val="24"/>
          <w:szCs w:val="24"/>
          <w:lang w:val="es-ES"/>
        </w:rPr>
      </w:pPr>
      <w:r w:rsidRPr="00391DDC">
        <w:rPr>
          <w:rFonts w:ascii="Arial" w:hAnsi="Arial" w:cs="Arial"/>
          <w:sz w:val="24"/>
          <w:szCs w:val="24"/>
          <w:lang w:val="es-ES"/>
        </w:rPr>
        <w:t xml:space="preserve">                           </w:t>
      </w:r>
    </w:p>
    <w:p w:rsidR="00E33886" w:rsidRPr="00E33886" w:rsidRDefault="00E33886" w:rsidP="00B6174F">
      <w:pPr>
        <w:pStyle w:val="Prrafodelista"/>
        <w:ind w:left="2977"/>
        <w:jc w:val="both"/>
        <w:rPr>
          <w:rFonts w:ascii="Arial" w:hAnsi="Arial" w:cs="Arial"/>
          <w:sz w:val="24"/>
          <w:szCs w:val="24"/>
          <w:lang w:val="es-ES"/>
        </w:rPr>
      </w:pPr>
      <w:r w:rsidRPr="00391DDC">
        <w:rPr>
          <w:rFonts w:ascii="Arial" w:hAnsi="Arial" w:cs="Arial"/>
          <w:sz w:val="24"/>
          <w:szCs w:val="24"/>
          <w:lang w:val="es-ES"/>
        </w:rPr>
        <w:t xml:space="preserve">  </w:t>
      </w:r>
      <w:r w:rsidR="00B6174F">
        <w:rPr>
          <w:rFonts w:ascii="Arial" w:hAnsi="Arial" w:cs="Arial"/>
          <w:b/>
          <w:sz w:val="24"/>
          <w:szCs w:val="24"/>
          <w:lang w:val="es-ES"/>
        </w:rPr>
        <w:t>Tabla</w:t>
      </w:r>
      <w:r w:rsidRPr="006018B3">
        <w:rPr>
          <w:rFonts w:ascii="Arial" w:hAnsi="Arial" w:cs="Arial"/>
          <w:b/>
          <w:sz w:val="24"/>
          <w:szCs w:val="24"/>
          <w:lang w:val="es-ES"/>
        </w:rPr>
        <w:t xml:space="preserve"> 2.1.1.1.2:</w:t>
      </w:r>
      <w:r>
        <w:rPr>
          <w:rFonts w:ascii="Arial" w:hAnsi="Arial" w:cs="Arial"/>
          <w:sz w:val="24"/>
          <w:szCs w:val="24"/>
          <w:lang w:val="es-ES"/>
        </w:rPr>
        <w:t xml:space="preserve"> Parámetros básicos del Hidrogel</w:t>
      </w:r>
    </w:p>
    <w:p w:rsidR="00E33886" w:rsidRDefault="00E33886" w:rsidP="00E33886">
      <w:pPr>
        <w:pStyle w:val="Prrafodelista"/>
        <w:ind w:left="1080"/>
        <w:jc w:val="center"/>
        <w:rPr>
          <w:rFonts w:ascii="Arial" w:hAnsi="Arial" w:cs="Arial"/>
          <w:sz w:val="24"/>
          <w:szCs w:val="24"/>
          <w:lang w:val="es-ES"/>
        </w:rPr>
      </w:pPr>
    </w:p>
    <w:p w:rsidR="00E33886" w:rsidRDefault="00E33886" w:rsidP="00E33886">
      <w:pPr>
        <w:pStyle w:val="Prrafodelista"/>
        <w:ind w:left="1080"/>
        <w:jc w:val="center"/>
        <w:rPr>
          <w:rFonts w:ascii="Arial" w:hAnsi="Arial" w:cs="Arial"/>
          <w:sz w:val="24"/>
          <w:szCs w:val="24"/>
          <w:lang w:val="es-ES"/>
        </w:rPr>
      </w:pPr>
    </w:p>
    <w:p w:rsidR="00B6174F" w:rsidRDefault="00B6174F" w:rsidP="00E33886">
      <w:pPr>
        <w:pStyle w:val="Prrafodelista"/>
        <w:ind w:left="1080"/>
        <w:jc w:val="center"/>
        <w:rPr>
          <w:rFonts w:ascii="Arial" w:hAnsi="Arial" w:cs="Arial"/>
          <w:sz w:val="24"/>
          <w:szCs w:val="24"/>
          <w:lang w:val="es-ES"/>
        </w:rPr>
      </w:pPr>
    </w:p>
    <w:p w:rsidR="00B6174F" w:rsidRDefault="00B6174F" w:rsidP="00E33886">
      <w:pPr>
        <w:pStyle w:val="Prrafodelista"/>
        <w:ind w:left="1080"/>
        <w:jc w:val="center"/>
        <w:rPr>
          <w:rFonts w:ascii="Arial" w:hAnsi="Arial" w:cs="Arial"/>
          <w:sz w:val="24"/>
          <w:szCs w:val="24"/>
          <w:lang w:val="es-ES"/>
        </w:rPr>
      </w:pPr>
    </w:p>
    <w:p w:rsidR="00B6174F" w:rsidRDefault="00B6174F" w:rsidP="00E33886">
      <w:pPr>
        <w:pStyle w:val="Prrafodelista"/>
        <w:ind w:left="1080"/>
        <w:jc w:val="center"/>
        <w:rPr>
          <w:rFonts w:ascii="Arial" w:hAnsi="Arial" w:cs="Arial"/>
          <w:sz w:val="24"/>
          <w:szCs w:val="24"/>
          <w:lang w:val="es-ES"/>
        </w:rPr>
      </w:pPr>
    </w:p>
    <w:p w:rsidR="00B6174F" w:rsidRDefault="00B6174F" w:rsidP="00E33886">
      <w:pPr>
        <w:pStyle w:val="Prrafodelista"/>
        <w:ind w:left="1080"/>
        <w:jc w:val="center"/>
        <w:rPr>
          <w:rFonts w:ascii="Arial" w:hAnsi="Arial" w:cs="Arial"/>
          <w:sz w:val="24"/>
          <w:szCs w:val="24"/>
          <w:lang w:val="es-ES"/>
        </w:rPr>
      </w:pPr>
    </w:p>
    <w:p w:rsidR="00B6174F" w:rsidRDefault="00B6174F" w:rsidP="00E33886">
      <w:pPr>
        <w:pStyle w:val="Prrafodelista"/>
        <w:ind w:left="1080"/>
        <w:jc w:val="center"/>
        <w:rPr>
          <w:rFonts w:ascii="Arial" w:hAnsi="Arial" w:cs="Arial"/>
          <w:sz w:val="24"/>
          <w:szCs w:val="24"/>
          <w:lang w:val="es-ES"/>
        </w:rPr>
      </w:pPr>
    </w:p>
    <w:p w:rsidR="00B6174F" w:rsidRDefault="00B6174F" w:rsidP="00E33886">
      <w:pPr>
        <w:pStyle w:val="Prrafodelista"/>
        <w:ind w:left="1080"/>
        <w:jc w:val="center"/>
        <w:rPr>
          <w:rFonts w:ascii="Arial" w:hAnsi="Arial" w:cs="Arial"/>
          <w:sz w:val="24"/>
          <w:szCs w:val="24"/>
          <w:lang w:val="es-ES"/>
        </w:rPr>
      </w:pPr>
    </w:p>
    <w:p w:rsidR="00B6174F" w:rsidRDefault="00B6174F" w:rsidP="00E33886">
      <w:pPr>
        <w:pStyle w:val="Prrafodelista"/>
        <w:ind w:left="1080"/>
        <w:jc w:val="center"/>
        <w:rPr>
          <w:rFonts w:ascii="Arial" w:hAnsi="Arial" w:cs="Arial"/>
          <w:sz w:val="24"/>
          <w:szCs w:val="24"/>
          <w:lang w:val="es-ES"/>
        </w:rPr>
      </w:pPr>
    </w:p>
    <w:p w:rsidR="00E33886" w:rsidRPr="00391DDC" w:rsidRDefault="00E33886" w:rsidP="00E33886">
      <w:pPr>
        <w:pStyle w:val="Prrafodelista"/>
        <w:ind w:left="1080"/>
        <w:jc w:val="center"/>
        <w:rPr>
          <w:rFonts w:ascii="Arial" w:hAnsi="Arial" w:cs="Arial"/>
          <w:sz w:val="24"/>
          <w:szCs w:val="24"/>
          <w:lang w:val="es-ES"/>
        </w:rPr>
      </w:pPr>
      <w:r w:rsidRPr="00391DDC">
        <w:rPr>
          <w:rFonts w:ascii="Arial" w:hAnsi="Arial" w:cs="Arial"/>
          <w:sz w:val="24"/>
          <w:szCs w:val="24"/>
          <w:lang w:val="es-ES"/>
        </w:rPr>
        <w:lastRenderedPageBreak/>
        <w:t>EMULSIÓN</w:t>
      </w:r>
    </w:p>
    <w:p w:rsidR="00E33886" w:rsidRPr="00391DDC" w:rsidRDefault="00E33886" w:rsidP="00E33886">
      <w:pPr>
        <w:pStyle w:val="Prrafodelista"/>
        <w:ind w:left="1080"/>
        <w:jc w:val="both"/>
        <w:rPr>
          <w:rFonts w:ascii="Arial" w:hAnsi="Arial" w:cs="Arial"/>
          <w:sz w:val="24"/>
          <w:szCs w:val="24"/>
          <w:lang w:val="es-ES"/>
        </w:rPr>
      </w:pPr>
    </w:p>
    <w:p w:rsidR="00E33886" w:rsidRPr="00391DDC" w:rsidRDefault="00E33886" w:rsidP="009D6CCA">
      <w:pPr>
        <w:pStyle w:val="Prrafodelista"/>
        <w:ind w:left="2977"/>
        <w:rPr>
          <w:rFonts w:ascii="Arial" w:hAnsi="Arial" w:cs="Arial"/>
          <w:sz w:val="24"/>
          <w:szCs w:val="24"/>
          <w:lang w:val="es-ES"/>
        </w:rPr>
      </w:pPr>
      <w:r>
        <w:rPr>
          <w:rFonts w:ascii="Arial" w:hAnsi="Arial" w:cs="Arial"/>
          <w:noProof/>
          <w:sz w:val="24"/>
          <w:szCs w:val="24"/>
          <w:lang w:eastAsia="es-EC"/>
        </w:rPr>
        <w:drawing>
          <wp:inline distT="0" distB="0" distL="0" distR="0">
            <wp:extent cx="3030220" cy="1647825"/>
            <wp:effectExtent l="19050" t="0" r="0"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5" cstate="print"/>
                    <a:srcRect/>
                    <a:stretch>
                      <a:fillRect/>
                    </a:stretch>
                  </pic:blipFill>
                  <pic:spPr bwMode="auto">
                    <a:xfrm>
                      <a:off x="0" y="0"/>
                      <a:ext cx="3030220" cy="1647825"/>
                    </a:xfrm>
                    <a:prstGeom prst="rect">
                      <a:avLst/>
                    </a:prstGeom>
                    <a:noFill/>
                    <a:ln w="9525">
                      <a:noFill/>
                      <a:miter lim="800000"/>
                      <a:headEnd/>
                      <a:tailEnd/>
                    </a:ln>
                  </pic:spPr>
                </pic:pic>
              </a:graphicData>
            </a:graphic>
          </wp:inline>
        </w:drawing>
      </w:r>
    </w:p>
    <w:p w:rsidR="00E33886" w:rsidRPr="00391DDC" w:rsidRDefault="00E33886" w:rsidP="00E33886">
      <w:pPr>
        <w:pStyle w:val="Prrafodelista"/>
        <w:ind w:left="2977"/>
        <w:jc w:val="both"/>
        <w:rPr>
          <w:rFonts w:ascii="Arial" w:hAnsi="Arial" w:cs="Arial"/>
          <w:sz w:val="24"/>
          <w:szCs w:val="24"/>
        </w:rPr>
      </w:pPr>
      <w:r>
        <w:rPr>
          <w:rFonts w:ascii="Arial" w:hAnsi="Arial" w:cs="Arial"/>
          <w:noProof/>
          <w:sz w:val="24"/>
          <w:szCs w:val="24"/>
          <w:lang w:eastAsia="es-EC"/>
        </w:rPr>
        <w:drawing>
          <wp:inline distT="0" distB="0" distL="0" distR="0">
            <wp:extent cx="3028950" cy="1266825"/>
            <wp:effectExtent l="19050" t="0" r="0" b="0"/>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6" cstate="print"/>
                    <a:srcRect/>
                    <a:stretch>
                      <a:fillRect/>
                    </a:stretch>
                  </pic:blipFill>
                  <pic:spPr bwMode="auto">
                    <a:xfrm>
                      <a:off x="0" y="0"/>
                      <a:ext cx="3038500" cy="1270819"/>
                    </a:xfrm>
                    <a:prstGeom prst="rect">
                      <a:avLst/>
                    </a:prstGeom>
                    <a:noFill/>
                    <a:ln w="9525">
                      <a:noFill/>
                      <a:miter lim="800000"/>
                      <a:headEnd/>
                      <a:tailEnd/>
                    </a:ln>
                  </pic:spPr>
                </pic:pic>
              </a:graphicData>
            </a:graphic>
          </wp:inline>
        </w:drawing>
      </w:r>
    </w:p>
    <w:p w:rsidR="00B6174F" w:rsidRDefault="00E33886" w:rsidP="00E33886">
      <w:pPr>
        <w:pStyle w:val="Prrafodelista"/>
        <w:ind w:left="1080"/>
        <w:jc w:val="center"/>
        <w:rPr>
          <w:rFonts w:ascii="Arial" w:hAnsi="Arial" w:cs="Arial"/>
          <w:b/>
          <w:sz w:val="24"/>
          <w:szCs w:val="24"/>
        </w:rPr>
      </w:pPr>
      <w:r>
        <w:rPr>
          <w:rFonts w:ascii="Arial" w:hAnsi="Arial" w:cs="Arial"/>
          <w:b/>
          <w:sz w:val="24"/>
          <w:szCs w:val="24"/>
        </w:rPr>
        <w:t xml:space="preserve">                     </w:t>
      </w:r>
    </w:p>
    <w:p w:rsidR="00E33886" w:rsidRPr="001F1F74" w:rsidRDefault="00B6174F" w:rsidP="00B6174F">
      <w:pPr>
        <w:pStyle w:val="Prrafodelista"/>
        <w:ind w:left="2977"/>
        <w:jc w:val="center"/>
        <w:rPr>
          <w:rFonts w:ascii="Arial" w:hAnsi="Arial" w:cs="Arial"/>
          <w:sz w:val="24"/>
          <w:szCs w:val="24"/>
        </w:rPr>
      </w:pPr>
      <w:r>
        <w:rPr>
          <w:rFonts w:ascii="Arial" w:hAnsi="Arial" w:cs="Arial"/>
          <w:b/>
          <w:sz w:val="24"/>
          <w:szCs w:val="24"/>
        </w:rPr>
        <w:t>Tabla</w:t>
      </w:r>
      <w:r w:rsidR="00E33886">
        <w:rPr>
          <w:rFonts w:ascii="Arial" w:hAnsi="Arial" w:cs="Arial"/>
          <w:b/>
          <w:sz w:val="24"/>
          <w:szCs w:val="24"/>
        </w:rPr>
        <w:t xml:space="preserve"> 2.1.1.1.3: </w:t>
      </w:r>
      <w:r w:rsidR="00E33886" w:rsidRPr="001F1F74">
        <w:rPr>
          <w:rFonts w:ascii="Arial" w:hAnsi="Arial" w:cs="Arial"/>
          <w:sz w:val="24"/>
          <w:szCs w:val="24"/>
        </w:rPr>
        <w:t>Parámetros básicos de la emulsión</w:t>
      </w:r>
    </w:p>
    <w:p w:rsidR="00E33886" w:rsidRPr="00391DDC" w:rsidRDefault="00E33886" w:rsidP="00E33886">
      <w:pPr>
        <w:pStyle w:val="Prrafodelista"/>
        <w:ind w:left="0"/>
        <w:rPr>
          <w:rFonts w:ascii="Arial" w:hAnsi="Arial" w:cs="Arial"/>
          <w:b/>
          <w:i/>
          <w:sz w:val="24"/>
          <w:szCs w:val="24"/>
        </w:rPr>
      </w:pPr>
    </w:p>
    <w:p w:rsidR="00E33886" w:rsidRPr="00391DDC" w:rsidRDefault="00E33886" w:rsidP="00E33886">
      <w:pPr>
        <w:pStyle w:val="Prrafodelista"/>
        <w:ind w:left="1080"/>
        <w:jc w:val="center"/>
        <w:rPr>
          <w:rFonts w:ascii="Arial" w:hAnsi="Arial" w:cs="Arial"/>
          <w:b/>
          <w:i/>
          <w:sz w:val="24"/>
          <w:szCs w:val="24"/>
        </w:rPr>
      </w:pPr>
    </w:p>
    <w:tbl>
      <w:tblPr>
        <w:tblW w:w="5751" w:type="dxa"/>
        <w:tblInd w:w="2800" w:type="dxa"/>
        <w:tblCellMar>
          <w:left w:w="0" w:type="dxa"/>
          <w:right w:w="0" w:type="dxa"/>
        </w:tblCellMar>
        <w:tblLook w:val="04A0"/>
      </w:tblPr>
      <w:tblGrid>
        <w:gridCol w:w="3156"/>
        <w:gridCol w:w="2595"/>
      </w:tblGrid>
      <w:tr w:rsidR="00E33886" w:rsidRPr="00391DDC" w:rsidTr="00E33886">
        <w:trPr>
          <w:trHeight w:val="124"/>
        </w:trPr>
        <w:tc>
          <w:tcPr>
            <w:tcW w:w="3156" w:type="dxa"/>
            <w:tcBorders>
              <w:top w:val="single" w:sz="12" w:space="0" w:color="000000"/>
              <w:left w:val="single" w:sz="12" w:space="0" w:color="000000"/>
              <w:bottom w:val="single" w:sz="8" w:space="0" w:color="000000"/>
              <w:right w:val="single" w:sz="8" w:space="0" w:color="000000"/>
            </w:tcBorders>
            <w:shd w:val="pct25" w:color="auto" w:fill="auto"/>
            <w:tcMar>
              <w:top w:w="15" w:type="dxa"/>
              <w:left w:w="108" w:type="dxa"/>
              <w:bottom w:w="0" w:type="dxa"/>
              <w:right w:w="108" w:type="dxa"/>
            </w:tcMar>
            <w:hideMark/>
          </w:tcPr>
          <w:p w:rsidR="00E33886" w:rsidRPr="00391DDC" w:rsidRDefault="00E33886" w:rsidP="00E33886">
            <w:pPr>
              <w:pStyle w:val="Prrafodelista"/>
              <w:ind w:left="1080"/>
              <w:rPr>
                <w:rFonts w:ascii="Arial" w:hAnsi="Arial" w:cs="Arial"/>
                <w:sz w:val="24"/>
                <w:szCs w:val="24"/>
              </w:rPr>
            </w:pPr>
            <w:r w:rsidRPr="00391DDC">
              <w:rPr>
                <w:rFonts w:ascii="Arial" w:hAnsi="Arial" w:cs="Arial"/>
                <w:b/>
                <w:bCs/>
                <w:sz w:val="24"/>
                <w:szCs w:val="24"/>
                <w:lang w:val="pt-BR"/>
              </w:rPr>
              <w:t>I</w:t>
            </w:r>
            <w:r>
              <w:rPr>
                <w:rFonts w:ascii="Arial" w:hAnsi="Arial" w:cs="Arial"/>
                <w:b/>
                <w:bCs/>
                <w:sz w:val="24"/>
                <w:szCs w:val="24"/>
                <w:lang w:val="pt-BR"/>
              </w:rPr>
              <w:t>ngrediente</w:t>
            </w:r>
            <w:r w:rsidRPr="00391DDC">
              <w:rPr>
                <w:rFonts w:ascii="Arial" w:hAnsi="Arial" w:cs="Arial"/>
                <w:sz w:val="24"/>
                <w:szCs w:val="24"/>
              </w:rPr>
              <w:t xml:space="preserve"> </w:t>
            </w:r>
          </w:p>
        </w:tc>
        <w:tc>
          <w:tcPr>
            <w:tcW w:w="2595" w:type="dxa"/>
            <w:tcBorders>
              <w:top w:val="single" w:sz="12" w:space="0" w:color="000000"/>
              <w:left w:val="single" w:sz="8" w:space="0" w:color="000000"/>
              <w:bottom w:val="single" w:sz="8" w:space="0" w:color="000000"/>
              <w:right w:val="single" w:sz="12" w:space="0" w:color="000000"/>
            </w:tcBorders>
            <w:shd w:val="pct25" w:color="auto" w:fill="auto"/>
            <w:tcMar>
              <w:top w:w="15" w:type="dxa"/>
              <w:left w:w="108" w:type="dxa"/>
              <w:bottom w:w="0" w:type="dxa"/>
              <w:right w:w="108" w:type="dxa"/>
            </w:tcMar>
            <w:hideMark/>
          </w:tcPr>
          <w:p w:rsidR="00E33886" w:rsidRPr="00391DDC" w:rsidRDefault="00E33886" w:rsidP="00E33886">
            <w:pPr>
              <w:pStyle w:val="Prrafodelista"/>
              <w:ind w:left="281"/>
              <w:rPr>
                <w:rFonts w:ascii="Arial" w:hAnsi="Arial" w:cs="Arial"/>
                <w:sz w:val="24"/>
                <w:szCs w:val="24"/>
              </w:rPr>
            </w:pPr>
            <w:r w:rsidRPr="00391DDC">
              <w:rPr>
                <w:rFonts w:ascii="Arial" w:hAnsi="Arial" w:cs="Arial"/>
                <w:b/>
                <w:bCs/>
                <w:sz w:val="24"/>
                <w:szCs w:val="24"/>
                <w:lang w:val="pt-BR"/>
              </w:rPr>
              <w:t>Porcentaje e</w:t>
            </w:r>
            <w:r>
              <w:rPr>
                <w:rFonts w:ascii="Arial" w:hAnsi="Arial" w:cs="Arial"/>
                <w:b/>
                <w:bCs/>
                <w:sz w:val="24"/>
                <w:szCs w:val="24"/>
                <w:lang w:val="pt-BR"/>
              </w:rPr>
              <w:t>n</w:t>
            </w:r>
            <w:r w:rsidRPr="00391DDC">
              <w:rPr>
                <w:rFonts w:ascii="Arial" w:hAnsi="Arial" w:cs="Arial"/>
                <w:b/>
                <w:bCs/>
                <w:sz w:val="24"/>
                <w:szCs w:val="24"/>
                <w:lang w:val="pt-BR"/>
              </w:rPr>
              <w:t xml:space="preserve"> Masa</w:t>
            </w:r>
            <w:r w:rsidRPr="00391DDC">
              <w:rPr>
                <w:rFonts w:ascii="Arial" w:hAnsi="Arial" w:cs="Arial"/>
                <w:sz w:val="24"/>
                <w:szCs w:val="24"/>
              </w:rPr>
              <w:t xml:space="preserve"> </w:t>
            </w:r>
          </w:p>
        </w:tc>
      </w:tr>
      <w:tr w:rsidR="00E33886" w:rsidRPr="00391DDC" w:rsidTr="00E33886">
        <w:trPr>
          <w:trHeight w:val="498"/>
        </w:trPr>
        <w:tc>
          <w:tcPr>
            <w:tcW w:w="3156" w:type="dxa"/>
            <w:tcBorders>
              <w:top w:val="single" w:sz="8" w:space="0" w:color="000000"/>
              <w:left w:val="single" w:sz="12" w:space="0" w:color="000000"/>
              <w:bottom w:val="single" w:sz="12" w:space="0" w:color="000000"/>
              <w:right w:val="single" w:sz="8" w:space="0" w:color="000000"/>
            </w:tcBorders>
            <w:shd w:val="clear" w:color="auto" w:fill="auto"/>
            <w:tcMar>
              <w:top w:w="15" w:type="dxa"/>
              <w:left w:w="108" w:type="dxa"/>
              <w:bottom w:w="0" w:type="dxa"/>
              <w:right w:w="108" w:type="dxa"/>
            </w:tcMar>
            <w:hideMark/>
          </w:tcPr>
          <w:p w:rsidR="00E33886" w:rsidRPr="00835BCF" w:rsidRDefault="00E33886" w:rsidP="00E33886">
            <w:pPr>
              <w:pStyle w:val="Prrafodelista"/>
              <w:ind w:left="1080"/>
              <w:jc w:val="both"/>
              <w:rPr>
                <w:rFonts w:ascii="Arial" w:hAnsi="Arial" w:cs="Arial"/>
                <w:sz w:val="16"/>
                <w:szCs w:val="16"/>
              </w:rPr>
            </w:pPr>
            <w:r w:rsidRPr="00835BCF">
              <w:rPr>
                <w:rFonts w:ascii="Arial" w:hAnsi="Arial" w:cs="Arial"/>
                <w:sz w:val="16"/>
                <w:szCs w:val="16"/>
                <w:lang w:val="pt-BR"/>
              </w:rPr>
              <w:t>Nitrato de Amonio</w:t>
            </w:r>
          </w:p>
          <w:p w:rsidR="00E33886" w:rsidRPr="00835BCF" w:rsidRDefault="00E33886" w:rsidP="00E33886">
            <w:pPr>
              <w:pStyle w:val="Prrafodelista"/>
              <w:ind w:left="1080"/>
              <w:jc w:val="both"/>
              <w:rPr>
                <w:rFonts w:ascii="Arial" w:hAnsi="Arial" w:cs="Arial"/>
                <w:sz w:val="16"/>
                <w:szCs w:val="16"/>
              </w:rPr>
            </w:pPr>
            <w:r w:rsidRPr="00835BCF">
              <w:rPr>
                <w:rFonts w:ascii="Arial" w:hAnsi="Arial" w:cs="Arial"/>
                <w:sz w:val="16"/>
                <w:szCs w:val="16"/>
                <w:lang w:val="pt-BR"/>
              </w:rPr>
              <w:t>Água</w:t>
            </w:r>
          </w:p>
          <w:p w:rsidR="00E33886" w:rsidRPr="00835BCF" w:rsidRDefault="00E33886" w:rsidP="00E33886">
            <w:pPr>
              <w:pStyle w:val="Prrafodelista"/>
              <w:ind w:left="1080"/>
              <w:jc w:val="both"/>
              <w:rPr>
                <w:rFonts w:ascii="Arial" w:hAnsi="Arial" w:cs="Arial"/>
                <w:sz w:val="16"/>
                <w:szCs w:val="16"/>
              </w:rPr>
            </w:pPr>
            <w:r w:rsidRPr="00835BCF">
              <w:rPr>
                <w:rFonts w:ascii="Arial" w:hAnsi="Arial" w:cs="Arial"/>
                <w:sz w:val="16"/>
                <w:szCs w:val="16"/>
                <w:lang w:val="pt-BR"/>
              </w:rPr>
              <w:t>Diesel</w:t>
            </w:r>
          </w:p>
          <w:p w:rsidR="00E33886" w:rsidRPr="00835BCF" w:rsidRDefault="00E33886" w:rsidP="00E33886">
            <w:pPr>
              <w:pStyle w:val="Prrafodelista"/>
              <w:ind w:left="1080"/>
              <w:jc w:val="both"/>
              <w:rPr>
                <w:rFonts w:ascii="Arial" w:hAnsi="Arial" w:cs="Arial"/>
                <w:sz w:val="16"/>
                <w:szCs w:val="16"/>
              </w:rPr>
            </w:pPr>
            <w:r w:rsidRPr="00835BCF">
              <w:rPr>
                <w:rFonts w:ascii="Arial" w:hAnsi="Arial" w:cs="Arial"/>
                <w:sz w:val="16"/>
                <w:szCs w:val="16"/>
                <w:lang w:val="pt-BR"/>
              </w:rPr>
              <w:t>Agente Emulsificante: Oleato de sódio o Monoleato de ezorbitol</w:t>
            </w:r>
          </w:p>
        </w:tc>
        <w:tc>
          <w:tcPr>
            <w:tcW w:w="2595" w:type="dxa"/>
            <w:tcBorders>
              <w:top w:val="single" w:sz="8" w:space="0" w:color="000000"/>
              <w:left w:val="single" w:sz="8" w:space="0" w:color="000000"/>
              <w:bottom w:val="single" w:sz="12" w:space="0" w:color="000000"/>
              <w:right w:val="single" w:sz="12" w:space="0" w:color="000000"/>
            </w:tcBorders>
            <w:shd w:val="clear" w:color="auto" w:fill="auto"/>
            <w:tcMar>
              <w:top w:w="15" w:type="dxa"/>
              <w:left w:w="108" w:type="dxa"/>
              <w:bottom w:w="0" w:type="dxa"/>
              <w:right w:w="108" w:type="dxa"/>
            </w:tcMar>
            <w:hideMark/>
          </w:tcPr>
          <w:p w:rsidR="00E33886" w:rsidRDefault="00E33886" w:rsidP="00E33886">
            <w:pPr>
              <w:pStyle w:val="Prrafodelista"/>
              <w:jc w:val="both"/>
              <w:rPr>
                <w:rFonts w:ascii="Arial" w:hAnsi="Arial" w:cs="Arial"/>
                <w:sz w:val="16"/>
                <w:szCs w:val="16"/>
                <w:lang w:val="pt-BR"/>
              </w:rPr>
            </w:pPr>
            <w:r w:rsidRPr="00835BCF">
              <w:rPr>
                <w:rFonts w:ascii="Arial" w:hAnsi="Arial" w:cs="Arial"/>
                <w:sz w:val="16"/>
                <w:szCs w:val="16"/>
                <w:lang w:val="pt-BR"/>
              </w:rPr>
              <w:t>77,3</w:t>
            </w:r>
          </w:p>
          <w:p w:rsidR="00E33886" w:rsidRPr="00835BCF" w:rsidRDefault="00E33886" w:rsidP="00E33886">
            <w:pPr>
              <w:pStyle w:val="Prrafodelista"/>
              <w:jc w:val="both"/>
              <w:rPr>
                <w:rFonts w:ascii="Arial" w:hAnsi="Arial" w:cs="Arial"/>
                <w:sz w:val="16"/>
                <w:szCs w:val="16"/>
              </w:rPr>
            </w:pPr>
            <w:r w:rsidRPr="00835BCF">
              <w:rPr>
                <w:rFonts w:ascii="Arial" w:hAnsi="Arial" w:cs="Arial"/>
                <w:sz w:val="16"/>
                <w:szCs w:val="16"/>
                <w:lang w:val="pt-BR"/>
              </w:rPr>
              <w:t>16,7</w:t>
            </w:r>
            <w:r w:rsidRPr="00835BCF">
              <w:rPr>
                <w:rFonts w:ascii="Arial" w:hAnsi="Arial" w:cs="Arial"/>
                <w:sz w:val="16"/>
                <w:szCs w:val="16"/>
              </w:rPr>
              <w:t xml:space="preserve"> </w:t>
            </w:r>
          </w:p>
          <w:p w:rsidR="00E33886" w:rsidRPr="00835BCF" w:rsidRDefault="00E33886" w:rsidP="00E33886">
            <w:pPr>
              <w:pStyle w:val="Prrafodelista"/>
              <w:jc w:val="both"/>
              <w:rPr>
                <w:rFonts w:ascii="Arial" w:hAnsi="Arial" w:cs="Arial"/>
                <w:sz w:val="16"/>
                <w:szCs w:val="16"/>
              </w:rPr>
            </w:pPr>
            <w:r w:rsidRPr="00835BCF">
              <w:rPr>
                <w:rFonts w:ascii="Arial" w:hAnsi="Arial" w:cs="Arial"/>
                <w:sz w:val="16"/>
                <w:szCs w:val="16"/>
                <w:lang w:val="pt-BR"/>
              </w:rPr>
              <w:t xml:space="preserve"> 4,9 </w:t>
            </w:r>
          </w:p>
          <w:p w:rsidR="00E33886" w:rsidRDefault="00E33886" w:rsidP="00E33886">
            <w:pPr>
              <w:pStyle w:val="Prrafodelista"/>
              <w:ind w:left="0"/>
              <w:jc w:val="both"/>
              <w:rPr>
                <w:rFonts w:ascii="Arial" w:hAnsi="Arial" w:cs="Arial"/>
                <w:sz w:val="16"/>
                <w:szCs w:val="16"/>
                <w:lang w:val="pt-BR"/>
              </w:rPr>
            </w:pPr>
            <w:r w:rsidRPr="00835BCF">
              <w:rPr>
                <w:rFonts w:ascii="Arial" w:hAnsi="Arial" w:cs="Arial"/>
                <w:sz w:val="16"/>
                <w:szCs w:val="16"/>
                <w:lang w:val="pt-BR"/>
              </w:rPr>
              <w:t xml:space="preserve">              1,1</w:t>
            </w:r>
          </w:p>
          <w:p w:rsidR="00E33886" w:rsidRPr="00835BCF" w:rsidRDefault="00E33886" w:rsidP="00E33886">
            <w:pPr>
              <w:pStyle w:val="Prrafodelista"/>
              <w:jc w:val="both"/>
              <w:rPr>
                <w:rFonts w:ascii="Arial" w:hAnsi="Arial" w:cs="Arial"/>
                <w:sz w:val="16"/>
                <w:szCs w:val="16"/>
              </w:rPr>
            </w:pPr>
            <w:r>
              <w:rPr>
                <w:rFonts w:ascii="Arial" w:hAnsi="Arial" w:cs="Arial"/>
                <w:sz w:val="16"/>
                <w:szCs w:val="16"/>
                <w:lang w:val="pt-BR"/>
              </w:rPr>
              <w:t>----------</w:t>
            </w:r>
            <w:r w:rsidRPr="00835BCF">
              <w:rPr>
                <w:rFonts w:ascii="Arial" w:hAnsi="Arial" w:cs="Arial"/>
                <w:sz w:val="16"/>
                <w:szCs w:val="16"/>
                <w:lang w:val="pt-BR"/>
              </w:rPr>
              <w:t xml:space="preserve">                    100,0</w:t>
            </w:r>
            <w:r w:rsidRPr="00835BCF">
              <w:rPr>
                <w:rFonts w:ascii="Arial" w:hAnsi="Arial" w:cs="Arial"/>
                <w:sz w:val="16"/>
                <w:szCs w:val="16"/>
              </w:rPr>
              <w:t xml:space="preserve"> </w:t>
            </w:r>
          </w:p>
        </w:tc>
      </w:tr>
    </w:tbl>
    <w:p w:rsidR="00E33886" w:rsidRPr="009D6CCA" w:rsidRDefault="00B96D21" w:rsidP="009D6CCA">
      <w:pPr>
        <w:ind w:left="2694"/>
        <w:jc w:val="both"/>
        <w:rPr>
          <w:rFonts w:ascii="Arial" w:hAnsi="Arial" w:cs="Arial"/>
          <w:sz w:val="24"/>
          <w:szCs w:val="24"/>
        </w:rPr>
      </w:pPr>
      <w:r>
        <w:rPr>
          <w:rFonts w:ascii="Arial" w:hAnsi="Arial" w:cs="Arial"/>
          <w:b/>
          <w:sz w:val="24"/>
          <w:szCs w:val="24"/>
        </w:rPr>
        <w:t xml:space="preserve"> Tabla 2.1.1.4</w:t>
      </w:r>
      <w:r w:rsidR="00E33886" w:rsidRPr="009D6CCA">
        <w:rPr>
          <w:rFonts w:ascii="Arial" w:hAnsi="Arial" w:cs="Arial"/>
          <w:b/>
          <w:sz w:val="24"/>
          <w:szCs w:val="24"/>
        </w:rPr>
        <w:t>:</w:t>
      </w:r>
      <w:r w:rsidR="00E33886" w:rsidRPr="009D6CCA">
        <w:rPr>
          <w:rFonts w:ascii="Arial" w:hAnsi="Arial" w:cs="Arial"/>
          <w:sz w:val="24"/>
          <w:szCs w:val="24"/>
        </w:rPr>
        <w:t xml:space="preserve"> Porcentaje de componentes de la emulsión</w:t>
      </w:r>
    </w:p>
    <w:p w:rsidR="00E33886" w:rsidRDefault="00E33886" w:rsidP="00E33886">
      <w:pPr>
        <w:pStyle w:val="Prrafodelista"/>
        <w:ind w:left="0"/>
        <w:jc w:val="both"/>
        <w:rPr>
          <w:rFonts w:ascii="Arial" w:hAnsi="Arial" w:cs="Arial"/>
          <w:sz w:val="24"/>
          <w:szCs w:val="24"/>
        </w:rPr>
      </w:pPr>
    </w:p>
    <w:p w:rsidR="00B6174F" w:rsidRDefault="00B6174F" w:rsidP="00E33886">
      <w:pPr>
        <w:pStyle w:val="Prrafodelista"/>
        <w:ind w:left="0"/>
        <w:jc w:val="both"/>
        <w:rPr>
          <w:rFonts w:ascii="Arial" w:hAnsi="Arial" w:cs="Arial"/>
          <w:sz w:val="24"/>
          <w:szCs w:val="24"/>
        </w:rPr>
      </w:pPr>
    </w:p>
    <w:p w:rsidR="00B6174F" w:rsidRPr="00391DDC" w:rsidRDefault="00B6174F" w:rsidP="00E33886">
      <w:pPr>
        <w:pStyle w:val="Prrafodelista"/>
        <w:ind w:left="0"/>
        <w:jc w:val="both"/>
        <w:rPr>
          <w:rFonts w:ascii="Arial" w:hAnsi="Arial" w:cs="Arial"/>
          <w:sz w:val="24"/>
          <w:szCs w:val="24"/>
        </w:rPr>
      </w:pPr>
    </w:p>
    <w:p w:rsidR="00E33886" w:rsidRPr="00391DDC" w:rsidRDefault="00E33886" w:rsidP="00E33886">
      <w:pPr>
        <w:pStyle w:val="Prrafodelista"/>
        <w:spacing w:after="0" w:line="240" w:lineRule="auto"/>
        <w:ind w:left="0"/>
        <w:rPr>
          <w:rFonts w:ascii="Arial" w:hAnsi="Arial" w:cs="Arial"/>
          <w:b/>
          <w:sz w:val="24"/>
          <w:szCs w:val="24"/>
        </w:rPr>
      </w:pPr>
    </w:p>
    <w:p w:rsidR="00E33886" w:rsidRPr="00391DDC" w:rsidRDefault="00E33886" w:rsidP="00E33886">
      <w:pPr>
        <w:pStyle w:val="Prrafodelista"/>
        <w:numPr>
          <w:ilvl w:val="3"/>
          <w:numId w:val="5"/>
        </w:numPr>
        <w:spacing w:after="0" w:line="240" w:lineRule="auto"/>
        <w:ind w:hanging="1158"/>
        <w:rPr>
          <w:rFonts w:ascii="Arial" w:hAnsi="Arial" w:cs="Arial"/>
          <w:b/>
          <w:i/>
          <w:sz w:val="24"/>
          <w:szCs w:val="24"/>
        </w:rPr>
      </w:pPr>
      <w:r w:rsidRPr="00391DDC">
        <w:rPr>
          <w:rFonts w:ascii="Arial" w:hAnsi="Arial" w:cs="Arial"/>
          <w:b/>
          <w:sz w:val="24"/>
          <w:szCs w:val="24"/>
        </w:rPr>
        <w:lastRenderedPageBreak/>
        <w:t>Accesorios de voladuras</w:t>
      </w:r>
    </w:p>
    <w:p w:rsidR="00E33886" w:rsidRPr="00391DDC" w:rsidRDefault="00E33886" w:rsidP="00E33886">
      <w:pPr>
        <w:pStyle w:val="Prrafodelista"/>
        <w:jc w:val="both"/>
        <w:rPr>
          <w:rFonts w:ascii="Arial" w:hAnsi="Arial" w:cs="Arial"/>
          <w:b/>
          <w:i/>
          <w:sz w:val="24"/>
          <w:szCs w:val="24"/>
        </w:rPr>
      </w:pPr>
    </w:p>
    <w:p w:rsidR="00E33886" w:rsidRPr="00391DDC" w:rsidRDefault="00E33886" w:rsidP="00E33886">
      <w:pPr>
        <w:pStyle w:val="Prrafodelista"/>
        <w:jc w:val="both"/>
        <w:rPr>
          <w:rFonts w:ascii="Arial" w:hAnsi="Arial" w:cs="Arial"/>
          <w:sz w:val="24"/>
          <w:szCs w:val="24"/>
        </w:rPr>
      </w:pPr>
    </w:p>
    <w:p w:rsidR="00E33886" w:rsidRPr="00391DDC" w:rsidRDefault="009D6CCA" w:rsidP="00E33886">
      <w:pPr>
        <w:pStyle w:val="Prrafodelista"/>
        <w:jc w:val="both"/>
        <w:rPr>
          <w:rFonts w:ascii="Arial" w:hAnsi="Arial" w:cs="Arial"/>
          <w:sz w:val="24"/>
          <w:szCs w:val="24"/>
        </w:rPr>
      </w:pPr>
      <w:r>
        <w:rPr>
          <w:rFonts w:ascii="Arial" w:hAnsi="Arial" w:cs="Arial"/>
          <w:noProof/>
          <w:sz w:val="24"/>
          <w:szCs w:val="24"/>
          <w:lang w:eastAsia="es-EC"/>
        </w:rPr>
        <w:drawing>
          <wp:anchor distT="0" distB="0" distL="114300" distR="114300" simplePos="0" relativeHeight="251668480" behindDoc="0" locked="0" layoutInCell="1" allowOverlap="1">
            <wp:simplePos x="0" y="0"/>
            <wp:positionH relativeFrom="column">
              <wp:posOffset>2541270</wp:posOffset>
            </wp:positionH>
            <wp:positionV relativeFrom="paragraph">
              <wp:posOffset>6350</wp:posOffset>
            </wp:positionV>
            <wp:extent cx="2000250" cy="1518920"/>
            <wp:effectExtent l="57150" t="57150" r="57150" b="62230"/>
            <wp:wrapSquare wrapText="right"/>
            <wp:docPr id="21" name="Imagen 2" descr="DSC05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SC05827"/>
                    <pic:cNvPicPr>
                      <a:picLocks noChangeAspect="1" noChangeArrowheads="1"/>
                    </pic:cNvPicPr>
                  </pic:nvPicPr>
                  <pic:blipFill>
                    <a:blip r:embed="rId27" cstate="print"/>
                    <a:srcRect l="16235" t="20854" r="24055"/>
                    <a:stretch>
                      <a:fillRect/>
                    </a:stretch>
                  </pic:blipFill>
                  <pic:spPr bwMode="auto">
                    <a:xfrm>
                      <a:off x="0" y="0"/>
                      <a:ext cx="2000250" cy="1518920"/>
                    </a:xfrm>
                    <a:prstGeom prst="rect">
                      <a:avLst/>
                    </a:prstGeom>
                    <a:noFill/>
                    <a:ln w="57150" cmpd="thickThin">
                      <a:solidFill>
                        <a:srgbClr val="000000"/>
                      </a:solidFill>
                      <a:miter lim="800000"/>
                      <a:headEnd/>
                      <a:tailEnd/>
                    </a:ln>
                  </pic:spPr>
                </pic:pic>
              </a:graphicData>
            </a:graphic>
          </wp:anchor>
        </w:drawing>
      </w:r>
    </w:p>
    <w:p w:rsidR="00E33886" w:rsidRPr="00391DDC" w:rsidRDefault="00E33886" w:rsidP="00E33886">
      <w:pPr>
        <w:pStyle w:val="Prrafodelista"/>
        <w:jc w:val="both"/>
        <w:rPr>
          <w:rFonts w:ascii="Arial" w:hAnsi="Arial" w:cs="Arial"/>
          <w:sz w:val="24"/>
          <w:szCs w:val="24"/>
        </w:rPr>
      </w:pPr>
    </w:p>
    <w:p w:rsidR="00E33886" w:rsidRPr="00391DDC" w:rsidRDefault="00E33886" w:rsidP="00E33886">
      <w:pPr>
        <w:pStyle w:val="Prrafodelista"/>
        <w:jc w:val="both"/>
        <w:rPr>
          <w:rFonts w:ascii="Arial" w:hAnsi="Arial" w:cs="Arial"/>
          <w:sz w:val="24"/>
          <w:szCs w:val="24"/>
        </w:rPr>
      </w:pPr>
    </w:p>
    <w:p w:rsidR="00E33886" w:rsidRPr="00391DDC" w:rsidRDefault="00E33886" w:rsidP="00E33886">
      <w:pPr>
        <w:pStyle w:val="Prrafodelista"/>
        <w:jc w:val="both"/>
        <w:rPr>
          <w:rFonts w:ascii="Arial" w:hAnsi="Arial" w:cs="Arial"/>
          <w:sz w:val="24"/>
          <w:szCs w:val="24"/>
        </w:rPr>
      </w:pPr>
    </w:p>
    <w:p w:rsidR="00E33886" w:rsidRPr="00391DDC" w:rsidRDefault="00E33886" w:rsidP="00E33886">
      <w:pPr>
        <w:pStyle w:val="Prrafodelista"/>
        <w:jc w:val="both"/>
        <w:rPr>
          <w:rFonts w:ascii="Arial" w:hAnsi="Arial" w:cs="Arial"/>
          <w:sz w:val="24"/>
          <w:szCs w:val="24"/>
        </w:rPr>
      </w:pPr>
    </w:p>
    <w:p w:rsidR="00E33886" w:rsidRPr="00391DDC" w:rsidRDefault="00E33886" w:rsidP="00E33886">
      <w:pPr>
        <w:pStyle w:val="Prrafodelista"/>
        <w:jc w:val="both"/>
        <w:rPr>
          <w:rFonts w:ascii="Arial" w:hAnsi="Arial" w:cs="Arial"/>
          <w:sz w:val="24"/>
          <w:szCs w:val="24"/>
        </w:rPr>
      </w:pPr>
    </w:p>
    <w:p w:rsidR="00E33886" w:rsidRDefault="00E33886" w:rsidP="00E33886">
      <w:pPr>
        <w:rPr>
          <w:rFonts w:ascii="Arial" w:hAnsi="Arial" w:cs="Arial"/>
        </w:rPr>
      </w:pPr>
    </w:p>
    <w:p w:rsidR="00E33886" w:rsidRPr="00391DDC" w:rsidRDefault="00B6174F" w:rsidP="009D6CCA">
      <w:pPr>
        <w:ind w:left="3261"/>
        <w:rPr>
          <w:rFonts w:ascii="Arial" w:hAnsi="Arial" w:cs="Arial"/>
        </w:rPr>
      </w:pPr>
      <w:r>
        <w:rPr>
          <w:rFonts w:ascii="Arial" w:hAnsi="Arial" w:cs="Arial"/>
          <w:b/>
        </w:rPr>
        <w:t xml:space="preserve">            </w:t>
      </w:r>
      <w:r w:rsidR="00E33886" w:rsidRPr="001F1F74">
        <w:rPr>
          <w:rFonts w:ascii="Arial" w:hAnsi="Arial" w:cs="Arial"/>
          <w:b/>
        </w:rPr>
        <w:t>Figura 2.1.1.2</w:t>
      </w:r>
      <w:r w:rsidR="00A87E3A">
        <w:rPr>
          <w:rFonts w:ascii="Arial" w:hAnsi="Arial" w:cs="Arial"/>
          <w:b/>
        </w:rPr>
        <w:t>.1</w:t>
      </w:r>
      <w:r w:rsidR="00E33886" w:rsidRPr="001F1F74">
        <w:rPr>
          <w:rFonts w:ascii="Arial" w:hAnsi="Arial" w:cs="Arial"/>
          <w:b/>
        </w:rPr>
        <w:t>:</w:t>
      </w:r>
      <w:r w:rsidR="00E33886">
        <w:rPr>
          <w:rFonts w:ascii="Arial" w:hAnsi="Arial" w:cs="Arial"/>
          <w:b/>
        </w:rPr>
        <w:t xml:space="preserve"> </w:t>
      </w:r>
      <w:r w:rsidR="00E33886">
        <w:rPr>
          <w:rFonts w:ascii="Arial" w:hAnsi="Arial" w:cs="Arial"/>
        </w:rPr>
        <w:t>Esquema de un booster</w:t>
      </w:r>
    </w:p>
    <w:p w:rsidR="00E33886" w:rsidRPr="00391DDC" w:rsidRDefault="00E33886" w:rsidP="00E33886">
      <w:pPr>
        <w:ind w:left="2694"/>
        <w:jc w:val="center"/>
        <w:rPr>
          <w:rFonts w:ascii="Arial" w:hAnsi="Arial" w:cs="Arial"/>
        </w:rPr>
      </w:pPr>
      <w:r>
        <w:rPr>
          <w:rFonts w:ascii="Arial" w:hAnsi="Arial" w:cs="Arial"/>
          <w:noProof/>
        </w:rPr>
        <w:drawing>
          <wp:inline distT="0" distB="0" distL="0" distR="0">
            <wp:extent cx="3179445" cy="1988185"/>
            <wp:effectExtent l="19050" t="0" r="1905" b="0"/>
            <wp:docPr id="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8" cstate="print"/>
                    <a:srcRect/>
                    <a:stretch>
                      <a:fillRect/>
                    </a:stretch>
                  </pic:blipFill>
                  <pic:spPr bwMode="auto">
                    <a:xfrm>
                      <a:off x="0" y="0"/>
                      <a:ext cx="3179445" cy="1988185"/>
                    </a:xfrm>
                    <a:prstGeom prst="rect">
                      <a:avLst/>
                    </a:prstGeom>
                    <a:noFill/>
                    <a:ln w="9525">
                      <a:noFill/>
                      <a:miter lim="800000"/>
                      <a:headEnd/>
                      <a:tailEnd/>
                    </a:ln>
                  </pic:spPr>
                </pic:pic>
              </a:graphicData>
            </a:graphic>
          </wp:inline>
        </w:drawing>
      </w:r>
    </w:p>
    <w:p w:rsidR="00E33886" w:rsidRDefault="009D6CCA" w:rsidP="009D6CCA">
      <w:pPr>
        <w:ind w:left="360"/>
        <w:jc w:val="center"/>
        <w:rPr>
          <w:rFonts w:ascii="Arial" w:hAnsi="Arial" w:cs="Arial"/>
        </w:rPr>
      </w:pPr>
      <w:r>
        <w:rPr>
          <w:rFonts w:ascii="Arial" w:hAnsi="Arial" w:cs="Arial"/>
          <w:noProof/>
        </w:rPr>
        <w:drawing>
          <wp:inline distT="0" distB="0" distL="0" distR="0">
            <wp:extent cx="5454650" cy="1584325"/>
            <wp:effectExtent l="19050" t="0" r="0" b="0"/>
            <wp:docPr id="2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9" cstate="print"/>
                    <a:srcRect/>
                    <a:stretch>
                      <a:fillRect/>
                    </a:stretch>
                  </pic:blipFill>
                  <pic:spPr bwMode="auto">
                    <a:xfrm>
                      <a:off x="0" y="0"/>
                      <a:ext cx="5454650" cy="1584325"/>
                    </a:xfrm>
                    <a:prstGeom prst="rect">
                      <a:avLst/>
                    </a:prstGeom>
                    <a:noFill/>
                    <a:ln w="9525">
                      <a:noFill/>
                      <a:miter lim="800000"/>
                      <a:headEnd/>
                      <a:tailEnd/>
                    </a:ln>
                  </pic:spPr>
                </pic:pic>
              </a:graphicData>
            </a:graphic>
          </wp:inline>
        </w:drawing>
      </w:r>
    </w:p>
    <w:p w:rsidR="00E33886" w:rsidRDefault="00A87E3A" w:rsidP="00E33886">
      <w:pPr>
        <w:ind w:left="360"/>
        <w:jc w:val="center"/>
        <w:rPr>
          <w:rFonts w:ascii="Arial" w:hAnsi="Arial" w:cs="Arial"/>
          <w:noProof/>
        </w:rPr>
      </w:pPr>
      <w:r>
        <w:rPr>
          <w:rFonts w:ascii="Arial" w:hAnsi="Arial" w:cs="Arial"/>
          <w:b/>
          <w:noProof/>
        </w:rPr>
        <w:t>Tabla 2.1.1.2</w:t>
      </w:r>
      <w:r w:rsidR="00E33886" w:rsidRPr="001F1F74">
        <w:rPr>
          <w:rFonts w:ascii="Arial" w:hAnsi="Arial" w:cs="Arial"/>
          <w:b/>
          <w:noProof/>
        </w:rPr>
        <w:t>.</w:t>
      </w:r>
      <w:r>
        <w:rPr>
          <w:rFonts w:ascii="Arial" w:hAnsi="Arial" w:cs="Arial"/>
          <w:b/>
          <w:noProof/>
        </w:rPr>
        <w:t>1</w:t>
      </w:r>
      <w:r w:rsidR="00E33886" w:rsidRPr="001F1F74">
        <w:rPr>
          <w:rFonts w:ascii="Arial" w:hAnsi="Arial" w:cs="Arial"/>
          <w:b/>
          <w:noProof/>
        </w:rPr>
        <w:t>:</w:t>
      </w:r>
      <w:r w:rsidR="00E33886">
        <w:rPr>
          <w:rFonts w:ascii="Arial" w:hAnsi="Arial" w:cs="Arial"/>
          <w:noProof/>
        </w:rPr>
        <w:t xml:space="preserve"> Parámetros básicos del Booster</w:t>
      </w:r>
    </w:p>
    <w:p w:rsidR="00E33886" w:rsidRDefault="00E33886" w:rsidP="00E33886">
      <w:pPr>
        <w:ind w:left="360"/>
        <w:jc w:val="center"/>
        <w:rPr>
          <w:rFonts w:ascii="Arial" w:hAnsi="Arial" w:cs="Arial"/>
          <w:noProof/>
        </w:rPr>
      </w:pPr>
    </w:p>
    <w:p w:rsidR="00E33886" w:rsidRPr="001F1F74" w:rsidRDefault="00E33886" w:rsidP="00E33886">
      <w:pPr>
        <w:ind w:left="360"/>
        <w:jc w:val="center"/>
        <w:rPr>
          <w:rFonts w:ascii="Arial" w:hAnsi="Arial" w:cs="Arial"/>
          <w:noProof/>
        </w:rPr>
      </w:pPr>
      <w:r w:rsidRPr="00391DDC">
        <w:rPr>
          <w:rFonts w:ascii="Arial" w:hAnsi="Arial" w:cs="Arial"/>
        </w:rPr>
        <w:lastRenderedPageBreak/>
        <w:t>* TEC-S</w:t>
      </w:r>
    </w:p>
    <w:p w:rsidR="009D6CCA" w:rsidRDefault="00E33886" w:rsidP="00E33886">
      <w:pPr>
        <w:ind w:left="360"/>
        <w:jc w:val="center"/>
        <w:rPr>
          <w:rFonts w:ascii="Arial" w:hAnsi="Arial" w:cs="Arial"/>
          <w:b/>
        </w:rPr>
      </w:pPr>
      <w:r>
        <w:rPr>
          <w:rFonts w:ascii="Arial" w:hAnsi="Arial" w:cs="Arial"/>
          <w:noProof/>
        </w:rPr>
        <w:drawing>
          <wp:inline distT="0" distB="0" distL="0" distR="0">
            <wp:extent cx="1765300" cy="1265555"/>
            <wp:effectExtent l="95250" t="76200" r="82550" b="48895"/>
            <wp:docPr id="9" name="Imagen 9" descr="DSC05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DSC05842"/>
                    <pic:cNvPicPr>
                      <a:picLocks noChangeAspect="1" noChangeArrowheads="1"/>
                    </pic:cNvPicPr>
                  </pic:nvPicPr>
                  <pic:blipFill>
                    <a:blip r:embed="rId30" cstate="print"/>
                    <a:srcRect l="13411" t="31995" r="15691"/>
                    <a:stretch>
                      <a:fillRect/>
                    </a:stretch>
                  </pic:blipFill>
                  <pic:spPr bwMode="auto">
                    <a:xfrm>
                      <a:off x="0" y="0"/>
                      <a:ext cx="1765300" cy="1265555"/>
                    </a:xfrm>
                    <a:prstGeom prst="rect">
                      <a:avLst/>
                    </a:prstGeom>
                    <a:noFill/>
                    <a:ln w="76200" cmpd="thinThick">
                      <a:solidFill>
                        <a:srgbClr val="000000"/>
                      </a:solidFill>
                      <a:miter lim="800000"/>
                      <a:headEnd/>
                      <a:tailEnd/>
                    </a:ln>
                    <a:effectLst/>
                  </pic:spPr>
                </pic:pic>
              </a:graphicData>
            </a:graphic>
          </wp:inline>
        </w:drawing>
      </w:r>
    </w:p>
    <w:p w:rsidR="00E33886" w:rsidRPr="00391DDC" w:rsidRDefault="00E33886" w:rsidP="00E33886">
      <w:pPr>
        <w:ind w:left="360"/>
        <w:jc w:val="center"/>
        <w:rPr>
          <w:rFonts w:ascii="Arial" w:hAnsi="Arial" w:cs="Arial"/>
        </w:rPr>
      </w:pPr>
      <w:r w:rsidRPr="00391DDC">
        <w:rPr>
          <w:rFonts w:ascii="Arial" w:hAnsi="Arial" w:cs="Arial"/>
        </w:rPr>
        <w:br/>
      </w:r>
      <w:r w:rsidR="00A87E3A">
        <w:rPr>
          <w:rFonts w:ascii="Arial" w:hAnsi="Arial" w:cs="Arial"/>
          <w:b/>
        </w:rPr>
        <w:t>Figura 2.1.1.2.2</w:t>
      </w:r>
      <w:r w:rsidRPr="001F1F74">
        <w:rPr>
          <w:rFonts w:ascii="Arial" w:hAnsi="Arial" w:cs="Arial"/>
          <w:b/>
        </w:rPr>
        <w:t>:</w:t>
      </w:r>
      <w:r>
        <w:rPr>
          <w:rFonts w:ascii="Arial" w:hAnsi="Arial" w:cs="Arial"/>
        </w:rPr>
        <w:t xml:space="preserve"> Esquema de un TEC-S</w:t>
      </w:r>
    </w:p>
    <w:p w:rsidR="00E33886" w:rsidRPr="009D6CCA" w:rsidRDefault="00E33886" w:rsidP="009D6CCA">
      <w:pPr>
        <w:rPr>
          <w:rFonts w:ascii="Arial" w:hAnsi="Arial" w:cs="Arial"/>
          <w:b/>
        </w:rPr>
      </w:pPr>
    </w:p>
    <w:tbl>
      <w:tblPr>
        <w:tblW w:w="2951" w:type="dxa"/>
        <w:jc w:val="center"/>
        <w:tblInd w:w="55" w:type="dxa"/>
        <w:tblCellMar>
          <w:left w:w="70" w:type="dxa"/>
          <w:right w:w="70" w:type="dxa"/>
        </w:tblCellMar>
        <w:tblLook w:val="04A0"/>
      </w:tblPr>
      <w:tblGrid>
        <w:gridCol w:w="1327"/>
        <w:gridCol w:w="1033"/>
        <w:gridCol w:w="813"/>
      </w:tblGrid>
      <w:tr w:rsidR="00E33886" w:rsidRPr="00391DDC" w:rsidTr="009D6CCA">
        <w:trPr>
          <w:trHeight w:val="43"/>
          <w:jc w:val="center"/>
        </w:trPr>
        <w:tc>
          <w:tcPr>
            <w:tcW w:w="1327" w:type="dxa"/>
            <w:tcBorders>
              <w:top w:val="thinThickMediumGap" w:sz="24" w:space="0" w:color="auto"/>
              <w:left w:val="thinThickMediumGap" w:sz="24" w:space="0" w:color="auto"/>
              <w:bottom w:val="single" w:sz="4" w:space="0" w:color="auto"/>
              <w:right w:val="single" w:sz="4" w:space="0" w:color="auto"/>
            </w:tcBorders>
            <w:shd w:val="clear" w:color="auto" w:fill="auto"/>
            <w:noWrap/>
            <w:vAlign w:val="bottom"/>
          </w:tcPr>
          <w:p w:rsidR="00E33886" w:rsidRPr="00391DDC" w:rsidRDefault="00E33886" w:rsidP="00E33886">
            <w:pPr>
              <w:rPr>
                <w:rFonts w:ascii="Arial" w:hAnsi="Arial" w:cs="Arial"/>
                <w:color w:val="000000"/>
              </w:rPr>
            </w:pPr>
            <w:r w:rsidRPr="00391DDC">
              <w:rPr>
                <w:rFonts w:ascii="Arial" w:hAnsi="Arial" w:cs="Arial"/>
                <w:color w:val="000000"/>
              </w:rPr>
              <w:t> </w:t>
            </w:r>
          </w:p>
        </w:tc>
        <w:tc>
          <w:tcPr>
            <w:tcW w:w="1033" w:type="dxa"/>
            <w:tcBorders>
              <w:top w:val="thinThickMediumGap" w:sz="24" w:space="0" w:color="auto"/>
              <w:left w:val="nil"/>
              <w:bottom w:val="single" w:sz="4" w:space="0" w:color="auto"/>
              <w:right w:val="single" w:sz="4" w:space="0" w:color="auto"/>
            </w:tcBorders>
            <w:shd w:val="clear" w:color="auto" w:fill="DBE5F1"/>
            <w:noWrap/>
            <w:vAlign w:val="bottom"/>
          </w:tcPr>
          <w:p w:rsidR="00E33886" w:rsidRPr="00391DDC" w:rsidRDefault="00E33886" w:rsidP="00E33886">
            <w:pPr>
              <w:jc w:val="center"/>
              <w:rPr>
                <w:rFonts w:ascii="Arial" w:hAnsi="Arial" w:cs="Arial"/>
                <w:color w:val="000000"/>
              </w:rPr>
            </w:pPr>
            <w:r w:rsidRPr="00391DDC">
              <w:rPr>
                <w:rFonts w:ascii="Arial" w:hAnsi="Arial" w:cs="Arial"/>
                <w:color w:val="000000"/>
              </w:rPr>
              <w:t>Tecneles</w:t>
            </w:r>
          </w:p>
        </w:tc>
        <w:tc>
          <w:tcPr>
            <w:tcW w:w="591" w:type="dxa"/>
            <w:tcBorders>
              <w:top w:val="thinThickMediumGap" w:sz="24" w:space="0" w:color="auto"/>
              <w:left w:val="nil"/>
              <w:bottom w:val="single" w:sz="4" w:space="0" w:color="auto"/>
              <w:right w:val="thinThickMediumGap" w:sz="24" w:space="0" w:color="auto"/>
            </w:tcBorders>
            <w:shd w:val="clear" w:color="auto" w:fill="4F81BD"/>
            <w:noWrap/>
            <w:vAlign w:val="bottom"/>
          </w:tcPr>
          <w:p w:rsidR="00E33886" w:rsidRPr="00391DDC" w:rsidRDefault="00E33886" w:rsidP="009D6CCA">
            <w:pPr>
              <w:ind w:left="-187" w:firstLine="187"/>
              <w:jc w:val="center"/>
              <w:rPr>
                <w:rFonts w:ascii="Arial" w:hAnsi="Arial" w:cs="Arial"/>
                <w:color w:val="000000"/>
              </w:rPr>
            </w:pPr>
            <w:r w:rsidRPr="00391DDC">
              <w:rPr>
                <w:rFonts w:ascii="Arial" w:hAnsi="Arial" w:cs="Arial"/>
                <w:color w:val="000000"/>
              </w:rPr>
              <w:t>TC</w:t>
            </w:r>
          </w:p>
        </w:tc>
      </w:tr>
      <w:tr w:rsidR="00E33886" w:rsidRPr="00391DDC" w:rsidTr="009D6CCA">
        <w:trPr>
          <w:trHeight w:val="223"/>
          <w:jc w:val="center"/>
        </w:trPr>
        <w:tc>
          <w:tcPr>
            <w:tcW w:w="1327" w:type="dxa"/>
            <w:tcBorders>
              <w:top w:val="nil"/>
              <w:left w:val="thinThickMediumGap" w:sz="24" w:space="0" w:color="auto"/>
              <w:bottom w:val="single" w:sz="4" w:space="0" w:color="auto"/>
              <w:right w:val="single" w:sz="4" w:space="0" w:color="auto"/>
            </w:tcBorders>
            <w:shd w:val="clear" w:color="000000" w:fill="75923C"/>
            <w:noWrap/>
            <w:vAlign w:val="bottom"/>
          </w:tcPr>
          <w:p w:rsidR="00E33886" w:rsidRPr="00391DDC" w:rsidRDefault="00E33886" w:rsidP="00E33886">
            <w:pPr>
              <w:jc w:val="center"/>
              <w:rPr>
                <w:rFonts w:ascii="Arial" w:hAnsi="Arial" w:cs="Arial"/>
                <w:color w:val="000000"/>
              </w:rPr>
            </w:pPr>
            <w:r w:rsidRPr="00391DDC">
              <w:rPr>
                <w:rFonts w:ascii="Arial" w:hAnsi="Arial" w:cs="Arial"/>
                <w:color w:val="000000"/>
              </w:rPr>
              <w:t>Numeración</w:t>
            </w:r>
          </w:p>
        </w:tc>
        <w:tc>
          <w:tcPr>
            <w:tcW w:w="1624" w:type="dxa"/>
            <w:gridSpan w:val="2"/>
            <w:tcBorders>
              <w:top w:val="single" w:sz="4" w:space="0" w:color="auto"/>
              <w:left w:val="nil"/>
              <w:bottom w:val="single" w:sz="4" w:space="0" w:color="auto"/>
              <w:right w:val="thinThickMediumGap" w:sz="24" w:space="0" w:color="auto"/>
            </w:tcBorders>
            <w:shd w:val="clear" w:color="000000" w:fill="60497B"/>
            <w:noWrap/>
            <w:vAlign w:val="bottom"/>
          </w:tcPr>
          <w:p w:rsidR="00E33886" w:rsidRPr="00391DDC" w:rsidRDefault="00E33886" w:rsidP="00E33886">
            <w:pPr>
              <w:jc w:val="center"/>
              <w:rPr>
                <w:rFonts w:ascii="Arial" w:hAnsi="Arial" w:cs="Arial"/>
                <w:color w:val="000000"/>
              </w:rPr>
            </w:pPr>
            <w:r w:rsidRPr="00391DDC">
              <w:rPr>
                <w:rFonts w:ascii="Arial" w:hAnsi="Arial" w:cs="Arial"/>
                <w:color w:val="000000"/>
              </w:rPr>
              <w:t>Tiempos(ms)</w:t>
            </w:r>
          </w:p>
        </w:tc>
      </w:tr>
      <w:tr w:rsidR="00E33886" w:rsidRPr="00391DDC" w:rsidTr="009D6CCA">
        <w:trPr>
          <w:trHeight w:val="378"/>
          <w:jc w:val="center"/>
        </w:trPr>
        <w:tc>
          <w:tcPr>
            <w:tcW w:w="1327" w:type="dxa"/>
            <w:tcBorders>
              <w:top w:val="nil"/>
              <w:left w:val="thinThickMediumGap" w:sz="24" w:space="0" w:color="auto"/>
              <w:bottom w:val="single" w:sz="4" w:space="0" w:color="auto"/>
              <w:right w:val="single" w:sz="4" w:space="0" w:color="auto"/>
            </w:tcBorders>
            <w:shd w:val="clear" w:color="000000" w:fill="E46D0A"/>
            <w:noWrap/>
            <w:vAlign w:val="bottom"/>
          </w:tcPr>
          <w:p w:rsidR="00E33886" w:rsidRPr="00391DDC" w:rsidRDefault="00E33886" w:rsidP="00E33886">
            <w:pPr>
              <w:jc w:val="center"/>
              <w:rPr>
                <w:rFonts w:ascii="Arial" w:hAnsi="Arial" w:cs="Arial"/>
                <w:color w:val="000000"/>
              </w:rPr>
            </w:pPr>
            <w:r w:rsidRPr="00391DDC">
              <w:rPr>
                <w:rFonts w:ascii="Arial" w:hAnsi="Arial" w:cs="Arial"/>
                <w:color w:val="000000"/>
              </w:rPr>
              <w:t>0</w:t>
            </w:r>
          </w:p>
        </w:tc>
        <w:tc>
          <w:tcPr>
            <w:tcW w:w="1033" w:type="dxa"/>
            <w:tcBorders>
              <w:top w:val="nil"/>
              <w:left w:val="nil"/>
              <w:bottom w:val="single" w:sz="4" w:space="0" w:color="auto"/>
              <w:right w:val="single" w:sz="4" w:space="0" w:color="auto"/>
            </w:tcBorders>
            <w:shd w:val="clear" w:color="000000" w:fill="95B3D7"/>
            <w:noWrap/>
            <w:vAlign w:val="bottom"/>
          </w:tcPr>
          <w:p w:rsidR="00E33886" w:rsidRPr="00391DDC" w:rsidRDefault="00E33886" w:rsidP="00E33886">
            <w:pPr>
              <w:jc w:val="center"/>
              <w:rPr>
                <w:rFonts w:ascii="Arial" w:hAnsi="Arial" w:cs="Arial"/>
              </w:rPr>
            </w:pPr>
            <w:r w:rsidRPr="00391DDC">
              <w:rPr>
                <w:rFonts w:ascii="Arial" w:hAnsi="Arial" w:cs="Arial"/>
              </w:rPr>
              <w:t>0</w:t>
            </w:r>
          </w:p>
        </w:tc>
        <w:tc>
          <w:tcPr>
            <w:tcW w:w="591" w:type="dxa"/>
            <w:tcBorders>
              <w:top w:val="nil"/>
              <w:left w:val="nil"/>
              <w:bottom w:val="single" w:sz="4" w:space="0" w:color="auto"/>
              <w:right w:val="thinThickMediumGap" w:sz="24" w:space="0" w:color="auto"/>
            </w:tcBorders>
            <w:shd w:val="clear" w:color="000000" w:fill="376091"/>
            <w:noWrap/>
            <w:vAlign w:val="bottom"/>
          </w:tcPr>
          <w:p w:rsidR="00E33886" w:rsidRPr="00391DDC" w:rsidRDefault="00E33886" w:rsidP="00E33886">
            <w:pPr>
              <w:jc w:val="center"/>
              <w:rPr>
                <w:rFonts w:ascii="Arial" w:hAnsi="Arial" w:cs="Arial"/>
                <w:color w:val="000000"/>
              </w:rPr>
            </w:pPr>
            <w:r w:rsidRPr="00391DDC">
              <w:rPr>
                <w:rFonts w:ascii="Arial" w:hAnsi="Arial" w:cs="Arial"/>
                <w:color w:val="000000"/>
              </w:rPr>
              <w:t>17/400</w:t>
            </w:r>
          </w:p>
        </w:tc>
      </w:tr>
      <w:tr w:rsidR="00E33886" w:rsidRPr="00391DDC" w:rsidTr="009D6CCA">
        <w:trPr>
          <w:trHeight w:val="300"/>
          <w:jc w:val="center"/>
        </w:trPr>
        <w:tc>
          <w:tcPr>
            <w:tcW w:w="1327" w:type="dxa"/>
            <w:tcBorders>
              <w:top w:val="nil"/>
              <w:left w:val="thinThickMediumGap" w:sz="24" w:space="0" w:color="auto"/>
              <w:bottom w:val="single" w:sz="4" w:space="0" w:color="auto"/>
              <w:right w:val="single" w:sz="4" w:space="0" w:color="auto"/>
            </w:tcBorders>
            <w:shd w:val="clear" w:color="000000" w:fill="E46D0A"/>
            <w:noWrap/>
            <w:vAlign w:val="bottom"/>
          </w:tcPr>
          <w:p w:rsidR="00E33886" w:rsidRPr="00391DDC" w:rsidRDefault="00E33886" w:rsidP="00E33886">
            <w:pPr>
              <w:jc w:val="center"/>
              <w:rPr>
                <w:rFonts w:ascii="Arial" w:hAnsi="Arial" w:cs="Arial"/>
                <w:color w:val="000000"/>
              </w:rPr>
            </w:pPr>
            <w:r w:rsidRPr="00391DDC">
              <w:rPr>
                <w:rFonts w:ascii="Arial" w:hAnsi="Arial" w:cs="Arial"/>
                <w:color w:val="000000"/>
              </w:rPr>
              <w:t>1</w:t>
            </w:r>
          </w:p>
        </w:tc>
        <w:tc>
          <w:tcPr>
            <w:tcW w:w="1033" w:type="dxa"/>
            <w:tcBorders>
              <w:top w:val="nil"/>
              <w:left w:val="nil"/>
              <w:bottom w:val="single" w:sz="4" w:space="0" w:color="auto"/>
              <w:right w:val="single" w:sz="4" w:space="0" w:color="auto"/>
            </w:tcBorders>
            <w:shd w:val="clear" w:color="000000" w:fill="95B3D7"/>
            <w:noWrap/>
            <w:vAlign w:val="bottom"/>
          </w:tcPr>
          <w:p w:rsidR="00E33886" w:rsidRPr="00391DDC" w:rsidRDefault="00E33886" w:rsidP="00E33886">
            <w:pPr>
              <w:jc w:val="center"/>
              <w:rPr>
                <w:rFonts w:ascii="Arial" w:hAnsi="Arial" w:cs="Arial"/>
              </w:rPr>
            </w:pPr>
            <w:r w:rsidRPr="00391DDC">
              <w:rPr>
                <w:rFonts w:ascii="Arial" w:hAnsi="Arial" w:cs="Arial"/>
              </w:rPr>
              <w:t>25</w:t>
            </w:r>
          </w:p>
        </w:tc>
        <w:tc>
          <w:tcPr>
            <w:tcW w:w="591" w:type="dxa"/>
            <w:tcBorders>
              <w:top w:val="nil"/>
              <w:left w:val="nil"/>
              <w:bottom w:val="single" w:sz="4" w:space="0" w:color="auto"/>
              <w:right w:val="thinThickMediumGap" w:sz="24" w:space="0" w:color="auto"/>
            </w:tcBorders>
            <w:shd w:val="clear" w:color="000000" w:fill="376091"/>
            <w:noWrap/>
            <w:vAlign w:val="bottom"/>
          </w:tcPr>
          <w:p w:rsidR="00E33886" w:rsidRPr="00391DDC" w:rsidRDefault="00E33886" w:rsidP="00E33886">
            <w:pPr>
              <w:jc w:val="center"/>
              <w:rPr>
                <w:rFonts w:ascii="Arial" w:hAnsi="Arial" w:cs="Arial"/>
                <w:color w:val="000000"/>
              </w:rPr>
            </w:pPr>
            <w:r w:rsidRPr="00391DDC">
              <w:rPr>
                <w:rFonts w:ascii="Arial" w:hAnsi="Arial" w:cs="Arial"/>
                <w:color w:val="000000"/>
              </w:rPr>
              <w:t>20/400</w:t>
            </w:r>
          </w:p>
        </w:tc>
      </w:tr>
      <w:tr w:rsidR="00E33886" w:rsidRPr="00391DDC" w:rsidTr="009D6CCA">
        <w:trPr>
          <w:trHeight w:val="43"/>
          <w:jc w:val="center"/>
        </w:trPr>
        <w:tc>
          <w:tcPr>
            <w:tcW w:w="1327" w:type="dxa"/>
            <w:tcBorders>
              <w:top w:val="nil"/>
              <w:left w:val="thinThickMediumGap" w:sz="24" w:space="0" w:color="auto"/>
              <w:bottom w:val="single" w:sz="4" w:space="0" w:color="auto"/>
              <w:right w:val="single" w:sz="4" w:space="0" w:color="auto"/>
            </w:tcBorders>
            <w:shd w:val="clear" w:color="000000" w:fill="E46D0A"/>
            <w:noWrap/>
            <w:vAlign w:val="bottom"/>
          </w:tcPr>
          <w:p w:rsidR="00E33886" w:rsidRPr="00391DDC" w:rsidRDefault="00E33886" w:rsidP="00E33886">
            <w:pPr>
              <w:jc w:val="center"/>
              <w:rPr>
                <w:rFonts w:ascii="Arial" w:hAnsi="Arial" w:cs="Arial"/>
                <w:color w:val="000000"/>
              </w:rPr>
            </w:pPr>
            <w:r w:rsidRPr="00391DDC">
              <w:rPr>
                <w:rFonts w:ascii="Arial" w:hAnsi="Arial" w:cs="Arial"/>
                <w:color w:val="000000"/>
              </w:rPr>
              <w:t>2</w:t>
            </w:r>
          </w:p>
        </w:tc>
        <w:tc>
          <w:tcPr>
            <w:tcW w:w="1033" w:type="dxa"/>
            <w:tcBorders>
              <w:top w:val="nil"/>
              <w:left w:val="nil"/>
              <w:bottom w:val="single" w:sz="4" w:space="0" w:color="auto"/>
              <w:right w:val="single" w:sz="4" w:space="0" w:color="auto"/>
            </w:tcBorders>
            <w:shd w:val="clear" w:color="000000" w:fill="95B3D7"/>
            <w:noWrap/>
            <w:vAlign w:val="bottom"/>
          </w:tcPr>
          <w:p w:rsidR="00E33886" w:rsidRPr="00391DDC" w:rsidRDefault="00E33886" w:rsidP="00E33886">
            <w:pPr>
              <w:jc w:val="center"/>
              <w:rPr>
                <w:rFonts w:ascii="Arial" w:hAnsi="Arial" w:cs="Arial"/>
              </w:rPr>
            </w:pPr>
            <w:r w:rsidRPr="00391DDC">
              <w:rPr>
                <w:rFonts w:ascii="Arial" w:hAnsi="Arial" w:cs="Arial"/>
              </w:rPr>
              <w:t>50</w:t>
            </w:r>
          </w:p>
        </w:tc>
        <w:tc>
          <w:tcPr>
            <w:tcW w:w="591" w:type="dxa"/>
            <w:tcBorders>
              <w:top w:val="nil"/>
              <w:left w:val="nil"/>
              <w:bottom w:val="single" w:sz="4" w:space="0" w:color="auto"/>
              <w:right w:val="thinThickMediumGap" w:sz="24" w:space="0" w:color="auto"/>
            </w:tcBorders>
            <w:shd w:val="clear" w:color="000000" w:fill="376091"/>
            <w:noWrap/>
            <w:vAlign w:val="bottom"/>
          </w:tcPr>
          <w:p w:rsidR="00E33886" w:rsidRPr="00391DDC" w:rsidRDefault="00E33886" w:rsidP="00E33886">
            <w:pPr>
              <w:jc w:val="center"/>
              <w:rPr>
                <w:rFonts w:ascii="Arial" w:hAnsi="Arial" w:cs="Arial"/>
                <w:color w:val="000000"/>
              </w:rPr>
            </w:pPr>
            <w:r w:rsidRPr="00391DDC">
              <w:rPr>
                <w:rFonts w:ascii="Arial" w:hAnsi="Arial" w:cs="Arial"/>
                <w:color w:val="000000"/>
              </w:rPr>
              <w:t>42/400</w:t>
            </w:r>
          </w:p>
        </w:tc>
      </w:tr>
      <w:tr w:rsidR="00E33886" w:rsidRPr="00391DDC" w:rsidTr="009D6CCA">
        <w:trPr>
          <w:trHeight w:val="43"/>
          <w:jc w:val="center"/>
        </w:trPr>
        <w:tc>
          <w:tcPr>
            <w:tcW w:w="1327" w:type="dxa"/>
            <w:tcBorders>
              <w:top w:val="nil"/>
              <w:left w:val="thinThickMediumGap" w:sz="24" w:space="0" w:color="auto"/>
              <w:bottom w:val="single" w:sz="4" w:space="0" w:color="auto"/>
              <w:right w:val="single" w:sz="4" w:space="0" w:color="auto"/>
            </w:tcBorders>
            <w:shd w:val="clear" w:color="000000" w:fill="E46D0A"/>
            <w:noWrap/>
            <w:vAlign w:val="bottom"/>
          </w:tcPr>
          <w:p w:rsidR="00E33886" w:rsidRPr="00391DDC" w:rsidRDefault="00E33886" w:rsidP="00E33886">
            <w:pPr>
              <w:jc w:val="center"/>
              <w:rPr>
                <w:rFonts w:ascii="Arial" w:hAnsi="Arial" w:cs="Arial"/>
                <w:color w:val="000000"/>
              </w:rPr>
            </w:pPr>
            <w:r w:rsidRPr="00391DDC">
              <w:rPr>
                <w:rFonts w:ascii="Arial" w:hAnsi="Arial" w:cs="Arial"/>
                <w:color w:val="000000"/>
              </w:rPr>
              <w:t>3</w:t>
            </w:r>
          </w:p>
        </w:tc>
        <w:tc>
          <w:tcPr>
            <w:tcW w:w="1033" w:type="dxa"/>
            <w:tcBorders>
              <w:top w:val="nil"/>
              <w:left w:val="nil"/>
              <w:bottom w:val="single" w:sz="4" w:space="0" w:color="auto"/>
              <w:right w:val="single" w:sz="4" w:space="0" w:color="auto"/>
            </w:tcBorders>
            <w:shd w:val="clear" w:color="000000" w:fill="95B3D7"/>
            <w:noWrap/>
            <w:vAlign w:val="bottom"/>
          </w:tcPr>
          <w:p w:rsidR="00E33886" w:rsidRPr="00391DDC" w:rsidRDefault="00E33886" w:rsidP="00E33886">
            <w:pPr>
              <w:jc w:val="center"/>
              <w:rPr>
                <w:rFonts w:ascii="Arial" w:hAnsi="Arial" w:cs="Arial"/>
              </w:rPr>
            </w:pPr>
            <w:r w:rsidRPr="00391DDC">
              <w:rPr>
                <w:rFonts w:ascii="Arial" w:hAnsi="Arial" w:cs="Arial"/>
              </w:rPr>
              <w:t>75</w:t>
            </w:r>
          </w:p>
        </w:tc>
        <w:tc>
          <w:tcPr>
            <w:tcW w:w="591" w:type="dxa"/>
            <w:vMerge w:val="restart"/>
            <w:tcBorders>
              <w:top w:val="nil"/>
              <w:left w:val="single" w:sz="4" w:space="0" w:color="auto"/>
              <w:bottom w:val="single" w:sz="8" w:space="0" w:color="000000"/>
              <w:right w:val="thinThickMediumGap" w:sz="24" w:space="0" w:color="auto"/>
            </w:tcBorders>
            <w:shd w:val="clear" w:color="auto" w:fill="auto"/>
            <w:noWrap/>
            <w:vAlign w:val="bottom"/>
          </w:tcPr>
          <w:p w:rsidR="00E33886" w:rsidRPr="00391DDC" w:rsidRDefault="00E33886" w:rsidP="00E33886">
            <w:pPr>
              <w:jc w:val="center"/>
              <w:rPr>
                <w:rFonts w:ascii="Arial" w:hAnsi="Arial" w:cs="Arial"/>
                <w:color w:val="000000"/>
              </w:rPr>
            </w:pPr>
            <w:r w:rsidRPr="00391DDC">
              <w:rPr>
                <w:rFonts w:ascii="Arial" w:hAnsi="Arial" w:cs="Arial"/>
                <w:color w:val="000000"/>
              </w:rPr>
              <w:t> </w:t>
            </w:r>
          </w:p>
        </w:tc>
      </w:tr>
      <w:tr w:rsidR="00E33886" w:rsidRPr="00391DDC" w:rsidTr="009D6CCA">
        <w:trPr>
          <w:trHeight w:val="43"/>
          <w:jc w:val="center"/>
        </w:trPr>
        <w:tc>
          <w:tcPr>
            <w:tcW w:w="1327" w:type="dxa"/>
            <w:tcBorders>
              <w:top w:val="nil"/>
              <w:left w:val="thinThickMediumGap" w:sz="24" w:space="0" w:color="auto"/>
              <w:bottom w:val="single" w:sz="4" w:space="0" w:color="auto"/>
              <w:right w:val="single" w:sz="4" w:space="0" w:color="auto"/>
            </w:tcBorders>
            <w:shd w:val="clear" w:color="000000" w:fill="E46D0A"/>
            <w:noWrap/>
            <w:vAlign w:val="bottom"/>
          </w:tcPr>
          <w:p w:rsidR="00E33886" w:rsidRPr="00391DDC" w:rsidRDefault="00E33886" w:rsidP="00E33886">
            <w:pPr>
              <w:jc w:val="center"/>
              <w:rPr>
                <w:rFonts w:ascii="Arial" w:hAnsi="Arial" w:cs="Arial"/>
                <w:color w:val="000000"/>
              </w:rPr>
            </w:pPr>
            <w:r w:rsidRPr="00391DDC">
              <w:rPr>
                <w:rFonts w:ascii="Arial" w:hAnsi="Arial" w:cs="Arial"/>
                <w:color w:val="000000"/>
              </w:rPr>
              <w:t>4</w:t>
            </w:r>
          </w:p>
        </w:tc>
        <w:tc>
          <w:tcPr>
            <w:tcW w:w="1033" w:type="dxa"/>
            <w:tcBorders>
              <w:top w:val="nil"/>
              <w:left w:val="nil"/>
              <w:bottom w:val="single" w:sz="4" w:space="0" w:color="auto"/>
              <w:right w:val="single" w:sz="4" w:space="0" w:color="auto"/>
            </w:tcBorders>
            <w:shd w:val="clear" w:color="000000" w:fill="95B3D7"/>
            <w:noWrap/>
            <w:vAlign w:val="bottom"/>
          </w:tcPr>
          <w:p w:rsidR="00E33886" w:rsidRPr="00391DDC" w:rsidRDefault="00E33886" w:rsidP="00E33886">
            <w:pPr>
              <w:jc w:val="center"/>
              <w:rPr>
                <w:rFonts w:ascii="Arial" w:hAnsi="Arial" w:cs="Arial"/>
              </w:rPr>
            </w:pPr>
            <w:r w:rsidRPr="00391DDC">
              <w:rPr>
                <w:rFonts w:ascii="Arial" w:hAnsi="Arial" w:cs="Arial"/>
              </w:rPr>
              <w:t>100</w:t>
            </w:r>
          </w:p>
        </w:tc>
        <w:tc>
          <w:tcPr>
            <w:tcW w:w="591" w:type="dxa"/>
            <w:vMerge/>
            <w:tcBorders>
              <w:top w:val="nil"/>
              <w:left w:val="single" w:sz="4" w:space="0" w:color="auto"/>
              <w:bottom w:val="single" w:sz="8" w:space="0" w:color="000000"/>
              <w:right w:val="thinThickMediumGap" w:sz="24" w:space="0" w:color="auto"/>
            </w:tcBorders>
            <w:vAlign w:val="center"/>
          </w:tcPr>
          <w:p w:rsidR="00E33886" w:rsidRPr="00391DDC" w:rsidRDefault="00E33886" w:rsidP="00E33886">
            <w:pPr>
              <w:rPr>
                <w:rFonts w:ascii="Arial" w:hAnsi="Arial" w:cs="Arial"/>
                <w:color w:val="000000"/>
              </w:rPr>
            </w:pPr>
          </w:p>
        </w:tc>
      </w:tr>
      <w:tr w:rsidR="00E33886" w:rsidRPr="00391DDC" w:rsidTr="009D6CCA">
        <w:trPr>
          <w:trHeight w:val="43"/>
          <w:jc w:val="center"/>
        </w:trPr>
        <w:tc>
          <w:tcPr>
            <w:tcW w:w="1327" w:type="dxa"/>
            <w:tcBorders>
              <w:top w:val="nil"/>
              <w:left w:val="thinThickMediumGap" w:sz="24" w:space="0" w:color="auto"/>
              <w:bottom w:val="single" w:sz="4" w:space="0" w:color="auto"/>
              <w:right w:val="single" w:sz="4" w:space="0" w:color="auto"/>
            </w:tcBorders>
            <w:shd w:val="clear" w:color="000000" w:fill="E46D0A"/>
            <w:noWrap/>
            <w:vAlign w:val="bottom"/>
          </w:tcPr>
          <w:p w:rsidR="00E33886" w:rsidRPr="00391DDC" w:rsidRDefault="00E33886" w:rsidP="00E33886">
            <w:pPr>
              <w:jc w:val="center"/>
              <w:rPr>
                <w:rFonts w:ascii="Arial" w:hAnsi="Arial" w:cs="Arial"/>
                <w:color w:val="000000"/>
              </w:rPr>
            </w:pPr>
            <w:r w:rsidRPr="00391DDC">
              <w:rPr>
                <w:rFonts w:ascii="Arial" w:hAnsi="Arial" w:cs="Arial"/>
                <w:color w:val="000000"/>
              </w:rPr>
              <w:t>5</w:t>
            </w:r>
          </w:p>
        </w:tc>
        <w:tc>
          <w:tcPr>
            <w:tcW w:w="1033" w:type="dxa"/>
            <w:tcBorders>
              <w:top w:val="nil"/>
              <w:left w:val="nil"/>
              <w:bottom w:val="single" w:sz="4" w:space="0" w:color="auto"/>
              <w:right w:val="single" w:sz="4" w:space="0" w:color="auto"/>
            </w:tcBorders>
            <w:shd w:val="clear" w:color="000000" w:fill="95B3D7"/>
            <w:noWrap/>
            <w:vAlign w:val="bottom"/>
          </w:tcPr>
          <w:p w:rsidR="00E33886" w:rsidRPr="00391DDC" w:rsidRDefault="00E33886" w:rsidP="00E33886">
            <w:pPr>
              <w:jc w:val="center"/>
              <w:rPr>
                <w:rFonts w:ascii="Arial" w:hAnsi="Arial" w:cs="Arial"/>
              </w:rPr>
            </w:pPr>
            <w:r w:rsidRPr="00391DDC">
              <w:rPr>
                <w:rFonts w:ascii="Arial" w:hAnsi="Arial" w:cs="Arial"/>
              </w:rPr>
              <w:t>125</w:t>
            </w:r>
          </w:p>
        </w:tc>
        <w:tc>
          <w:tcPr>
            <w:tcW w:w="591" w:type="dxa"/>
            <w:vMerge/>
            <w:tcBorders>
              <w:top w:val="nil"/>
              <w:left w:val="single" w:sz="4" w:space="0" w:color="auto"/>
              <w:bottom w:val="single" w:sz="8" w:space="0" w:color="000000"/>
              <w:right w:val="thinThickMediumGap" w:sz="24" w:space="0" w:color="auto"/>
            </w:tcBorders>
            <w:vAlign w:val="center"/>
          </w:tcPr>
          <w:p w:rsidR="00E33886" w:rsidRPr="00391DDC" w:rsidRDefault="00E33886" w:rsidP="00E33886">
            <w:pPr>
              <w:rPr>
                <w:rFonts w:ascii="Arial" w:hAnsi="Arial" w:cs="Arial"/>
                <w:color w:val="000000"/>
              </w:rPr>
            </w:pPr>
          </w:p>
        </w:tc>
      </w:tr>
      <w:tr w:rsidR="00E33886" w:rsidRPr="00391DDC" w:rsidTr="009D6CCA">
        <w:trPr>
          <w:trHeight w:val="43"/>
          <w:jc w:val="center"/>
        </w:trPr>
        <w:tc>
          <w:tcPr>
            <w:tcW w:w="1327" w:type="dxa"/>
            <w:tcBorders>
              <w:top w:val="nil"/>
              <w:left w:val="thinThickMediumGap" w:sz="24" w:space="0" w:color="auto"/>
              <w:bottom w:val="single" w:sz="4" w:space="0" w:color="auto"/>
              <w:right w:val="single" w:sz="4" w:space="0" w:color="auto"/>
            </w:tcBorders>
            <w:shd w:val="clear" w:color="000000" w:fill="E46D0A"/>
            <w:noWrap/>
            <w:vAlign w:val="bottom"/>
          </w:tcPr>
          <w:p w:rsidR="00E33886" w:rsidRPr="00391DDC" w:rsidRDefault="00E33886" w:rsidP="00E33886">
            <w:pPr>
              <w:jc w:val="center"/>
              <w:rPr>
                <w:rFonts w:ascii="Arial" w:hAnsi="Arial" w:cs="Arial"/>
                <w:color w:val="000000"/>
              </w:rPr>
            </w:pPr>
            <w:r w:rsidRPr="00391DDC">
              <w:rPr>
                <w:rFonts w:ascii="Arial" w:hAnsi="Arial" w:cs="Arial"/>
                <w:color w:val="000000"/>
              </w:rPr>
              <w:t>6</w:t>
            </w:r>
          </w:p>
        </w:tc>
        <w:tc>
          <w:tcPr>
            <w:tcW w:w="1033" w:type="dxa"/>
            <w:tcBorders>
              <w:top w:val="nil"/>
              <w:left w:val="nil"/>
              <w:bottom w:val="single" w:sz="4" w:space="0" w:color="auto"/>
              <w:right w:val="single" w:sz="4" w:space="0" w:color="auto"/>
            </w:tcBorders>
            <w:shd w:val="clear" w:color="000000" w:fill="95B3D7"/>
            <w:noWrap/>
            <w:vAlign w:val="bottom"/>
          </w:tcPr>
          <w:p w:rsidR="00E33886" w:rsidRPr="00391DDC" w:rsidRDefault="00E33886" w:rsidP="00E33886">
            <w:pPr>
              <w:jc w:val="center"/>
              <w:rPr>
                <w:rFonts w:ascii="Arial" w:hAnsi="Arial" w:cs="Arial"/>
              </w:rPr>
            </w:pPr>
            <w:r w:rsidRPr="00391DDC">
              <w:rPr>
                <w:rFonts w:ascii="Arial" w:hAnsi="Arial" w:cs="Arial"/>
              </w:rPr>
              <w:t>150</w:t>
            </w:r>
          </w:p>
        </w:tc>
        <w:tc>
          <w:tcPr>
            <w:tcW w:w="591" w:type="dxa"/>
            <w:vMerge/>
            <w:tcBorders>
              <w:top w:val="nil"/>
              <w:left w:val="single" w:sz="4" w:space="0" w:color="auto"/>
              <w:bottom w:val="single" w:sz="8" w:space="0" w:color="000000"/>
              <w:right w:val="thinThickMediumGap" w:sz="24" w:space="0" w:color="auto"/>
            </w:tcBorders>
            <w:vAlign w:val="center"/>
          </w:tcPr>
          <w:p w:rsidR="00E33886" w:rsidRPr="00391DDC" w:rsidRDefault="00E33886" w:rsidP="00E33886">
            <w:pPr>
              <w:rPr>
                <w:rFonts w:ascii="Arial" w:hAnsi="Arial" w:cs="Arial"/>
                <w:color w:val="000000"/>
              </w:rPr>
            </w:pPr>
          </w:p>
        </w:tc>
      </w:tr>
      <w:tr w:rsidR="00E33886" w:rsidRPr="00391DDC" w:rsidTr="009D6CCA">
        <w:trPr>
          <w:trHeight w:val="43"/>
          <w:jc w:val="center"/>
        </w:trPr>
        <w:tc>
          <w:tcPr>
            <w:tcW w:w="1327" w:type="dxa"/>
            <w:tcBorders>
              <w:top w:val="nil"/>
              <w:left w:val="thinThickMediumGap" w:sz="24" w:space="0" w:color="auto"/>
              <w:bottom w:val="single" w:sz="4" w:space="0" w:color="auto"/>
              <w:right w:val="single" w:sz="4" w:space="0" w:color="auto"/>
            </w:tcBorders>
            <w:shd w:val="clear" w:color="000000" w:fill="E46D0A"/>
            <w:noWrap/>
            <w:vAlign w:val="bottom"/>
          </w:tcPr>
          <w:p w:rsidR="00E33886" w:rsidRPr="00391DDC" w:rsidRDefault="00E33886" w:rsidP="00E33886">
            <w:pPr>
              <w:jc w:val="center"/>
              <w:rPr>
                <w:rFonts w:ascii="Arial" w:hAnsi="Arial" w:cs="Arial"/>
                <w:color w:val="000000"/>
              </w:rPr>
            </w:pPr>
            <w:r w:rsidRPr="00391DDC">
              <w:rPr>
                <w:rFonts w:ascii="Arial" w:hAnsi="Arial" w:cs="Arial"/>
                <w:color w:val="000000"/>
              </w:rPr>
              <w:t>7</w:t>
            </w:r>
          </w:p>
        </w:tc>
        <w:tc>
          <w:tcPr>
            <w:tcW w:w="1033" w:type="dxa"/>
            <w:tcBorders>
              <w:top w:val="nil"/>
              <w:left w:val="nil"/>
              <w:bottom w:val="single" w:sz="4" w:space="0" w:color="auto"/>
              <w:right w:val="single" w:sz="4" w:space="0" w:color="auto"/>
            </w:tcBorders>
            <w:shd w:val="clear" w:color="000000" w:fill="95B3D7"/>
            <w:noWrap/>
            <w:vAlign w:val="bottom"/>
          </w:tcPr>
          <w:p w:rsidR="00E33886" w:rsidRPr="00391DDC" w:rsidRDefault="00E33886" w:rsidP="00E33886">
            <w:pPr>
              <w:jc w:val="center"/>
              <w:rPr>
                <w:rFonts w:ascii="Arial" w:hAnsi="Arial" w:cs="Arial"/>
              </w:rPr>
            </w:pPr>
            <w:r w:rsidRPr="00391DDC">
              <w:rPr>
                <w:rFonts w:ascii="Arial" w:hAnsi="Arial" w:cs="Arial"/>
              </w:rPr>
              <w:t>175</w:t>
            </w:r>
          </w:p>
        </w:tc>
        <w:tc>
          <w:tcPr>
            <w:tcW w:w="591" w:type="dxa"/>
            <w:vMerge/>
            <w:tcBorders>
              <w:top w:val="nil"/>
              <w:left w:val="single" w:sz="4" w:space="0" w:color="auto"/>
              <w:bottom w:val="single" w:sz="8" w:space="0" w:color="000000"/>
              <w:right w:val="thinThickMediumGap" w:sz="24" w:space="0" w:color="auto"/>
            </w:tcBorders>
            <w:vAlign w:val="center"/>
          </w:tcPr>
          <w:p w:rsidR="00E33886" w:rsidRPr="00391DDC" w:rsidRDefault="00E33886" w:rsidP="00E33886">
            <w:pPr>
              <w:rPr>
                <w:rFonts w:ascii="Arial" w:hAnsi="Arial" w:cs="Arial"/>
                <w:color w:val="000000"/>
              </w:rPr>
            </w:pPr>
          </w:p>
        </w:tc>
      </w:tr>
      <w:tr w:rsidR="00E33886" w:rsidRPr="00391DDC" w:rsidTr="009D6CCA">
        <w:trPr>
          <w:trHeight w:val="43"/>
          <w:jc w:val="center"/>
        </w:trPr>
        <w:tc>
          <w:tcPr>
            <w:tcW w:w="1327" w:type="dxa"/>
            <w:tcBorders>
              <w:top w:val="nil"/>
              <w:left w:val="thinThickMediumGap" w:sz="24" w:space="0" w:color="auto"/>
              <w:bottom w:val="single" w:sz="4" w:space="0" w:color="auto"/>
              <w:right w:val="single" w:sz="4" w:space="0" w:color="auto"/>
            </w:tcBorders>
            <w:shd w:val="clear" w:color="000000" w:fill="E46D0A"/>
            <w:noWrap/>
            <w:vAlign w:val="bottom"/>
          </w:tcPr>
          <w:p w:rsidR="00E33886" w:rsidRPr="00391DDC" w:rsidRDefault="00E33886" w:rsidP="00E33886">
            <w:pPr>
              <w:jc w:val="center"/>
              <w:rPr>
                <w:rFonts w:ascii="Arial" w:hAnsi="Arial" w:cs="Arial"/>
                <w:color w:val="000000"/>
              </w:rPr>
            </w:pPr>
            <w:r w:rsidRPr="00391DDC">
              <w:rPr>
                <w:rFonts w:ascii="Arial" w:hAnsi="Arial" w:cs="Arial"/>
                <w:color w:val="000000"/>
              </w:rPr>
              <w:t>8</w:t>
            </w:r>
          </w:p>
        </w:tc>
        <w:tc>
          <w:tcPr>
            <w:tcW w:w="1033" w:type="dxa"/>
            <w:tcBorders>
              <w:top w:val="nil"/>
              <w:left w:val="nil"/>
              <w:bottom w:val="single" w:sz="4" w:space="0" w:color="auto"/>
              <w:right w:val="single" w:sz="4" w:space="0" w:color="auto"/>
            </w:tcBorders>
            <w:shd w:val="clear" w:color="000000" w:fill="95B3D7"/>
            <w:noWrap/>
            <w:vAlign w:val="bottom"/>
          </w:tcPr>
          <w:p w:rsidR="00E33886" w:rsidRPr="00391DDC" w:rsidRDefault="00E33886" w:rsidP="00E33886">
            <w:pPr>
              <w:jc w:val="center"/>
              <w:rPr>
                <w:rFonts w:ascii="Arial" w:hAnsi="Arial" w:cs="Arial"/>
              </w:rPr>
            </w:pPr>
            <w:r w:rsidRPr="00391DDC">
              <w:rPr>
                <w:rFonts w:ascii="Arial" w:hAnsi="Arial" w:cs="Arial"/>
              </w:rPr>
              <w:t>200</w:t>
            </w:r>
          </w:p>
        </w:tc>
        <w:tc>
          <w:tcPr>
            <w:tcW w:w="591" w:type="dxa"/>
            <w:vMerge/>
            <w:tcBorders>
              <w:top w:val="nil"/>
              <w:left w:val="single" w:sz="4" w:space="0" w:color="auto"/>
              <w:bottom w:val="single" w:sz="8" w:space="0" w:color="000000"/>
              <w:right w:val="thinThickMediumGap" w:sz="24" w:space="0" w:color="auto"/>
            </w:tcBorders>
            <w:vAlign w:val="center"/>
          </w:tcPr>
          <w:p w:rsidR="00E33886" w:rsidRPr="00391DDC" w:rsidRDefault="00E33886" w:rsidP="00E33886">
            <w:pPr>
              <w:rPr>
                <w:rFonts w:ascii="Arial" w:hAnsi="Arial" w:cs="Arial"/>
                <w:color w:val="000000"/>
              </w:rPr>
            </w:pPr>
          </w:p>
        </w:tc>
      </w:tr>
      <w:tr w:rsidR="00E33886" w:rsidRPr="00391DDC" w:rsidTr="009D6CCA">
        <w:trPr>
          <w:trHeight w:val="43"/>
          <w:jc w:val="center"/>
        </w:trPr>
        <w:tc>
          <w:tcPr>
            <w:tcW w:w="1327" w:type="dxa"/>
            <w:tcBorders>
              <w:top w:val="nil"/>
              <w:left w:val="thinThickMediumGap" w:sz="24" w:space="0" w:color="auto"/>
              <w:bottom w:val="single" w:sz="4" w:space="0" w:color="auto"/>
              <w:right w:val="single" w:sz="4" w:space="0" w:color="auto"/>
            </w:tcBorders>
            <w:shd w:val="clear" w:color="000000" w:fill="E46D0A"/>
            <w:noWrap/>
            <w:vAlign w:val="bottom"/>
          </w:tcPr>
          <w:p w:rsidR="00E33886" w:rsidRPr="00391DDC" w:rsidRDefault="00E33886" w:rsidP="00E33886">
            <w:pPr>
              <w:jc w:val="center"/>
              <w:rPr>
                <w:rFonts w:ascii="Arial" w:hAnsi="Arial" w:cs="Arial"/>
                <w:color w:val="000000"/>
              </w:rPr>
            </w:pPr>
            <w:r w:rsidRPr="00391DDC">
              <w:rPr>
                <w:rFonts w:ascii="Arial" w:hAnsi="Arial" w:cs="Arial"/>
                <w:color w:val="000000"/>
              </w:rPr>
              <w:t>9</w:t>
            </w:r>
          </w:p>
        </w:tc>
        <w:tc>
          <w:tcPr>
            <w:tcW w:w="1033" w:type="dxa"/>
            <w:tcBorders>
              <w:top w:val="nil"/>
              <w:left w:val="nil"/>
              <w:bottom w:val="single" w:sz="4" w:space="0" w:color="auto"/>
              <w:right w:val="single" w:sz="4" w:space="0" w:color="auto"/>
            </w:tcBorders>
            <w:shd w:val="clear" w:color="000000" w:fill="95B3D7"/>
            <w:noWrap/>
            <w:vAlign w:val="bottom"/>
          </w:tcPr>
          <w:p w:rsidR="00E33886" w:rsidRPr="00391DDC" w:rsidRDefault="00E33886" w:rsidP="00E33886">
            <w:pPr>
              <w:jc w:val="center"/>
              <w:rPr>
                <w:rFonts w:ascii="Arial" w:hAnsi="Arial" w:cs="Arial"/>
              </w:rPr>
            </w:pPr>
            <w:r w:rsidRPr="00391DDC">
              <w:rPr>
                <w:rFonts w:ascii="Arial" w:hAnsi="Arial" w:cs="Arial"/>
              </w:rPr>
              <w:t>225</w:t>
            </w:r>
          </w:p>
        </w:tc>
        <w:tc>
          <w:tcPr>
            <w:tcW w:w="591" w:type="dxa"/>
            <w:vMerge/>
            <w:tcBorders>
              <w:top w:val="nil"/>
              <w:left w:val="single" w:sz="4" w:space="0" w:color="auto"/>
              <w:bottom w:val="single" w:sz="8" w:space="0" w:color="000000"/>
              <w:right w:val="thinThickMediumGap" w:sz="24" w:space="0" w:color="auto"/>
            </w:tcBorders>
            <w:vAlign w:val="center"/>
          </w:tcPr>
          <w:p w:rsidR="00E33886" w:rsidRPr="00391DDC" w:rsidRDefault="00E33886" w:rsidP="00E33886">
            <w:pPr>
              <w:rPr>
                <w:rFonts w:ascii="Arial" w:hAnsi="Arial" w:cs="Arial"/>
                <w:color w:val="000000"/>
              </w:rPr>
            </w:pPr>
          </w:p>
        </w:tc>
      </w:tr>
      <w:tr w:rsidR="00E33886" w:rsidRPr="00391DDC" w:rsidTr="009D6CCA">
        <w:trPr>
          <w:trHeight w:val="43"/>
          <w:jc w:val="center"/>
        </w:trPr>
        <w:tc>
          <w:tcPr>
            <w:tcW w:w="1327" w:type="dxa"/>
            <w:tcBorders>
              <w:top w:val="nil"/>
              <w:left w:val="thinThickMediumGap" w:sz="24" w:space="0" w:color="auto"/>
              <w:bottom w:val="single" w:sz="4" w:space="0" w:color="auto"/>
              <w:right w:val="single" w:sz="4" w:space="0" w:color="auto"/>
            </w:tcBorders>
            <w:shd w:val="clear" w:color="000000" w:fill="E46D0A"/>
            <w:noWrap/>
            <w:vAlign w:val="bottom"/>
          </w:tcPr>
          <w:p w:rsidR="00E33886" w:rsidRPr="00391DDC" w:rsidRDefault="00E33886" w:rsidP="00E33886">
            <w:pPr>
              <w:jc w:val="center"/>
              <w:rPr>
                <w:rFonts w:ascii="Arial" w:hAnsi="Arial" w:cs="Arial"/>
                <w:color w:val="000000"/>
              </w:rPr>
            </w:pPr>
            <w:r w:rsidRPr="00391DDC">
              <w:rPr>
                <w:rFonts w:ascii="Arial" w:hAnsi="Arial" w:cs="Arial"/>
                <w:color w:val="000000"/>
              </w:rPr>
              <w:t>10</w:t>
            </w:r>
          </w:p>
        </w:tc>
        <w:tc>
          <w:tcPr>
            <w:tcW w:w="1033" w:type="dxa"/>
            <w:tcBorders>
              <w:top w:val="nil"/>
              <w:left w:val="nil"/>
              <w:bottom w:val="single" w:sz="4" w:space="0" w:color="auto"/>
              <w:right w:val="single" w:sz="4" w:space="0" w:color="auto"/>
            </w:tcBorders>
            <w:shd w:val="clear" w:color="000000" w:fill="95B3D7"/>
            <w:noWrap/>
            <w:vAlign w:val="bottom"/>
          </w:tcPr>
          <w:p w:rsidR="00E33886" w:rsidRPr="00391DDC" w:rsidRDefault="00E33886" w:rsidP="00E33886">
            <w:pPr>
              <w:jc w:val="center"/>
              <w:rPr>
                <w:rFonts w:ascii="Arial" w:hAnsi="Arial" w:cs="Arial"/>
              </w:rPr>
            </w:pPr>
            <w:r w:rsidRPr="00391DDC">
              <w:rPr>
                <w:rFonts w:ascii="Arial" w:hAnsi="Arial" w:cs="Arial"/>
              </w:rPr>
              <w:t>250</w:t>
            </w:r>
          </w:p>
        </w:tc>
        <w:tc>
          <w:tcPr>
            <w:tcW w:w="591" w:type="dxa"/>
            <w:vMerge/>
            <w:tcBorders>
              <w:top w:val="nil"/>
              <w:left w:val="single" w:sz="4" w:space="0" w:color="auto"/>
              <w:bottom w:val="single" w:sz="8" w:space="0" w:color="000000"/>
              <w:right w:val="thinThickMediumGap" w:sz="24" w:space="0" w:color="auto"/>
            </w:tcBorders>
            <w:vAlign w:val="center"/>
          </w:tcPr>
          <w:p w:rsidR="00E33886" w:rsidRPr="00391DDC" w:rsidRDefault="00E33886" w:rsidP="00E33886">
            <w:pPr>
              <w:rPr>
                <w:rFonts w:ascii="Arial" w:hAnsi="Arial" w:cs="Arial"/>
                <w:color w:val="000000"/>
              </w:rPr>
            </w:pPr>
          </w:p>
        </w:tc>
      </w:tr>
      <w:tr w:rsidR="00E33886" w:rsidRPr="00391DDC" w:rsidTr="009D6CCA">
        <w:trPr>
          <w:trHeight w:val="43"/>
          <w:jc w:val="center"/>
        </w:trPr>
        <w:tc>
          <w:tcPr>
            <w:tcW w:w="1327" w:type="dxa"/>
            <w:tcBorders>
              <w:top w:val="nil"/>
              <w:left w:val="thinThickMediumGap" w:sz="24" w:space="0" w:color="auto"/>
              <w:bottom w:val="single" w:sz="4" w:space="0" w:color="auto"/>
              <w:right w:val="single" w:sz="4" w:space="0" w:color="auto"/>
            </w:tcBorders>
            <w:shd w:val="clear" w:color="000000" w:fill="E46D0A"/>
            <w:noWrap/>
            <w:vAlign w:val="bottom"/>
          </w:tcPr>
          <w:p w:rsidR="00E33886" w:rsidRPr="00391DDC" w:rsidRDefault="00E33886" w:rsidP="00E33886">
            <w:pPr>
              <w:jc w:val="center"/>
              <w:rPr>
                <w:rFonts w:ascii="Arial" w:hAnsi="Arial" w:cs="Arial"/>
                <w:color w:val="000000"/>
              </w:rPr>
            </w:pPr>
            <w:r w:rsidRPr="00391DDC">
              <w:rPr>
                <w:rFonts w:ascii="Arial" w:hAnsi="Arial" w:cs="Arial"/>
                <w:color w:val="000000"/>
              </w:rPr>
              <w:lastRenderedPageBreak/>
              <w:t>11</w:t>
            </w:r>
          </w:p>
        </w:tc>
        <w:tc>
          <w:tcPr>
            <w:tcW w:w="1033" w:type="dxa"/>
            <w:tcBorders>
              <w:top w:val="nil"/>
              <w:left w:val="nil"/>
              <w:bottom w:val="single" w:sz="4" w:space="0" w:color="auto"/>
              <w:right w:val="single" w:sz="4" w:space="0" w:color="auto"/>
            </w:tcBorders>
            <w:shd w:val="clear" w:color="000000" w:fill="95B3D7"/>
            <w:noWrap/>
            <w:vAlign w:val="bottom"/>
          </w:tcPr>
          <w:p w:rsidR="00E33886" w:rsidRPr="00391DDC" w:rsidRDefault="00E33886" w:rsidP="00E33886">
            <w:pPr>
              <w:jc w:val="center"/>
              <w:rPr>
                <w:rFonts w:ascii="Arial" w:hAnsi="Arial" w:cs="Arial"/>
              </w:rPr>
            </w:pPr>
            <w:r w:rsidRPr="00391DDC">
              <w:rPr>
                <w:rFonts w:ascii="Arial" w:hAnsi="Arial" w:cs="Arial"/>
              </w:rPr>
              <w:t>300</w:t>
            </w:r>
          </w:p>
        </w:tc>
        <w:tc>
          <w:tcPr>
            <w:tcW w:w="591" w:type="dxa"/>
            <w:vMerge/>
            <w:tcBorders>
              <w:top w:val="nil"/>
              <w:left w:val="single" w:sz="4" w:space="0" w:color="auto"/>
              <w:bottom w:val="single" w:sz="8" w:space="0" w:color="000000"/>
              <w:right w:val="thinThickMediumGap" w:sz="24" w:space="0" w:color="auto"/>
            </w:tcBorders>
            <w:vAlign w:val="center"/>
          </w:tcPr>
          <w:p w:rsidR="00E33886" w:rsidRPr="00391DDC" w:rsidRDefault="00E33886" w:rsidP="00E33886">
            <w:pPr>
              <w:rPr>
                <w:rFonts w:ascii="Arial" w:hAnsi="Arial" w:cs="Arial"/>
                <w:color w:val="000000"/>
              </w:rPr>
            </w:pPr>
          </w:p>
        </w:tc>
      </w:tr>
      <w:tr w:rsidR="00E33886" w:rsidRPr="00391DDC" w:rsidTr="009D6CCA">
        <w:trPr>
          <w:trHeight w:val="43"/>
          <w:jc w:val="center"/>
        </w:trPr>
        <w:tc>
          <w:tcPr>
            <w:tcW w:w="1327" w:type="dxa"/>
            <w:tcBorders>
              <w:top w:val="nil"/>
              <w:left w:val="thinThickMediumGap" w:sz="24" w:space="0" w:color="auto"/>
              <w:bottom w:val="single" w:sz="4" w:space="0" w:color="auto"/>
              <w:right w:val="single" w:sz="4" w:space="0" w:color="auto"/>
            </w:tcBorders>
            <w:shd w:val="clear" w:color="000000" w:fill="E46D0A"/>
            <w:noWrap/>
            <w:vAlign w:val="bottom"/>
          </w:tcPr>
          <w:p w:rsidR="00E33886" w:rsidRPr="00391DDC" w:rsidRDefault="00E33886" w:rsidP="00E33886">
            <w:pPr>
              <w:jc w:val="center"/>
              <w:rPr>
                <w:rFonts w:ascii="Arial" w:hAnsi="Arial" w:cs="Arial"/>
                <w:color w:val="000000"/>
              </w:rPr>
            </w:pPr>
            <w:r w:rsidRPr="00391DDC">
              <w:rPr>
                <w:rFonts w:ascii="Arial" w:hAnsi="Arial" w:cs="Arial"/>
                <w:color w:val="000000"/>
              </w:rPr>
              <w:t>12</w:t>
            </w:r>
          </w:p>
        </w:tc>
        <w:tc>
          <w:tcPr>
            <w:tcW w:w="1033" w:type="dxa"/>
            <w:tcBorders>
              <w:top w:val="nil"/>
              <w:left w:val="nil"/>
              <w:bottom w:val="single" w:sz="4" w:space="0" w:color="auto"/>
              <w:right w:val="single" w:sz="4" w:space="0" w:color="auto"/>
            </w:tcBorders>
            <w:shd w:val="clear" w:color="000000" w:fill="95B3D7"/>
            <w:noWrap/>
            <w:vAlign w:val="bottom"/>
          </w:tcPr>
          <w:p w:rsidR="00E33886" w:rsidRPr="00391DDC" w:rsidRDefault="00E33886" w:rsidP="00E33886">
            <w:pPr>
              <w:jc w:val="center"/>
              <w:rPr>
                <w:rFonts w:ascii="Arial" w:hAnsi="Arial" w:cs="Arial"/>
              </w:rPr>
            </w:pPr>
            <w:r w:rsidRPr="00391DDC">
              <w:rPr>
                <w:rFonts w:ascii="Arial" w:hAnsi="Arial" w:cs="Arial"/>
              </w:rPr>
              <w:t>350</w:t>
            </w:r>
          </w:p>
        </w:tc>
        <w:tc>
          <w:tcPr>
            <w:tcW w:w="591" w:type="dxa"/>
            <w:vMerge/>
            <w:tcBorders>
              <w:top w:val="nil"/>
              <w:left w:val="single" w:sz="4" w:space="0" w:color="auto"/>
              <w:bottom w:val="single" w:sz="8" w:space="0" w:color="000000"/>
              <w:right w:val="thinThickMediumGap" w:sz="24" w:space="0" w:color="auto"/>
            </w:tcBorders>
            <w:vAlign w:val="center"/>
          </w:tcPr>
          <w:p w:rsidR="00E33886" w:rsidRPr="00391DDC" w:rsidRDefault="00E33886" w:rsidP="00E33886">
            <w:pPr>
              <w:rPr>
                <w:rFonts w:ascii="Arial" w:hAnsi="Arial" w:cs="Arial"/>
                <w:color w:val="000000"/>
              </w:rPr>
            </w:pPr>
          </w:p>
        </w:tc>
      </w:tr>
      <w:tr w:rsidR="00E33886" w:rsidRPr="00391DDC" w:rsidTr="009D6CCA">
        <w:trPr>
          <w:trHeight w:val="43"/>
          <w:jc w:val="center"/>
        </w:trPr>
        <w:tc>
          <w:tcPr>
            <w:tcW w:w="1327" w:type="dxa"/>
            <w:tcBorders>
              <w:top w:val="nil"/>
              <w:left w:val="thinThickMediumGap" w:sz="24" w:space="0" w:color="auto"/>
              <w:bottom w:val="single" w:sz="4" w:space="0" w:color="auto"/>
              <w:right w:val="single" w:sz="4" w:space="0" w:color="auto"/>
            </w:tcBorders>
            <w:shd w:val="clear" w:color="000000" w:fill="E46D0A"/>
            <w:noWrap/>
            <w:vAlign w:val="bottom"/>
          </w:tcPr>
          <w:p w:rsidR="00E33886" w:rsidRPr="00391DDC" w:rsidRDefault="00E33886" w:rsidP="00E33886">
            <w:pPr>
              <w:jc w:val="center"/>
              <w:rPr>
                <w:rFonts w:ascii="Arial" w:hAnsi="Arial" w:cs="Arial"/>
                <w:color w:val="000000"/>
              </w:rPr>
            </w:pPr>
            <w:r w:rsidRPr="00391DDC">
              <w:rPr>
                <w:rFonts w:ascii="Arial" w:hAnsi="Arial" w:cs="Arial"/>
                <w:color w:val="000000"/>
              </w:rPr>
              <w:t>13</w:t>
            </w:r>
          </w:p>
        </w:tc>
        <w:tc>
          <w:tcPr>
            <w:tcW w:w="1033" w:type="dxa"/>
            <w:tcBorders>
              <w:top w:val="nil"/>
              <w:left w:val="nil"/>
              <w:bottom w:val="single" w:sz="4" w:space="0" w:color="auto"/>
              <w:right w:val="single" w:sz="4" w:space="0" w:color="auto"/>
            </w:tcBorders>
            <w:shd w:val="clear" w:color="000000" w:fill="95B3D7"/>
            <w:noWrap/>
            <w:vAlign w:val="bottom"/>
          </w:tcPr>
          <w:p w:rsidR="00E33886" w:rsidRPr="00391DDC" w:rsidRDefault="00E33886" w:rsidP="00E33886">
            <w:pPr>
              <w:jc w:val="center"/>
              <w:rPr>
                <w:rFonts w:ascii="Arial" w:hAnsi="Arial" w:cs="Arial"/>
              </w:rPr>
            </w:pPr>
            <w:r w:rsidRPr="00391DDC">
              <w:rPr>
                <w:rFonts w:ascii="Arial" w:hAnsi="Arial" w:cs="Arial"/>
              </w:rPr>
              <w:t>400</w:t>
            </w:r>
          </w:p>
        </w:tc>
        <w:tc>
          <w:tcPr>
            <w:tcW w:w="591" w:type="dxa"/>
            <w:vMerge/>
            <w:tcBorders>
              <w:top w:val="nil"/>
              <w:left w:val="single" w:sz="4" w:space="0" w:color="auto"/>
              <w:bottom w:val="single" w:sz="8" w:space="0" w:color="000000"/>
              <w:right w:val="thinThickMediumGap" w:sz="24" w:space="0" w:color="auto"/>
            </w:tcBorders>
            <w:vAlign w:val="center"/>
          </w:tcPr>
          <w:p w:rsidR="00E33886" w:rsidRPr="00391DDC" w:rsidRDefault="00E33886" w:rsidP="00E33886">
            <w:pPr>
              <w:rPr>
                <w:rFonts w:ascii="Arial" w:hAnsi="Arial" w:cs="Arial"/>
                <w:color w:val="000000"/>
              </w:rPr>
            </w:pPr>
          </w:p>
        </w:tc>
      </w:tr>
      <w:tr w:rsidR="00E33886" w:rsidRPr="00391DDC" w:rsidTr="009D6CCA">
        <w:trPr>
          <w:trHeight w:val="43"/>
          <w:jc w:val="center"/>
        </w:trPr>
        <w:tc>
          <w:tcPr>
            <w:tcW w:w="1327" w:type="dxa"/>
            <w:tcBorders>
              <w:top w:val="nil"/>
              <w:left w:val="thinThickMediumGap" w:sz="24" w:space="0" w:color="auto"/>
              <w:bottom w:val="single" w:sz="4" w:space="0" w:color="auto"/>
              <w:right w:val="single" w:sz="4" w:space="0" w:color="auto"/>
            </w:tcBorders>
            <w:shd w:val="clear" w:color="000000" w:fill="E46D0A"/>
            <w:noWrap/>
            <w:vAlign w:val="bottom"/>
          </w:tcPr>
          <w:p w:rsidR="00E33886" w:rsidRPr="00391DDC" w:rsidRDefault="00E33886" w:rsidP="00E33886">
            <w:pPr>
              <w:jc w:val="center"/>
              <w:rPr>
                <w:rFonts w:ascii="Arial" w:hAnsi="Arial" w:cs="Arial"/>
                <w:color w:val="000000"/>
              </w:rPr>
            </w:pPr>
            <w:r w:rsidRPr="00391DDC">
              <w:rPr>
                <w:rFonts w:ascii="Arial" w:hAnsi="Arial" w:cs="Arial"/>
                <w:color w:val="000000"/>
              </w:rPr>
              <w:t>14</w:t>
            </w:r>
          </w:p>
        </w:tc>
        <w:tc>
          <w:tcPr>
            <w:tcW w:w="1033" w:type="dxa"/>
            <w:tcBorders>
              <w:top w:val="nil"/>
              <w:left w:val="nil"/>
              <w:bottom w:val="single" w:sz="4" w:space="0" w:color="auto"/>
              <w:right w:val="single" w:sz="4" w:space="0" w:color="auto"/>
            </w:tcBorders>
            <w:shd w:val="clear" w:color="000000" w:fill="95B3D7"/>
            <w:noWrap/>
            <w:vAlign w:val="bottom"/>
          </w:tcPr>
          <w:p w:rsidR="00E33886" w:rsidRPr="00391DDC" w:rsidRDefault="00E33886" w:rsidP="00E33886">
            <w:pPr>
              <w:jc w:val="center"/>
              <w:rPr>
                <w:rFonts w:ascii="Arial" w:hAnsi="Arial" w:cs="Arial"/>
              </w:rPr>
            </w:pPr>
            <w:r w:rsidRPr="00391DDC">
              <w:rPr>
                <w:rFonts w:ascii="Arial" w:hAnsi="Arial" w:cs="Arial"/>
              </w:rPr>
              <w:t>450</w:t>
            </w:r>
          </w:p>
        </w:tc>
        <w:tc>
          <w:tcPr>
            <w:tcW w:w="591" w:type="dxa"/>
            <w:vMerge/>
            <w:tcBorders>
              <w:top w:val="nil"/>
              <w:left w:val="single" w:sz="4" w:space="0" w:color="auto"/>
              <w:bottom w:val="single" w:sz="8" w:space="0" w:color="000000"/>
              <w:right w:val="thinThickMediumGap" w:sz="24" w:space="0" w:color="auto"/>
            </w:tcBorders>
            <w:vAlign w:val="center"/>
          </w:tcPr>
          <w:p w:rsidR="00E33886" w:rsidRPr="00391DDC" w:rsidRDefault="00E33886" w:rsidP="00E33886">
            <w:pPr>
              <w:rPr>
                <w:rFonts w:ascii="Arial" w:hAnsi="Arial" w:cs="Arial"/>
                <w:color w:val="000000"/>
              </w:rPr>
            </w:pPr>
          </w:p>
        </w:tc>
      </w:tr>
      <w:tr w:rsidR="00E33886" w:rsidRPr="00391DDC" w:rsidTr="009D6CCA">
        <w:trPr>
          <w:trHeight w:val="43"/>
          <w:jc w:val="center"/>
        </w:trPr>
        <w:tc>
          <w:tcPr>
            <w:tcW w:w="1327" w:type="dxa"/>
            <w:tcBorders>
              <w:top w:val="nil"/>
              <w:left w:val="thinThickMediumGap" w:sz="24" w:space="0" w:color="auto"/>
              <w:bottom w:val="single" w:sz="4" w:space="0" w:color="auto"/>
              <w:right w:val="single" w:sz="4" w:space="0" w:color="auto"/>
            </w:tcBorders>
            <w:shd w:val="clear" w:color="000000" w:fill="E46D0A"/>
            <w:noWrap/>
            <w:vAlign w:val="bottom"/>
          </w:tcPr>
          <w:p w:rsidR="00E33886" w:rsidRPr="00391DDC" w:rsidRDefault="00E33886" w:rsidP="00E33886">
            <w:pPr>
              <w:jc w:val="center"/>
              <w:rPr>
                <w:rFonts w:ascii="Arial" w:hAnsi="Arial" w:cs="Arial"/>
                <w:color w:val="000000"/>
              </w:rPr>
            </w:pPr>
            <w:r w:rsidRPr="00391DDC">
              <w:rPr>
                <w:rFonts w:ascii="Arial" w:hAnsi="Arial" w:cs="Arial"/>
                <w:color w:val="000000"/>
              </w:rPr>
              <w:t>15</w:t>
            </w:r>
          </w:p>
        </w:tc>
        <w:tc>
          <w:tcPr>
            <w:tcW w:w="1033" w:type="dxa"/>
            <w:tcBorders>
              <w:top w:val="nil"/>
              <w:left w:val="nil"/>
              <w:bottom w:val="single" w:sz="4" w:space="0" w:color="auto"/>
              <w:right w:val="single" w:sz="4" w:space="0" w:color="auto"/>
            </w:tcBorders>
            <w:shd w:val="clear" w:color="000000" w:fill="95B3D7"/>
            <w:noWrap/>
            <w:vAlign w:val="bottom"/>
          </w:tcPr>
          <w:p w:rsidR="00E33886" w:rsidRPr="00391DDC" w:rsidRDefault="00E33886" w:rsidP="00E33886">
            <w:pPr>
              <w:jc w:val="center"/>
              <w:rPr>
                <w:rFonts w:ascii="Arial" w:hAnsi="Arial" w:cs="Arial"/>
              </w:rPr>
            </w:pPr>
            <w:r w:rsidRPr="00391DDC">
              <w:rPr>
                <w:rFonts w:ascii="Arial" w:hAnsi="Arial" w:cs="Arial"/>
              </w:rPr>
              <w:t>500</w:t>
            </w:r>
          </w:p>
        </w:tc>
        <w:tc>
          <w:tcPr>
            <w:tcW w:w="591" w:type="dxa"/>
            <w:vMerge/>
            <w:tcBorders>
              <w:top w:val="nil"/>
              <w:left w:val="single" w:sz="4" w:space="0" w:color="auto"/>
              <w:bottom w:val="single" w:sz="8" w:space="0" w:color="000000"/>
              <w:right w:val="thinThickMediumGap" w:sz="24" w:space="0" w:color="auto"/>
            </w:tcBorders>
            <w:vAlign w:val="center"/>
          </w:tcPr>
          <w:p w:rsidR="00E33886" w:rsidRPr="00391DDC" w:rsidRDefault="00E33886" w:rsidP="00E33886">
            <w:pPr>
              <w:rPr>
                <w:rFonts w:ascii="Arial" w:hAnsi="Arial" w:cs="Arial"/>
                <w:color w:val="000000"/>
              </w:rPr>
            </w:pPr>
          </w:p>
        </w:tc>
      </w:tr>
      <w:tr w:rsidR="00E33886" w:rsidRPr="00391DDC" w:rsidTr="009D6CCA">
        <w:trPr>
          <w:trHeight w:val="43"/>
          <w:jc w:val="center"/>
        </w:trPr>
        <w:tc>
          <w:tcPr>
            <w:tcW w:w="1327" w:type="dxa"/>
            <w:tcBorders>
              <w:top w:val="nil"/>
              <w:left w:val="thinThickMediumGap" w:sz="24" w:space="0" w:color="auto"/>
              <w:bottom w:val="single" w:sz="4" w:space="0" w:color="auto"/>
              <w:right w:val="single" w:sz="4" w:space="0" w:color="auto"/>
            </w:tcBorders>
            <w:shd w:val="clear" w:color="000000" w:fill="E46D0A"/>
            <w:noWrap/>
            <w:vAlign w:val="bottom"/>
          </w:tcPr>
          <w:p w:rsidR="00E33886" w:rsidRPr="00391DDC" w:rsidRDefault="00E33886" w:rsidP="00E33886">
            <w:pPr>
              <w:jc w:val="center"/>
              <w:rPr>
                <w:rFonts w:ascii="Arial" w:hAnsi="Arial" w:cs="Arial"/>
                <w:color w:val="000000"/>
              </w:rPr>
            </w:pPr>
            <w:r w:rsidRPr="00391DDC">
              <w:rPr>
                <w:rFonts w:ascii="Arial" w:hAnsi="Arial" w:cs="Arial"/>
                <w:color w:val="000000"/>
              </w:rPr>
              <w:t>16</w:t>
            </w:r>
          </w:p>
        </w:tc>
        <w:tc>
          <w:tcPr>
            <w:tcW w:w="1033" w:type="dxa"/>
            <w:tcBorders>
              <w:top w:val="nil"/>
              <w:left w:val="nil"/>
              <w:bottom w:val="single" w:sz="4" w:space="0" w:color="auto"/>
              <w:right w:val="single" w:sz="4" w:space="0" w:color="auto"/>
            </w:tcBorders>
            <w:shd w:val="clear" w:color="000000" w:fill="95B3D7"/>
            <w:noWrap/>
            <w:vAlign w:val="bottom"/>
          </w:tcPr>
          <w:p w:rsidR="00E33886" w:rsidRPr="00391DDC" w:rsidRDefault="00E33886" w:rsidP="00E33886">
            <w:pPr>
              <w:jc w:val="center"/>
              <w:rPr>
                <w:rFonts w:ascii="Arial" w:hAnsi="Arial" w:cs="Arial"/>
              </w:rPr>
            </w:pPr>
            <w:r w:rsidRPr="00391DDC">
              <w:rPr>
                <w:rFonts w:ascii="Arial" w:hAnsi="Arial" w:cs="Arial"/>
              </w:rPr>
              <w:t>600</w:t>
            </w:r>
          </w:p>
        </w:tc>
        <w:tc>
          <w:tcPr>
            <w:tcW w:w="591" w:type="dxa"/>
            <w:vMerge/>
            <w:tcBorders>
              <w:top w:val="nil"/>
              <w:left w:val="single" w:sz="4" w:space="0" w:color="auto"/>
              <w:bottom w:val="single" w:sz="8" w:space="0" w:color="000000"/>
              <w:right w:val="thinThickMediumGap" w:sz="24" w:space="0" w:color="auto"/>
            </w:tcBorders>
            <w:vAlign w:val="center"/>
          </w:tcPr>
          <w:p w:rsidR="00E33886" w:rsidRPr="00391DDC" w:rsidRDefault="00E33886" w:rsidP="00E33886">
            <w:pPr>
              <w:rPr>
                <w:rFonts w:ascii="Arial" w:hAnsi="Arial" w:cs="Arial"/>
                <w:color w:val="000000"/>
              </w:rPr>
            </w:pPr>
          </w:p>
        </w:tc>
      </w:tr>
      <w:tr w:rsidR="00E33886" w:rsidRPr="00391DDC" w:rsidTr="009D6CCA">
        <w:trPr>
          <w:trHeight w:val="43"/>
          <w:jc w:val="center"/>
        </w:trPr>
        <w:tc>
          <w:tcPr>
            <w:tcW w:w="1327" w:type="dxa"/>
            <w:tcBorders>
              <w:top w:val="nil"/>
              <w:left w:val="thinThickMediumGap" w:sz="24" w:space="0" w:color="auto"/>
              <w:bottom w:val="single" w:sz="4" w:space="0" w:color="auto"/>
              <w:right w:val="single" w:sz="4" w:space="0" w:color="auto"/>
            </w:tcBorders>
            <w:shd w:val="clear" w:color="000000" w:fill="E46D0A"/>
            <w:noWrap/>
            <w:vAlign w:val="bottom"/>
          </w:tcPr>
          <w:p w:rsidR="00E33886" w:rsidRPr="00391DDC" w:rsidRDefault="00E33886" w:rsidP="00E33886">
            <w:pPr>
              <w:jc w:val="center"/>
              <w:rPr>
                <w:rFonts w:ascii="Arial" w:hAnsi="Arial" w:cs="Arial"/>
                <w:color w:val="000000"/>
              </w:rPr>
            </w:pPr>
            <w:r w:rsidRPr="00391DDC">
              <w:rPr>
                <w:rFonts w:ascii="Arial" w:hAnsi="Arial" w:cs="Arial"/>
                <w:color w:val="000000"/>
              </w:rPr>
              <w:t>17</w:t>
            </w:r>
          </w:p>
        </w:tc>
        <w:tc>
          <w:tcPr>
            <w:tcW w:w="1033" w:type="dxa"/>
            <w:tcBorders>
              <w:top w:val="nil"/>
              <w:left w:val="nil"/>
              <w:bottom w:val="single" w:sz="4" w:space="0" w:color="auto"/>
              <w:right w:val="single" w:sz="4" w:space="0" w:color="auto"/>
            </w:tcBorders>
            <w:shd w:val="clear" w:color="000000" w:fill="95B3D7"/>
            <w:noWrap/>
            <w:vAlign w:val="bottom"/>
          </w:tcPr>
          <w:p w:rsidR="00E33886" w:rsidRPr="00391DDC" w:rsidRDefault="00E33886" w:rsidP="00E33886">
            <w:pPr>
              <w:jc w:val="center"/>
              <w:rPr>
                <w:rFonts w:ascii="Arial" w:hAnsi="Arial" w:cs="Arial"/>
              </w:rPr>
            </w:pPr>
            <w:r w:rsidRPr="00391DDC">
              <w:rPr>
                <w:rFonts w:ascii="Arial" w:hAnsi="Arial" w:cs="Arial"/>
              </w:rPr>
              <w:t>700</w:t>
            </w:r>
          </w:p>
        </w:tc>
        <w:tc>
          <w:tcPr>
            <w:tcW w:w="591" w:type="dxa"/>
            <w:vMerge/>
            <w:tcBorders>
              <w:top w:val="nil"/>
              <w:left w:val="single" w:sz="4" w:space="0" w:color="auto"/>
              <w:bottom w:val="single" w:sz="8" w:space="0" w:color="000000"/>
              <w:right w:val="thinThickMediumGap" w:sz="24" w:space="0" w:color="auto"/>
            </w:tcBorders>
            <w:vAlign w:val="center"/>
          </w:tcPr>
          <w:p w:rsidR="00E33886" w:rsidRPr="00391DDC" w:rsidRDefault="00E33886" w:rsidP="00E33886">
            <w:pPr>
              <w:rPr>
                <w:rFonts w:ascii="Arial" w:hAnsi="Arial" w:cs="Arial"/>
                <w:color w:val="000000"/>
              </w:rPr>
            </w:pPr>
          </w:p>
        </w:tc>
      </w:tr>
      <w:tr w:rsidR="00E33886" w:rsidRPr="00391DDC" w:rsidTr="009D6CCA">
        <w:trPr>
          <w:trHeight w:val="43"/>
          <w:jc w:val="center"/>
        </w:trPr>
        <w:tc>
          <w:tcPr>
            <w:tcW w:w="1327" w:type="dxa"/>
            <w:tcBorders>
              <w:top w:val="nil"/>
              <w:left w:val="thinThickMediumGap" w:sz="24" w:space="0" w:color="auto"/>
              <w:bottom w:val="single" w:sz="4" w:space="0" w:color="auto"/>
              <w:right w:val="single" w:sz="4" w:space="0" w:color="auto"/>
            </w:tcBorders>
            <w:shd w:val="clear" w:color="000000" w:fill="E46D0A"/>
            <w:noWrap/>
            <w:vAlign w:val="bottom"/>
          </w:tcPr>
          <w:p w:rsidR="00E33886" w:rsidRPr="00391DDC" w:rsidRDefault="00E33886" w:rsidP="00E33886">
            <w:pPr>
              <w:jc w:val="center"/>
              <w:rPr>
                <w:rFonts w:ascii="Arial" w:hAnsi="Arial" w:cs="Arial"/>
                <w:color w:val="000000"/>
              </w:rPr>
            </w:pPr>
            <w:r w:rsidRPr="00391DDC">
              <w:rPr>
                <w:rFonts w:ascii="Arial" w:hAnsi="Arial" w:cs="Arial"/>
                <w:color w:val="000000"/>
              </w:rPr>
              <w:t>18</w:t>
            </w:r>
          </w:p>
        </w:tc>
        <w:tc>
          <w:tcPr>
            <w:tcW w:w="1033" w:type="dxa"/>
            <w:tcBorders>
              <w:top w:val="nil"/>
              <w:left w:val="nil"/>
              <w:bottom w:val="single" w:sz="4" w:space="0" w:color="auto"/>
              <w:right w:val="single" w:sz="4" w:space="0" w:color="auto"/>
            </w:tcBorders>
            <w:shd w:val="clear" w:color="000000" w:fill="95B3D7"/>
            <w:noWrap/>
            <w:vAlign w:val="bottom"/>
          </w:tcPr>
          <w:p w:rsidR="00E33886" w:rsidRPr="00391DDC" w:rsidRDefault="00E33886" w:rsidP="00E33886">
            <w:pPr>
              <w:jc w:val="center"/>
              <w:rPr>
                <w:rFonts w:ascii="Arial" w:hAnsi="Arial" w:cs="Arial"/>
              </w:rPr>
            </w:pPr>
            <w:r w:rsidRPr="00391DDC">
              <w:rPr>
                <w:rFonts w:ascii="Arial" w:hAnsi="Arial" w:cs="Arial"/>
              </w:rPr>
              <w:t>800</w:t>
            </w:r>
          </w:p>
        </w:tc>
        <w:tc>
          <w:tcPr>
            <w:tcW w:w="591" w:type="dxa"/>
            <w:vMerge/>
            <w:tcBorders>
              <w:top w:val="nil"/>
              <w:left w:val="single" w:sz="4" w:space="0" w:color="auto"/>
              <w:bottom w:val="single" w:sz="8" w:space="0" w:color="000000"/>
              <w:right w:val="thinThickMediumGap" w:sz="24" w:space="0" w:color="auto"/>
            </w:tcBorders>
            <w:vAlign w:val="center"/>
          </w:tcPr>
          <w:p w:rsidR="00E33886" w:rsidRPr="00391DDC" w:rsidRDefault="00E33886" w:rsidP="00E33886">
            <w:pPr>
              <w:rPr>
                <w:rFonts w:ascii="Arial" w:hAnsi="Arial" w:cs="Arial"/>
                <w:color w:val="000000"/>
              </w:rPr>
            </w:pPr>
          </w:p>
        </w:tc>
      </w:tr>
      <w:tr w:rsidR="00E33886" w:rsidRPr="00391DDC" w:rsidTr="009D6CCA">
        <w:trPr>
          <w:trHeight w:val="43"/>
          <w:jc w:val="center"/>
        </w:trPr>
        <w:tc>
          <w:tcPr>
            <w:tcW w:w="1327" w:type="dxa"/>
            <w:tcBorders>
              <w:top w:val="nil"/>
              <w:left w:val="thinThickMediumGap" w:sz="24" w:space="0" w:color="auto"/>
              <w:bottom w:val="single" w:sz="4" w:space="0" w:color="auto"/>
              <w:right w:val="single" w:sz="4" w:space="0" w:color="auto"/>
            </w:tcBorders>
            <w:shd w:val="clear" w:color="000000" w:fill="E46D0A"/>
            <w:noWrap/>
            <w:vAlign w:val="bottom"/>
          </w:tcPr>
          <w:p w:rsidR="00E33886" w:rsidRPr="00391DDC" w:rsidRDefault="00E33886" w:rsidP="00E33886">
            <w:pPr>
              <w:jc w:val="center"/>
              <w:rPr>
                <w:rFonts w:ascii="Arial" w:hAnsi="Arial" w:cs="Arial"/>
                <w:color w:val="000000"/>
              </w:rPr>
            </w:pPr>
            <w:r w:rsidRPr="00391DDC">
              <w:rPr>
                <w:rFonts w:ascii="Arial" w:hAnsi="Arial" w:cs="Arial"/>
                <w:color w:val="000000"/>
              </w:rPr>
              <w:t>19</w:t>
            </w:r>
          </w:p>
        </w:tc>
        <w:tc>
          <w:tcPr>
            <w:tcW w:w="1033" w:type="dxa"/>
            <w:tcBorders>
              <w:top w:val="nil"/>
              <w:left w:val="nil"/>
              <w:bottom w:val="single" w:sz="4" w:space="0" w:color="auto"/>
              <w:right w:val="single" w:sz="4" w:space="0" w:color="auto"/>
            </w:tcBorders>
            <w:shd w:val="clear" w:color="000000" w:fill="95B3D7"/>
            <w:noWrap/>
            <w:vAlign w:val="bottom"/>
          </w:tcPr>
          <w:p w:rsidR="00E33886" w:rsidRPr="00391DDC" w:rsidRDefault="00E33886" w:rsidP="00E33886">
            <w:pPr>
              <w:jc w:val="center"/>
              <w:rPr>
                <w:rFonts w:ascii="Arial" w:hAnsi="Arial" w:cs="Arial"/>
              </w:rPr>
            </w:pPr>
            <w:r w:rsidRPr="00391DDC">
              <w:rPr>
                <w:rFonts w:ascii="Arial" w:hAnsi="Arial" w:cs="Arial"/>
              </w:rPr>
              <w:t>900</w:t>
            </w:r>
          </w:p>
        </w:tc>
        <w:tc>
          <w:tcPr>
            <w:tcW w:w="591" w:type="dxa"/>
            <w:vMerge/>
            <w:tcBorders>
              <w:top w:val="nil"/>
              <w:left w:val="single" w:sz="4" w:space="0" w:color="auto"/>
              <w:bottom w:val="single" w:sz="8" w:space="0" w:color="000000"/>
              <w:right w:val="thinThickMediumGap" w:sz="24" w:space="0" w:color="auto"/>
            </w:tcBorders>
            <w:vAlign w:val="center"/>
          </w:tcPr>
          <w:p w:rsidR="00E33886" w:rsidRPr="00391DDC" w:rsidRDefault="00E33886" w:rsidP="00E33886">
            <w:pPr>
              <w:rPr>
                <w:rFonts w:ascii="Arial" w:hAnsi="Arial" w:cs="Arial"/>
                <w:color w:val="000000"/>
              </w:rPr>
            </w:pPr>
          </w:p>
        </w:tc>
      </w:tr>
      <w:tr w:rsidR="00E33886" w:rsidRPr="00391DDC" w:rsidTr="009D6CCA">
        <w:trPr>
          <w:trHeight w:val="45"/>
          <w:jc w:val="center"/>
        </w:trPr>
        <w:tc>
          <w:tcPr>
            <w:tcW w:w="1327" w:type="dxa"/>
            <w:tcBorders>
              <w:top w:val="nil"/>
              <w:left w:val="thinThickMediumGap" w:sz="24" w:space="0" w:color="auto"/>
              <w:bottom w:val="thinThickMediumGap" w:sz="24" w:space="0" w:color="auto"/>
              <w:right w:val="single" w:sz="4" w:space="0" w:color="auto"/>
            </w:tcBorders>
            <w:shd w:val="clear" w:color="000000" w:fill="E46D0A"/>
            <w:noWrap/>
            <w:vAlign w:val="bottom"/>
          </w:tcPr>
          <w:p w:rsidR="00E33886" w:rsidRPr="00391DDC" w:rsidRDefault="00E33886" w:rsidP="00E33886">
            <w:pPr>
              <w:jc w:val="center"/>
              <w:rPr>
                <w:rFonts w:ascii="Arial" w:hAnsi="Arial" w:cs="Arial"/>
                <w:color w:val="000000"/>
              </w:rPr>
            </w:pPr>
            <w:r w:rsidRPr="00391DDC">
              <w:rPr>
                <w:rFonts w:ascii="Arial" w:hAnsi="Arial" w:cs="Arial"/>
                <w:color w:val="000000"/>
              </w:rPr>
              <w:t>20</w:t>
            </w:r>
          </w:p>
        </w:tc>
        <w:tc>
          <w:tcPr>
            <w:tcW w:w="1033" w:type="dxa"/>
            <w:tcBorders>
              <w:top w:val="nil"/>
              <w:left w:val="nil"/>
              <w:bottom w:val="thinThickMediumGap" w:sz="24" w:space="0" w:color="auto"/>
              <w:right w:val="single" w:sz="4" w:space="0" w:color="auto"/>
            </w:tcBorders>
            <w:shd w:val="clear" w:color="000000" w:fill="95B3D7"/>
            <w:noWrap/>
            <w:vAlign w:val="bottom"/>
          </w:tcPr>
          <w:p w:rsidR="00E33886" w:rsidRPr="00391DDC" w:rsidRDefault="00E33886" w:rsidP="00E33886">
            <w:pPr>
              <w:jc w:val="center"/>
              <w:rPr>
                <w:rFonts w:ascii="Arial" w:hAnsi="Arial" w:cs="Arial"/>
              </w:rPr>
            </w:pPr>
            <w:r w:rsidRPr="00391DDC">
              <w:rPr>
                <w:rFonts w:ascii="Arial" w:hAnsi="Arial" w:cs="Arial"/>
              </w:rPr>
              <w:t>1000</w:t>
            </w:r>
          </w:p>
        </w:tc>
        <w:tc>
          <w:tcPr>
            <w:tcW w:w="591" w:type="dxa"/>
            <w:vMerge/>
            <w:tcBorders>
              <w:top w:val="nil"/>
              <w:left w:val="single" w:sz="4" w:space="0" w:color="auto"/>
              <w:bottom w:val="thinThickMediumGap" w:sz="24" w:space="0" w:color="auto"/>
              <w:right w:val="thinThickMediumGap" w:sz="24" w:space="0" w:color="auto"/>
            </w:tcBorders>
            <w:vAlign w:val="center"/>
          </w:tcPr>
          <w:p w:rsidR="00E33886" w:rsidRPr="00391DDC" w:rsidRDefault="00E33886" w:rsidP="00E33886">
            <w:pPr>
              <w:rPr>
                <w:rFonts w:ascii="Arial" w:hAnsi="Arial" w:cs="Arial"/>
                <w:color w:val="000000"/>
              </w:rPr>
            </w:pPr>
          </w:p>
        </w:tc>
      </w:tr>
    </w:tbl>
    <w:p w:rsidR="00E33886" w:rsidRDefault="00E33886" w:rsidP="009D6CCA">
      <w:pPr>
        <w:ind w:left="2835"/>
        <w:rPr>
          <w:rFonts w:ascii="Arial" w:hAnsi="Arial" w:cs="Arial"/>
        </w:rPr>
      </w:pPr>
      <w:r w:rsidRPr="000852CA">
        <w:rPr>
          <w:rFonts w:ascii="Arial" w:hAnsi="Arial" w:cs="Arial"/>
          <w:b/>
        </w:rPr>
        <w:t>Tabla 2.1.1.2</w:t>
      </w:r>
      <w:r w:rsidR="00A87E3A">
        <w:rPr>
          <w:rFonts w:ascii="Arial" w:hAnsi="Arial" w:cs="Arial"/>
          <w:b/>
        </w:rPr>
        <w:t>.2</w:t>
      </w:r>
      <w:r w:rsidRPr="000852CA">
        <w:rPr>
          <w:rFonts w:ascii="Arial" w:hAnsi="Arial" w:cs="Arial"/>
          <w:b/>
        </w:rPr>
        <w:t>:</w:t>
      </w:r>
      <w:r>
        <w:rPr>
          <w:rFonts w:ascii="Arial" w:hAnsi="Arial" w:cs="Arial"/>
        </w:rPr>
        <w:t xml:space="preserve"> Tiempos en ms de los Tecneles</w:t>
      </w:r>
      <w:r w:rsidR="009D6CCA">
        <w:rPr>
          <w:rFonts w:ascii="Arial" w:hAnsi="Arial" w:cs="Arial"/>
        </w:rPr>
        <w:t xml:space="preserve"> Y T</w:t>
      </w:r>
      <w:r w:rsidR="00B6174F">
        <w:rPr>
          <w:rFonts w:ascii="Arial" w:hAnsi="Arial" w:cs="Arial"/>
        </w:rPr>
        <w:t>E</w:t>
      </w:r>
      <w:r w:rsidR="009D6CCA">
        <w:rPr>
          <w:rFonts w:ascii="Arial" w:hAnsi="Arial" w:cs="Arial"/>
        </w:rPr>
        <w:t>C</w:t>
      </w:r>
      <w:r w:rsidR="00B6174F">
        <w:rPr>
          <w:rFonts w:ascii="Arial" w:hAnsi="Arial" w:cs="Arial"/>
        </w:rPr>
        <w:t>-S</w:t>
      </w:r>
    </w:p>
    <w:p w:rsidR="009D6CCA" w:rsidRPr="00391DDC" w:rsidRDefault="009D6CCA" w:rsidP="009D6CCA">
      <w:pPr>
        <w:rPr>
          <w:rFonts w:ascii="Arial" w:hAnsi="Arial" w:cs="Arial"/>
        </w:rPr>
      </w:pPr>
    </w:p>
    <w:p w:rsidR="00E33886" w:rsidRPr="00391DDC" w:rsidRDefault="00E33886" w:rsidP="00E33886">
      <w:pPr>
        <w:ind w:left="360"/>
        <w:jc w:val="center"/>
        <w:rPr>
          <w:rFonts w:ascii="Arial" w:hAnsi="Arial" w:cs="Arial"/>
        </w:rPr>
      </w:pPr>
      <w:r>
        <w:rPr>
          <w:rFonts w:ascii="Arial" w:hAnsi="Arial" w:cs="Arial"/>
          <w:noProof/>
        </w:rPr>
        <w:drawing>
          <wp:anchor distT="0" distB="0" distL="114300" distR="114300" simplePos="0" relativeHeight="251673600" behindDoc="0" locked="0" layoutInCell="1" allowOverlap="1">
            <wp:simplePos x="0" y="0"/>
            <wp:positionH relativeFrom="column">
              <wp:posOffset>2344420</wp:posOffset>
            </wp:positionH>
            <wp:positionV relativeFrom="paragraph">
              <wp:posOffset>156845</wp:posOffset>
            </wp:positionV>
            <wp:extent cx="1923415" cy="1593215"/>
            <wp:effectExtent l="95250" t="76200" r="76835" b="64135"/>
            <wp:wrapSquare wrapText="bothSides"/>
            <wp:docPr id="20" name="Imagen 13" descr="DSC05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DSC05816"/>
                    <pic:cNvPicPr>
                      <a:picLocks noChangeAspect="1" noChangeArrowheads="1"/>
                    </pic:cNvPicPr>
                  </pic:nvPicPr>
                  <pic:blipFill>
                    <a:blip r:embed="rId31" cstate="print"/>
                    <a:srcRect l="18547" t="17058" r="21303" b="10033"/>
                    <a:stretch>
                      <a:fillRect/>
                    </a:stretch>
                  </pic:blipFill>
                  <pic:spPr bwMode="auto">
                    <a:xfrm>
                      <a:off x="0" y="0"/>
                      <a:ext cx="1923415" cy="1593215"/>
                    </a:xfrm>
                    <a:prstGeom prst="rect">
                      <a:avLst/>
                    </a:prstGeom>
                    <a:noFill/>
                    <a:ln w="76200" cmpd="thinThick">
                      <a:solidFill>
                        <a:srgbClr val="000000"/>
                      </a:solidFill>
                      <a:miter lim="800000"/>
                      <a:headEnd/>
                      <a:tailEnd/>
                    </a:ln>
                  </pic:spPr>
                </pic:pic>
              </a:graphicData>
            </a:graphic>
          </wp:anchor>
        </w:drawing>
      </w:r>
      <w:r>
        <w:rPr>
          <w:rFonts w:ascii="Arial" w:hAnsi="Arial" w:cs="Arial"/>
          <w:noProof/>
        </w:rPr>
        <w:drawing>
          <wp:anchor distT="0" distB="0" distL="114300" distR="114300" simplePos="0" relativeHeight="251672576" behindDoc="0" locked="0" layoutInCell="1" allowOverlap="1">
            <wp:simplePos x="0" y="0"/>
            <wp:positionH relativeFrom="column">
              <wp:posOffset>547370</wp:posOffset>
            </wp:positionH>
            <wp:positionV relativeFrom="paragraph">
              <wp:posOffset>4445</wp:posOffset>
            </wp:positionV>
            <wp:extent cx="1237615" cy="1741170"/>
            <wp:effectExtent l="95250" t="76200" r="76835" b="49530"/>
            <wp:wrapSquare wrapText="bothSides"/>
            <wp:docPr id="19" name="Imagen 12" descr="DSC05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DSC05841"/>
                    <pic:cNvPicPr>
                      <a:picLocks noChangeAspect="1" noChangeArrowheads="1"/>
                    </pic:cNvPicPr>
                  </pic:nvPicPr>
                  <pic:blipFill>
                    <a:blip r:embed="rId32" cstate="print"/>
                    <a:srcRect l="44997" t="43147" r="39267" b="31004"/>
                    <a:stretch>
                      <a:fillRect/>
                    </a:stretch>
                  </pic:blipFill>
                  <pic:spPr bwMode="auto">
                    <a:xfrm>
                      <a:off x="0" y="0"/>
                      <a:ext cx="1237615" cy="1741170"/>
                    </a:xfrm>
                    <a:prstGeom prst="rect">
                      <a:avLst/>
                    </a:prstGeom>
                    <a:noFill/>
                    <a:ln w="76200" cmpd="thinThick">
                      <a:solidFill>
                        <a:srgbClr val="000000"/>
                      </a:solidFill>
                      <a:miter lim="800000"/>
                      <a:headEnd/>
                      <a:tailEnd/>
                    </a:ln>
                  </pic:spPr>
                </pic:pic>
              </a:graphicData>
            </a:graphic>
          </wp:anchor>
        </w:drawing>
      </w:r>
    </w:p>
    <w:p w:rsidR="00E33886" w:rsidRPr="00391DDC" w:rsidRDefault="00E33886" w:rsidP="00E33886">
      <w:pPr>
        <w:ind w:left="360"/>
        <w:jc w:val="center"/>
        <w:rPr>
          <w:rFonts w:ascii="Arial" w:hAnsi="Arial" w:cs="Arial"/>
        </w:rPr>
      </w:pPr>
    </w:p>
    <w:p w:rsidR="00E33886" w:rsidRPr="00391DDC" w:rsidRDefault="00E33886" w:rsidP="00E33886">
      <w:pPr>
        <w:ind w:left="360"/>
        <w:jc w:val="center"/>
        <w:rPr>
          <w:rFonts w:ascii="Arial" w:hAnsi="Arial" w:cs="Arial"/>
        </w:rPr>
      </w:pPr>
    </w:p>
    <w:p w:rsidR="00E33886" w:rsidRPr="00391DDC" w:rsidRDefault="00E33886" w:rsidP="00E33886">
      <w:pPr>
        <w:ind w:left="360"/>
        <w:jc w:val="center"/>
        <w:rPr>
          <w:rFonts w:ascii="Arial" w:hAnsi="Arial" w:cs="Arial"/>
        </w:rPr>
      </w:pPr>
    </w:p>
    <w:p w:rsidR="00E33886" w:rsidRPr="00391DDC" w:rsidRDefault="00E33886" w:rsidP="00E33886">
      <w:pPr>
        <w:ind w:left="360"/>
        <w:jc w:val="center"/>
        <w:rPr>
          <w:rFonts w:ascii="Arial" w:hAnsi="Arial" w:cs="Arial"/>
        </w:rPr>
      </w:pPr>
    </w:p>
    <w:p w:rsidR="00E33886" w:rsidRPr="00391DDC" w:rsidRDefault="00E33886" w:rsidP="00E33886">
      <w:pPr>
        <w:rPr>
          <w:rFonts w:ascii="Arial" w:hAnsi="Arial" w:cs="Arial"/>
        </w:rPr>
      </w:pPr>
    </w:p>
    <w:p w:rsidR="00E33886" w:rsidRPr="00391DDC" w:rsidRDefault="00E33886" w:rsidP="00E33886">
      <w:pPr>
        <w:rPr>
          <w:rFonts w:ascii="Arial" w:hAnsi="Arial" w:cs="Arial"/>
        </w:rPr>
      </w:pPr>
    </w:p>
    <w:p w:rsidR="00E33886" w:rsidRDefault="00E33886" w:rsidP="009D6CCA">
      <w:pPr>
        <w:rPr>
          <w:rFonts w:ascii="Arial" w:hAnsi="Arial" w:cs="Arial"/>
        </w:rPr>
      </w:pPr>
      <w:r w:rsidRPr="00391DDC">
        <w:rPr>
          <w:rFonts w:ascii="Arial" w:hAnsi="Arial" w:cs="Arial"/>
        </w:rPr>
        <w:t xml:space="preserve">                   *FULMINANTE                  *</w:t>
      </w:r>
      <w:r w:rsidR="009D6CCA">
        <w:rPr>
          <w:rFonts w:ascii="Arial" w:hAnsi="Arial" w:cs="Arial"/>
        </w:rPr>
        <w:t xml:space="preserve">CORDÓN DETONANTE               </w:t>
      </w:r>
    </w:p>
    <w:p w:rsidR="00E33886" w:rsidRDefault="00E33886" w:rsidP="009D6CCA">
      <w:pPr>
        <w:ind w:left="360"/>
        <w:jc w:val="center"/>
        <w:rPr>
          <w:rFonts w:ascii="Arial" w:hAnsi="Arial" w:cs="Arial"/>
          <w:noProof/>
        </w:rPr>
      </w:pPr>
      <w:r w:rsidRPr="001F1F74">
        <w:rPr>
          <w:rFonts w:ascii="Arial" w:hAnsi="Arial" w:cs="Arial"/>
          <w:b/>
          <w:noProof/>
        </w:rPr>
        <w:t>Figura 2.1.1.2.</w:t>
      </w:r>
      <w:r w:rsidR="00A87E3A">
        <w:rPr>
          <w:rFonts w:ascii="Arial" w:hAnsi="Arial" w:cs="Arial"/>
          <w:b/>
          <w:noProof/>
        </w:rPr>
        <w:t>3</w:t>
      </w:r>
      <w:r w:rsidRPr="001F1F74">
        <w:rPr>
          <w:rFonts w:ascii="Arial" w:hAnsi="Arial" w:cs="Arial"/>
          <w:b/>
          <w:noProof/>
        </w:rPr>
        <w:t>:</w:t>
      </w:r>
      <w:r>
        <w:rPr>
          <w:rFonts w:ascii="Arial" w:hAnsi="Arial" w:cs="Arial"/>
          <w:noProof/>
        </w:rPr>
        <w:t xml:space="preserve"> Esquema de fulminante y cordón detonante</w:t>
      </w:r>
    </w:p>
    <w:p w:rsidR="00E33886" w:rsidRDefault="00E33886" w:rsidP="00E33886">
      <w:pPr>
        <w:jc w:val="center"/>
        <w:rPr>
          <w:rFonts w:ascii="Arial" w:hAnsi="Arial" w:cs="Arial"/>
        </w:rPr>
      </w:pPr>
    </w:p>
    <w:p w:rsidR="00E33886" w:rsidRPr="00391DDC" w:rsidRDefault="00E33886" w:rsidP="00E33886">
      <w:pPr>
        <w:jc w:val="center"/>
        <w:rPr>
          <w:rFonts w:ascii="Arial" w:hAnsi="Arial" w:cs="Arial"/>
        </w:rPr>
      </w:pPr>
      <w:r w:rsidRPr="00391DDC">
        <w:rPr>
          <w:rFonts w:ascii="Arial" w:hAnsi="Arial" w:cs="Arial"/>
        </w:rPr>
        <w:lastRenderedPageBreak/>
        <w:t>CORDÓN DETONANTE</w:t>
      </w:r>
    </w:p>
    <w:p w:rsidR="00E33886" w:rsidRPr="00391DDC" w:rsidRDefault="00E33886" w:rsidP="00E33886">
      <w:pPr>
        <w:rPr>
          <w:rFonts w:ascii="Arial" w:hAnsi="Arial" w:cs="Arial"/>
        </w:rPr>
      </w:pPr>
    </w:p>
    <w:p w:rsidR="00E33886" w:rsidRDefault="00E33886" w:rsidP="00E33886">
      <w:pPr>
        <w:rPr>
          <w:rFonts w:ascii="Arial" w:hAnsi="Arial" w:cs="Arial"/>
        </w:rPr>
      </w:pPr>
      <w:r>
        <w:rPr>
          <w:rFonts w:ascii="Arial" w:hAnsi="Arial" w:cs="Arial"/>
          <w:noProof/>
        </w:rPr>
        <w:drawing>
          <wp:inline distT="0" distB="0" distL="0" distR="0">
            <wp:extent cx="5614035" cy="1148080"/>
            <wp:effectExtent l="19050" t="0" r="5715" b="0"/>
            <wp:docPr id="1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33" cstate="print"/>
                    <a:srcRect/>
                    <a:stretch>
                      <a:fillRect/>
                    </a:stretch>
                  </pic:blipFill>
                  <pic:spPr bwMode="auto">
                    <a:xfrm>
                      <a:off x="0" y="0"/>
                      <a:ext cx="5614035" cy="1148080"/>
                    </a:xfrm>
                    <a:prstGeom prst="rect">
                      <a:avLst/>
                    </a:prstGeom>
                    <a:noFill/>
                    <a:ln w="9525">
                      <a:noFill/>
                      <a:miter lim="800000"/>
                      <a:headEnd/>
                      <a:tailEnd/>
                    </a:ln>
                  </pic:spPr>
                </pic:pic>
              </a:graphicData>
            </a:graphic>
          </wp:inline>
        </w:drawing>
      </w:r>
    </w:p>
    <w:p w:rsidR="00E33886" w:rsidRPr="00391DDC" w:rsidRDefault="00E33886" w:rsidP="00E33886">
      <w:pPr>
        <w:rPr>
          <w:rFonts w:ascii="Arial" w:hAnsi="Arial" w:cs="Arial"/>
        </w:rPr>
      </w:pPr>
    </w:p>
    <w:p w:rsidR="00E33886" w:rsidRPr="00391DDC" w:rsidRDefault="00E33886" w:rsidP="00E33886">
      <w:pPr>
        <w:rPr>
          <w:rFonts w:ascii="Arial" w:hAnsi="Arial" w:cs="Arial"/>
        </w:rPr>
      </w:pPr>
      <w:r>
        <w:rPr>
          <w:rFonts w:ascii="Arial" w:hAnsi="Arial" w:cs="Arial"/>
          <w:noProof/>
        </w:rPr>
        <w:drawing>
          <wp:inline distT="0" distB="0" distL="0" distR="0">
            <wp:extent cx="5486400" cy="1233170"/>
            <wp:effectExtent l="19050" t="0" r="0" b="0"/>
            <wp:docPr id="1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34" cstate="print"/>
                    <a:srcRect/>
                    <a:stretch>
                      <a:fillRect/>
                    </a:stretch>
                  </pic:blipFill>
                  <pic:spPr bwMode="auto">
                    <a:xfrm>
                      <a:off x="0" y="0"/>
                      <a:ext cx="5486400" cy="1233170"/>
                    </a:xfrm>
                    <a:prstGeom prst="rect">
                      <a:avLst/>
                    </a:prstGeom>
                    <a:noFill/>
                    <a:ln w="9525">
                      <a:noFill/>
                      <a:miter lim="800000"/>
                      <a:headEnd/>
                      <a:tailEnd/>
                    </a:ln>
                  </pic:spPr>
                </pic:pic>
              </a:graphicData>
            </a:graphic>
          </wp:inline>
        </w:drawing>
      </w:r>
    </w:p>
    <w:p w:rsidR="00E33886" w:rsidRDefault="00A87E3A" w:rsidP="009D6CCA">
      <w:pPr>
        <w:ind w:left="360"/>
        <w:jc w:val="center"/>
        <w:rPr>
          <w:rFonts w:ascii="Arial" w:hAnsi="Arial" w:cs="Arial"/>
          <w:noProof/>
        </w:rPr>
      </w:pPr>
      <w:r>
        <w:rPr>
          <w:rFonts w:ascii="Arial" w:hAnsi="Arial" w:cs="Arial"/>
          <w:b/>
          <w:noProof/>
        </w:rPr>
        <w:t>Figura 2.1.1.2</w:t>
      </w:r>
      <w:r w:rsidR="00E33886" w:rsidRPr="001F1F74">
        <w:rPr>
          <w:rFonts w:ascii="Arial" w:hAnsi="Arial" w:cs="Arial"/>
          <w:b/>
          <w:noProof/>
        </w:rPr>
        <w:t>.</w:t>
      </w:r>
      <w:r>
        <w:rPr>
          <w:rFonts w:ascii="Arial" w:hAnsi="Arial" w:cs="Arial"/>
          <w:b/>
          <w:noProof/>
        </w:rPr>
        <w:t>4</w:t>
      </w:r>
      <w:r w:rsidR="00E33886" w:rsidRPr="001F1F74">
        <w:rPr>
          <w:rFonts w:ascii="Arial" w:hAnsi="Arial" w:cs="Arial"/>
          <w:b/>
          <w:noProof/>
        </w:rPr>
        <w:t>:</w:t>
      </w:r>
      <w:r w:rsidR="00E33886">
        <w:rPr>
          <w:rFonts w:ascii="Arial" w:hAnsi="Arial" w:cs="Arial"/>
          <w:noProof/>
        </w:rPr>
        <w:t xml:space="preserve"> Parámetros básicos del cordón detonante</w:t>
      </w:r>
    </w:p>
    <w:p w:rsidR="00E33886" w:rsidRPr="00391DDC" w:rsidRDefault="00E33886" w:rsidP="00E33886">
      <w:pPr>
        <w:rPr>
          <w:rFonts w:ascii="Arial" w:hAnsi="Arial" w:cs="Arial"/>
        </w:rPr>
      </w:pPr>
    </w:p>
    <w:p w:rsidR="00E33886" w:rsidRPr="00391DDC" w:rsidRDefault="00E33886" w:rsidP="00E33886">
      <w:pPr>
        <w:rPr>
          <w:rFonts w:ascii="Arial" w:hAnsi="Arial" w:cs="Arial"/>
        </w:rPr>
      </w:pPr>
    </w:p>
    <w:p w:rsidR="00E33886" w:rsidRPr="00391DDC" w:rsidRDefault="00E33886" w:rsidP="00E33886">
      <w:pPr>
        <w:pStyle w:val="Prrafodelista"/>
        <w:numPr>
          <w:ilvl w:val="3"/>
          <w:numId w:val="5"/>
        </w:numPr>
        <w:spacing w:after="0" w:line="240" w:lineRule="auto"/>
        <w:ind w:left="3828" w:hanging="993"/>
        <w:rPr>
          <w:rFonts w:ascii="Arial" w:hAnsi="Arial" w:cs="Arial"/>
          <w:b/>
          <w:sz w:val="24"/>
          <w:szCs w:val="24"/>
        </w:rPr>
      </w:pPr>
      <w:r w:rsidRPr="00391DDC">
        <w:rPr>
          <w:rFonts w:ascii="Arial" w:hAnsi="Arial" w:cs="Arial"/>
          <w:b/>
          <w:sz w:val="24"/>
          <w:szCs w:val="24"/>
        </w:rPr>
        <w:t>Bajo Explosivo</w:t>
      </w:r>
    </w:p>
    <w:p w:rsidR="00E33886" w:rsidRPr="00391DDC" w:rsidRDefault="00E33886" w:rsidP="00E33886">
      <w:pPr>
        <w:rPr>
          <w:rFonts w:ascii="Arial" w:hAnsi="Arial" w:cs="Arial"/>
        </w:rPr>
      </w:pPr>
    </w:p>
    <w:p w:rsidR="00E33886" w:rsidRPr="00391DDC" w:rsidRDefault="00E33886" w:rsidP="00E33886">
      <w:pPr>
        <w:rPr>
          <w:rFonts w:ascii="Arial" w:hAnsi="Arial" w:cs="Arial"/>
        </w:rPr>
      </w:pPr>
      <w:r>
        <w:rPr>
          <w:rFonts w:ascii="Arial" w:hAnsi="Arial" w:cs="Arial"/>
          <w:noProof/>
        </w:rPr>
        <w:drawing>
          <wp:anchor distT="0" distB="0" distL="114300" distR="114300" simplePos="0" relativeHeight="251674624" behindDoc="0" locked="0" layoutInCell="1" allowOverlap="1">
            <wp:simplePos x="0" y="0"/>
            <wp:positionH relativeFrom="column">
              <wp:posOffset>1887220</wp:posOffset>
            </wp:positionH>
            <wp:positionV relativeFrom="paragraph">
              <wp:posOffset>29845</wp:posOffset>
            </wp:positionV>
            <wp:extent cx="1275080" cy="956945"/>
            <wp:effectExtent l="95250" t="76200" r="77470" b="52705"/>
            <wp:wrapSquare wrapText="bothSides"/>
            <wp:docPr id="18" name="Imagen 14" descr="DSC05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DSC05817"/>
                    <pic:cNvPicPr>
                      <a:picLocks noChangeAspect="1" noChangeArrowheads="1"/>
                    </pic:cNvPicPr>
                  </pic:nvPicPr>
                  <pic:blipFill>
                    <a:blip r:embed="rId35" cstate="print"/>
                    <a:srcRect/>
                    <a:stretch>
                      <a:fillRect/>
                    </a:stretch>
                  </pic:blipFill>
                  <pic:spPr bwMode="auto">
                    <a:xfrm>
                      <a:off x="0" y="0"/>
                      <a:ext cx="1275080" cy="956945"/>
                    </a:xfrm>
                    <a:prstGeom prst="rect">
                      <a:avLst/>
                    </a:prstGeom>
                    <a:noFill/>
                    <a:ln w="76200" cmpd="thinThick">
                      <a:solidFill>
                        <a:srgbClr val="000000"/>
                      </a:solidFill>
                      <a:miter lim="800000"/>
                      <a:headEnd/>
                      <a:tailEnd/>
                    </a:ln>
                  </pic:spPr>
                </pic:pic>
              </a:graphicData>
            </a:graphic>
          </wp:anchor>
        </w:drawing>
      </w:r>
    </w:p>
    <w:p w:rsidR="00E33886" w:rsidRPr="00391DDC" w:rsidRDefault="00E33886" w:rsidP="00E33886">
      <w:pPr>
        <w:rPr>
          <w:rFonts w:ascii="Arial" w:hAnsi="Arial" w:cs="Arial"/>
        </w:rPr>
      </w:pPr>
    </w:p>
    <w:p w:rsidR="00E33886" w:rsidRPr="00391DDC" w:rsidRDefault="00E33886" w:rsidP="00E33886">
      <w:pPr>
        <w:rPr>
          <w:rFonts w:ascii="Arial" w:hAnsi="Arial" w:cs="Arial"/>
        </w:rPr>
      </w:pPr>
    </w:p>
    <w:p w:rsidR="00E33886" w:rsidRDefault="00E33886" w:rsidP="009D6CCA">
      <w:pPr>
        <w:rPr>
          <w:rFonts w:ascii="Arial" w:hAnsi="Arial" w:cs="Arial"/>
          <w:b/>
          <w:noProof/>
        </w:rPr>
      </w:pPr>
    </w:p>
    <w:p w:rsidR="00E33886" w:rsidRDefault="00E33886" w:rsidP="00E33886">
      <w:pPr>
        <w:ind w:left="360"/>
        <w:jc w:val="center"/>
        <w:rPr>
          <w:rFonts w:ascii="Arial" w:hAnsi="Arial" w:cs="Arial"/>
          <w:noProof/>
        </w:rPr>
      </w:pPr>
      <w:r>
        <w:rPr>
          <w:rFonts w:ascii="Arial" w:hAnsi="Arial" w:cs="Arial"/>
          <w:b/>
          <w:noProof/>
        </w:rPr>
        <w:t>Figura 2.1.1.3</w:t>
      </w:r>
      <w:r w:rsidRPr="001F1F74">
        <w:rPr>
          <w:rFonts w:ascii="Arial" w:hAnsi="Arial" w:cs="Arial"/>
          <w:b/>
          <w:noProof/>
        </w:rPr>
        <w:t>:</w:t>
      </w:r>
      <w:r>
        <w:rPr>
          <w:rFonts w:ascii="Arial" w:hAnsi="Arial" w:cs="Arial"/>
          <w:noProof/>
        </w:rPr>
        <w:t xml:space="preserve"> Esquema de la mecha lenta</w:t>
      </w:r>
    </w:p>
    <w:p w:rsidR="00E33886" w:rsidRPr="008571DB" w:rsidRDefault="00E33886" w:rsidP="00E33886">
      <w:pPr>
        <w:rPr>
          <w:rFonts w:ascii="Arial" w:hAnsi="Arial" w:cs="Arial"/>
        </w:rPr>
      </w:pPr>
    </w:p>
    <w:p w:rsidR="00E33886" w:rsidRPr="00391DDC" w:rsidRDefault="00E33886" w:rsidP="00E33886">
      <w:pPr>
        <w:rPr>
          <w:rFonts w:ascii="Arial" w:hAnsi="Arial" w:cs="Arial"/>
        </w:rPr>
      </w:pPr>
    </w:p>
    <w:p w:rsidR="00E33886" w:rsidRPr="00391DDC" w:rsidRDefault="00E33886" w:rsidP="00E33886">
      <w:pPr>
        <w:ind w:left="360"/>
        <w:jc w:val="center"/>
        <w:rPr>
          <w:rFonts w:ascii="Arial" w:hAnsi="Arial" w:cs="Arial"/>
        </w:rPr>
      </w:pPr>
      <w:r w:rsidRPr="00391DDC">
        <w:rPr>
          <w:rFonts w:ascii="Arial" w:hAnsi="Arial" w:cs="Arial"/>
        </w:rPr>
        <w:lastRenderedPageBreak/>
        <w:t>* MECHA LENTA</w:t>
      </w:r>
    </w:p>
    <w:p w:rsidR="00E33886" w:rsidRPr="00391DDC" w:rsidRDefault="00E33886" w:rsidP="00E33886">
      <w:pPr>
        <w:ind w:left="360"/>
        <w:jc w:val="center"/>
        <w:rPr>
          <w:rFonts w:ascii="Arial" w:hAnsi="Arial" w:cs="Arial"/>
        </w:rPr>
      </w:pPr>
    </w:p>
    <w:p w:rsidR="00E33886" w:rsidRPr="00391DDC" w:rsidRDefault="00E33886" w:rsidP="00E33886">
      <w:pPr>
        <w:ind w:left="360"/>
        <w:jc w:val="both"/>
        <w:rPr>
          <w:rFonts w:ascii="Arial" w:hAnsi="Arial" w:cs="Arial"/>
        </w:rPr>
      </w:pPr>
      <w:r>
        <w:rPr>
          <w:rFonts w:ascii="Arial" w:hAnsi="Arial" w:cs="Arial"/>
          <w:noProof/>
        </w:rPr>
        <w:drawing>
          <wp:inline distT="0" distB="0" distL="0" distR="0">
            <wp:extent cx="4912360" cy="1488440"/>
            <wp:effectExtent l="19050" t="0" r="2540" b="0"/>
            <wp:docPr id="1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6" cstate="print"/>
                    <a:srcRect/>
                    <a:stretch>
                      <a:fillRect/>
                    </a:stretch>
                  </pic:blipFill>
                  <pic:spPr bwMode="auto">
                    <a:xfrm>
                      <a:off x="0" y="0"/>
                      <a:ext cx="4912360" cy="1488440"/>
                    </a:xfrm>
                    <a:prstGeom prst="rect">
                      <a:avLst/>
                    </a:prstGeom>
                    <a:noFill/>
                    <a:ln w="9525">
                      <a:noFill/>
                      <a:miter lim="800000"/>
                      <a:headEnd/>
                      <a:tailEnd/>
                    </a:ln>
                  </pic:spPr>
                </pic:pic>
              </a:graphicData>
            </a:graphic>
          </wp:inline>
        </w:drawing>
      </w:r>
    </w:p>
    <w:p w:rsidR="00E33886" w:rsidRPr="00391DDC" w:rsidRDefault="00E33886" w:rsidP="00E33886">
      <w:pPr>
        <w:ind w:left="360"/>
        <w:jc w:val="both"/>
        <w:rPr>
          <w:rFonts w:ascii="Arial" w:hAnsi="Arial" w:cs="Arial"/>
        </w:rPr>
      </w:pPr>
    </w:p>
    <w:p w:rsidR="00E33886" w:rsidRPr="00391DDC" w:rsidRDefault="00E33886" w:rsidP="00E33886">
      <w:pPr>
        <w:ind w:left="360"/>
        <w:jc w:val="both"/>
        <w:rPr>
          <w:rFonts w:ascii="Arial" w:hAnsi="Arial" w:cs="Arial"/>
        </w:rPr>
      </w:pPr>
      <w:r>
        <w:rPr>
          <w:rFonts w:ascii="Arial" w:hAnsi="Arial" w:cs="Arial"/>
          <w:noProof/>
        </w:rPr>
        <w:drawing>
          <wp:inline distT="0" distB="0" distL="0" distR="0">
            <wp:extent cx="5614035" cy="1190625"/>
            <wp:effectExtent l="19050" t="0" r="5715" b="0"/>
            <wp:docPr id="1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37" cstate="print"/>
                    <a:srcRect/>
                    <a:stretch>
                      <a:fillRect/>
                    </a:stretch>
                  </pic:blipFill>
                  <pic:spPr bwMode="auto">
                    <a:xfrm>
                      <a:off x="0" y="0"/>
                      <a:ext cx="5614035" cy="1190625"/>
                    </a:xfrm>
                    <a:prstGeom prst="rect">
                      <a:avLst/>
                    </a:prstGeom>
                    <a:noFill/>
                    <a:ln w="9525">
                      <a:noFill/>
                      <a:miter lim="800000"/>
                      <a:headEnd/>
                      <a:tailEnd/>
                    </a:ln>
                  </pic:spPr>
                </pic:pic>
              </a:graphicData>
            </a:graphic>
          </wp:inline>
        </w:drawing>
      </w:r>
    </w:p>
    <w:p w:rsidR="00E33886" w:rsidRPr="00391DDC" w:rsidRDefault="00E33886" w:rsidP="00E33886"/>
    <w:p w:rsidR="00E33886" w:rsidRDefault="00A87E3A" w:rsidP="00E33886">
      <w:pPr>
        <w:ind w:left="360"/>
        <w:jc w:val="center"/>
        <w:rPr>
          <w:rFonts w:ascii="Arial" w:hAnsi="Arial" w:cs="Arial"/>
          <w:noProof/>
        </w:rPr>
      </w:pPr>
      <w:r>
        <w:rPr>
          <w:rFonts w:ascii="Arial" w:hAnsi="Arial" w:cs="Arial"/>
          <w:b/>
          <w:noProof/>
        </w:rPr>
        <w:t>Tabla</w:t>
      </w:r>
      <w:r w:rsidR="00E33886">
        <w:rPr>
          <w:rFonts w:ascii="Arial" w:hAnsi="Arial" w:cs="Arial"/>
          <w:b/>
          <w:noProof/>
        </w:rPr>
        <w:t xml:space="preserve"> 2.1.1.3.1</w:t>
      </w:r>
      <w:r w:rsidR="00E33886" w:rsidRPr="001F1F74">
        <w:rPr>
          <w:rFonts w:ascii="Arial" w:hAnsi="Arial" w:cs="Arial"/>
          <w:b/>
          <w:noProof/>
        </w:rPr>
        <w:t>:</w:t>
      </w:r>
      <w:r w:rsidR="00E33886">
        <w:rPr>
          <w:rFonts w:ascii="Arial" w:hAnsi="Arial" w:cs="Arial"/>
          <w:noProof/>
        </w:rPr>
        <w:t xml:space="preserve"> parámetros básicos de la mecha lenta</w:t>
      </w:r>
    </w:p>
    <w:p w:rsidR="00E33886" w:rsidRPr="00391DDC" w:rsidRDefault="00E33886" w:rsidP="00E33886"/>
    <w:p w:rsidR="00E33886" w:rsidRDefault="00E33886" w:rsidP="00E33886"/>
    <w:p w:rsidR="00E33886" w:rsidRPr="009D6CCA" w:rsidRDefault="00E33886" w:rsidP="009D6CCA">
      <w:pPr>
        <w:pStyle w:val="Prrafodelista"/>
        <w:numPr>
          <w:ilvl w:val="1"/>
          <w:numId w:val="5"/>
        </w:numPr>
        <w:spacing w:line="480" w:lineRule="auto"/>
        <w:jc w:val="both"/>
        <w:rPr>
          <w:rFonts w:ascii="Arial" w:hAnsi="Arial" w:cs="Arial"/>
          <w:b/>
        </w:rPr>
      </w:pPr>
      <w:r w:rsidRPr="009D6CCA">
        <w:rPr>
          <w:rFonts w:ascii="Arial" w:hAnsi="Arial" w:cs="Arial"/>
          <w:b/>
        </w:rPr>
        <w:t>Voladura</w:t>
      </w:r>
    </w:p>
    <w:p w:rsidR="009D6CCA" w:rsidRPr="009D6CCA" w:rsidRDefault="009D6CCA" w:rsidP="009D6CCA">
      <w:pPr>
        <w:pStyle w:val="Prrafodelista"/>
        <w:spacing w:line="480" w:lineRule="auto"/>
        <w:ind w:left="1691"/>
        <w:jc w:val="both"/>
        <w:rPr>
          <w:rFonts w:ascii="Arial" w:hAnsi="Arial" w:cs="Arial"/>
          <w:b/>
        </w:rPr>
      </w:pPr>
    </w:p>
    <w:p w:rsidR="00E33886" w:rsidRDefault="00E33886" w:rsidP="00E33886">
      <w:pPr>
        <w:spacing w:line="480" w:lineRule="auto"/>
        <w:ind w:left="1418"/>
        <w:jc w:val="both"/>
        <w:rPr>
          <w:rFonts w:ascii="Arial" w:hAnsi="Arial" w:cs="Arial"/>
          <w:b/>
        </w:rPr>
      </w:pPr>
      <w:r>
        <w:rPr>
          <w:rFonts w:ascii="Arial" w:hAnsi="Arial" w:cs="Arial"/>
          <w:b/>
        </w:rPr>
        <w:t xml:space="preserve">2.2.1  </w:t>
      </w:r>
      <w:r w:rsidRPr="00736AB5">
        <w:rPr>
          <w:rFonts w:ascii="Arial" w:hAnsi="Arial" w:cs="Arial"/>
          <w:b/>
        </w:rPr>
        <w:t>Cálculo de burden</w:t>
      </w:r>
    </w:p>
    <w:p w:rsidR="00E33886" w:rsidRPr="00736AB5" w:rsidRDefault="00E33886" w:rsidP="009D6CCA">
      <w:pPr>
        <w:spacing w:line="480" w:lineRule="auto"/>
        <w:ind w:left="2127"/>
        <w:jc w:val="both"/>
        <w:rPr>
          <w:rFonts w:ascii="Arial" w:hAnsi="Arial" w:cs="Arial"/>
        </w:rPr>
      </w:pPr>
      <w:r w:rsidRPr="00736AB5">
        <w:rPr>
          <w:rFonts w:ascii="Arial" w:hAnsi="Arial" w:cs="Arial"/>
        </w:rPr>
        <w:t xml:space="preserve">El burden, como se ha indicado, es la variable geométrica más crítica en el diseño de la voladura. Para su determinación, desde </w:t>
      </w:r>
      <w:r w:rsidRPr="00736AB5">
        <w:rPr>
          <w:rFonts w:ascii="Arial" w:hAnsi="Arial" w:cs="Arial"/>
        </w:rPr>
        <w:lastRenderedPageBreak/>
        <w:t>hace varias décadas, se han llevado a cabo numerosas investigaciones y se han desarrollados diferentes metodologías de cálculo.</w:t>
      </w:r>
    </w:p>
    <w:p w:rsidR="00E33886" w:rsidRDefault="00E33886" w:rsidP="00E33886">
      <w:pPr>
        <w:pStyle w:val="Prrafodelista"/>
        <w:numPr>
          <w:ilvl w:val="3"/>
          <w:numId w:val="3"/>
        </w:numPr>
        <w:spacing w:line="480" w:lineRule="auto"/>
        <w:ind w:left="3491" w:hanging="1364"/>
        <w:jc w:val="both"/>
        <w:rPr>
          <w:rFonts w:ascii="Arial" w:hAnsi="Arial" w:cs="Arial"/>
          <w:b/>
          <w:sz w:val="24"/>
          <w:szCs w:val="24"/>
        </w:rPr>
      </w:pPr>
      <w:r w:rsidRPr="00736AB5">
        <w:rPr>
          <w:rFonts w:ascii="Arial" w:hAnsi="Arial" w:cs="Arial"/>
          <w:b/>
          <w:sz w:val="24"/>
          <w:szCs w:val="24"/>
        </w:rPr>
        <w:t>ANDRESEN(1952)</w:t>
      </w:r>
    </w:p>
    <w:p w:rsidR="00E33886" w:rsidRPr="00736AB5" w:rsidRDefault="00E33886" w:rsidP="00E33886">
      <w:pPr>
        <w:pStyle w:val="Prrafodelista"/>
        <w:spacing w:line="480" w:lineRule="auto"/>
        <w:ind w:left="1560"/>
        <w:jc w:val="both"/>
        <w:rPr>
          <w:rFonts w:ascii="Arial" w:hAnsi="Arial" w:cs="Arial"/>
          <w:b/>
          <w:sz w:val="24"/>
          <w:szCs w:val="24"/>
        </w:rPr>
      </w:pPr>
    </w:p>
    <w:p w:rsidR="00E33886" w:rsidRPr="00736AB5" w:rsidRDefault="00E33886" w:rsidP="00E33886">
      <w:pPr>
        <w:spacing w:line="480" w:lineRule="auto"/>
        <w:ind w:left="2127"/>
        <w:jc w:val="center"/>
        <w:rPr>
          <w:rFonts w:ascii="Arial" w:hAnsi="Arial" w:cs="Arial"/>
        </w:rPr>
      </w:pPr>
      <m:oMathPara>
        <m:oMath>
          <m:r>
            <w:rPr>
              <w:rFonts w:ascii="Cambria Math" w:hAnsi="Cambria Math" w:cs="Arial"/>
              <w:sz w:val="24"/>
              <w:szCs w:val="24"/>
            </w:rPr>
            <m:t>B</m:t>
          </m:r>
          <m:r>
            <w:rPr>
              <w:rFonts w:ascii="Cambria Math" w:hAnsi="Arial" w:cs="Arial"/>
              <w:sz w:val="24"/>
              <w:szCs w:val="24"/>
            </w:rPr>
            <m:t>=</m:t>
          </m:r>
          <m:r>
            <w:rPr>
              <w:rFonts w:ascii="Cambria Math" w:hAnsi="Cambria Math" w:cs="Arial"/>
              <w:sz w:val="24"/>
              <w:szCs w:val="24"/>
            </w:rPr>
            <m:t>K</m:t>
          </m:r>
          <m:r>
            <w:rPr>
              <w:rFonts w:ascii="Arial" w:hAnsi="Cambria Math" w:cs="Arial"/>
              <w:sz w:val="24"/>
              <w:szCs w:val="24"/>
            </w:rPr>
            <m:t>*</m:t>
          </m:r>
          <m:rad>
            <m:radPr>
              <m:degHide m:val="on"/>
              <m:ctrlPr>
                <w:rPr>
                  <w:rFonts w:ascii="Cambria Math" w:hAnsi="Arial" w:cs="Arial"/>
                  <w:i/>
                  <w:sz w:val="24"/>
                  <w:szCs w:val="24"/>
                </w:rPr>
              </m:ctrlPr>
            </m:radPr>
            <m:deg/>
            <m:e>
              <m:r>
                <w:rPr>
                  <w:rFonts w:ascii="Cambria Math" w:hAnsi="Cambria Math" w:cs="Arial"/>
                  <w:sz w:val="24"/>
                  <w:szCs w:val="24"/>
                </w:rPr>
                <m:t>D</m:t>
              </m:r>
              <m:r>
                <w:rPr>
                  <w:rFonts w:ascii="Arial" w:hAnsi="Cambria Math" w:cs="Arial"/>
                  <w:sz w:val="24"/>
                  <w:szCs w:val="24"/>
                </w:rPr>
                <m:t>*</m:t>
              </m:r>
              <m:r>
                <w:rPr>
                  <w:rFonts w:ascii="Cambria Math" w:hAnsi="Cambria Math" w:cs="Arial"/>
                  <w:sz w:val="24"/>
                  <w:szCs w:val="24"/>
                </w:rPr>
                <m:t>L</m:t>
              </m:r>
            </m:e>
          </m:rad>
        </m:oMath>
      </m:oMathPara>
    </w:p>
    <w:p w:rsidR="00E33886" w:rsidRPr="00736AB5" w:rsidRDefault="00E33886" w:rsidP="00E33886">
      <w:pPr>
        <w:spacing w:line="480" w:lineRule="auto"/>
        <w:ind w:left="2127"/>
        <w:jc w:val="both"/>
        <w:rPr>
          <w:rFonts w:ascii="Arial" w:hAnsi="Arial" w:cs="Arial"/>
        </w:rPr>
      </w:pPr>
      <w:r w:rsidRPr="00736AB5">
        <w:rPr>
          <w:rFonts w:ascii="Arial" w:hAnsi="Arial" w:cs="Arial"/>
        </w:rPr>
        <w:t>B= Burden (pies)</w:t>
      </w:r>
    </w:p>
    <w:p w:rsidR="00E33886" w:rsidRPr="00736AB5" w:rsidRDefault="00E33886" w:rsidP="00E33886">
      <w:pPr>
        <w:spacing w:line="480" w:lineRule="auto"/>
        <w:ind w:left="2127"/>
        <w:jc w:val="both"/>
        <w:rPr>
          <w:rFonts w:ascii="Arial" w:hAnsi="Arial" w:cs="Arial"/>
        </w:rPr>
      </w:pPr>
      <w:r w:rsidRPr="00736AB5">
        <w:rPr>
          <w:rFonts w:ascii="Arial" w:hAnsi="Arial" w:cs="Arial"/>
        </w:rPr>
        <w:t>D= Diámetro (pies)</w:t>
      </w:r>
    </w:p>
    <w:p w:rsidR="00E33886" w:rsidRPr="00736AB5" w:rsidRDefault="00E33886" w:rsidP="00E33886">
      <w:pPr>
        <w:spacing w:line="480" w:lineRule="auto"/>
        <w:ind w:left="2127"/>
        <w:jc w:val="both"/>
        <w:rPr>
          <w:rFonts w:ascii="Arial" w:hAnsi="Arial" w:cs="Arial"/>
        </w:rPr>
      </w:pPr>
      <w:r w:rsidRPr="00736AB5">
        <w:rPr>
          <w:rFonts w:ascii="Arial" w:hAnsi="Arial" w:cs="Arial"/>
        </w:rPr>
        <w:t>L= Longitud del barreno (pies)</w:t>
      </w:r>
    </w:p>
    <w:p w:rsidR="00E33886" w:rsidRPr="009D6CCA" w:rsidRDefault="00E33886" w:rsidP="009D6CCA">
      <w:pPr>
        <w:spacing w:line="480" w:lineRule="auto"/>
        <w:ind w:left="2127"/>
        <w:jc w:val="both"/>
        <w:rPr>
          <w:rFonts w:ascii="Arial" w:hAnsi="Arial" w:cs="Arial"/>
        </w:rPr>
      </w:pPr>
      <w:r w:rsidRPr="00736AB5">
        <w:rPr>
          <w:rFonts w:ascii="Arial" w:hAnsi="Arial" w:cs="Arial"/>
        </w:rPr>
        <w:t>K= constante empírica (normalmente igual a 1)</w:t>
      </w:r>
    </w:p>
    <w:p w:rsidR="00E33886" w:rsidRPr="00736AB5" w:rsidRDefault="00E33886" w:rsidP="00E33886">
      <w:pPr>
        <w:spacing w:line="480" w:lineRule="auto"/>
        <w:jc w:val="both"/>
        <w:rPr>
          <w:rFonts w:ascii="Arial" w:hAnsi="Arial" w:cs="Arial"/>
        </w:rPr>
      </w:pPr>
    </w:p>
    <w:p w:rsidR="00E33886" w:rsidRPr="00451BC6" w:rsidRDefault="00E33886" w:rsidP="00E33886">
      <w:pPr>
        <w:pStyle w:val="Prrafodelista"/>
        <w:numPr>
          <w:ilvl w:val="3"/>
          <w:numId w:val="3"/>
        </w:numPr>
        <w:spacing w:line="480" w:lineRule="auto"/>
        <w:ind w:left="3491" w:hanging="1364"/>
        <w:jc w:val="both"/>
        <w:rPr>
          <w:rFonts w:ascii="Arial" w:hAnsi="Arial" w:cs="Arial"/>
          <w:b/>
          <w:sz w:val="24"/>
          <w:szCs w:val="24"/>
        </w:rPr>
      </w:pPr>
      <w:r w:rsidRPr="00451BC6">
        <w:rPr>
          <w:rFonts w:ascii="Arial" w:hAnsi="Arial" w:cs="Arial"/>
          <w:b/>
          <w:sz w:val="24"/>
          <w:szCs w:val="24"/>
        </w:rPr>
        <w:t>HINO (1959)</w:t>
      </w:r>
    </w:p>
    <w:p w:rsidR="00E33886" w:rsidRPr="00736AB5" w:rsidRDefault="00E33886" w:rsidP="00E33886">
      <w:pPr>
        <w:spacing w:line="480" w:lineRule="auto"/>
        <w:jc w:val="center"/>
        <w:rPr>
          <w:rFonts w:ascii="Arial" w:hAnsi="Arial" w:cs="Arial"/>
        </w:rPr>
      </w:pPr>
      <m:oMathPara>
        <m:oMath>
          <m:r>
            <w:rPr>
              <w:rFonts w:ascii="Cambria Math" w:hAnsi="Cambria Math" w:cs="Arial"/>
              <w:sz w:val="24"/>
              <w:szCs w:val="24"/>
            </w:rPr>
            <m:t>B</m:t>
          </m:r>
          <m:r>
            <w:rPr>
              <w:rFonts w:ascii="Cambria Math" w:hAnsi="Arial" w:cs="Arial"/>
              <w:sz w:val="24"/>
              <w:szCs w:val="24"/>
            </w:rPr>
            <m:t>=</m:t>
          </m:r>
          <m:f>
            <m:fPr>
              <m:ctrlPr>
                <w:rPr>
                  <w:rFonts w:ascii="Cambria Math" w:hAnsi="Arial" w:cs="Arial"/>
                  <w:i/>
                  <w:sz w:val="24"/>
                  <w:szCs w:val="24"/>
                </w:rPr>
              </m:ctrlPr>
            </m:fPr>
            <m:num>
              <m:r>
                <w:rPr>
                  <w:rFonts w:ascii="Cambria Math" w:hAnsi="Cambria Math" w:cs="Arial"/>
                  <w:sz w:val="24"/>
                  <w:szCs w:val="24"/>
                </w:rPr>
                <m:t>D</m:t>
              </m:r>
            </m:num>
            <m:den>
              <m:r>
                <w:rPr>
                  <w:rFonts w:ascii="Cambria Math" w:hAnsi="Arial" w:cs="Arial"/>
                  <w:sz w:val="24"/>
                  <w:szCs w:val="24"/>
                </w:rPr>
                <m:t>4</m:t>
              </m:r>
            </m:den>
          </m:f>
          <m:sSup>
            <m:sSupPr>
              <m:ctrlPr>
                <w:rPr>
                  <w:rFonts w:ascii="Cambria Math" w:hAnsi="Arial" w:cs="Arial"/>
                  <w:i/>
                  <w:sz w:val="24"/>
                  <w:szCs w:val="24"/>
                </w:rPr>
              </m:ctrlPr>
            </m:sSupPr>
            <m:e>
              <m:r>
                <w:rPr>
                  <w:rFonts w:ascii="Cambria Math" w:hAnsi="Arial" w:cs="Arial"/>
                  <w:sz w:val="24"/>
                  <w:szCs w:val="24"/>
                </w:rPr>
                <m:t>(</m:t>
              </m:r>
              <m:f>
                <m:fPr>
                  <m:ctrlPr>
                    <w:rPr>
                      <w:rFonts w:ascii="Cambria Math" w:hAnsi="Arial" w:cs="Arial"/>
                      <w:i/>
                      <w:sz w:val="24"/>
                      <w:szCs w:val="24"/>
                    </w:rPr>
                  </m:ctrlPr>
                </m:fPr>
                <m:num>
                  <m:r>
                    <w:rPr>
                      <w:rFonts w:ascii="Cambria Math" w:hAnsi="Cambria Math" w:cs="Arial"/>
                      <w:sz w:val="24"/>
                      <w:szCs w:val="24"/>
                    </w:rPr>
                    <m:t>PD</m:t>
                  </m:r>
                </m:num>
                <m:den>
                  <m:r>
                    <w:rPr>
                      <w:rFonts w:ascii="Cambria Math" w:hAnsi="Cambria Math" w:cs="Arial"/>
                      <w:sz w:val="24"/>
                      <w:szCs w:val="24"/>
                    </w:rPr>
                    <m:t>RT</m:t>
                  </m:r>
                </m:den>
              </m:f>
              <m:r>
                <w:rPr>
                  <w:rFonts w:ascii="Cambria Math" w:hAnsi="Arial" w:cs="Arial"/>
                  <w:sz w:val="24"/>
                  <w:szCs w:val="24"/>
                </w:rPr>
                <m:t>)</m:t>
              </m:r>
            </m:e>
            <m:sup>
              <m:r>
                <w:rPr>
                  <w:rFonts w:ascii="Cambria Math" w:hAnsi="Arial" w:cs="Arial"/>
                  <w:sz w:val="24"/>
                  <w:szCs w:val="24"/>
                </w:rPr>
                <m:t>1</m:t>
              </m:r>
              <m:r>
                <w:rPr>
                  <w:rFonts w:ascii="Cambria Math" w:hAnsi="Cambria Math" w:cs="Arial"/>
                  <w:sz w:val="24"/>
                  <w:szCs w:val="24"/>
                </w:rPr>
                <m:t>n</m:t>
              </m:r>
            </m:sup>
          </m:sSup>
        </m:oMath>
      </m:oMathPara>
    </w:p>
    <w:p w:rsidR="00E33886" w:rsidRPr="00736AB5" w:rsidRDefault="00E33886" w:rsidP="00E33886">
      <w:pPr>
        <w:spacing w:line="480" w:lineRule="auto"/>
        <w:ind w:left="2552"/>
        <w:jc w:val="both"/>
        <w:rPr>
          <w:rFonts w:ascii="Arial" w:hAnsi="Arial" w:cs="Arial"/>
        </w:rPr>
      </w:pPr>
      <w:r w:rsidRPr="00736AB5">
        <w:rPr>
          <w:rFonts w:ascii="Arial" w:hAnsi="Arial" w:cs="Arial"/>
        </w:rPr>
        <w:t>B= Burden (m)</w:t>
      </w:r>
    </w:p>
    <w:p w:rsidR="00E33886" w:rsidRPr="00736AB5" w:rsidRDefault="00E33886" w:rsidP="00E33886">
      <w:pPr>
        <w:spacing w:line="480" w:lineRule="auto"/>
        <w:ind w:left="2552"/>
        <w:jc w:val="both"/>
        <w:rPr>
          <w:rFonts w:ascii="Arial" w:hAnsi="Arial" w:cs="Arial"/>
        </w:rPr>
      </w:pPr>
      <w:r w:rsidRPr="00736AB5">
        <w:rPr>
          <w:rFonts w:ascii="Arial" w:hAnsi="Arial" w:cs="Arial"/>
        </w:rPr>
        <w:t xml:space="preserve">n= Coeficiente característico que depende del binomio explosivo-roca </w:t>
      </w:r>
    </w:p>
    <w:p w:rsidR="00E33886" w:rsidRPr="00736AB5" w:rsidRDefault="00E33886" w:rsidP="00E33886">
      <w:pPr>
        <w:spacing w:line="480" w:lineRule="auto"/>
        <w:ind w:left="2552"/>
        <w:jc w:val="both"/>
        <w:rPr>
          <w:rFonts w:ascii="Arial" w:hAnsi="Arial" w:cs="Arial"/>
        </w:rPr>
      </w:pPr>
      <w:r w:rsidRPr="00736AB5">
        <w:rPr>
          <w:rFonts w:ascii="Arial" w:hAnsi="Arial" w:cs="Arial"/>
        </w:rPr>
        <w:t>PD= Presión de detonación del explosivo (Kg/cm2)</w:t>
      </w:r>
    </w:p>
    <w:p w:rsidR="00E33886" w:rsidRPr="00736AB5" w:rsidRDefault="00E33886" w:rsidP="00E33886">
      <w:pPr>
        <w:spacing w:line="480" w:lineRule="auto"/>
        <w:ind w:left="2552"/>
        <w:jc w:val="both"/>
        <w:rPr>
          <w:rFonts w:ascii="Arial" w:hAnsi="Arial" w:cs="Arial"/>
        </w:rPr>
      </w:pPr>
      <w:r w:rsidRPr="00736AB5">
        <w:rPr>
          <w:rFonts w:ascii="Arial" w:hAnsi="Arial" w:cs="Arial"/>
        </w:rPr>
        <w:lastRenderedPageBreak/>
        <w:t>RT= Resistencia a la tracción de la roca (Kg/cm2)</w:t>
      </w:r>
    </w:p>
    <w:p w:rsidR="009D6CCA" w:rsidRDefault="00E33886" w:rsidP="00A87E3A">
      <w:pPr>
        <w:spacing w:line="480" w:lineRule="auto"/>
        <w:ind w:left="2552"/>
        <w:jc w:val="both"/>
        <w:rPr>
          <w:rFonts w:ascii="Arial" w:hAnsi="Arial" w:cs="Arial"/>
        </w:rPr>
      </w:pPr>
      <w:r w:rsidRPr="00736AB5">
        <w:rPr>
          <w:rFonts w:ascii="Arial" w:hAnsi="Arial" w:cs="Arial"/>
        </w:rPr>
        <w:t>D= Diámetro del barreno (mm)</w:t>
      </w:r>
    </w:p>
    <w:p w:rsidR="009D6CCA" w:rsidRPr="00736AB5" w:rsidRDefault="009D6CCA" w:rsidP="00E33886">
      <w:pPr>
        <w:spacing w:line="480" w:lineRule="auto"/>
        <w:jc w:val="both"/>
        <w:rPr>
          <w:rFonts w:ascii="Arial" w:hAnsi="Arial" w:cs="Arial"/>
        </w:rPr>
      </w:pPr>
    </w:p>
    <w:p w:rsidR="00E33886" w:rsidRPr="00451BC6" w:rsidRDefault="00E33886" w:rsidP="00E33886">
      <w:pPr>
        <w:pStyle w:val="Prrafodelista"/>
        <w:spacing w:line="480" w:lineRule="auto"/>
        <w:ind w:left="2127"/>
        <w:jc w:val="both"/>
        <w:rPr>
          <w:rFonts w:ascii="Arial" w:hAnsi="Arial" w:cs="Arial"/>
          <w:b/>
          <w:sz w:val="24"/>
          <w:szCs w:val="24"/>
        </w:rPr>
      </w:pPr>
      <w:r>
        <w:rPr>
          <w:rFonts w:ascii="Arial" w:hAnsi="Arial" w:cs="Arial"/>
          <w:b/>
          <w:sz w:val="24"/>
          <w:szCs w:val="24"/>
        </w:rPr>
        <w:t xml:space="preserve">2.2.1.3 </w:t>
      </w:r>
      <w:r w:rsidRPr="00451BC6">
        <w:rPr>
          <w:rFonts w:ascii="Arial" w:hAnsi="Arial" w:cs="Arial"/>
          <w:b/>
          <w:sz w:val="24"/>
          <w:szCs w:val="24"/>
        </w:rPr>
        <w:t>ALLSMAN (1960)</w:t>
      </w:r>
    </w:p>
    <w:p w:rsidR="00E33886" w:rsidRPr="00736AB5" w:rsidRDefault="00E33886" w:rsidP="00E33886">
      <w:pPr>
        <w:spacing w:line="480" w:lineRule="auto"/>
        <w:jc w:val="center"/>
        <w:rPr>
          <w:rFonts w:ascii="Arial" w:hAnsi="Arial" w:cs="Arial"/>
        </w:rPr>
      </w:pPr>
      <m:oMathPara>
        <m:oMath>
          <m:r>
            <w:rPr>
              <w:rFonts w:ascii="Cambria Math" w:hAnsi="Cambria Math" w:cs="Arial"/>
              <w:sz w:val="24"/>
              <w:szCs w:val="24"/>
            </w:rPr>
            <m:t>B</m:t>
          </m:r>
          <m:r>
            <w:rPr>
              <w:rFonts w:ascii="Cambria Math" w:hAnsi="Arial" w:cs="Arial"/>
              <w:sz w:val="24"/>
              <w:szCs w:val="24"/>
            </w:rPr>
            <m:t>=</m:t>
          </m:r>
          <m:rad>
            <m:radPr>
              <m:degHide m:val="on"/>
              <m:ctrlPr>
                <w:rPr>
                  <w:rFonts w:ascii="Cambria Math" w:hAnsi="Arial" w:cs="Arial"/>
                  <w:i/>
                  <w:sz w:val="24"/>
                  <w:szCs w:val="24"/>
                </w:rPr>
              </m:ctrlPr>
            </m:radPr>
            <m:deg/>
            <m:e>
              <m:f>
                <m:fPr>
                  <m:ctrlPr>
                    <w:rPr>
                      <w:rFonts w:ascii="Cambria Math" w:hAnsi="Arial" w:cs="Arial"/>
                      <w:i/>
                      <w:sz w:val="24"/>
                      <w:szCs w:val="24"/>
                    </w:rPr>
                  </m:ctrlPr>
                </m:fPr>
                <m:num>
                  <m:r>
                    <w:rPr>
                      <w:rFonts w:ascii="Cambria Math" w:hAnsi="Cambria Math" w:cs="Arial"/>
                      <w:sz w:val="24"/>
                      <w:szCs w:val="24"/>
                    </w:rPr>
                    <m:t>PD</m:t>
                  </m:r>
                  <m:r>
                    <w:rPr>
                      <w:rFonts w:ascii="Arial" w:hAnsi="Cambria Math" w:cs="Arial"/>
                      <w:sz w:val="24"/>
                      <w:szCs w:val="24"/>
                    </w:rPr>
                    <m:t>*</m:t>
                  </m:r>
                  <m:r>
                    <w:rPr>
                      <w:rFonts w:ascii="Cambria Math" w:hAnsi="Cambria Math" w:cs="Arial"/>
                      <w:sz w:val="24"/>
                      <w:szCs w:val="24"/>
                    </w:rPr>
                    <m:t>D</m:t>
                  </m:r>
                  <m:r>
                    <w:rPr>
                      <w:rFonts w:ascii="Arial" w:hAnsi="Cambria Math" w:cs="Arial"/>
                      <w:sz w:val="24"/>
                      <w:szCs w:val="24"/>
                    </w:rPr>
                    <m:t>*</m:t>
                  </m:r>
                  <m:r>
                    <w:rPr>
                      <w:rFonts w:ascii="Arial" w:hAnsi="Arial" w:cs="Arial"/>
                      <w:sz w:val="24"/>
                      <w:szCs w:val="24"/>
                    </w:rPr>
                    <m:t>∆</m:t>
                  </m:r>
                  <m:r>
                    <w:rPr>
                      <w:rFonts w:ascii="Cambria Math" w:hAnsi="Cambria Math" w:cs="Arial"/>
                      <w:sz w:val="24"/>
                      <w:szCs w:val="24"/>
                    </w:rPr>
                    <m:t>t</m:t>
                  </m:r>
                  <m:r>
                    <w:rPr>
                      <w:rFonts w:ascii="Arial" w:hAnsi="Cambria Math" w:cs="Arial"/>
                      <w:sz w:val="24"/>
                      <w:szCs w:val="24"/>
                    </w:rPr>
                    <m:t>*</m:t>
                  </m:r>
                  <m:r>
                    <w:rPr>
                      <w:rFonts w:ascii="Cambria Math" w:hAnsi="Cambria Math" w:cs="Arial"/>
                      <w:sz w:val="24"/>
                      <w:szCs w:val="24"/>
                    </w:rPr>
                    <m:t>g</m:t>
                  </m:r>
                </m:num>
                <m:den>
                  <m:sSub>
                    <m:sSubPr>
                      <m:ctrlPr>
                        <w:rPr>
                          <w:rFonts w:ascii="Cambria Math" w:hAnsi="Arial" w:cs="Arial"/>
                          <w:i/>
                          <w:sz w:val="24"/>
                          <w:szCs w:val="24"/>
                        </w:rPr>
                      </m:ctrlPr>
                    </m:sSubPr>
                    <m:e>
                      <m:r>
                        <w:rPr>
                          <w:rFonts w:ascii="Cambria Math" w:hAnsi="Cambria Math" w:cs="Arial"/>
                          <w:sz w:val="24"/>
                          <w:szCs w:val="24"/>
                        </w:rPr>
                        <m:t>ρ</m:t>
                      </m:r>
                    </m:e>
                    <m:sub>
                      <m:r>
                        <w:rPr>
                          <w:rFonts w:ascii="Cambria Math" w:hAnsi="Cambria Math" w:cs="Arial"/>
                          <w:sz w:val="24"/>
                          <w:szCs w:val="24"/>
                        </w:rPr>
                        <m:t>r</m:t>
                      </m:r>
                    </m:sub>
                  </m:sSub>
                  <m:r>
                    <w:rPr>
                      <w:rFonts w:ascii="Arial" w:hAnsi="Cambria Math" w:cs="Arial"/>
                      <w:sz w:val="24"/>
                      <w:szCs w:val="24"/>
                    </w:rPr>
                    <m:t>*</m:t>
                  </m:r>
                  <m:r>
                    <w:rPr>
                      <w:rFonts w:ascii="Cambria Math" w:hAnsi="Cambria Math" w:cs="Arial"/>
                      <w:sz w:val="24"/>
                      <w:szCs w:val="24"/>
                    </w:rPr>
                    <m:t>μ</m:t>
                  </m:r>
                </m:den>
              </m:f>
            </m:e>
          </m:rad>
        </m:oMath>
      </m:oMathPara>
    </w:p>
    <w:p w:rsidR="00E33886" w:rsidRPr="00736AB5" w:rsidRDefault="00E33886" w:rsidP="00E33886">
      <w:pPr>
        <w:spacing w:line="480" w:lineRule="auto"/>
        <w:ind w:left="2835"/>
        <w:jc w:val="both"/>
        <w:rPr>
          <w:rFonts w:ascii="Arial" w:hAnsi="Arial" w:cs="Arial"/>
        </w:rPr>
      </w:pPr>
      <w:r w:rsidRPr="00736AB5">
        <w:rPr>
          <w:rFonts w:ascii="Arial" w:hAnsi="Arial" w:cs="Arial"/>
        </w:rPr>
        <w:t>B= Burden (m)</w:t>
      </w:r>
    </w:p>
    <w:p w:rsidR="00E33886" w:rsidRPr="00736AB5" w:rsidRDefault="00E33886" w:rsidP="00E33886">
      <w:pPr>
        <w:spacing w:line="480" w:lineRule="auto"/>
        <w:ind w:left="2835"/>
        <w:jc w:val="both"/>
        <w:rPr>
          <w:rFonts w:ascii="Arial" w:hAnsi="Arial" w:cs="Arial"/>
        </w:rPr>
      </w:pPr>
      <w:r w:rsidRPr="00736AB5">
        <w:rPr>
          <w:rFonts w:ascii="Arial" w:hAnsi="Arial" w:cs="Arial"/>
        </w:rPr>
        <w:t>PD= Presión de detonación del explosivo (Kg/cm2)</w:t>
      </w:r>
    </w:p>
    <w:p w:rsidR="00E33886" w:rsidRPr="00736AB5" w:rsidRDefault="00E33886" w:rsidP="00E33886">
      <w:pPr>
        <w:spacing w:line="480" w:lineRule="auto"/>
        <w:ind w:left="2835"/>
        <w:jc w:val="both"/>
        <w:rPr>
          <w:rFonts w:ascii="Arial" w:hAnsi="Arial" w:cs="Arial"/>
        </w:rPr>
      </w:pPr>
      <w:r w:rsidRPr="00736AB5">
        <w:rPr>
          <w:rFonts w:ascii="Arial" w:hAnsi="Arial" w:cs="Arial"/>
        </w:rPr>
        <w:t>D= Diámetro del barreno (mm)</w:t>
      </w:r>
    </w:p>
    <w:p w:rsidR="00E33886" w:rsidRPr="00736AB5" w:rsidRDefault="00E33886" w:rsidP="00E33886">
      <w:pPr>
        <w:spacing w:line="480" w:lineRule="auto"/>
        <w:ind w:left="2835"/>
        <w:jc w:val="both"/>
        <w:rPr>
          <w:rFonts w:ascii="Arial" w:hAnsi="Arial" w:cs="Arial"/>
        </w:rPr>
      </w:pPr>
      <w:r w:rsidRPr="00736AB5">
        <w:rPr>
          <w:rFonts w:ascii="Arial" w:hAnsi="Arial" w:cs="Arial"/>
        </w:rPr>
        <w:t>∆t= Duración de la presión de detonación (s)</w:t>
      </w:r>
    </w:p>
    <w:p w:rsidR="00E33886" w:rsidRPr="00736AB5" w:rsidRDefault="00E33886" w:rsidP="00E33886">
      <w:pPr>
        <w:spacing w:line="480" w:lineRule="auto"/>
        <w:ind w:left="2835"/>
        <w:jc w:val="both"/>
        <w:rPr>
          <w:rFonts w:ascii="Arial" w:hAnsi="Arial" w:cs="Arial"/>
        </w:rPr>
      </w:pPr>
      <w:r w:rsidRPr="00736AB5">
        <w:rPr>
          <w:rFonts w:ascii="Arial" w:hAnsi="Arial" w:cs="Arial"/>
        </w:rPr>
        <w:t>ρr = Peso específico de la roca (N/m2)</w:t>
      </w:r>
    </w:p>
    <w:p w:rsidR="00E33886" w:rsidRPr="00736AB5" w:rsidRDefault="00E33886" w:rsidP="00E33886">
      <w:pPr>
        <w:spacing w:line="480" w:lineRule="auto"/>
        <w:ind w:left="2835"/>
        <w:jc w:val="both"/>
        <w:rPr>
          <w:rFonts w:ascii="Arial" w:hAnsi="Arial" w:cs="Arial"/>
        </w:rPr>
      </w:pPr>
      <w:r w:rsidRPr="00736AB5">
        <w:rPr>
          <w:rFonts w:ascii="Arial" w:hAnsi="Arial" w:cs="Arial"/>
        </w:rPr>
        <w:t xml:space="preserve">μ= Velocidad mínima que debe impartirse a la roca </w:t>
      </w:r>
    </w:p>
    <w:p w:rsidR="00E33886" w:rsidRDefault="00E33886" w:rsidP="00E33886">
      <w:pPr>
        <w:spacing w:line="480" w:lineRule="auto"/>
        <w:ind w:left="2835"/>
        <w:jc w:val="both"/>
        <w:rPr>
          <w:rFonts w:ascii="Arial" w:hAnsi="Arial" w:cs="Arial"/>
        </w:rPr>
      </w:pPr>
      <w:r w:rsidRPr="00736AB5">
        <w:rPr>
          <w:rFonts w:ascii="Arial" w:hAnsi="Arial" w:cs="Arial"/>
        </w:rPr>
        <w:t>g = aceleración de la gravedad (9.8 m/s2)</w:t>
      </w:r>
    </w:p>
    <w:p w:rsidR="00A87E3A" w:rsidRPr="00736AB5" w:rsidRDefault="00A87E3A" w:rsidP="00E33886">
      <w:pPr>
        <w:spacing w:line="480" w:lineRule="auto"/>
        <w:ind w:left="2835"/>
        <w:jc w:val="both"/>
        <w:rPr>
          <w:rFonts w:ascii="Arial" w:hAnsi="Arial" w:cs="Arial"/>
        </w:rPr>
      </w:pPr>
    </w:p>
    <w:p w:rsidR="00E33886" w:rsidRPr="00451BC6" w:rsidRDefault="00E33886" w:rsidP="00E33886">
      <w:pPr>
        <w:pStyle w:val="Prrafodelista"/>
        <w:spacing w:line="480" w:lineRule="auto"/>
        <w:ind w:left="2127"/>
        <w:jc w:val="both"/>
        <w:rPr>
          <w:rFonts w:ascii="Arial" w:hAnsi="Arial" w:cs="Arial"/>
          <w:b/>
          <w:sz w:val="24"/>
          <w:szCs w:val="24"/>
        </w:rPr>
      </w:pPr>
      <w:r>
        <w:rPr>
          <w:rFonts w:ascii="Arial" w:hAnsi="Arial" w:cs="Arial"/>
          <w:b/>
          <w:sz w:val="24"/>
          <w:szCs w:val="24"/>
        </w:rPr>
        <w:t xml:space="preserve">2.2.1.4 </w:t>
      </w:r>
      <w:r w:rsidRPr="00451BC6">
        <w:rPr>
          <w:rFonts w:ascii="Arial" w:hAnsi="Arial" w:cs="Arial"/>
          <w:b/>
          <w:sz w:val="24"/>
          <w:szCs w:val="24"/>
        </w:rPr>
        <w:t>KONYA (1972)</w:t>
      </w:r>
    </w:p>
    <w:p w:rsidR="00E33886" w:rsidRPr="00736AB5" w:rsidRDefault="00E33886" w:rsidP="00E33886">
      <w:pPr>
        <w:spacing w:line="480" w:lineRule="auto"/>
        <w:jc w:val="center"/>
        <w:rPr>
          <w:rFonts w:ascii="Arial" w:hAnsi="Arial" w:cs="Arial"/>
        </w:rPr>
      </w:pPr>
      <m:oMathPara>
        <m:oMath>
          <m:r>
            <w:rPr>
              <w:rFonts w:ascii="Cambria Math" w:hAnsi="Cambria Math" w:cs="Arial"/>
              <w:sz w:val="24"/>
              <w:szCs w:val="24"/>
            </w:rPr>
            <m:t>B</m:t>
          </m:r>
          <m:r>
            <w:rPr>
              <w:rFonts w:ascii="Cambria Math" w:hAnsi="Arial" w:cs="Arial"/>
              <w:sz w:val="24"/>
              <w:szCs w:val="24"/>
            </w:rPr>
            <m:t>=3,15</m:t>
          </m:r>
          <m:r>
            <w:rPr>
              <w:rFonts w:ascii="Cambria Math" w:hAnsi="Cambria Math" w:cs="Arial"/>
              <w:sz w:val="24"/>
              <w:szCs w:val="24"/>
            </w:rPr>
            <m:t>*d</m:t>
          </m:r>
          <m:r>
            <w:rPr>
              <w:rFonts w:ascii="Arial" w:hAnsi="Cambria Math" w:cs="Arial"/>
              <w:sz w:val="24"/>
              <w:szCs w:val="24"/>
            </w:rPr>
            <m:t>*</m:t>
          </m:r>
          <m:r>
            <w:rPr>
              <w:rFonts w:ascii="Cambria Math" w:hAnsi="Arial" w:cs="Arial"/>
              <w:sz w:val="24"/>
              <w:szCs w:val="24"/>
            </w:rPr>
            <m:t>[</m:t>
          </m:r>
          <m:sSup>
            <m:sSupPr>
              <m:ctrlPr>
                <w:rPr>
                  <w:rFonts w:ascii="Cambria Math" w:hAnsi="Arial" w:cs="Arial"/>
                  <w:i/>
                  <w:sz w:val="24"/>
                  <w:szCs w:val="24"/>
                </w:rPr>
              </m:ctrlPr>
            </m:sSupPr>
            <m:e>
              <m:f>
                <m:fPr>
                  <m:ctrlPr>
                    <w:rPr>
                      <w:rFonts w:ascii="Cambria Math" w:hAnsi="Arial" w:cs="Arial"/>
                      <w:i/>
                      <w:sz w:val="24"/>
                      <w:szCs w:val="24"/>
                    </w:rPr>
                  </m:ctrlPr>
                </m:fPr>
                <m:num>
                  <m:sSub>
                    <m:sSubPr>
                      <m:ctrlPr>
                        <w:rPr>
                          <w:rFonts w:ascii="Cambria Math" w:hAnsi="Arial" w:cs="Arial"/>
                          <w:i/>
                          <w:sz w:val="24"/>
                          <w:szCs w:val="24"/>
                        </w:rPr>
                      </m:ctrlPr>
                    </m:sSubPr>
                    <m:e>
                      <m:r>
                        <w:rPr>
                          <w:rFonts w:ascii="Cambria Math" w:hAnsi="Cambria Math" w:cs="Arial"/>
                          <w:sz w:val="24"/>
                          <w:szCs w:val="24"/>
                        </w:rPr>
                        <m:t>ρ</m:t>
                      </m:r>
                    </m:e>
                    <m:sub>
                      <m:r>
                        <w:rPr>
                          <w:rFonts w:ascii="Cambria Math" w:hAnsi="Cambria Math" w:cs="Arial"/>
                          <w:sz w:val="24"/>
                          <w:szCs w:val="24"/>
                        </w:rPr>
                        <m:t>e</m:t>
                      </m:r>
                    </m:sub>
                  </m:sSub>
                </m:num>
                <m:den>
                  <m:sSub>
                    <m:sSubPr>
                      <m:ctrlPr>
                        <w:rPr>
                          <w:rFonts w:ascii="Cambria Math" w:hAnsi="Arial" w:cs="Arial"/>
                          <w:i/>
                          <w:sz w:val="24"/>
                          <w:szCs w:val="24"/>
                        </w:rPr>
                      </m:ctrlPr>
                    </m:sSubPr>
                    <m:e>
                      <m:r>
                        <w:rPr>
                          <w:rFonts w:ascii="Cambria Math" w:hAnsi="Cambria Math" w:cs="Arial"/>
                          <w:sz w:val="24"/>
                          <w:szCs w:val="24"/>
                        </w:rPr>
                        <m:t>ρ</m:t>
                      </m:r>
                    </m:e>
                    <m:sub>
                      <m:r>
                        <w:rPr>
                          <w:rFonts w:ascii="Cambria Math" w:hAnsi="Cambria Math" w:cs="Arial"/>
                          <w:sz w:val="24"/>
                          <w:szCs w:val="24"/>
                        </w:rPr>
                        <m:t>r</m:t>
                      </m:r>
                    </m:sub>
                  </m:sSub>
                </m:den>
              </m:f>
              <m:r>
                <w:rPr>
                  <w:rFonts w:ascii="Cambria Math" w:hAnsi="Arial" w:cs="Arial"/>
                  <w:sz w:val="24"/>
                  <w:szCs w:val="24"/>
                </w:rPr>
                <m:t>]</m:t>
              </m:r>
            </m:e>
            <m:sup>
              <m:r>
                <w:rPr>
                  <w:rFonts w:ascii="Cambria Math" w:hAnsi="Arial" w:cs="Arial"/>
                  <w:sz w:val="24"/>
                  <w:szCs w:val="24"/>
                </w:rPr>
                <m:t>0,33</m:t>
              </m:r>
            </m:sup>
          </m:sSup>
        </m:oMath>
      </m:oMathPara>
    </w:p>
    <w:p w:rsidR="00E33886" w:rsidRPr="00736AB5" w:rsidRDefault="00E33886" w:rsidP="00E33886">
      <w:pPr>
        <w:spacing w:line="480" w:lineRule="auto"/>
        <w:ind w:left="2835"/>
        <w:jc w:val="both"/>
        <w:rPr>
          <w:rFonts w:ascii="Arial" w:hAnsi="Arial" w:cs="Arial"/>
        </w:rPr>
      </w:pPr>
      <w:r w:rsidRPr="00736AB5">
        <w:rPr>
          <w:rFonts w:ascii="Arial" w:hAnsi="Arial" w:cs="Arial"/>
        </w:rPr>
        <w:lastRenderedPageBreak/>
        <w:t>B= Burden (m)</w:t>
      </w:r>
    </w:p>
    <w:p w:rsidR="00E33886" w:rsidRPr="00736AB5" w:rsidRDefault="00E33886" w:rsidP="00E33886">
      <w:pPr>
        <w:spacing w:line="480" w:lineRule="auto"/>
        <w:ind w:left="2835"/>
        <w:jc w:val="both"/>
        <w:rPr>
          <w:rFonts w:ascii="Arial" w:hAnsi="Arial" w:cs="Arial"/>
        </w:rPr>
      </w:pPr>
      <w:r w:rsidRPr="00736AB5">
        <w:rPr>
          <w:rFonts w:ascii="Arial" w:hAnsi="Arial" w:cs="Arial"/>
        </w:rPr>
        <w:t>D= Diámetro de la carga (mm)</w:t>
      </w:r>
    </w:p>
    <w:p w:rsidR="00E33886" w:rsidRPr="00736AB5" w:rsidRDefault="00E33886" w:rsidP="00E33886">
      <w:pPr>
        <w:spacing w:line="480" w:lineRule="auto"/>
        <w:ind w:left="2835"/>
        <w:jc w:val="both"/>
        <w:rPr>
          <w:rFonts w:ascii="Arial" w:hAnsi="Arial" w:cs="Arial"/>
        </w:rPr>
      </w:pPr>
      <w:r w:rsidRPr="00736AB5">
        <w:rPr>
          <w:rFonts w:ascii="Arial" w:hAnsi="Arial" w:cs="Arial"/>
        </w:rPr>
        <w:t>ρe= Densidad del explosivo</w:t>
      </w:r>
    </w:p>
    <w:p w:rsidR="00E33886" w:rsidRPr="00736AB5" w:rsidRDefault="00E33886" w:rsidP="009D6CCA">
      <w:pPr>
        <w:spacing w:line="480" w:lineRule="auto"/>
        <w:ind w:left="2835"/>
        <w:jc w:val="both"/>
        <w:rPr>
          <w:rFonts w:ascii="Arial" w:hAnsi="Arial" w:cs="Arial"/>
        </w:rPr>
      </w:pPr>
      <w:r w:rsidRPr="00736AB5">
        <w:rPr>
          <w:rFonts w:ascii="Arial" w:hAnsi="Arial" w:cs="Arial"/>
        </w:rPr>
        <w:t>ρr= Densidad de la roca</w:t>
      </w:r>
    </w:p>
    <w:p w:rsidR="00E33886" w:rsidRPr="009F4442" w:rsidRDefault="00E33886" w:rsidP="00E33886">
      <w:pPr>
        <w:pStyle w:val="Prrafodelista"/>
        <w:spacing w:line="480" w:lineRule="auto"/>
        <w:ind w:left="2127"/>
        <w:jc w:val="both"/>
        <w:rPr>
          <w:rFonts w:ascii="Arial" w:hAnsi="Arial" w:cs="Arial"/>
          <w:b/>
          <w:sz w:val="24"/>
          <w:szCs w:val="24"/>
        </w:rPr>
      </w:pPr>
      <w:r>
        <w:rPr>
          <w:rFonts w:ascii="Arial" w:hAnsi="Arial" w:cs="Arial"/>
          <w:b/>
          <w:sz w:val="24"/>
          <w:szCs w:val="24"/>
        </w:rPr>
        <w:t xml:space="preserve">2.2.1.5  </w:t>
      </w:r>
      <w:r w:rsidRPr="009F4442">
        <w:rPr>
          <w:rFonts w:ascii="Arial" w:hAnsi="Arial" w:cs="Arial"/>
          <w:b/>
          <w:sz w:val="24"/>
          <w:szCs w:val="24"/>
        </w:rPr>
        <w:t>KONYA</w:t>
      </w:r>
    </w:p>
    <w:p w:rsidR="00E33886" w:rsidRPr="00736AB5" w:rsidRDefault="00E33886" w:rsidP="00E33886">
      <w:pPr>
        <w:spacing w:line="480" w:lineRule="auto"/>
        <w:jc w:val="center"/>
        <w:rPr>
          <w:rFonts w:ascii="Arial" w:hAnsi="Arial" w:cs="Arial"/>
        </w:rPr>
      </w:pPr>
      <m:oMathPara>
        <m:oMath>
          <m:r>
            <w:rPr>
              <w:rFonts w:ascii="Cambria Math" w:hAnsi="Cambria Math" w:cs="Arial"/>
              <w:sz w:val="24"/>
              <w:szCs w:val="24"/>
            </w:rPr>
            <m:t>B</m:t>
          </m:r>
          <m:r>
            <w:rPr>
              <w:rFonts w:ascii="Cambria Math" w:hAnsi="Arial" w:cs="Arial"/>
              <w:sz w:val="24"/>
              <w:szCs w:val="24"/>
            </w:rPr>
            <m:t>=0.012</m:t>
          </m:r>
          <m:d>
            <m:dPr>
              <m:ctrlPr>
                <w:rPr>
                  <w:rFonts w:ascii="Cambria Math" w:hAnsi="Arial" w:cs="Arial"/>
                  <w:i/>
                  <w:sz w:val="24"/>
                  <w:szCs w:val="24"/>
                </w:rPr>
              </m:ctrlPr>
            </m:dPr>
            <m:e>
              <m:f>
                <m:fPr>
                  <m:ctrlPr>
                    <w:rPr>
                      <w:rFonts w:ascii="Cambria Math" w:hAnsi="Arial" w:cs="Arial"/>
                      <w:i/>
                      <w:sz w:val="24"/>
                      <w:szCs w:val="24"/>
                    </w:rPr>
                  </m:ctrlPr>
                </m:fPr>
                <m:num>
                  <m:r>
                    <w:rPr>
                      <w:rFonts w:ascii="Cambria Math" w:hAnsi="Arial" w:cs="Arial"/>
                      <w:sz w:val="24"/>
                      <w:szCs w:val="24"/>
                    </w:rPr>
                    <m:t>2</m:t>
                  </m:r>
                  <m:r>
                    <w:rPr>
                      <w:rFonts w:ascii="Cambria Math" w:hAnsi="Cambria Math" w:cs="Arial"/>
                      <w:sz w:val="24"/>
                      <w:szCs w:val="24"/>
                    </w:rPr>
                    <m:t>S</m:t>
                  </m:r>
                  <m:sSub>
                    <m:sSubPr>
                      <m:ctrlPr>
                        <w:rPr>
                          <w:rFonts w:ascii="Cambria Math" w:hAnsi="Arial" w:cs="Arial"/>
                          <w:i/>
                          <w:sz w:val="24"/>
                          <w:szCs w:val="24"/>
                        </w:rPr>
                      </m:ctrlPr>
                    </m:sSubPr>
                    <m:e>
                      <m:r>
                        <w:rPr>
                          <w:rFonts w:ascii="Cambria Math" w:hAnsi="Cambria Math" w:cs="Arial"/>
                          <w:sz w:val="24"/>
                          <w:szCs w:val="24"/>
                        </w:rPr>
                        <m:t>G</m:t>
                      </m:r>
                    </m:e>
                    <m:sub>
                      <m:r>
                        <w:rPr>
                          <w:rFonts w:ascii="Cambria Math" w:hAnsi="Cambria Math" w:cs="Arial"/>
                          <w:sz w:val="24"/>
                          <w:szCs w:val="24"/>
                        </w:rPr>
                        <m:t>e</m:t>
                      </m:r>
                    </m:sub>
                  </m:sSub>
                </m:num>
                <m:den>
                  <m:r>
                    <w:rPr>
                      <w:rFonts w:ascii="Cambria Math" w:hAnsi="Cambria Math" w:cs="Arial"/>
                      <w:sz w:val="24"/>
                      <w:szCs w:val="24"/>
                    </w:rPr>
                    <m:t>S</m:t>
                  </m:r>
                  <m:sSub>
                    <m:sSubPr>
                      <m:ctrlPr>
                        <w:rPr>
                          <w:rFonts w:ascii="Cambria Math" w:hAnsi="Arial" w:cs="Arial"/>
                          <w:i/>
                          <w:sz w:val="24"/>
                          <w:szCs w:val="24"/>
                        </w:rPr>
                      </m:ctrlPr>
                    </m:sSubPr>
                    <m:e>
                      <m:r>
                        <w:rPr>
                          <w:rFonts w:ascii="Cambria Math" w:hAnsi="Cambria Math" w:cs="Arial"/>
                          <w:sz w:val="24"/>
                          <w:szCs w:val="24"/>
                        </w:rPr>
                        <m:t>G</m:t>
                      </m:r>
                    </m:e>
                    <m:sub>
                      <m:r>
                        <w:rPr>
                          <w:rFonts w:ascii="Cambria Math" w:hAnsi="Cambria Math" w:cs="Arial"/>
                          <w:sz w:val="24"/>
                          <w:szCs w:val="24"/>
                        </w:rPr>
                        <m:t>r</m:t>
                      </m:r>
                    </m:sub>
                  </m:sSub>
                </m:den>
              </m:f>
              <m:r>
                <w:rPr>
                  <w:rFonts w:ascii="Cambria Math" w:hAnsi="Arial" w:cs="Arial"/>
                  <w:sz w:val="24"/>
                  <w:szCs w:val="24"/>
                </w:rPr>
                <m:t>+1.5</m:t>
              </m:r>
            </m:e>
          </m:d>
          <m:r>
            <w:rPr>
              <w:rFonts w:ascii="Arial" w:hAnsi="Cambria Math" w:cs="Arial"/>
              <w:sz w:val="24"/>
              <w:szCs w:val="24"/>
            </w:rPr>
            <m:t>*</m:t>
          </m:r>
          <m:sSub>
            <m:sSubPr>
              <m:ctrlPr>
                <w:rPr>
                  <w:rFonts w:ascii="Cambria Math" w:hAnsi="Arial" w:cs="Arial"/>
                  <w:i/>
                  <w:sz w:val="24"/>
                  <w:szCs w:val="24"/>
                </w:rPr>
              </m:ctrlPr>
            </m:sSubPr>
            <m:e>
              <m:r>
                <w:rPr>
                  <w:rFonts w:ascii="Cambria Math" w:hAnsi="Cambria Math" w:cs="Arial"/>
                  <w:sz w:val="24"/>
                  <w:szCs w:val="24"/>
                </w:rPr>
                <m:t>D</m:t>
              </m:r>
            </m:e>
            <m:sub>
              <m:r>
                <w:rPr>
                  <w:rFonts w:ascii="Cambria Math" w:hAnsi="Cambria Math" w:cs="Arial"/>
                  <w:sz w:val="24"/>
                  <w:szCs w:val="24"/>
                </w:rPr>
                <m:t>e</m:t>
              </m:r>
            </m:sub>
          </m:sSub>
        </m:oMath>
      </m:oMathPara>
    </w:p>
    <w:p w:rsidR="00E33886" w:rsidRPr="00736AB5" w:rsidRDefault="00E33886" w:rsidP="00E33886">
      <w:pPr>
        <w:spacing w:line="480" w:lineRule="auto"/>
        <w:ind w:left="2835"/>
        <w:jc w:val="both"/>
        <w:rPr>
          <w:rFonts w:ascii="Arial" w:hAnsi="Arial" w:cs="Arial"/>
        </w:rPr>
      </w:pPr>
      <w:r w:rsidRPr="00736AB5">
        <w:rPr>
          <w:rFonts w:ascii="Arial" w:hAnsi="Arial" w:cs="Arial"/>
        </w:rPr>
        <w:t>B= Burden (m)</w:t>
      </w:r>
    </w:p>
    <w:p w:rsidR="00E33886" w:rsidRPr="00736AB5" w:rsidRDefault="00E33886" w:rsidP="00E33886">
      <w:pPr>
        <w:spacing w:line="480" w:lineRule="auto"/>
        <w:ind w:left="2835"/>
        <w:jc w:val="both"/>
        <w:rPr>
          <w:rFonts w:ascii="Arial" w:hAnsi="Arial" w:cs="Arial"/>
        </w:rPr>
      </w:pPr>
      <w:r w:rsidRPr="00736AB5">
        <w:rPr>
          <w:rFonts w:ascii="Arial" w:hAnsi="Arial" w:cs="Arial"/>
        </w:rPr>
        <w:t>De= Diámetro de la carga (mm)</w:t>
      </w:r>
    </w:p>
    <w:p w:rsidR="00E33886" w:rsidRPr="00736AB5" w:rsidRDefault="00E33886" w:rsidP="00E33886">
      <w:pPr>
        <w:spacing w:line="480" w:lineRule="auto"/>
        <w:ind w:left="2835"/>
        <w:jc w:val="both"/>
        <w:rPr>
          <w:rFonts w:ascii="Arial" w:hAnsi="Arial" w:cs="Arial"/>
        </w:rPr>
      </w:pPr>
      <w:r w:rsidRPr="00736AB5">
        <w:rPr>
          <w:rFonts w:ascii="Arial" w:hAnsi="Arial" w:cs="Arial"/>
        </w:rPr>
        <w:t>SGe= Gravedad específica o Densidad del explosivo (g/cm3)</w:t>
      </w:r>
    </w:p>
    <w:p w:rsidR="00E33886" w:rsidRDefault="00E33886" w:rsidP="00E33886">
      <w:pPr>
        <w:spacing w:line="480" w:lineRule="auto"/>
        <w:ind w:left="2835"/>
        <w:rPr>
          <w:rFonts w:ascii="Arial" w:hAnsi="Arial" w:cs="Arial"/>
        </w:rPr>
      </w:pPr>
      <w:r w:rsidRPr="00736AB5">
        <w:rPr>
          <w:rFonts w:ascii="Arial" w:hAnsi="Arial" w:cs="Arial"/>
        </w:rPr>
        <w:t>SGr= Gravedad específica o Densidad de la Roca (g/cm3)</w:t>
      </w:r>
    </w:p>
    <w:p w:rsidR="00E33886" w:rsidRDefault="00E33886" w:rsidP="00E33886">
      <w:pPr>
        <w:spacing w:line="480" w:lineRule="auto"/>
        <w:ind w:left="1418"/>
        <w:jc w:val="both"/>
        <w:rPr>
          <w:rFonts w:ascii="Arial" w:hAnsi="Arial" w:cs="Arial"/>
          <w:b/>
        </w:rPr>
      </w:pPr>
    </w:p>
    <w:p w:rsidR="00E33886" w:rsidRPr="00BC0011" w:rsidRDefault="00E33886" w:rsidP="00E33886">
      <w:pPr>
        <w:spacing w:line="480" w:lineRule="auto"/>
        <w:ind w:left="1418"/>
        <w:jc w:val="both"/>
        <w:rPr>
          <w:rFonts w:ascii="Arial" w:hAnsi="Arial" w:cs="Arial"/>
          <w:b/>
        </w:rPr>
      </w:pPr>
      <w:r>
        <w:rPr>
          <w:rFonts w:ascii="Arial" w:hAnsi="Arial" w:cs="Arial"/>
          <w:b/>
        </w:rPr>
        <w:t>2</w:t>
      </w:r>
      <w:r w:rsidRPr="00BC0011">
        <w:rPr>
          <w:rFonts w:ascii="Arial" w:hAnsi="Arial" w:cs="Arial"/>
          <w:b/>
        </w:rPr>
        <w:t>.2.</w:t>
      </w:r>
      <w:r>
        <w:rPr>
          <w:rFonts w:ascii="Arial" w:hAnsi="Arial" w:cs="Arial"/>
          <w:b/>
        </w:rPr>
        <w:t xml:space="preserve">1  </w:t>
      </w:r>
      <w:r w:rsidRPr="00BC0011">
        <w:rPr>
          <w:rFonts w:ascii="Arial" w:hAnsi="Arial" w:cs="Arial"/>
          <w:b/>
        </w:rPr>
        <w:t>Distancia del taco</w:t>
      </w:r>
    </w:p>
    <w:p w:rsidR="00E33886" w:rsidRDefault="00E33886" w:rsidP="00E33886">
      <w:pPr>
        <w:tabs>
          <w:tab w:val="left" w:pos="2127"/>
        </w:tabs>
        <w:spacing w:line="480" w:lineRule="auto"/>
        <w:ind w:left="2127"/>
        <w:jc w:val="both"/>
        <w:rPr>
          <w:rFonts w:ascii="Arial" w:hAnsi="Arial" w:cs="Arial"/>
        </w:rPr>
      </w:pPr>
      <w:r w:rsidRPr="00736AB5">
        <w:rPr>
          <w:rFonts w:ascii="Arial" w:hAnsi="Arial" w:cs="Arial"/>
        </w:rPr>
        <w:t xml:space="preserve">La distancia del taco se refiere a la porción superior del barreno que normalmente se llena con material inerte para confinar los gases de la explosión. Para que una carga de alto explosivo funcione adecuadamente y libere el máximo de energía, la carga </w:t>
      </w:r>
      <w:r w:rsidRPr="00736AB5">
        <w:rPr>
          <w:rFonts w:ascii="Arial" w:hAnsi="Arial" w:cs="Arial"/>
        </w:rPr>
        <w:lastRenderedPageBreak/>
        <w:t xml:space="preserve">debe encontrarse confinada dentro del barreno. El confinamiento adecuado también es necesario para controlar la sobrepresión de aire y la roca en vuelo. </w:t>
      </w:r>
    </w:p>
    <w:p w:rsidR="009D6CCA" w:rsidRPr="00736AB5" w:rsidRDefault="009D6CCA" w:rsidP="00E33886">
      <w:pPr>
        <w:tabs>
          <w:tab w:val="left" w:pos="2127"/>
        </w:tabs>
        <w:spacing w:line="480" w:lineRule="auto"/>
        <w:ind w:left="2127"/>
        <w:jc w:val="both"/>
        <w:rPr>
          <w:rFonts w:ascii="Arial" w:hAnsi="Arial" w:cs="Arial"/>
        </w:rPr>
      </w:pPr>
    </w:p>
    <w:p w:rsidR="00E33886" w:rsidRPr="00736AB5" w:rsidRDefault="00E33886" w:rsidP="00E33886">
      <w:pPr>
        <w:pStyle w:val="Prrafodelista"/>
        <w:tabs>
          <w:tab w:val="left" w:pos="2127"/>
        </w:tabs>
        <w:spacing w:line="480" w:lineRule="auto"/>
        <w:ind w:left="2127"/>
        <w:jc w:val="both"/>
        <w:rPr>
          <w:rFonts w:ascii="Arial" w:eastAsia="Times New Roman" w:hAnsi="Arial" w:cs="Arial"/>
          <w:b/>
          <w:sz w:val="24"/>
          <w:szCs w:val="24"/>
        </w:rPr>
      </w:pPr>
      <w:r>
        <w:rPr>
          <w:rFonts w:ascii="Arial" w:eastAsia="Times New Roman" w:hAnsi="Arial" w:cs="Arial"/>
          <w:b/>
          <w:sz w:val="24"/>
          <w:szCs w:val="24"/>
        </w:rPr>
        <w:t xml:space="preserve">2.2.1.1. </w:t>
      </w:r>
      <w:r w:rsidRPr="00736AB5">
        <w:rPr>
          <w:rFonts w:ascii="Arial" w:eastAsia="Times New Roman" w:hAnsi="Arial" w:cs="Arial"/>
          <w:b/>
          <w:sz w:val="24"/>
          <w:szCs w:val="24"/>
        </w:rPr>
        <w:t>KONYA</w:t>
      </w:r>
    </w:p>
    <w:p w:rsidR="00E33886" w:rsidRPr="00736AB5" w:rsidRDefault="00E33886" w:rsidP="00E33886">
      <w:pPr>
        <w:spacing w:line="480" w:lineRule="auto"/>
        <w:jc w:val="center"/>
        <w:rPr>
          <w:rFonts w:ascii="Arial" w:hAnsi="Arial" w:cs="Arial"/>
        </w:rPr>
      </w:pPr>
      <m:oMathPara>
        <m:oMath>
          <m:r>
            <m:rPr>
              <m:sty m:val="p"/>
            </m:rPr>
            <w:rPr>
              <w:rFonts w:ascii="Cambria Math" w:hAnsi="Arial" w:cs="Arial"/>
              <w:sz w:val="24"/>
              <w:szCs w:val="24"/>
            </w:rPr>
            <m:t>T=0,7</m:t>
          </m:r>
          <m:r>
            <m:rPr>
              <m:sty m:val="p"/>
            </m:rPr>
            <w:rPr>
              <w:rFonts w:ascii="Cambria Math" w:hAnsi="Cambria Math" w:cs="Arial"/>
              <w:sz w:val="24"/>
              <w:szCs w:val="24"/>
            </w:rPr>
            <m:t>*</m:t>
          </m:r>
          <m:r>
            <m:rPr>
              <m:sty m:val="p"/>
            </m:rPr>
            <w:rPr>
              <w:rFonts w:ascii="Cambria Math" w:hAnsi="Arial" w:cs="Arial"/>
              <w:sz w:val="24"/>
              <w:szCs w:val="24"/>
            </w:rPr>
            <m:t>B</m:t>
          </m:r>
        </m:oMath>
      </m:oMathPara>
    </w:p>
    <w:p w:rsidR="00E33886" w:rsidRPr="00736AB5" w:rsidRDefault="00E33886" w:rsidP="00E33886">
      <w:pPr>
        <w:spacing w:line="480" w:lineRule="auto"/>
        <w:ind w:left="2694"/>
        <w:jc w:val="both"/>
        <w:rPr>
          <w:rFonts w:ascii="Arial" w:hAnsi="Arial" w:cs="Arial"/>
        </w:rPr>
      </w:pPr>
    </w:p>
    <w:p w:rsidR="00E33886" w:rsidRPr="00E33886" w:rsidRDefault="00E33886" w:rsidP="00E33886">
      <w:pPr>
        <w:spacing w:line="480" w:lineRule="auto"/>
        <w:ind w:left="3686"/>
        <w:jc w:val="both"/>
        <w:rPr>
          <w:rFonts w:ascii="Arial" w:hAnsi="Arial" w:cs="Arial"/>
          <w:lang w:val="en-US"/>
        </w:rPr>
      </w:pPr>
      <w:r w:rsidRPr="00E33886">
        <w:rPr>
          <w:rFonts w:ascii="Arial" w:hAnsi="Arial" w:cs="Arial"/>
          <w:lang w:val="en-US"/>
        </w:rPr>
        <w:t>T= Taco (m)</w:t>
      </w:r>
    </w:p>
    <w:p w:rsidR="00E33886" w:rsidRPr="00E33886" w:rsidRDefault="00E33886" w:rsidP="00E33886">
      <w:pPr>
        <w:spacing w:line="480" w:lineRule="auto"/>
        <w:ind w:left="3686"/>
        <w:jc w:val="both"/>
        <w:rPr>
          <w:rFonts w:ascii="Arial" w:hAnsi="Arial" w:cs="Arial"/>
          <w:lang w:val="en-US"/>
        </w:rPr>
      </w:pPr>
      <w:r w:rsidRPr="00E33886">
        <w:rPr>
          <w:rFonts w:ascii="Arial" w:hAnsi="Arial" w:cs="Arial"/>
          <w:lang w:val="en-US"/>
        </w:rPr>
        <w:t>B= Burden (m)</w:t>
      </w:r>
    </w:p>
    <w:p w:rsidR="00E33886" w:rsidRPr="00E33886" w:rsidRDefault="00E33886" w:rsidP="00E33886">
      <w:pPr>
        <w:spacing w:line="480" w:lineRule="auto"/>
        <w:jc w:val="both"/>
        <w:rPr>
          <w:rFonts w:ascii="Arial" w:hAnsi="Arial" w:cs="Arial"/>
          <w:lang w:val="en-US"/>
        </w:rPr>
      </w:pPr>
    </w:p>
    <w:p w:rsidR="00E33886" w:rsidRPr="00736AB5" w:rsidRDefault="00E33886" w:rsidP="00E33886">
      <w:pPr>
        <w:pStyle w:val="Prrafodelista"/>
        <w:tabs>
          <w:tab w:val="left" w:pos="2127"/>
        </w:tabs>
        <w:spacing w:line="480" w:lineRule="auto"/>
        <w:ind w:left="2127"/>
        <w:jc w:val="both"/>
        <w:rPr>
          <w:rFonts w:ascii="Arial" w:eastAsia="Times New Roman" w:hAnsi="Arial" w:cs="Arial"/>
          <w:b/>
          <w:sz w:val="24"/>
          <w:szCs w:val="24"/>
        </w:rPr>
      </w:pPr>
      <w:r>
        <w:rPr>
          <w:rFonts w:ascii="Arial" w:eastAsia="Times New Roman" w:hAnsi="Arial" w:cs="Arial"/>
          <w:b/>
          <w:sz w:val="24"/>
          <w:szCs w:val="24"/>
        </w:rPr>
        <w:t xml:space="preserve">2.2.1.2 </w:t>
      </w:r>
      <w:r w:rsidRPr="00736AB5">
        <w:rPr>
          <w:rFonts w:ascii="Arial" w:eastAsia="Times New Roman" w:hAnsi="Arial" w:cs="Arial"/>
          <w:b/>
          <w:sz w:val="24"/>
          <w:szCs w:val="24"/>
        </w:rPr>
        <w:t>TECNICA SUECA</w:t>
      </w:r>
    </w:p>
    <w:p w:rsidR="00E33886" w:rsidRPr="00736AB5" w:rsidRDefault="00E33886" w:rsidP="00E33886">
      <w:pPr>
        <w:spacing w:line="480" w:lineRule="auto"/>
        <w:jc w:val="center"/>
        <w:rPr>
          <w:rFonts w:ascii="Arial" w:hAnsi="Arial" w:cs="Arial"/>
        </w:rPr>
      </w:pPr>
      <m:oMathPara>
        <m:oMath>
          <m:r>
            <m:rPr>
              <m:sty m:val="p"/>
            </m:rPr>
            <w:rPr>
              <w:rFonts w:ascii="Cambria Math" w:hAnsi="Arial" w:cs="Arial"/>
              <w:sz w:val="24"/>
              <w:szCs w:val="24"/>
            </w:rPr>
            <m:t>T=B</m:t>
          </m:r>
        </m:oMath>
      </m:oMathPara>
    </w:p>
    <w:p w:rsidR="00E33886" w:rsidRPr="00736AB5" w:rsidRDefault="00E33886" w:rsidP="00E33886">
      <w:pPr>
        <w:spacing w:line="480" w:lineRule="auto"/>
        <w:jc w:val="both"/>
        <w:rPr>
          <w:rFonts w:ascii="Arial" w:hAnsi="Arial" w:cs="Arial"/>
        </w:rPr>
      </w:pPr>
    </w:p>
    <w:p w:rsidR="00E33886" w:rsidRPr="00736AB5" w:rsidRDefault="00E33886" w:rsidP="00E33886">
      <w:pPr>
        <w:spacing w:line="480" w:lineRule="auto"/>
        <w:ind w:left="3969"/>
        <w:jc w:val="both"/>
        <w:rPr>
          <w:rFonts w:ascii="Arial" w:hAnsi="Arial" w:cs="Arial"/>
        </w:rPr>
      </w:pPr>
      <w:r w:rsidRPr="00736AB5">
        <w:rPr>
          <w:rFonts w:ascii="Arial" w:hAnsi="Arial" w:cs="Arial"/>
        </w:rPr>
        <w:t>B= Burden</w:t>
      </w:r>
    </w:p>
    <w:p w:rsidR="00E33886" w:rsidRPr="002C63A3" w:rsidRDefault="00E33886" w:rsidP="00E33886">
      <w:pPr>
        <w:spacing w:line="480" w:lineRule="auto"/>
        <w:ind w:left="1418"/>
        <w:jc w:val="both"/>
        <w:rPr>
          <w:rFonts w:ascii="Arial" w:hAnsi="Arial" w:cs="Arial"/>
          <w:b/>
        </w:rPr>
      </w:pPr>
      <w:r>
        <w:rPr>
          <w:rFonts w:ascii="Arial" w:hAnsi="Arial" w:cs="Arial"/>
          <w:b/>
        </w:rPr>
        <w:t>2</w:t>
      </w:r>
      <w:r w:rsidRPr="002C63A3">
        <w:rPr>
          <w:rFonts w:ascii="Arial" w:hAnsi="Arial" w:cs="Arial"/>
          <w:b/>
        </w:rPr>
        <w:t xml:space="preserve">.2.2 </w:t>
      </w:r>
      <w:r>
        <w:rPr>
          <w:rFonts w:ascii="Arial" w:hAnsi="Arial" w:cs="Arial"/>
          <w:b/>
        </w:rPr>
        <w:t xml:space="preserve"> </w:t>
      </w:r>
      <w:r w:rsidRPr="002C63A3">
        <w:rPr>
          <w:rFonts w:ascii="Arial" w:hAnsi="Arial" w:cs="Arial"/>
          <w:b/>
        </w:rPr>
        <w:t>Material del taco</w:t>
      </w:r>
    </w:p>
    <w:p w:rsidR="00E33886" w:rsidRPr="00736AB5" w:rsidRDefault="00E33886" w:rsidP="00E33886">
      <w:pPr>
        <w:spacing w:line="480" w:lineRule="auto"/>
        <w:ind w:left="2127"/>
        <w:jc w:val="both"/>
        <w:rPr>
          <w:rFonts w:ascii="Arial" w:hAnsi="Arial" w:cs="Arial"/>
        </w:rPr>
      </w:pPr>
      <w:r w:rsidRPr="00736AB5">
        <w:rPr>
          <w:rFonts w:ascii="Arial" w:hAnsi="Arial" w:cs="Arial"/>
        </w:rPr>
        <w:t xml:space="preserve">El material más común utilizado para el taco son las astillas de la perforación, sin embargo este material n es recomendado puesto </w:t>
      </w:r>
      <w:r w:rsidRPr="00736AB5">
        <w:rPr>
          <w:rFonts w:ascii="Arial" w:hAnsi="Arial" w:cs="Arial"/>
        </w:rPr>
        <w:lastRenderedPageBreak/>
        <w:t>que el polvo de barrenación muy fino no se mantendrá en el barreno durante la detonación. En cambio el material muy grueso tiene la tendencia a dejar huecos del aire que también puede ser expulsado fácilmente.</w:t>
      </w:r>
    </w:p>
    <w:p w:rsidR="00E33886" w:rsidRPr="00736AB5" w:rsidRDefault="00E33886" w:rsidP="00E33886">
      <w:pPr>
        <w:spacing w:line="480" w:lineRule="auto"/>
        <w:ind w:left="2127"/>
        <w:jc w:val="center"/>
        <w:rPr>
          <w:rFonts w:ascii="Arial" w:hAnsi="Arial" w:cs="Arial"/>
        </w:rPr>
      </w:pPr>
      <m:oMathPara>
        <m:oMath>
          <m:r>
            <m:rPr>
              <m:sty m:val="p"/>
            </m:rPr>
            <w:rPr>
              <w:rFonts w:ascii="Cambria Math" w:hAnsi="Arial" w:cs="Arial"/>
              <w:sz w:val="24"/>
              <w:szCs w:val="24"/>
            </w:rPr>
            <m:t>m=</m:t>
          </m:r>
          <m:f>
            <m:fPr>
              <m:ctrlPr>
                <w:rPr>
                  <w:rFonts w:ascii="Cambria Math" w:hAnsi="Arial" w:cs="Arial"/>
                  <w:sz w:val="24"/>
                  <w:szCs w:val="24"/>
                </w:rPr>
              </m:ctrlPr>
            </m:fPr>
            <m:num>
              <m:r>
                <m:rPr>
                  <m:sty m:val="p"/>
                </m:rPr>
                <w:rPr>
                  <w:rFonts w:ascii="Cambria Math" w:hAnsi="Arial" w:cs="Arial"/>
                  <w:sz w:val="24"/>
                  <w:szCs w:val="24"/>
                </w:rPr>
                <m:t>De</m:t>
              </m:r>
            </m:num>
            <m:den>
              <m:r>
                <m:rPr>
                  <m:sty m:val="p"/>
                </m:rPr>
                <w:rPr>
                  <w:rFonts w:ascii="Cambria Math" w:hAnsi="Arial" w:cs="Arial"/>
                  <w:sz w:val="24"/>
                  <w:szCs w:val="24"/>
                </w:rPr>
                <m:t>20</m:t>
              </m:r>
            </m:den>
          </m:f>
        </m:oMath>
      </m:oMathPara>
    </w:p>
    <w:p w:rsidR="00E33886" w:rsidRPr="00736AB5" w:rsidRDefault="00E33886" w:rsidP="00E33886">
      <w:pPr>
        <w:spacing w:line="480" w:lineRule="auto"/>
        <w:ind w:left="2127"/>
        <w:jc w:val="both"/>
        <w:rPr>
          <w:rFonts w:ascii="Arial" w:hAnsi="Arial" w:cs="Arial"/>
        </w:rPr>
      </w:pPr>
      <w:r w:rsidRPr="00736AB5">
        <w:rPr>
          <w:rFonts w:ascii="Arial" w:hAnsi="Arial" w:cs="Arial"/>
        </w:rPr>
        <w:t>De= Diámetro del explosivo (mm)</w:t>
      </w:r>
    </w:p>
    <w:p w:rsidR="00E33886" w:rsidRDefault="00E33886" w:rsidP="00E33886">
      <w:pPr>
        <w:spacing w:line="480" w:lineRule="auto"/>
        <w:jc w:val="both"/>
        <w:rPr>
          <w:rFonts w:ascii="Arial" w:hAnsi="Arial" w:cs="Arial"/>
          <w:b/>
          <w:u w:val="single"/>
        </w:rPr>
      </w:pPr>
    </w:p>
    <w:p w:rsidR="00E33886" w:rsidRPr="002C63A3" w:rsidRDefault="00E33886" w:rsidP="00E33886">
      <w:pPr>
        <w:spacing w:line="480" w:lineRule="auto"/>
        <w:ind w:left="1418"/>
        <w:jc w:val="both"/>
        <w:rPr>
          <w:rFonts w:ascii="Arial" w:hAnsi="Arial" w:cs="Arial"/>
          <w:b/>
        </w:rPr>
      </w:pPr>
      <w:r>
        <w:rPr>
          <w:rFonts w:ascii="Arial" w:hAnsi="Arial" w:cs="Arial"/>
          <w:b/>
        </w:rPr>
        <w:t>2.2.3</w:t>
      </w:r>
      <w:r w:rsidRPr="002C63A3">
        <w:rPr>
          <w:rFonts w:ascii="Arial" w:hAnsi="Arial" w:cs="Arial"/>
          <w:b/>
        </w:rPr>
        <w:t xml:space="preserve"> Diámetro de taladro (Ø)</w:t>
      </w:r>
    </w:p>
    <w:p w:rsidR="00E33886" w:rsidRPr="00736AB5" w:rsidRDefault="00E33886" w:rsidP="00E33886">
      <w:pPr>
        <w:spacing w:line="480" w:lineRule="auto"/>
        <w:jc w:val="both"/>
        <w:rPr>
          <w:rFonts w:ascii="Arial" w:hAnsi="Arial" w:cs="Arial"/>
        </w:rPr>
      </w:pPr>
    </w:p>
    <w:p w:rsidR="00E33886" w:rsidRPr="00736AB5" w:rsidRDefault="00E33886" w:rsidP="00E33886">
      <w:pPr>
        <w:tabs>
          <w:tab w:val="left" w:pos="2127"/>
        </w:tabs>
        <w:spacing w:line="480" w:lineRule="auto"/>
        <w:ind w:left="2127"/>
        <w:jc w:val="both"/>
        <w:rPr>
          <w:rFonts w:ascii="Arial" w:hAnsi="Arial" w:cs="Arial"/>
        </w:rPr>
      </w:pPr>
      <w:r w:rsidRPr="00736AB5">
        <w:rPr>
          <w:rFonts w:ascii="Arial" w:hAnsi="Arial" w:cs="Arial"/>
        </w:rPr>
        <w:t>La selección del diámetro de taladro es crítica considerando que afecta a las especificaciones de los equipos de perforación, carga y acarreo, también al burden, espaciamiento distribución de la carga explosiva, granulometría de la fragmentación, tiempo a emplear en la perforación y en general a la eficiencia y economía de toda la operación.</w:t>
      </w:r>
    </w:p>
    <w:p w:rsidR="00E33886" w:rsidRPr="00736AB5" w:rsidRDefault="00E33886" w:rsidP="00E33886">
      <w:pPr>
        <w:tabs>
          <w:tab w:val="left" w:pos="2127"/>
        </w:tabs>
        <w:spacing w:line="480" w:lineRule="auto"/>
        <w:ind w:left="2127"/>
        <w:jc w:val="both"/>
        <w:rPr>
          <w:rFonts w:ascii="Arial" w:hAnsi="Arial" w:cs="Arial"/>
        </w:rPr>
      </w:pPr>
      <w:r w:rsidRPr="00736AB5">
        <w:rPr>
          <w:rFonts w:ascii="Arial" w:hAnsi="Arial" w:cs="Arial"/>
        </w:rPr>
        <w:t>Para determinar el diámetro óptimo en la práctica, se consideran tres aspectos:</w:t>
      </w:r>
    </w:p>
    <w:p w:rsidR="00E33886" w:rsidRPr="00736AB5" w:rsidRDefault="00E33886" w:rsidP="00E33886">
      <w:pPr>
        <w:tabs>
          <w:tab w:val="left" w:pos="2127"/>
        </w:tabs>
        <w:spacing w:line="480" w:lineRule="auto"/>
        <w:ind w:left="2127"/>
        <w:jc w:val="both"/>
        <w:rPr>
          <w:rFonts w:ascii="Arial" w:hAnsi="Arial" w:cs="Arial"/>
        </w:rPr>
      </w:pPr>
      <w:r w:rsidRPr="00736AB5">
        <w:rPr>
          <w:rFonts w:ascii="Arial" w:hAnsi="Arial" w:cs="Arial"/>
        </w:rPr>
        <w:t>a. La disponibilidad y aplicabilidad del equipo de perforación en el trabajo proyectado.</w:t>
      </w:r>
    </w:p>
    <w:p w:rsidR="00E33886" w:rsidRPr="00736AB5" w:rsidRDefault="00E33886" w:rsidP="00E33886">
      <w:pPr>
        <w:tabs>
          <w:tab w:val="left" w:pos="2127"/>
        </w:tabs>
        <w:spacing w:line="480" w:lineRule="auto"/>
        <w:ind w:left="2127"/>
        <w:jc w:val="both"/>
        <w:rPr>
          <w:rFonts w:ascii="Arial" w:hAnsi="Arial" w:cs="Arial"/>
        </w:rPr>
      </w:pPr>
      <w:r w:rsidRPr="00736AB5">
        <w:rPr>
          <w:rFonts w:ascii="Arial" w:hAnsi="Arial" w:cs="Arial"/>
        </w:rPr>
        <w:lastRenderedPageBreak/>
        <w:t>b. La altura de banco proyectada y la amplitud o envergadura de las voladuras a realizar.</w:t>
      </w:r>
    </w:p>
    <w:p w:rsidR="00E33886" w:rsidRPr="00736AB5" w:rsidRDefault="00E33886" w:rsidP="00E33886">
      <w:pPr>
        <w:tabs>
          <w:tab w:val="left" w:pos="2127"/>
        </w:tabs>
        <w:spacing w:line="480" w:lineRule="auto"/>
        <w:ind w:left="2127"/>
        <w:jc w:val="both"/>
        <w:rPr>
          <w:rFonts w:ascii="Arial" w:hAnsi="Arial" w:cs="Arial"/>
        </w:rPr>
      </w:pPr>
      <w:r w:rsidRPr="00736AB5">
        <w:rPr>
          <w:rFonts w:ascii="Arial" w:hAnsi="Arial" w:cs="Arial"/>
        </w:rPr>
        <w:t>c. La distancia límite de avance proyectado para el banco.</w:t>
      </w:r>
    </w:p>
    <w:p w:rsidR="00E33886" w:rsidRPr="00736AB5" w:rsidRDefault="00E33886" w:rsidP="00E33886">
      <w:pPr>
        <w:tabs>
          <w:tab w:val="left" w:pos="2127"/>
        </w:tabs>
        <w:spacing w:line="480" w:lineRule="auto"/>
        <w:ind w:left="2127"/>
        <w:jc w:val="center"/>
        <w:rPr>
          <w:rFonts w:ascii="Arial" w:hAnsi="Arial" w:cs="Arial"/>
        </w:rPr>
      </w:pPr>
      <w:r w:rsidRPr="00736AB5">
        <w:rPr>
          <w:rFonts w:ascii="Arial" w:hAnsi="Arial" w:cs="Arial"/>
        </w:rPr>
        <w:t>L = (2 x Ø)</w:t>
      </w:r>
    </w:p>
    <w:p w:rsidR="00E33886" w:rsidRPr="00736AB5" w:rsidRDefault="00E33886" w:rsidP="00E33886">
      <w:pPr>
        <w:tabs>
          <w:tab w:val="left" w:pos="2127"/>
        </w:tabs>
        <w:spacing w:line="480" w:lineRule="auto"/>
        <w:ind w:left="2127"/>
        <w:jc w:val="both"/>
        <w:rPr>
          <w:rFonts w:ascii="Arial" w:hAnsi="Arial" w:cs="Arial"/>
        </w:rPr>
      </w:pPr>
      <w:r w:rsidRPr="00736AB5">
        <w:rPr>
          <w:rFonts w:ascii="Arial" w:hAnsi="Arial" w:cs="Arial"/>
        </w:rPr>
        <w:t>L : la mínima longitud del taladro, en pies.</w:t>
      </w:r>
    </w:p>
    <w:p w:rsidR="00E33886" w:rsidRDefault="00E33886" w:rsidP="00E33886">
      <w:pPr>
        <w:tabs>
          <w:tab w:val="left" w:pos="2127"/>
        </w:tabs>
        <w:spacing w:line="480" w:lineRule="auto"/>
        <w:ind w:left="2127"/>
        <w:jc w:val="both"/>
        <w:rPr>
          <w:rFonts w:ascii="Arial" w:hAnsi="Arial" w:cs="Arial"/>
        </w:rPr>
      </w:pPr>
      <w:r w:rsidRPr="00736AB5">
        <w:rPr>
          <w:rFonts w:ascii="Arial" w:hAnsi="Arial" w:cs="Arial"/>
        </w:rPr>
        <w:t xml:space="preserve">Ø : </w:t>
      </w:r>
      <w:r>
        <w:rPr>
          <w:rFonts w:ascii="Arial" w:hAnsi="Arial" w:cs="Arial"/>
        </w:rPr>
        <w:t>E</w:t>
      </w:r>
      <w:r w:rsidRPr="00736AB5">
        <w:rPr>
          <w:rFonts w:ascii="Arial" w:hAnsi="Arial" w:cs="Arial"/>
        </w:rPr>
        <w:t>s el diámetro del taladro, en pulgadas.</w:t>
      </w:r>
    </w:p>
    <w:p w:rsidR="00E33886" w:rsidRPr="00736AB5" w:rsidRDefault="00E33886" w:rsidP="00E33886">
      <w:pPr>
        <w:spacing w:line="480" w:lineRule="auto"/>
        <w:ind w:left="2127"/>
        <w:jc w:val="both"/>
        <w:rPr>
          <w:rFonts w:ascii="Arial" w:hAnsi="Arial" w:cs="Arial"/>
        </w:rPr>
      </w:pPr>
    </w:p>
    <w:p w:rsidR="00E33886" w:rsidRPr="002C63A3" w:rsidRDefault="00E33886" w:rsidP="00E33886">
      <w:pPr>
        <w:spacing w:line="480" w:lineRule="auto"/>
        <w:ind w:left="1418"/>
        <w:jc w:val="both"/>
        <w:rPr>
          <w:rFonts w:ascii="Arial" w:hAnsi="Arial" w:cs="Arial"/>
          <w:b/>
        </w:rPr>
      </w:pPr>
      <w:r>
        <w:rPr>
          <w:rFonts w:ascii="Arial" w:hAnsi="Arial" w:cs="Arial"/>
          <w:b/>
        </w:rPr>
        <w:t xml:space="preserve">2.2.4  </w:t>
      </w:r>
      <w:r w:rsidRPr="002C63A3">
        <w:rPr>
          <w:rFonts w:ascii="Arial" w:hAnsi="Arial" w:cs="Arial"/>
          <w:b/>
        </w:rPr>
        <w:t>Longitud o profundidad de taladro (L)</w:t>
      </w:r>
    </w:p>
    <w:p w:rsidR="00E33886" w:rsidRPr="00736AB5" w:rsidRDefault="00E33886" w:rsidP="00E33886">
      <w:pPr>
        <w:spacing w:line="480" w:lineRule="auto"/>
        <w:jc w:val="both"/>
        <w:rPr>
          <w:rFonts w:ascii="Arial" w:hAnsi="Arial" w:cs="Arial"/>
        </w:rPr>
      </w:pPr>
    </w:p>
    <w:p w:rsidR="00E33886" w:rsidRPr="00736AB5" w:rsidRDefault="00E33886" w:rsidP="00E33886">
      <w:pPr>
        <w:spacing w:line="480" w:lineRule="auto"/>
        <w:ind w:left="2127"/>
        <w:jc w:val="both"/>
        <w:rPr>
          <w:rFonts w:ascii="Arial" w:hAnsi="Arial" w:cs="Arial"/>
        </w:rPr>
      </w:pPr>
      <w:r w:rsidRPr="00736AB5">
        <w:rPr>
          <w:rFonts w:ascii="Arial" w:hAnsi="Arial" w:cs="Arial"/>
        </w:rPr>
        <w:t>La longitud de taladro tiene marcada influencia en el diseño total de la voladura y es factor determinante en el diámetro, burden y espaciado.</w:t>
      </w:r>
    </w:p>
    <w:p w:rsidR="00E33886" w:rsidRPr="00736AB5" w:rsidRDefault="00E33886" w:rsidP="00E33886">
      <w:pPr>
        <w:spacing w:line="480" w:lineRule="auto"/>
        <w:ind w:left="2127"/>
        <w:jc w:val="both"/>
        <w:rPr>
          <w:rFonts w:ascii="Arial" w:hAnsi="Arial" w:cs="Arial"/>
        </w:rPr>
      </w:pPr>
      <w:r w:rsidRPr="00736AB5">
        <w:rPr>
          <w:rFonts w:ascii="Arial" w:hAnsi="Arial" w:cs="Arial"/>
        </w:rPr>
        <w:t>Es la suma de altura de banco más la sobreperforación necesaria por debajo del nivel o razante del piso para garantizar su buena rotura y evitar que queden lomos o resaltos (toes), que afectan al trabajo del equipo de limpieza y deben ser eliminados por rotura secundaria.</w:t>
      </w:r>
    </w:p>
    <w:p w:rsidR="00E33886" w:rsidRPr="00736AB5" w:rsidRDefault="00E33886" w:rsidP="00E33886">
      <w:pPr>
        <w:spacing w:line="480" w:lineRule="auto"/>
        <w:ind w:left="2127"/>
        <w:jc w:val="both"/>
        <w:rPr>
          <w:rFonts w:ascii="Arial" w:hAnsi="Arial" w:cs="Arial"/>
        </w:rPr>
      </w:pPr>
      <w:r w:rsidRPr="00736AB5">
        <w:rPr>
          <w:rFonts w:ascii="Arial" w:hAnsi="Arial" w:cs="Arial"/>
        </w:rPr>
        <w:lastRenderedPageBreak/>
        <w:t>Esta sobreperforación debe ser por lo menos de 0,3 veces el valor del burden, por tanto:</w:t>
      </w:r>
    </w:p>
    <w:p w:rsidR="00E33886" w:rsidRPr="00736AB5" w:rsidRDefault="00E33886" w:rsidP="00E33886">
      <w:pPr>
        <w:spacing w:line="480" w:lineRule="auto"/>
        <w:ind w:left="2127"/>
        <w:jc w:val="both"/>
        <w:rPr>
          <w:rFonts w:ascii="Arial" w:hAnsi="Arial" w:cs="Arial"/>
        </w:rPr>
      </w:pPr>
    </w:p>
    <w:p w:rsidR="00E33886" w:rsidRPr="00736AB5" w:rsidRDefault="00E33886" w:rsidP="00E33886">
      <w:pPr>
        <w:spacing w:line="480" w:lineRule="auto"/>
        <w:ind w:left="2127"/>
        <w:jc w:val="center"/>
        <w:rPr>
          <w:rFonts w:ascii="Arial" w:hAnsi="Arial" w:cs="Arial"/>
        </w:rPr>
      </w:pPr>
      <w:r w:rsidRPr="00736AB5">
        <w:rPr>
          <w:rFonts w:ascii="Arial" w:hAnsi="Arial" w:cs="Arial"/>
        </w:rPr>
        <w:t>L = (0,3 x B)</w:t>
      </w:r>
    </w:p>
    <w:p w:rsidR="00E33886" w:rsidRPr="00736AB5" w:rsidRDefault="00E33886" w:rsidP="00E33886">
      <w:pPr>
        <w:spacing w:line="480" w:lineRule="auto"/>
        <w:ind w:left="2127"/>
        <w:jc w:val="both"/>
        <w:rPr>
          <w:rFonts w:ascii="Arial" w:hAnsi="Arial" w:cs="Arial"/>
        </w:rPr>
      </w:pPr>
    </w:p>
    <w:p w:rsidR="00E33886" w:rsidRPr="00736AB5" w:rsidRDefault="004B6231" w:rsidP="00E33886">
      <w:pPr>
        <w:spacing w:line="480" w:lineRule="auto"/>
        <w:ind w:left="2127"/>
        <w:jc w:val="both"/>
        <w:rPr>
          <w:rFonts w:ascii="Arial" w:hAnsi="Arial" w:cs="Arial"/>
        </w:rPr>
      </w:pPr>
      <w:r w:rsidRPr="00736AB5">
        <w:rPr>
          <w:rFonts w:ascii="Arial" w:hAnsi="Arial" w:cs="Arial"/>
        </w:rPr>
        <w:t>L:</w:t>
      </w:r>
      <w:r w:rsidR="00E33886" w:rsidRPr="00736AB5">
        <w:rPr>
          <w:rFonts w:ascii="Arial" w:hAnsi="Arial" w:cs="Arial"/>
        </w:rPr>
        <w:t xml:space="preserve"> longitud de taladro</w:t>
      </w:r>
    </w:p>
    <w:p w:rsidR="00E33886" w:rsidRPr="00736AB5" w:rsidRDefault="004B6231" w:rsidP="00E33886">
      <w:pPr>
        <w:spacing w:line="480" w:lineRule="auto"/>
        <w:ind w:left="2127"/>
        <w:jc w:val="both"/>
        <w:rPr>
          <w:rFonts w:ascii="Arial" w:hAnsi="Arial" w:cs="Arial"/>
        </w:rPr>
      </w:pPr>
      <w:r w:rsidRPr="00736AB5">
        <w:rPr>
          <w:rFonts w:ascii="Arial" w:hAnsi="Arial" w:cs="Arial"/>
        </w:rPr>
        <w:t>B:</w:t>
      </w:r>
      <w:r w:rsidR="00E33886" w:rsidRPr="00736AB5">
        <w:rPr>
          <w:rFonts w:ascii="Arial" w:hAnsi="Arial" w:cs="Arial"/>
        </w:rPr>
        <w:t xml:space="preserve"> burden.</w:t>
      </w:r>
    </w:p>
    <w:p w:rsidR="00E33886" w:rsidRPr="00736AB5" w:rsidRDefault="00E33886" w:rsidP="00E33886">
      <w:pPr>
        <w:spacing w:line="480" w:lineRule="auto"/>
        <w:ind w:left="2127"/>
        <w:jc w:val="both"/>
        <w:rPr>
          <w:rFonts w:ascii="Arial" w:hAnsi="Arial" w:cs="Arial"/>
        </w:rPr>
      </w:pPr>
      <w:r w:rsidRPr="00736AB5">
        <w:rPr>
          <w:rFonts w:ascii="Arial" w:hAnsi="Arial" w:cs="Arial"/>
        </w:rPr>
        <w:t>Esta relación es procedente para taladros verticales que son los más aplicados en las voladuras de tajo abierto con taladros de gran diámetro, pero en muchas canteras de pequeña envergadura se perforan taladros inclinados, en los cuales la longitud de taladro aumenta con la inclinación pero, por lo contrario, la sobreperforación (SP) disminuye, estimándose por la siguiente relación:</w:t>
      </w:r>
    </w:p>
    <w:p w:rsidR="00E33886" w:rsidRPr="00736AB5" w:rsidRDefault="00E33886" w:rsidP="00E33886">
      <w:pPr>
        <w:spacing w:line="480" w:lineRule="auto"/>
        <w:ind w:left="2127"/>
        <w:jc w:val="both"/>
        <w:rPr>
          <w:rFonts w:ascii="Arial" w:hAnsi="Arial" w:cs="Arial"/>
        </w:rPr>
      </w:pPr>
    </w:p>
    <w:p w:rsidR="00E33886" w:rsidRPr="00736AB5" w:rsidRDefault="00E33886" w:rsidP="00E33886">
      <w:pPr>
        <w:spacing w:line="480" w:lineRule="auto"/>
        <w:ind w:left="2127"/>
        <w:jc w:val="center"/>
        <w:rPr>
          <w:rFonts w:ascii="Arial" w:hAnsi="Arial" w:cs="Arial"/>
          <w:lang w:val="en-US"/>
        </w:rPr>
      </w:pPr>
      <w:r w:rsidRPr="00736AB5">
        <w:rPr>
          <w:rFonts w:ascii="Arial" w:hAnsi="Arial" w:cs="Arial"/>
          <w:lang w:val="en-US"/>
        </w:rPr>
        <w:t>L = (H/ Cos (</w:t>
      </w:r>
      <w:r w:rsidRPr="00736AB5">
        <w:rPr>
          <w:rFonts w:ascii="Arial" w:hAnsi="Arial" w:cs="Arial"/>
        </w:rPr>
        <w:t>α</w:t>
      </w:r>
      <w:r w:rsidRPr="00736AB5">
        <w:rPr>
          <w:rFonts w:ascii="Arial" w:hAnsi="Arial" w:cs="Arial"/>
          <w:lang w:val="en-US"/>
        </w:rPr>
        <w:t>)) + [1 – ((</w:t>
      </w:r>
      <w:r w:rsidRPr="00736AB5">
        <w:rPr>
          <w:rFonts w:ascii="Arial" w:hAnsi="Arial" w:cs="Arial"/>
        </w:rPr>
        <w:t>α</w:t>
      </w:r>
      <w:r w:rsidRPr="00736AB5">
        <w:rPr>
          <w:rFonts w:ascii="Arial" w:hAnsi="Arial" w:cs="Arial"/>
          <w:lang w:val="en-US"/>
        </w:rPr>
        <w:t>/100) x SP)]</w:t>
      </w:r>
    </w:p>
    <w:p w:rsidR="00E33886" w:rsidRPr="00736AB5" w:rsidRDefault="00E33886" w:rsidP="00E33886">
      <w:pPr>
        <w:spacing w:line="480" w:lineRule="auto"/>
        <w:ind w:left="2127"/>
        <w:jc w:val="both"/>
        <w:rPr>
          <w:rFonts w:ascii="Arial" w:hAnsi="Arial" w:cs="Arial"/>
        </w:rPr>
      </w:pPr>
      <w:r>
        <w:rPr>
          <w:rFonts w:ascii="Arial" w:hAnsi="Arial" w:cs="Arial"/>
        </w:rPr>
        <w:t>L</w:t>
      </w:r>
      <w:r w:rsidRPr="00736AB5">
        <w:rPr>
          <w:rFonts w:ascii="Arial" w:hAnsi="Arial" w:cs="Arial"/>
        </w:rPr>
        <w:t>: longitud del taladro.</w:t>
      </w:r>
    </w:p>
    <w:p w:rsidR="00E33886" w:rsidRPr="00736AB5" w:rsidRDefault="00E33886" w:rsidP="00E33886">
      <w:pPr>
        <w:spacing w:line="480" w:lineRule="auto"/>
        <w:ind w:left="2127"/>
        <w:jc w:val="both"/>
        <w:rPr>
          <w:rFonts w:ascii="Arial" w:hAnsi="Arial" w:cs="Arial"/>
        </w:rPr>
      </w:pPr>
      <w:r>
        <w:rPr>
          <w:rFonts w:ascii="Arial" w:hAnsi="Arial" w:cs="Arial"/>
        </w:rPr>
        <w:t>H</w:t>
      </w:r>
      <w:r w:rsidRPr="00736AB5">
        <w:rPr>
          <w:rFonts w:ascii="Arial" w:hAnsi="Arial" w:cs="Arial"/>
        </w:rPr>
        <w:t>: altura de banco.</w:t>
      </w:r>
    </w:p>
    <w:p w:rsidR="00E33886" w:rsidRPr="00736AB5" w:rsidRDefault="004B6231" w:rsidP="00E33886">
      <w:pPr>
        <w:spacing w:line="480" w:lineRule="auto"/>
        <w:ind w:left="2127"/>
        <w:jc w:val="both"/>
        <w:rPr>
          <w:rFonts w:ascii="Arial" w:hAnsi="Arial" w:cs="Arial"/>
        </w:rPr>
      </w:pPr>
      <w:r w:rsidRPr="00736AB5">
        <w:rPr>
          <w:rFonts w:ascii="Arial" w:hAnsi="Arial" w:cs="Arial"/>
        </w:rPr>
        <w:lastRenderedPageBreak/>
        <w:t>Α:</w:t>
      </w:r>
      <w:r w:rsidR="00E33886" w:rsidRPr="00736AB5">
        <w:rPr>
          <w:rFonts w:ascii="Arial" w:hAnsi="Arial" w:cs="Arial"/>
        </w:rPr>
        <w:t xml:space="preserve"> ángulo con respecto a la vertical, en grados.</w:t>
      </w:r>
    </w:p>
    <w:p w:rsidR="00E33886" w:rsidRPr="00736AB5" w:rsidRDefault="00E33886" w:rsidP="00E33886">
      <w:pPr>
        <w:spacing w:line="480" w:lineRule="auto"/>
        <w:ind w:left="2127"/>
        <w:jc w:val="both"/>
        <w:rPr>
          <w:rFonts w:ascii="Arial" w:hAnsi="Arial" w:cs="Arial"/>
        </w:rPr>
      </w:pPr>
      <w:r>
        <w:rPr>
          <w:rFonts w:ascii="Arial" w:hAnsi="Arial" w:cs="Arial"/>
        </w:rPr>
        <w:t>SP</w:t>
      </w:r>
      <w:r w:rsidRPr="00736AB5">
        <w:rPr>
          <w:rFonts w:ascii="Arial" w:hAnsi="Arial" w:cs="Arial"/>
        </w:rPr>
        <w:t>: sobreperforación.</w:t>
      </w:r>
    </w:p>
    <w:p w:rsidR="00E33886" w:rsidRPr="00736AB5" w:rsidRDefault="00E33886" w:rsidP="00E33886">
      <w:pPr>
        <w:spacing w:line="480" w:lineRule="auto"/>
        <w:ind w:left="2127"/>
        <w:jc w:val="both"/>
        <w:rPr>
          <w:rFonts w:ascii="Arial" w:hAnsi="Arial" w:cs="Arial"/>
        </w:rPr>
      </w:pPr>
    </w:p>
    <w:p w:rsidR="00E33886" w:rsidRPr="00736AB5" w:rsidRDefault="00E33886" w:rsidP="00E33886">
      <w:pPr>
        <w:spacing w:line="480" w:lineRule="auto"/>
        <w:ind w:left="2127"/>
        <w:jc w:val="both"/>
        <w:rPr>
          <w:rFonts w:ascii="Arial" w:hAnsi="Arial" w:cs="Arial"/>
        </w:rPr>
      </w:pPr>
      <w:r w:rsidRPr="00736AB5">
        <w:rPr>
          <w:rFonts w:ascii="Arial" w:hAnsi="Arial" w:cs="Arial"/>
        </w:rPr>
        <w:t>La perforación inclinada, paralela a la cara libre del banco, al mantener uniforme el burden a todo lo largo del taladro proporciona mayor fragmentación, esponjamiento y desplazamiento de la pila de escombros, menor craterización en la boca o collar del taladro, menor consumo específico de explosivos y dejan taludes de cara libre más estables.</w:t>
      </w:r>
    </w:p>
    <w:p w:rsidR="00E33886" w:rsidRDefault="00E33886" w:rsidP="009D6CCA">
      <w:pPr>
        <w:spacing w:line="480" w:lineRule="auto"/>
        <w:ind w:left="2127"/>
        <w:jc w:val="both"/>
        <w:rPr>
          <w:rFonts w:ascii="Arial" w:hAnsi="Arial" w:cs="Arial"/>
        </w:rPr>
      </w:pPr>
      <w:r w:rsidRPr="00736AB5">
        <w:rPr>
          <w:rFonts w:ascii="Arial" w:hAnsi="Arial" w:cs="Arial"/>
        </w:rPr>
        <w:t xml:space="preserve">Por lo contrario, aumenta la longitud de perforación, ocasiona mayor desgaste de brocas, varillaje y estabilizadores, dificulta la carga de explosivos y </w:t>
      </w:r>
      <w:r>
        <w:rPr>
          <w:rFonts w:ascii="Arial" w:hAnsi="Arial" w:cs="Arial"/>
        </w:rPr>
        <w:t>l</w:t>
      </w:r>
      <w:r w:rsidRPr="00736AB5">
        <w:rPr>
          <w:rFonts w:ascii="Arial" w:hAnsi="Arial" w:cs="Arial"/>
        </w:rPr>
        <w:t>a desviación de taladros, especialmente  los mayores a 20 m.</w:t>
      </w:r>
    </w:p>
    <w:p w:rsidR="00E33886" w:rsidRPr="00736AB5" w:rsidRDefault="00E33886" w:rsidP="00E33886">
      <w:pPr>
        <w:spacing w:line="480" w:lineRule="auto"/>
        <w:jc w:val="both"/>
        <w:rPr>
          <w:rFonts w:ascii="Arial" w:hAnsi="Arial" w:cs="Arial"/>
        </w:rPr>
      </w:pPr>
    </w:p>
    <w:p w:rsidR="00E33886" w:rsidRDefault="00E33886" w:rsidP="00E33886">
      <w:pPr>
        <w:spacing w:line="480" w:lineRule="auto"/>
        <w:ind w:left="1418"/>
        <w:jc w:val="both"/>
        <w:rPr>
          <w:rFonts w:ascii="Arial" w:hAnsi="Arial" w:cs="Arial"/>
          <w:b/>
        </w:rPr>
      </w:pPr>
      <w:r>
        <w:rPr>
          <w:rFonts w:ascii="Arial" w:hAnsi="Arial" w:cs="Arial"/>
          <w:b/>
        </w:rPr>
        <w:t>2</w:t>
      </w:r>
      <w:r w:rsidRPr="00391352">
        <w:rPr>
          <w:rFonts w:ascii="Arial" w:hAnsi="Arial" w:cs="Arial"/>
          <w:b/>
        </w:rPr>
        <w:t>.2.5 La sobreperforación (SP)</w:t>
      </w:r>
    </w:p>
    <w:p w:rsidR="00E33886" w:rsidRPr="00391352" w:rsidRDefault="00E33886" w:rsidP="00E33886">
      <w:pPr>
        <w:spacing w:line="480" w:lineRule="auto"/>
        <w:ind w:left="1418"/>
        <w:jc w:val="both"/>
        <w:rPr>
          <w:rFonts w:ascii="Arial" w:hAnsi="Arial" w:cs="Arial"/>
          <w:b/>
        </w:rPr>
      </w:pPr>
    </w:p>
    <w:p w:rsidR="00E33886" w:rsidRDefault="00E33886" w:rsidP="00A87E3A">
      <w:pPr>
        <w:spacing w:line="480" w:lineRule="auto"/>
        <w:ind w:left="1985"/>
        <w:jc w:val="both"/>
        <w:rPr>
          <w:rFonts w:ascii="Arial" w:hAnsi="Arial" w:cs="Arial"/>
        </w:rPr>
      </w:pPr>
      <w:r w:rsidRPr="00736AB5">
        <w:rPr>
          <w:rFonts w:ascii="Arial" w:hAnsi="Arial" w:cs="Arial"/>
        </w:rPr>
        <w:t xml:space="preserve">Tal como se indicó anteriormente es importante en los taladros verticales para mantener la razante del piso. Si resulta corta normalmente reproducirán lomos, pero si es excesiva se produciría </w:t>
      </w:r>
      <w:r w:rsidRPr="00736AB5">
        <w:rPr>
          <w:rFonts w:ascii="Arial" w:hAnsi="Arial" w:cs="Arial"/>
        </w:rPr>
        <w:lastRenderedPageBreak/>
        <w:t>sobre excavación con incremento de vibraciones y de los costos de perforación</w:t>
      </w:r>
      <w:r>
        <w:rPr>
          <w:rFonts w:ascii="Arial" w:hAnsi="Arial" w:cs="Arial"/>
        </w:rPr>
        <w:t xml:space="preserve">. </w:t>
      </w:r>
      <w:r w:rsidRPr="00736AB5">
        <w:rPr>
          <w:rFonts w:ascii="Arial" w:hAnsi="Arial" w:cs="Arial"/>
        </w:rPr>
        <w:t>En la práctica, teniendo en cuenta la resistencia de la roca y el diámetro de taladro, se estima los siguientes rangos:</w:t>
      </w:r>
    </w:p>
    <w:p w:rsidR="00A87E3A" w:rsidRPr="00736AB5" w:rsidRDefault="00A87E3A" w:rsidP="00A87E3A">
      <w:pPr>
        <w:spacing w:line="480" w:lineRule="auto"/>
        <w:ind w:left="1985"/>
        <w:jc w:val="both"/>
        <w:rPr>
          <w:rFonts w:ascii="Arial" w:hAnsi="Arial" w:cs="Arial"/>
        </w:rPr>
      </w:pPr>
    </w:p>
    <w:p w:rsidR="00E33886" w:rsidRDefault="00E33886" w:rsidP="00E33886">
      <w:pPr>
        <w:spacing w:line="480" w:lineRule="auto"/>
        <w:ind w:left="2127"/>
        <w:jc w:val="both"/>
        <w:rPr>
          <w:rFonts w:ascii="Arial" w:hAnsi="Arial" w:cs="Arial"/>
          <w:b/>
        </w:rPr>
      </w:pPr>
      <w:r>
        <w:rPr>
          <w:rFonts w:ascii="Arial" w:hAnsi="Arial" w:cs="Arial"/>
          <w:b/>
        </w:rPr>
        <w:t>2</w:t>
      </w:r>
      <w:r w:rsidRPr="006C2889">
        <w:rPr>
          <w:rFonts w:ascii="Arial" w:hAnsi="Arial" w:cs="Arial"/>
          <w:b/>
        </w:rPr>
        <w:t>.2.5.1 Tipo de Roca Sobreperforación</w:t>
      </w:r>
    </w:p>
    <w:p w:rsidR="00E33886" w:rsidRPr="006C2889" w:rsidRDefault="00E33886" w:rsidP="00E33886">
      <w:pPr>
        <w:spacing w:line="480" w:lineRule="auto"/>
        <w:ind w:left="2127"/>
        <w:jc w:val="both"/>
        <w:rPr>
          <w:rFonts w:ascii="Arial" w:hAnsi="Arial" w:cs="Arial"/>
          <w:b/>
        </w:rPr>
      </w:pPr>
    </w:p>
    <w:p w:rsidR="00E33886" w:rsidRPr="00736AB5" w:rsidRDefault="00E33886" w:rsidP="00E33886">
      <w:pPr>
        <w:spacing w:line="480" w:lineRule="auto"/>
        <w:ind w:left="2977"/>
        <w:jc w:val="both"/>
        <w:rPr>
          <w:rFonts w:ascii="Arial" w:hAnsi="Arial" w:cs="Arial"/>
        </w:rPr>
      </w:pPr>
      <w:r w:rsidRPr="00736AB5">
        <w:rPr>
          <w:rFonts w:ascii="Arial" w:hAnsi="Arial" w:cs="Arial"/>
        </w:rPr>
        <w:t>Blanda a media De 10 a 11 Ø</w:t>
      </w:r>
    </w:p>
    <w:p w:rsidR="00E33886" w:rsidRPr="00736AB5" w:rsidRDefault="00E33886" w:rsidP="00E33886">
      <w:pPr>
        <w:spacing w:line="480" w:lineRule="auto"/>
        <w:ind w:left="2977"/>
        <w:jc w:val="both"/>
        <w:rPr>
          <w:rFonts w:ascii="Arial" w:hAnsi="Arial" w:cs="Arial"/>
        </w:rPr>
      </w:pPr>
      <w:r w:rsidRPr="00736AB5">
        <w:rPr>
          <w:rFonts w:ascii="Arial" w:hAnsi="Arial" w:cs="Arial"/>
        </w:rPr>
        <w:t>Dura a muy dura 12 Ø</w:t>
      </w:r>
    </w:p>
    <w:p w:rsidR="00E33886" w:rsidRDefault="00E33886" w:rsidP="00E33886">
      <w:pPr>
        <w:spacing w:line="480" w:lineRule="auto"/>
        <w:ind w:left="2977"/>
        <w:jc w:val="both"/>
        <w:rPr>
          <w:rFonts w:ascii="Arial" w:hAnsi="Arial" w:cs="Arial"/>
        </w:rPr>
      </w:pPr>
      <w:r w:rsidRPr="00736AB5">
        <w:rPr>
          <w:rFonts w:ascii="Arial" w:hAnsi="Arial" w:cs="Arial"/>
        </w:rPr>
        <w:t>También es usual la relación: SP = 0,3 x B</w:t>
      </w:r>
    </w:p>
    <w:p w:rsidR="009D6CCA" w:rsidRPr="00736AB5" w:rsidRDefault="009D6CCA" w:rsidP="00E33886">
      <w:pPr>
        <w:spacing w:line="480" w:lineRule="auto"/>
        <w:ind w:left="2977"/>
        <w:jc w:val="both"/>
        <w:rPr>
          <w:rFonts w:ascii="Arial" w:hAnsi="Arial" w:cs="Arial"/>
        </w:rPr>
      </w:pPr>
    </w:p>
    <w:p w:rsidR="00E33886" w:rsidRDefault="00E33886" w:rsidP="00E33886">
      <w:pPr>
        <w:spacing w:line="480" w:lineRule="auto"/>
        <w:ind w:left="1418"/>
        <w:jc w:val="both"/>
        <w:rPr>
          <w:rFonts w:ascii="Arial" w:hAnsi="Arial" w:cs="Arial"/>
          <w:b/>
        </w:rPr>
      </w:pPr>
      <w:r>
        <w:rPr>
          <w:rFonts w:ascii="Arial" w:hAnsi="Arial" w:cs="Arial"/>
          <w:b/>
        </w:rPr>
        <w:t>2</w:t>
      </w:r>
      <w:r w:rsidRPr="006C2889">
        <w:rPr>
          <w:rFonts w:ascii="Arial" w:hAnsi="Arial" w:cs="Arial"/>
          <w:b/>
        </w:rPr>
        <w:t>.2.6 Altura de banco (H)</w:t>
      </w:r>
    </w:p>
    <w:p w:rsidR="00E33886" w:rsidRPr="006C2889" w:rsidRDefault="00E33886" w:rsidP="00E33886">
      <w:pPr>
        <w:spacing w:line="480" w:lineRule="auto"/>
        <w:ind w:left="1418"/>
        <w:jc w:val="both"/>
        <w:rPr>
          <w:rFonts w:ascii="Arial" w:hAnsi="Arial" w:cs="Arial"/>
          <w:b/>
        </w:rPr>
      </w:pPr>
    </w:p>
    <w:p w:rsidR="00E33886" w:rsidRPr="00736AB5" w:rsidRDefault="00E33886" w:rsidP="00E33886">
      <w:pPr>
        <w:spacing w:line="480" w:lineRule="auto"/>
        <w:ind w:left="1985"/>
        <w:jc w:val="both"/>
        <w:rPr>
          <w:rFonts w:ascii="Arial" w:hAnsi="Arial" w:cs="Arial"/>
        </w:rPr>
      </w:pPr>
      <w:r w:rsidRPr="00736AB5">
        <w:rPr>
          <w:rFonts w:ascii="Arial" w:hAnsi="Arial" w:cs="Arial"/>
        </w:rPr>
        <w:t>Distancia vertical desde la superficie horizontal superior (cresta) a la inferior (piso). La altura es función del equipo de excavación y carga, del diámetro de perforación, de la resistencia de la roca de la estructura geológica y estabilidad del talud, de la mineralización y de aspectos de seguridad.</w:t>
      </w:r>
    </w:p>
    <w:p w:rsidR="00E33886" w:rsidRPr="00736AB5" w:rsidRDefault="00E33886" w:rsidP="00E33886">
      <w:pPr>
        <w:spacing w:line="480" w:lineRule="auto"/>
        <w:ind w:left="1985"/>
        <w:jc w:val="both"/>
        <w:rPr>
          <w:rFonts w:ascii="Arial" w:hAnsi="Arial" w:cs="Arial"/>
        </w:rPr>
      </w:pPr>
      <w:r w:rsidRPr="00736AB5">
        <w:rPr>
          <w:rFonts w:ascii="Arial" w:hAnsi="Arial" w:cs="Arial"/>
        </w:rPr>
        <w:lastRenderedPageBreak/>
        <w:t>En un equipo de carga y acarreo son determinantes la capacidad volumétrica (m3) y la altura máxima de elevación del cucharón, además de su forma de trabajo (por levante en cargadores frontales y palas rotatorias o por desgarre hacia abajo en retroexcavadoras). Normalmente los cargadores frontales a ruedas se emplean en bancos de 5 a 10 m de altura, con taladros de 65 a 100 mm (2 ½” a 5”) de diámetro, mientras que las excavadoras y grandes palas a oruga, en bancos de 10 a 15 m y más, con taladros de 100 mm (4” a 12”) o de diámetro, pudiéndose estimar la altura de banco con la siguiente fórmula:</w:t>
      </w:r>
    </w:p>
    <w:p w:rsidR="00E33886" w:rsidRPr="00736AB5" w:rsidRDefault="00E33886" w:rsidP="00E33886">
      <w:pPr>
        <w:spacing w:line="480" w:lineRule="auto"/>
        <w:ind w:left="1985"/>
        <w:jc w:val="center"/>
        <w:rPr>
          <w:rFonts w:ascii="Arial" w:hAnsi="Arial" w:cs="Arial"/>
        </w:rPr>
      </w:pPr>
      <w:r w:rsidRPr="00736AB5">
        <w:rPr>
          <w:rFonts w:ascii="Arial" w:hAnsi="Arial" w:cs="Arial"/>
        </w:rPr>
        <w:t>H = 10 + (0,57 x (C – 6))</w:t>
      </w:r>
    </w:p>
    <w:p w:rsidR="00E33886" w:rsidRDefault="00E33886" w:rsidP="00E33886">
      <w:pPr>
        <w:spacing w:line="480" w:lineRule="auto"/>
        <w:ind w:left="1985"/>
        <w:jc w:val="both"/>
        <w:rPr>
          <w:rFonts w:ascii="Arial" w:hAnsi="Arial" w:cs="Arial"/>
        </w:rPr>
      </w:pPr>
      <w:r>
        <w:rPr>
          <w:rFonts w:ascii="Arial" w:hAnsi="Arial" w:cs="Arial"/>
        </w:rPr>
        <w:t>C</w:t>
      </w:r>
      <w:r w:rsidRPr="00736AB5">
        <w:rPr>
          <w:rFonts w:ascii="Arial" w:hAnsi="Arial" w:cs="Arial"/>
        </w:rPr>
        <w:t>: es la capacidad del cucharón de la excavadora en m3.</w:t>
      </w:r>
    </w:p>
    <w:p w:rsidR="00E33886" w:rsidRPr="00736AB5" w:rsidRDefault="00E33886" w:rsidP="00E33886">
      <w:pPr>
        <w:spacing w:line="480" w:lineRule="auto"/>
        <w:ind w:left="1985"/>
        <w:jc w:val="both"/>
        <w:rPr>
          <w:rFonts w:ascii="Arial" w:hAnsi="Arial" w:cs="Arial"/>
        </w:rPr>
      </w:pPr>
    </w:p>
    <w:p w:rsidR="00E33886" w:rsidRPr="006C2889" w:rsidRDefault="00E33886" w:rsidP="00E33886">
      <w:pPr>
        <w:spacing w:line="480" w:lineRule="auto"/>
        <w:ind w:left="1418"/>
        <w:jc w:val="both"/>
        <w:rPr>
          <w:rFonts w:ascii="Arial" w:hAnsi="Arial" w:cs="Arial"/>
          <w:b/>
        </w:rPr>
      </w:pPr>
      <w:r>
        <w:rPr>
          <w:rFonts w:ascii="Arial" w:hAnsi="Arial" w:cs="Arial"/>
          <w:b/>
        </w:rPr>
        <w:t>2</w:t>
      </w:r>
      <w:r w:rsidRPr="006C2889">
        <w:rPr>
          <w:rFonts w:ascii="Arial" w:hAnsi="Arial" w:cs="Arial"/>
          <w:b/>
        </w:rPr>
        <w:t>.2.7 Espaciamiento (E)</w:t>
      </w:r>
    </w:p>
    <w:p w:rsidR="00E33886" w:rsidRPr="00736AB5" w:rsidRDefault="00E33886" w:rsidP="00E33886">
      <w:pPr>
        <w:spacing w:line="480" w:lineRule="auto"/>
        <w:jc w:val="both"/>
        <w:rPr>
          <w:rFonts w:ascii="Arial" w:hAnsi="Arial" w:cs="Arial"/>
        </w:rPr>
      </w:pPr>
    </w:p>
    <w:p w:rsidR="00E33886" w:rsidRDefault="00E33886" w:rsidP="00E33886">
      <w:pPr>
        <w:spacing w:line="480" w:lineRule="auto"/>
        <w:ind w:left="2127"/>
        <w:jc w:val="both"/>
        <w:rPr>
          <w:rFonts w:ascii="Arial" w:hAnsi="Arial" w:cs="Arial"/>
        </w:rPr>
      </w:pPr>
      <w:r w:rsidRPr="00736AB5">
        <w:rPr>
          <w:rFonts w:ascii="Arial" w:hAnsi="Arial" w:cs="Arial"/>
        </w:rPr>
        <w:t xml:space="preserve">Es la distancia entre taladros de una misma fila que se disparan con un mismo retardo o con retardos diferentes y mayores en la misma fila. Se calcula en relación con la longitud del burden, a la secuencia de encendido y el tiempo de retardo entre taladros. Al igual que con el burden, espaciamientos muy pequeños producen </w:t>
      </w:r>
      <w:r w:rsidRPr="00736AB5">
        <w:rPr>
          <w:rFonts w:ascii="Arial" w:hAnsi="Arial" w:cs="Arial"/>
        </w:rPr>
        <w:lastRenderedPageBreak/>
        <w:t>exceso de trituración y craterización en la boca del taladro, lo</w:t>
      </w:r>
      <w:r>
        <w:rPr>
          <w:rFonts w:ascii="Arial" w:hAnsi="Arial" w:cs="Arial"/>
        </w:rPr>
        <w:t xml:space="preserve"> </w:t>
      </w:r>
      <w:r w:rsidRPr="00736AB5">
        <w:rPr>
          <w:rFonts w:ascii="Arial" w:hAnsi="Arial" w:cs="Arial"/>
        </w:rPr>
        <w:t>m</w:t>
      </w:r>
      <w:r>
        <w:rPr>
          <w:rFonts w:ascii="Arial" w:hAnsi="Arial" w:cs="Arial"/>
        </w:rPr>
        <w:t>a</w:t>
      </w:r>
      <w:r w:rsidRPr="00736AB5">
        <w:rPr>
          <w:rFonts w:ascii="Arial" w:hAnsi="Arial" w:cs="Arial"/>
        </w:rPr>
        <w:t>s al pie de la cara libre y bloques de gran tamaño en el tramo del burden. Por otro lado, espaciamientos excesivos producen fracturación inadecuada, lomos al pie del banco y una nueva cara libre frontal muy irregular. En la práctica, normalmente es igual al burden para malla de perforación cuadrada</w:t>
      </w:r>
      <w:r>
        <w:rPr>
          <w:rFonts w:ascii="Arial" w:hAnsi="Arial" w:cs="Arial"/>
        </w:rPr>
        <w:t>.</w:t>
      </w:r>
    </w:p>
    <w:p w:rsidR="00E33886" w:rsidRDefault="00E33886" w:rsidP="00E33886">
      <w:pPr>
        <w:spacing w:line="480" w:lineRule="auto"/>
        <w:ind w:left="2127"/>
        <w:jc w:val="both"/>
        <w:rPr>
          <w:rFonts w:ascii="Arial" w:hAnsi="Arial" w:cs="Arial"/>
        </w:rPr>
      </w:pPr>
    </w:p>
    <w:p w:rsidR="00E33886" w:rsidRPr="00736AB5" w:rsidRDefault="00E33886" w:rsidP="00E33886">
      <w:pPr>
        <w:spacing w:line="480" w:lineRule="auto"/>
        <w:ind w:left="2127"/>
        <w:jc w:val="center"/>
        <w:rPr>
          <w:rFonts w:ascii="Arial" w:hAnsi="Arial" w:cs="Arial"/>
        </w:rPr>
      </w:pPr>
      <w:r w:rsidRPr="00736AB5">
        <w:rPr>
          <w:rFonts w:ascii="Arial" w:hAnsi="Arial" w:cs="Arial"/>
        </w:rPr>
        <w:t>E = B y de E = 1,3 a 1,5 B para malla rectangular o alterna.</w:t>
      </w:r>
    </w:p>
    <w:p w:rsidR="00E33886" w:rsidRPr="00736AB5" w:rsidRDefault="00E33886" w:rsidP="00E33886">
      <w:pPr>
        <w:spacing w:line="480" w:lineRule="auto"/>
        <w:ind w:left="2127"/>
        <w:jc w:val="both"/>
        <w:rPr>
          <w:rFonts w:ascii="Arial" w:hAnsi="Arial" w:cs="Arial"/>
        </w:rPr>
      </w:pPr>
      <w:r w:rsidRPr="00736AB5">
        <w:rPr>
          <w:rFonts w:ascii="Arial" w:hAnsi="Arial" w:cs="Arial"/>
        </w:rPr>
        <w:t>Para las cargas de precorte o voladura amortiguada (Smooth blasting) el espaciamiento en la última fila de la voladura generalmente es menor: E = 0,5 a 0,8 B cuando se pretende disminuir el efecto de impacto hacia atrás.</w:t>
      </w:r>
    </w:p>
    <w:p w:rsidR="00E33886" w:rsidRPr="00736AB5" w:rsidRDefault="00E33886" w:rsidP="00E33886">
      <w:pPr>
        <w:spacing w:line="480" w:lineRule="auto"/>
        <w:ind w:left="2127"/>
        <w:jc w:val="both"/>
        <w:rPr>
          <w:rFonts w:ascii="Arial" w:hAnsi="Arial" w:cs="Arial"/>
        </w:rPr>
      </w:pPr>
      <w:r w:rsidRPr="00736AB5">
        <w:rPr>
          <w:rFonts w:ascii="Arial" w:hAnsi="Arial" w:cs="Arial"/>
        </w:rPr>
        <w:t>Si el criterio a emplear para determinarlo es la secuencia de salidas, para una voladura instantánea de una sola fila, el espaciado es normalmente de E = 1,8 B, ejemplo para un burden de 1,5 m (5´) el espaciado será de 2,9 m (9´).</w:t>
      </w:r>
    </w:p>
    <w:p w:rsidR="00E33886" w:rsidRPr="00736AB5" w:rsidRDefault="00E33886" w:rsidP="00E33886">
      <w:pPr>
        <w:spacing w:line="480" w:lineRule="auto"/>
        <w:ind w:left="2127"/>
        <w:jc w:val="both"/>
        <w:rPr>
          <w:rFonts w:ascii="Arial" w:hAnsi="Arial" w:cs="Arial"/>
        </w:rPr>
      </w:pPr>
      <w:r w:rsidRPr="00736AB5">
        <w:rPr>
          <w:rFonts w:ascii="Arial" w:hAnsi="Arial" w:cs="Arial"/>
        </w:rPr>
        <w:t>Para voladuras d</w:t>
      </w:r>
      <w:r>
        <w:rPr>
          <w:rFonts w:ascii="Arial" w:hAnsi="Arial" w:cs="Arial"/>
        </w:rPr>
        <w:t>e filas múltiples simultáneas (I</w:t>
      </w:r>
      <w:r w:rsidRPr="00736AB5">
        <w:rPr>
          <w:rFonts w:ascii="Arial" w:hAnsi="Arial" w:cs="Arial"/>
        </w:rPr>
        <w:t>gual retardo en las que el radio longitud de taladro a burden (L/B) es menor</w:t>
      </w:r>
      <w:r>
        <w:rPr>
          <w:rFonts w:ascii="Arial" w:hAnsi="Arial" w:cs="Arial"/>
        </w:rPr>
        <w:t>.</w:t>
      </w:r>
    </w:p>
    <w:p w:rsidR="00E33886" w:rsidRPr="00736AB5" w:rsidRDefault="00E33886" w:rsidP="00E33886">
      <w:pPr>
        <w:spacing w:line="480" w:lineRule="auto"/>
        <w:jc w:val="center"/>
        <w:rPr>
          <w:rFonts w:ascii="Arial" w:hAnsi="Arial" w:cs="Arial"/>
        </w:rPr>
      </w:pPr>
      <w:r w:rsidRPr="00736AB5">
        <w:rPr>
          <w:rFonts w:ascii="Arial" w:hAnsi="Arial" w:cs="Arial"/>
        </w:rPr>
        <w:t>E = (B x L)</w:t>
      </w:r>
    </w:p>
    <w:p w:rsidR="00E33886" w:rsidRPr="00736AB5" w:rsidRDefault="00E33886" w:rsidP="00E33886">
      <w:pPr>
        <w:spacing w:line="480" w:lineRule="auto"/>
        <w:jc w:val="both"/>
        <w:rPr>
          <w:rFonts w:ascii="Arial" w:hAnsi="Arial" w:cs="Arial"/>
        </w:rPr>
      </w:pPr>
    </w:p>
    <w:p w:rsidR="00E33886" w:rsidRPr="00736AB5" w:rsidRDefault="00E33886" w:rsidP="00E33886">
      <w:pPr>
        <w:spacing w:line="480" w:lineRule="auto"/>
        <w:ind w:left="2127"/>
        <w:jc w:val="both"/>
        <w:rPr>
          <w:rFonts w:ascii="Arial" w:hAnsi="Arial" w:cs="Arial"/>
        </w:rPr>
      </w:pPr>
      <w:r>
        <w:rPr>
          <w:rFonts w:ascii="Arial" w:hAnsi="Arial" w:cs="Arial"/>
        </w:rPr>
        <w:lastRenderedPageBreak/>
        <w:t>B</w:t>
      </w:r>
      <w:r w:rsidRPr="00736AB5">
        <w:rPr>
          <w:rFonts w:ascii="Arial" w:hAnsi="Arial" w:cs="Arial"/>
        </w:rPr>
        <w:t>: burden, en pies.</w:t>
      </w:r>
    </w:p>
    <w:p w:rsidR="00E33886" w:rsidRPr="00736AB5" w:rsidRDefault="00E33886" w:rsidP="00E33886">
      <w:pPr>
        <w:spacing w:line="480" w:lineRule="auto"/>
        <w:ind w:left="2127"/>
        <w:jc w:val="both"/>
        <w:rPr>
          <w:rFonts w:ascii="Arial" w:hAnsi="Arial" w:cs="Arial"/>
        </w:rPr>
      </w:pPr>
      <w:r>
        <w:rPr>
          <w:rFonts w:ascii="Arial" w:hAnsi="Arial" w:cs="Arial"/>
        </w:rPr>
        <w:t>L</w:t>
      </w:r>
      <w:r w:rsidRPr="00736AB5">
        <w:rPr>
          <w:rFonts w:ascii="Arial" w:hAnsi="Arial" w:cs="Arial"/>
        </w:rPr>
        <w:t>: longitud de taladros, en pies.</w:t>
      </w:r>
    </w:p>
    <w:p w:rsidR="00E33886" w:rsidRPr="00736AB5" w:rsidRDefault="00E33886" w:rsidP="00E33886">
      <w:pPr>
        <w:spacing w:line="480" w:lineRule="auto"/>
        <w:jc w:val="both"/>
        <w:rPr>
          <w:rFonts w:ascii="Arial" w:hAnsi="Arial" w:cs="Arial"/>
        </w:rPr>
      </w:pPr>
    </w:p>
    <w:p w:rsidR="00E33886" w:rsidRPr="00736AB5" w:rsidRDefault="00E33886" w:rsidP="00E33886">
      <w:pPr>
        <w:spacing w:line="480" w:lineRule="auto"/>
        <w:ind w:left="2127"/>
        <w:jc w:val="both"/>
        <w:rPr>
          <w:rFonts w:ascii="Arial" w:hAnsi="Arial" w:cs="Arial"/>
        </w:rPr>
      </w:pPr>
      <w:r w:rsidRPr="00736AB5">
        <w:rPr>
          <w:rFonts w:ascii="Arial" w:hAnsi="Arial" w:cs="Arial"/>
        </w:rPr>
        <w:t>En voladura con detonadores de retardo el espaciado promedio es aproximadamente de</w:t>
      </w:r>
      <w:r>
        <w:rPr>
          <w:rFonts w:ascii="Arial" w:hAnsi="Arial" w:cs="Arial"/>
        </w:rPr>
        <w:t>:</w:t>
      </w:r>
    </w:p>
    <w:p w:rsidR="00E33886" w:rsidRPr="00736AB5" w:rsidRDefault="00E33886" w:rsidP="00E33886">
      <w:pPr>
        <w:spacing w:line="480" w:lineRule="auto"/>
        <w:jc w:val="both"/>
        <w:rPr>
          <w:rFonts w:ascii="Arial" w:hAnsi="Arial" w:cs="Arial"/>
        </w:rPr>
      </w:pPr>
    </w:p>
    <w:p w:rsidR="00E33886" w:rsidRPr="00736AB5" w:rsidRDefault="00E33886" w:rsidP="00E33886">
      <w:pPr>
        <w:spacing w:line="480" w:lineRule="auto"/>
        <w:jc w:val="center"/>
        <w:rPr>
          <w:rFonts w:ascii="Arial" w:hAnsi="Arial" w:cs="Arial"/>
        </w:rPr>
      </w:pPr>
      <w:r w:rsidRPr="00736AB5">
        <w:rPr>
          <w:rFonts w:ascii="Arial" w:hAnsi="Arial" w:cs="Arial"/>
        </w:rPr>
        <w:t>E = (1,4 x B)</w:t>
      </w:r>
    </w:p>
    <w:p w:rsidR="00E33886" w:rsidRDefault="00E33886" w:rsidP="00E33886">
      <w:pPr>
        <w:spacing w:line="480" w:lineRule="auto"/>
        <w:jc w:val="center"/>
        <w:rPr>
          <w:rFonts w:ascii="Arial" w:hAnsi="Arial" w:cs="Arial"/>
        </w:rPr>
      </w:pPr>
      <w:r w:rsidRPr="00736AB5">
        <w:rPr>
          <w:rFonts w:ascii="Arial" w:hAnsi="Arial" w:cs="Arial"/>
        </w:rPr>
        <w:t>Fórmula de Ash</w:t>
      </w:r>
    </w:p>
    <w:p w:rsidR="009D6CCA" w:rsidRDefault="009D6CCA" w:rsidP="00E33886">
      <w:pPr>
        <w:spacing w:line="480" w:lineRule="auto"/>
        <w:jc w:val="center"/>
        <w:rPr>
          <w:rFonts w:ascii="Arial" w:hAnsi="Arial" w:cs="Arial"/>
          <w:b/>
        </w:rPr>
      </w:pPr>
    </w:p>
    <w:p w:rsidR="00E33886" w:rsidRPr="00B36287" w:rsidRDefault="00E33886" w:rsidP="00E33886">
      <w:pPr>
        <w:spacing w:line="480" w:lineRule="auto"/>
        <w:ind w:left="1418"/>
        <w:jc w:val="both"/>
        <w:rPr>
          <w:rFonts w:ascii="Arial" w:hAnsi="Arial" w:cs="Arial"/>
          <w:b/>
        </w:rPr>
      </w:pPr>
      <w:r>
        <w:rPr>
          <w:rFonts w:ascii="Arial" w:hAnsi="Arial" w:cs="Arial"/>
          <w:b/>
        </w:rPr>
        <w:t xml:space="preserve">2.2.8 </w:t>
      </w:r>
      <w:r w:rsidRPr="00B36287">
        <w:rPr>
          <w:rFonts w:ascii="Arial" w:hAnsi="Arial" w:cs="Arial"/>
          <w:b/>
        </w:rPr>
        <w:t>Profundidad de taladro</w:t>
      </w:r>
    </w:p>
    <w:p w:rsidR="00E33886" w:rsidRPr="00736AB5" w:rsidRDefault="00E33886" w:rsidP="00E33886">
      <w:pPr>
        <w:spacing w:line="480" w:lineRule="auto"/>
        <w:jc w:val="both"/>
        <w:rPr>
          <w:rFonts w:ascii="Arial" w:hAnsi="Arial" w:cs="Arial"/>
        </w:rPr>
      </w:pPr>
    </w:p>
    <w:p w:rsidR="00E33886" w:rsidRDefault="00E33886" w:rsidP="00E33886">
      <w:pPr>
        <w:spacing w:line="480" w:lineRule="auto"/>
        <w:jc w:val="center"/>
        <w:rPr>
          <w:rFonts w:ascii="Arial" w:hAnsi="Arial" w:cs="Arial"/>
        </w:rPr>
      </w:pPr>
      <w:r w:rsidRPr="00736AB5">
        <w:rPr>
          <w:rFonts w:ascii="Arial" w:hAnsi="Arial" w:cs="Arial"/>
        </w:rPr>
        <w:t>L = (Ke x B), (Ke entre 1,5 y 4)</w:t>
      </w:r>
    </w:p>
    <w:p w:rsidR="009D6CCA" w:rsidRPr="00736AB5" w:rsidRDefault="009D6CCA" w:rsidP="00E33886">
      <w:pPr>
        <w:spacing w:line="480" w:lineRule="auto"/>
        <w:jc w:val="center"/>
        <w:rPr>
          <w:rFonts w:ascii="Arial" w:hAnsi="Arial" w:cs="Arial"/>
        </w:rPr>
      </w:pPr>
    </w:p>
    <w:p w:rsidR="00E33886" w:rsidRPr="00B36287" w:rsidRDefault="00E33886" w:rsidP="00E33886">
      <w:pPr>
        <w:spacing w:line="480" w:lineRule="auto"/>
        <w:ind w:left="1418"/>
        <w:jc w:val="both"/>
        <w:rPr>
          <w:rFonts w:ascii="Arial" w:hAnsi="Arial" w:cs="Arial"/>
          <w:b/>
        </w:rPr>
      </w:pPr>
      <w:r>
        <w:rPr>
          <w:rFonts w:ascii="Arial" w:hAnsi="Arial" w:cs="Arial"/>
          <w:b/>
        </w:rPr>
        <w:t xml:space="preserve">2.2.9 </w:t>
      </w:r>
      <w:r w:rsidRPr="00B36287">
        <w:rPr>
          <w:rFonts w:ascii="Arial" w:hAnsi="Arial" w:cs="Arial"/>
          <w:b/>
        </w:rPr>
        <w:t>Espaciamiento</w:t>
      </w:r>
    </w:p>
    <w:p w:rsidR="00E33886" w:rsidRPr="00736AB5" w:rsidRDefault="00E33886" w:rsidP="00E33886">
      <w:pPr>
        <w:spacing w:line="480" w:lineRule="auto"/>
        <w:jc w:val="both"/>
        <w:rPr>
          <w:rFonts w:ascii="Arial" w:hAnsi="Arial" w:cs="Arial"/>
        </w:rPr>
      </w:pPr>
    </w:p>
    <w:p w:rsidR="00E33886" w:rsidRPr="00736AB5" w:rsidRDefault="00E33886" w:rsidP="00E33886">
      <w:pPr>
        <w:spacing w:line="480" w:lineRule="auto"/>
        <w:jc w:val="center"/>
        <w:rPr>
          <w:rFonts w:ascii="Arial" w:hAnsi="Arial" w:cs="Arial"/>
        </w:rPr>
      </w:pPr>
      <w:r w:rsidRPr="00736AB5">
        <w:rPr>
          <w:rFonts w:ascii="Arial" w:hAnsi="Arial" w:cs="Arial"/>
        </w:rPr>
        <w:t>E = (Ke x B)</w:t>
      </w:r>
    </w:p>
    <w:p w:rsidR="00E33886" w:rsidRPr="00736AB5" w:rsidRDefault="00E33886" w:rsidP="00E33886">
      <w:pPr>
        <w:spacing w:line="480" w:lineRule="auto"/>
        <w:jc w:val="both"/>
        <w:rPr>
          <w:rFonts w:ascii="Arial" w:hAnsi="Arial" w:cs="Arial"/>
        </w:rPr>
      </w:pPr>
    </w:p>
    <w:p w:rsidR="00E33886" w:rsidRPr="00736AB5" w:rsidRDefault="00E33886" w:rsidP="00E33886">
      <w:pPr>
        <w:spacing w:line="480" w:lineRule="auto"/>
        <w:ind w:left="2127"/>
        <w:jc w:val="both"/>
        <w:rPr>
          <w:rFonts w:ascii="Arial" w:hAnsi="Arial" w:cs="Arial"/>
        </w:rPr>
      </w:pPr>
      <w:r w:rsidRPr="00736AB5">
        <w:rPr>
          <w:rFonts w:ascii="Arial" w:hAnsi="Arial" w:cs="Arial"/>
        </w:rPr>
        <w:t>Ke = 2,0 para iniciación simultánea de taladros.</w:t>
      </w:r>
    </w:p>
    <w:p w:rsidR="00E33886" w:rsidRPr="00736AB5" w:rsidRDefault="00E33886" w:rsidP="00E33886">
      <w:pPr>
        <w:spacing w:line="480" w:lineRule="auto"/>
        <w:ind w:left="2127"/>
        <w:jc w:val="both"/>
        <w:rPr>
          <w:rFonts w:ascii="Arial" w:hAnsi="Arial" w:cs="Arial"/>
        </w:rPr>
      </w:pPr>
      <w:r w:rsidRPr="00736AB5">
        <w:rPr>
          <w:rFonts w:ascii="Arial" w:hAnsi="Arial" w:cs="Arial"/>
        </w:rPr>
        <w:t>Ke = 1,0 para taladros secuenciados con retardos largos.</w:t>
      </w:r>
    </w:p>
    <w:p w:rsidR="00E33886" w:rsidRPr="00736AB5" w:rsidRDefault="00E33886" w:rsidP="00E33886">
      <w:pPr>
        <w:spacing w:line="480" w:lineRule="auto"/>
        <w:ind w:left="2127"/>
        <w:jc w:val="both"/>
        <w:rPr>
          <w:rFonts w:ascii="Arial" w:hAnsi="Arial" w:cs="Arial"/>
        </w:rPr>
      </w:pPr>
      <w:r w:rsidRPr="00736AB5">
        <w:rPr>
          <w:rFonts w:ascii="Arial" w:hAnsi="Arial" w:cs="Arial"/>
        </w:rPr>
        <w:t>Ke = 1,2 a 1,8 para taladros secuenciados con retardos cortos.</w:t>
      </w:r>
    </w:p>
    <w:p w:rsidR="00E33886" w:rsidRPr="00736AB5" w:rsidRDefault="00E33886" w:rsidP="00E33886">
      <w:pPr>
        <w:spacing w:line="480" w:lineRule="auto"/>
        <w:jc w:val="both"/>
        <w:rPr>
          <w:rFonts w:ascii="Arial" w:hAnsi="Arial" w:cs="Arial"/>
        </w:rPr>
      </w:pPr>
    </w:p>
    <w:p w:rsidR="00E33886" w:rsidRPr="00B36287" w:rsidRDefault="00E33886" w:rsidP="00E33886">
      <w:pPr>
        <w:spacing w:line="480" w:lineRule="auto"/>
        <w:ind w:left="1418"/>
        <w:jc w:val="both"/>
        <w:rPr>
          <w:rFonts w:ascii="Arial" w:hAnsi="Arial" w:cs="Arial"/>
          <w:b/>
        </w:rPr>
      </w:pPr>
      <w:r>
        <w:rPr>
          <w:rFonts w:ascii="Arial" w:hAnsi="Arial" w:cs="Arial"/>
          <w:b/>
        </w:rPr>
        <w:t xml:space="preserve">2.2.10 </w:t>
      </w:r>
      <w:r w:rsidRPr="00B36287">
        <w:rPr>
          <w:rFonts w:ascii="Arial" w:hAnsi="Arial" w:cs="Arial"/>
          <w:b/>
        </w:rPr>
        <w:t>Longitud de taco</w:t>
      </w:r>
    </w:p>
    <w:p w:rsidR="00E33886" w:rsidRPr="00736AB5" w:rsidRDefault="00E33886" w:rsidP="00E33886">
      <w:pPr>
        <w:spacing w:line="480" w:lineRule="auto"/>
        <w:jc w:val="both"/>
        <w:rPr>
          <w:rFonts w:ascii="Arial" w:hAnsi="Arial" w:cs="Arial"/>
        </w:rPr>
      </w:pPr>
    </w:p>
    <w:p w:rsidR="00E33886" w:rsidRPr="00736AB5" w:rsidRDefault="00E33886" w:rsidP="00E33886">
      <w:pPr>
        <w:spacing w:line="480" w:lineRule="auto"/>
        <w:jc w:val="center"/>
        <w:rPr>
          <w:rFonts w:ascii="Arial" w:hAnsi="Arial" w:cs="Arial"/>
        </w:rPr>
      </w:pPr>
      <w:r w:rsidRPr="00736AB5">
        <w:rPr>
          <w:rFonts w:ascii="Arial" w:hAnsi="Arial" w:cs="Arial"/>
        </w:rPr>
        <w:t>T = (Ks x B), (Ks entre 0,7 y 1,6)</w:t>
      </w:r>
    </w:p>
    <w:p w:rsidR="00E33886" w:rsidRPr="00736AB5" w:rsidRDefault="00E33886" w:rsidP="00E33886">
      <w:pPr>
        <w:spacing w:line="480" w:lineRule="auto"/>
        <w:jc w:val="both"/>
        <w:rPr>
          <w:rFonts w:ascii="Arial" w:hAnsi="Arial" w:cs="Arial"/>
        </w:rPr>
      </w:pPr>
    </w:p>
    <w:p w:rsidR="00E33886" w:rsidRPr="00B36287" w:rsidRDefault="00E33886" w:rsidP="00E33886">
      <w:pPr>
        <w:spacing w:line="480" w:lineRule="auto"/>
        <w:ind w:left="1418"/>
        <w:jc w:val="both"/>
        <w:rPr>
          <w:rFonts w:ascii="Arial" w:hAnsi="Arial" w:cs="Arial"/>
          <w:b/>
        </w:rPr>
      </w:pPr>
      <w:r>
        <w:rPr>
          <w:rFonts w:ascii="Arial" w:hAnsi="Arial" w:cs="Arial"/>
          <w:b/>
        </w:rPr>
        <w:t xml:space="preserve">2.2.11 </w:t>
      </w:r>
      <w:r w:rsidRPr="00B36287">
        <w:rPr>
          <w:rFonts w:ascii="Arial" w:hAnsi="Arial" w:cs="Arial"/>
          <w:b/>
        </w:rPr>
        <w:t>Sobreperforación</w:t>
      </w:r>
    </w:p>
    <w:p w:rsidR="00E33886" w:rsidRPr="00736AB5" w:rsidRDefault="00E33886" w:rsidP="00E33886">
      <w:pPr>
        <w:spacing w:line="480" w:lineRule="auto"/>
        <w:jc w:val="both"/>
        <w:rPr>
          <w:rFonts w:ascii="Arial" w:hAnsi="Arial" w:cs="Arial"/>
        </w:rPr>
      </w:pPr>
    </w:p>
    <w:p w:rsidR="00E33886" w:rsidRPr="00736AB5" w:rsidRDefault="00E33886" w:rsidP="00E33886">
      <w:pPr>
        <w:spacing w:line="480" w:lineRule="auto"/>
        <w:jc w:val="center"/>
        <w:rPr>
          <w:rFonts w:ascii="Arial" w:hAnsi="Arial" w:cs="Arial"/>
        </w:rPr>
      </w:pPr>
      <w:r w:rsidRPr="00736AB5">
        <w:rPr>
          <w:rFonts w:ascii="Arial" w:hAnsi="Arial" w:cs="Arial"/>
        </w:rPr>
        <w:t>SP = (Ks x B), (Ks entre 0,2 y 1).</w:t>
      </w:r>
    </w:p>
    <w:p w:rsidR="00E33886" w:rsidRPr="002E2F68" w:rsidRDefault="00E33886" w:rsidP="00E33886">
      <w:pPr>
        <w:spacing w:line="480" w:lineRule="auto"/>
        <w:jc w:val="both"/>
        <w:rPr>
          <w:rFonts w:ascii="Arial" w:hAnsi="Arial" w:cs="Arial"/>
        </w:rPr>
      </w:pPr>
    </w:p>
    <w:p w:rsidR="00E33886" w:rsidRPr="002E2F68" w:rsidRDefault="00E33886" w:rsidP="00E33886">
      <w:pPr>
        <w:spacing w:line="480" w:lineRule="auto"/>
        <w:ind w:left="2127"/>
        <w:jc w:val="both"/>
        <w:rPr>
          <w:rFonts w:ascii="Arial" w:hAnsi="Arial" w:cs="Arial"/>
        </w:rPr>
      </w:pPr>
      <w:r w:rsidRPr="002E2F68">
        <w:rPr>
          <w:rFonts w:ascii="Arial" w:hAnsi="Arial" w:cs="Arial"/>
        </w:rPr>
        <w:t>El burden se mantiene para la primera y demás filas de taladros con salidas paralelas, pero se reduce cuando</w:t>
      </w:r>
      <w:r>
        <w:rPr>
          <w:rFonts w:ascii="Arial" w:hAnsi="Arial" w:cs="Arial"/>
        </w:rPr>
        <w:t>.</w:t>
      </w:r>
    </w:p>
    <w:p w:rsidR="00E33886" w:rsidRPr="00736AB5" w:rsidRDefault="00E33886" w:rsidP="00E33886">
      <w:pPr>
        <w:spacing w:line="480" w:lineRule="auto"/>
        <w:jc w:val="both"/>
        <w:rPr>
          <w:rFonts w:ascii="Arial" w:hAnsi="Arial" w:cs="Arial"/>
        </w:rPr>
      </w:pPr>
    </w:p>
    <w:p w:rsidR="00E33886" w:rsidRPr="00736AB5" w:rsidRDefault="00E33886" w:rsidP="00E33886">
      <w:pPr>
        <w:spacing w:line="480" w:lineRule="auto"/>
        <w:ind w:left="1418"/>
        <w:rPr>
          <w:rFonts w:ascii="Arial" w:hAnsi="Arial" w:cs="Arial"/>
          <w:b/>
        </w:rPr>
      </w:pPr>
      <w:r>
        <w:rPr>
          <w:rFonts w:ascii="Arial" w:hAnsi="Arial" w:cs="Arial"/>
          <w:b/>
        </w:rPr>
        <w:lastRenderedPageBreak/>
        <w:t>2.2.12</w:t>
      </w:r>
      <w:r w:rsidRPr="00736AB5">
        <w:rPr>
          <w:rFonts w:ascii="Arial" w:hAnsi="Arial" w:cs="Arial"/>
          <w:b/>
        </w:rPr>
        <w:t xml:space="preserve"> Perforación específica</w:t>
      </w:r>
    </w:p>
    <w:p w:rsidR="00E33886" w:rsidRPr="00736AB5" w:rsidRDefault="00E33886" w:rsidP="00E33886">
      <w:pPr>
        <w:spacing w:line="480" w:lineRule="auto"/>
        <w:ind w:left="2127"/>
        <w:jc w:val="both"/>
        <w:rPr>
          <w:rFonts w:ascii="Arial" w:hAnsi="Arial" w:cs="Arial"/>
        </w:rPr>
      </w:pPr>
      <w:r w:rsidRPr="00736AB5">
        <w:rPr>
          <w:rFonts w:ascii="Arial" w:hAnsi="Arial" w:cs="Arial"/>
        </w:rPr>
        <w:t>Se define por perforación específica el volumen o la longitud de los barrenos perforados por una unidad de volumen de roca. Al igual que sucede con otros parámetros de diseño, la perforación específica es viabilidad de las rocas.</w:t>
      </w:r>
    </w:p>
    <w:p w:rsidR="00E33886" w:rsidRPr="00736AB5" w:rsidRDefault="00E33886" w:rsidP="00E33886">
      <w:pPr>
        <w:spacing w:line="480" w:lineRule="auto"/>
        <w:ind w:left="2127"/>
        <w:jc w:val="both"/>
        <w:rPr>
          <w:rFonts w:ascii="Arial" w:hAnsi="Arial" w:cs="Arial"/>
        </w:rPr>
      </w:pPr>
      <w:r w:rsidRPr="00736AB5">
        <w:rPr>
          <w:rFonts w:ascii="Arial" w:hAnsi="Arial" w:cs="Arial"/>
        </w:rPr>
        <w:t>La expresión que sirve para calcular la perforación específica “PS” en ml/m3 es:</w:t>
      </w:r>
    </w:p>
    <w:p w:rsidR="00E33886" w:rsidRPr="00736AB5" w:rsidRDefault="00E33886" w:rsidP="00E33886">
      <w:pPr>
        <w:spacing w:line="480" w:lineRule="auto"/>
        <w:jc w:val="center"/>
        <w:rPr>
          <w:rFonts w:ascii="Arial" w:hAnsi="Arial" w:cs="Arial"/>
        </w:rPr>
      </w:pPr>
      <m:oMathPara>
        <m:oMath>
          <m:r>
            <w:rPr>
              <w:rFonts w:ascii="Cambria Math" w:hAnsi="Cambria Math" w:cs="Arial"/>
              <w:sz w:val="24"/>
              <w:szCs w:val="24"/>
            </w:rPr>
            <m:t>PS</m:t>
          </m:r>
          <m:r>
            <w:rPr>
              <w:rFonts w:ascii="Cambria Math" w:hAnsi="Arial" w:cs="Arial"/>
              <w:sz w:val="24"/>
              <w:szCs w:val="24"/>
            </w:rPr>
            <m:t>=</m:t>
          </m:r>
          <m:f>
            <m:fPr>
              <m:ctrlPr>
                <w:rPr>
                  <w:rFonts w:ascii="Cambria Math" w:hAnsi="Arial" w:cs="Arial"/>
                  <w:i/>
                  <w:sz w:val="24"/>
                  <w:szCs w:val="24"/>
                </w:rPr>
              </m:ctrlPr>
            </m:fPr>
            <m:num>
              <m:r>
                <w:rPr>
                  <w:rFonts w:ascii="Cambria Math" w:hAnsi="Arial" w:cs="Arial"/>
                  <w:sz w:val="24"/>
                  <w:szCs w:val="24"/>
                </w:rPr>
                <m:t>(</m:t>
              </m:r>
              <m:f>
                <m:fPr>
                  <m:ctrlPr>
                    <w:rPr>
                      <w:rFonts w:ascii="Cambria Math" w:hAnsi="Arial" w:cs="Arial"/>
                      <w:i/>
                      <w:sz w:val="24"/>
                      <w:szCs w:val="24"/>
                    </w:rPr>
                  </m:ctrlPr>
                </m:fPr>
                <m:num>
                  <m:r>
                    <w:rPr>
                      <w:rFonts w:ascii="Cambria Math" w:hAnsi="Cambria Math" w:cs="Arial"/>
                      <w:sz w:val="24"/>
                      <w:szCs w:val="24"/>
                    </w:rPr>
                    <m:t>H</m:t>
                  </m:r>
                </m:num>
                <m:den>
                  <m:r>
                    <w:rPr>
                      <w:rFonts w:ascii="Cambria Math" w:hAnsi="Cambria Math" w:cs="Arial"/>
                      <w:sz w:val="24"/>
                      <w:szCs w:val="24"/>
                    </w:rPr>
                    <m:t>cosβ</m:t>
                  </m:r>
                </m:den>
              </m:f>
              <m:r>
                <w:rPr>
                  <w:rFonts w:ascii="Cambria Math" w:hAnsi="Arial" w:cs="Arial"/>
                  <w:sz w:val="24"/>
                  <w:szCs w:val="24"/>
                </w:rPr>
                <m:t>+</m:t>
              </m:r>
              <m:r>
                <w:rPr>
                  <w:rFonts w:ascii="Cambria Math" w:hAnsi="Cambria Math" w:cs="Arial"/>
                  <w:sz w:val="24"/>
                  <w:szCs w:val="24"/>
                </w:rPr>
                <m:t>J</m:t>
              </m:r>
              <m:r>
                <w:rPr>
                  <w:rFonts w:ascii="Cambria Math" w:hAnsi="Arial" w:cs="Arial"/>
                  <w:sz w:val="24"/>
                  <w:szCs w:val="24"/>
                </w:rPr>
                <m:t>)</m:t>
              </m:r>
            </m:num>
            <m:den>
              <m:f>
                <m:fPr>
                  <m:ctrlPr>
                    <w:rPr>
                      <w:rFonts w:ascii="Cambria Math" w:hAnsi="Arial" w:cs="Arial"/>
                      <w:i/>
                      <w:sz w:val="24"/>
                      <w:szCs w:val="24"/>
                    </w:rPr>
                  </m:ctrlPr>
                </m:fPr>
                <m:num>
                  <m:r>
                    <w:rPr>
                      <w:rFonts w:ascii="Cambria Math" w:hAnsi="Cambria Math" w:cs="Arial"/>
                      <w:sz w:val="24"/>
                      <w:szCs w:val="24"/>
                    </w:rPr>
                    <m:t>B</m:t>
                  </m:r>
                </m:num>
                <m:den>
                  <m:r>
                    <w:rPr>
                      <w:rFonts w:ascii="Cambria Math" w:hAnsi="Cambria Math" w:cs="Arial"/>
                      <w:sz w:val="24"/>
                      <w:szCs w:val="24"/>
                    </w:rPr>
                    <m:t>cosβ</m:t>
                  </m:r>
                </m:den>
              </m:f>
              <m:r>
                <w:rPr>
                  <w:rFonts w:ascii="Arial" w:hAnsi="Cambria Math" w:cs="Arial"/>
                  <w:sz w:val="24"/>
                  <w:szCs w:val="24"/>
                </w:rPr>
                <m:t>*</m:t>
              </m:r>
              <m:r>
                <w:rPr>
                  <w:rFonts w:ascii="Cambria Math" w:hAnsi="Cambria Math" w:cs="Arial"/>
                  <w:sz w:val="24"/>
                  <w:szCs w:val="24"/>
                </w:rPr>
                <m:t>S</m:t>
              </m:r>
              <m:r>
                <w:rPr>
                  <w:rFonts w:ascii="Arial" w:hAnsi="Cambria Math" w:cs="Arial"/>
                  <w:sz w:val="24"/>
                  <w:szCs w:val="24"/>
                </w:rPr>
                <m:t>*</m:t>
              </m:r>
              <m:r>
                <w:rPr>
                  <w:rFonts w:ascii="Cambria Math" w:hAnsi="Cambria Math" w:cs="Arial"/>
                  <w:sz w:val="24"/>
                  <w:szCs w:val="24"/>
                </w:rPr>
                <m:t>H</m:t>
              </m:r>
            </m:den>
          </m:f>
        </m:oMath>
      </m:oMathPara>
    </w:p>
    <w:p w:rsidR="00E33886" w:rsidRPr="00736AB5" w:rsidRDefault="00E33886" w:rsidP="00E33886">
      <w:pPr>
        <w:spacing w:line="480" w:lineRule="auto"/>
        <w:rPr>
          <w:rFonts w:ascii="Arial" w:hAnsi="Arial" w:cs="Arial"/>
          <w:b/>
        </w:rPr>
      </w:pPr>
    </w:p>
    <w:p w:rsidR="00E33886" w:rsidRPr="00736AB5" w:rsidRDefault="00E33886" w:rsidP="00E33886">
      <w:pPr>
        <w:spacing w:line="480" w:lineRule="auto"/>
        <w:ind w:left="2127"/>
        <w:jc w:val="both"/>
        <w:rPr>
          <w:rFonts w:ascii="Arial" w:hAnsi="Arial" w:cs="Arial"/>
        </w:rPr>
      </w:pPr>
      <w:r w:rsidRPr="00736AB5">
        <w:rPr>
          <w:rFonts w:ascii="Arial" w:hAnsi="Arial" w:cs="Arial"/>
        </w:rPr>
        <w:t>H= Altura de banco (m)</w:t>
      </w:r>
    </w:p>
    <w:p w:rsidR="00E33886" w:rsidRPr="00736AB5" w:rsidRDefault="00E33886" w:rsidP="00E33886">
      <w:pPr>
        <w:spacing w:line="480" w:lineRule="auto"/>
        <w:ind w:left="2127"/>
        <w:jc w:val="both"/>
        <w:rPr>
          <w:rFonts w:ascii="Arial" w:hAnsi="Arial" w:cs="Arial"/>
        </w:rPr>
      </w:pPr>
      <w:r w:rsidRPr="00736AB5">
        <w:rPr>
          <w:rFonts w:ascii="Arial" w:hAnsi="Arial" w:cs="Arial"/>
        </w:rPr>
        <w:t>J= sobreperforación (m)</w:t>
      </w:r>
    </w:p>
    <w:p w:rsidR="00E33886" w:rsidRPr="00736AB5" w:rsidRDefault="00E33886" w:rsidP="00E33886">
      <w:pPr>
        <w:spacing w:line="480" w:lineRule="auto"/>
        <w:ind w:left="2127"/>
        <w:jc w:val="both"/>
        <w:rPr>
          <w:rFonts w:ascii="Arial" w:hAnsi="Arial" w:cs="Arial"/>
        </w:rPr>
      </w:pPr>
      <w:r w:rsidRPr="00736AB5">
        <w:rPr>
          <w:rFonts w:ascii="Arial" w:hAnsi="Arial" w:cs="Arial"/>
        </w:rPr>
        <w:t>B= Piedra (m)</w:t>
      </w:r>
    </w:p>
    <w:p w:rsidR="00E33886" w:rsidRPr="00736AB5" w:rsidRDefault="00E33886" w:rsidP="00E33886">
      <w:pPr>
        <w:spacing w:line="480" w:lineRule="auto"/>
        <w:ind w:left="2127"/>
        <w:rPr>
          <w:rFonts w:ascii="Arial" w:hAnsi="Arial" w:cs="Arial"/>
        </w:rPr>
      </w:pPr>
      <w:r w:rsidRPr="00736AB5">
        <w:rPr>
          <w:rFonts w:ascii="Arial" w:hAnsi="Arial" w:cs="Arial"/>
        </w:rPr>
        <w:t>S= Espaciamiento (m)</w:t>
      </w:r>
    </w:p>
    <w:p w:rsidR="00E33886" w:rsidRPr="00736AB5" w:rsidRDefault="00E33886" w:rsidP="009D6CCA">
      <w:pPr>
        <w:spacing w:line="480" w:lineRule="auto"/>
        <w:ind w:left="2127"/>
        <w:rPr>
          <w:rFonts w:ascii="Arial" w:hAnsi="Arial" w:cs="Arial"/>
        </w:rPr>
      </w:pPr>
      <w:r w:rsidRPr="00736AB5">
        <w:rPr>
          <w:rFonts w:ascii="Arial" w:hAnsi="Arial" w:cs="Arial"/>
        </w:rPr>
        <w:t>β= Angulo de los barrenos con respecto a la vertical (grados)</w:t>
      </w:r>
    </w:p>
    <w:p w:rsidR="00E33886" w:rsidRPr="00736AB5" w:rsidRDefault="00E33886" w:rsidP="00E33886">
      <w:pPr>
        <w:spacing w:line="480" w:lineRule="auto"/>
        <w:ind w:left="2127"/>
        <w:rPr>
          <w:rFonts w:ascii="Arial" w:hAnsi="Arial" w:cs="Arial"/>
        </w:rPr>
      </w:pPr>
      <w:r w:rsidRPr="00736AB5">
        <w:rPr>
          <w:rFonts w:ascii="Arial" w:hAnsi="Arial" w:cs="Arial"/>
        </w:rPr>
        <w:t>Y si se quiere obtener PS en l/m3 se aplica:</w:t>
      </w:r>
    </w:p>
    <w:p w:rsidR="00E33886" w:rsidRPr="00736AB5" w:rsidRDefault="00E33886" w:rsidP="00E33886">
      <w:pPr>
        <w:spacing w:line="480" w:lineRule="auto"/>
        <w:jc w:val="center"/>
        <w:rPr>
          <w:rFonts w:ascii="Arial" w:hAnsi="Arial" w:cs="Arial"/>
        </w:rPr>
      </w:pPr>
      <m:oMathPara>
        <m:oMath>
          <m:r>
            <m:rPr>
              <m:sty m:val="p"/>
            </m:rPr>
            <w:rPr>
              <w:rFonts w:ascii="Cambria Math" w:hAnsi="Arial" w:cs="Arial"/>
              <w:sz w:val="24"/>
              <w:szCs w:val="24"/>
            </w:rPr>
            <w:lastRenderedPageBreak/>
            <m:t>Ps=</m:t>
          </m:r>
          <m:f>
            <m:fPr>
              <m:ctrlPr>
                <w:rPr>
                  <w:rFonts w:ascii="Cambria Math" w:hAnsi="Arial" w:cs="Arial"/>
                  <w:sz w:val="24"/>
                  <w:szCs w:val="24"/>
                </w:rPr>
              </m:ctrlPr>
            </m:fPr>
            <m:num>
              <m:r>
                <m:rPr>
                  <m:sty m:val="p"/>
                </m:rPr>
                <w:rPr>
                  <w:rFonts w:ascii="Cambria Math" w:hAnsi="Arial" w:cs="Arial"/>
                  <w:sz w:val="24"/>
                  <w:szCs w:val="24"/>
                </w:rPr>
                <m:t>[</m:t>
              </m:r>
              <m:f>
                <m:fPr>
                  <m:ctrlPr>
                    <w:rPr>
                      <w:rFonts w:ascii="Cambria Math" w:hAnsi="Arial" w:cs="Arial"/>
                      <w:sz w:val="24"/>
                      <w:szCs w:val="24"/>
                    </w:rPr>
                  </m:ctrlPr>
                </m:fPr>
                <m:num>
                  <m:r>
                    <m:rPr>
                      <m:sty m:val="p"/>
                    </m:rPr>
                    <w:rPr>
                      <w:rFonts w:ascii="Cambria Math" w:hAnsi="Arial" w:cs="Arial"/>
                      <w:sz w:val="24"/>
                      <w:szCs w:val="24"/>
                    </w:rPr>
                    <m:t>H</m:t>
                  </m:r>
                </m:num>
                <m:den>
                  <m:r>
                    <m:rPr>
                      <m:sty m:val="p"/>
                    </m:rPr>
                    <w:rPr>
                      <w:rFonts w:ascii="Cambria Math" w:hAnsi="Arial" w:cs="Arial"/>
                      <w:sz w:val="24"/>
                      <w:szCs w:val="24"/>
                    </w:rPr>
                    <m:t>Cos</m:t>
                  </m:r>
                  <m:r>
                    <m:rPr>
                      <m:sty m:val="p"/>
                    </m:rPr>
                    <w:rPr>
                      <w:rFonts w:ascii="Cambria Math" w:hAnsi="Arial" w:cs="Arial"/>
                      <w:sz w:val="24"/>
                      <w:szCs w:val="24"/>
                    </w:rPr>
                    <m:t>β</m:t>
                  </m:r>
                </m:den>
              </m:f>
              <m:r>
                <m:rPr>
                  <m:sty m:val="p"/>
                </m:rPr>
                <w:rPr>
                  <w:rFonts w:ascii="Cambria Math" w:hAnsi="Arial" w:cs="Arial"/>
                  <w:sz w:val="24"/>
                  <w:szCs w:val="24"/>
                </w:rPr>
                <m:t>+J]</m:t>
              </m:r>
              <m:r>
                <m:rPr>
                  <m:sty m:val="p"/>
                </m:rPr>
                <w:rPr>
                  <w:rFonts w:ascii="Cambria Math" w:hAnsi="Cambria Math" w:cs="Arial"/>
                  <w:sz w:val="24"/>
                  <w:szCs w:val="24"/>
                </w:rPr>
                <m:t>*</m:t>
              </m:r>
              <m:r>
                <m:rPr>
                  <m:sty m:val="p"/>
                </m:rPr>
                <w:rPr>
                  <w:rFonts w:ascii="Cambria Math" w:hAnsi="Arial" w:cs="Arial"/>
                  <w:sz w:val="24"/>
                  <w:szCs w:val="24"/>
                </w:rPr>
                <m:t>[250</m:t>
              </m:r>
              <m:r>
                <m:rPr>
                  <m:sty m:val="p"/>
                </m:rPr>
                <w:rPr>
                  <w:rFonts w:ascii="Cambria Math" w:hAnsi="Cambria Math" w:cs="Arial"/>
                  <w:sz w:val="24"/>
                  <w:szCs w:val="24"/>
                </w:rPr>
                <m:t>*</m:t>
              </m:r>
              <m:r>
                <m:rPr>
                  <m:sty m:val="p"/>
                </m:rPr>
                <w:rPr>
                  <w:rFonts w:ascii="Cambria Math" w:hAnsi="Arial" w:cs="Arial"/>
                  <w:sz w:val="24"/>
                  <w:szCs w:val="24"/>
                </w:rPr>
                <m:t>π</m:t>
              </m:r>
              <m:r>
                <m:rPr>
                  <m:sty m:val="p"/>
                </m:rPr>
                <w:rPr>
                  <w:rFonts w:ascii="Cambria Math" w:hAnsi="Cambria Math" w:cs="Arial"/>
                  <w:sz w:val="24"/>
                  <w:szCs w:val="24"/>
                </w:rPr>
                <m:t>*</m:t>
              </m:r>
              <m:sSup>
                <m:sSupPr>
                  <m:ctrlPr>
                    <w:rPr>
                      <w:rFonts w:ascii="Cambria Math" w:hAnsi="Arial" w:cs="Arial"/>
                      <w:sz w:val="24"/>
                      <w:szCs w:val="24"/>
                    </w:rPr>
                  </m:ctrlPr>
                </m:sSupPr>
                <m:e>
                  <m:r>
                    <m:rPr>
                      <m:sty m:val="p"/>
                    </m:rPr>
                    <w:rPr>
                      <w:rFonts w:ascii="Cambria Math" w:hAnsi="Arial" w:cs="Arial"/>
                      <w:sz w:val="24"/>
                      <w:szCs w:val="24"/>
                    </w:rPr>
                    <m:t>D</m:t>
                  </m:r>
                </m:e>
                <m:sup>
                  <m:r>
                    <m:rPr>
                      <m:sty m:val="p"/>
                    </m:rPr>
                    <w:rPr>
                      <w:rFonts w:ascii="Cambria Math" w:hAnsi="Arial" w:cs="Arial"/>
                      <w:sz w:val="24"/>
                      <w:szCs w:val="24"/>
                    </w:rPr>
                    <m:t>2</m:t>
                  </m:r>
                </m:sup>
              </m:sSup>
              <m:r>
                <m:rPr>
                  <m:sty m:val="p"/>
                </m:rPr>
                <w:rPr>
                  <w:rFonts w:ascii="Cambria Math" w:hAnsi="Arial" w:cs="Arial"/>
                  <w:sz w:val="24"/>
                  <w:szCs w:val="24"/>
                </w:rPr>
                <m:t>]</m:t>
              </m:r>
            </m:num>
            <m:den>
              <m:f>
                <m:fPr>
                  <m:ctrlPr>
                    <w:rPr>
                      <w:rFonts w:ascii="Cambria Math" w:hAnsi="Arial" w:cs="Arial"/>
                      <w:sz w:val="24"/>
                      <w:szCs w:val="24"/>
                    </w:rPr>
                  </m:ctrlPr>
                </m:fPr>
                <m:num>
                  <m:r>
                    <m:rPr>
                      <m:sty m:val="p"/>
                    </m:rPr>
                    <w:rPr>
                      <w:rFonts w:ascii="Cambria Math" w:hAnsi="Arial" w:cs="Arial"/>
                      <w:sz w:val="24"/>
                      <w:szCs w:val="24"/>
                    </w:rPr>
                    <m:t>B</m:t>
                  </m:r>
                </m:num>
                <m:den>
                  <m:r>
                    <m:rPr>
                      <m:sty m:val="p"/>
                    </m:rPr>
                    <w:rPr>
                      <w:rFonts w:ascii="Cambria Math" w:hAnsi="Arial" w:cs="Arial"/>
                      <w:sz w:val="24"/>
                      <w:szCs w:val="24"/>
                    </w:rPr>
                    <m:t>Cos</m:t>
                  </m:r>
                  <m:r>
                    <m:rPr>
                      <m:sty m:val="p"/>
                    </m:rPr>
                    <w:rPr>
                      <w:rFonts w:ascii="Cambria Math" w:hAnsi="Arial" w:cs="Arial"/>
                      <w:sz w:val="24"/>
                      <w:szCs w:val="24"/>
                    </w:rPr>
                    <m:t>β</m:t>
                  </m:r>
                </m:den>
              </m:f>
              <m:r>
                <m:rPr>
                  <m:sty m:val="p"/>
                </m:rPr>
                <w:rPr>
                  <w:rFonts w:ascii="Arial" w:hAnsi="Cambria Math" w:cs="Arial"/>
                  <w:sz w:val="24"/>
                  <w:szCs w:val="24"/>
                </w:rPr>
                <m:t>*</m:t>
              </m:r>
              <m:r>
                <m:rPr>
                  <m:sty m:val="p"/>
                </m:rPr>
                <w:rPr>
                  <w:rFonts w:ascii="Cambria Math" w:hAnsi="Arial" w:cs="Arial"/>
                  <w:sz w:val="24"/>
                  <w:szCs w:val="24"/>
                </w:rPr>
                <m:t>S</m:t>
              </m:r>
              <m:r>
                <m:rPr>
                  <m:sty m:val="p"/>
                </m:rPr>
                <w:rPr>
                  <w:rFonts w:ascii="Cambria Math" w:hAnsi="Cambria Math" w:cs="Arial"/>
                  <w:sz w:val="24"/>
                  <w:szCs w:val="24"/>
                </w:rPr>
                <m:t>*</m:t>
              </m:r>
              <m:r>
                <m:rPr>
                  <m:sty m:val="p"/>
                </m:rPr>
                <w:rPr>
                  <w:rFonts w:ascii="Cambria Math" w:hAnsi="Arial" w:cs="Arial"/>
                  <w:sz w:val="24"/>
                  <w:szCs w:val="24"/>
                </w:rPr>
                <m:t>H</m:t>
              </m:r>
            </m:den>
          </m:f>
        </m:oMath>
      </m:oMathPara>
    </w:p>
    <w:p w:rsidR="00E33886" w:rsidRDefault="00E33886" w:rsidP="009D6CCA">
      <w:pPr>
        <w:spacing w:line="480" w:lineRule="auto"/>
        <w:ind w:left="2127"/>
        <w:rPr>
          <w:rFonts w:ascii="Arial" w:hAnsi="Arial" w:cs="Arial"/>
        </w:rPr>
      </w:pPr>
      <w:r w:rsidRPr="00736AB5">
        <w:rPr>
          <w:rFonts w:ascii="Arial" w:hAnsi="Arial" w:cs="Arial"/>
        </w:rPr>
        <w:t>D= Diámetro de perforación (m)</w:t>
      </w:r>
    </w:p>
    <w:p w:rsidR="00A87E3A" w:rsidRPr="009D6CCA" w:rsidRDefault="00A87E3A" w:rsidP="009D6CCA">
      <w:pPr>
        <w:spacing w:line="480" w:lineRule="auto"/>
        <w:ind w:left="2127"/>
        <w:rPr>
          <w:rFonts w:ascii="Arial" w:hAnsi="Arial" w:cs="Arial"/>
        </w:rPr>
      </w:pPr>
    </w:p>
    <w:p w:rsidR="00E33886" w:rsidRDefault="00E33886" w:rsidP="00E33886">
      <w:pPr>
        <w:spacing w:line="480" w:lineRule="auto"/>
        <w:ind w:left="1418"/>
        <w:rPr>
          <w:rFonts w:ascii="Arial" w:hAnsi="Arial" w:cs="Arial"/>
          <w:b/>
        </w:rPr>
      </w:pPr>
      <w:r>
        <w:rPr>
          <w:rFonts w:ascii="Arial" w:hAnsi="Arial" w:cs="Arial"/>
          <w:b/>
        </w:rPr>
        <w:t>2.2.13</w:t>
      </w:r>
      <w:r w:rsidRPr="00736AB5">
        <w:rPr>
          <w:rFonts w:ascii="Arial" w:hAnsi="Arial" w:cs="Arial"/>
          <w:b/>
        </w:rPr>
        <w:t xml:space="preserve"> Carga específica</w:t>
      </w:r>
    </w:p>
    <w:p w:rsidR="00E33886" w:rsidRPr="00736AB5" w:rsidRDefault="00E33886" w:rsidP="00E33886">
      <w:pPr>
        <w:spacing w:line="480" w:lineRule="auto"/>
        <w:ind w:left="1418"/>
        <w:rPr>
          <w:rFonts w:ascii="Arial" w:hAnsi="Arial" w:cs="Arial"/>
          <w:b/>
        </w:rPr>
      </w:pPr>
    </w:p>
    <w:p w:rsidR="00E33886" w:rsidRPr="00736AB5" w:rsidRDefault="00E33886" w:rsidP="00E33886">
      <w:pPr>
        <w:spacing w:line="480" w:lineRule="auto"/>
        <w:ind w:left="2127"/>
        <w:jc w:val="both"/>
        <w:rPr>
          <w:rFonts w:ascii="Arial" w:hAnsi="Arial" w:cs="Arial"/>
        </w:rPr>
      </w:pPr>
      <w:r w:rsidRPr="00736AB5">
        <w:rPr>
          <w:rFonts w:ascii="Arial" w:hAnsi="Arial" w:cs="Arial"/>
        </w:rPr>
        <w:t>Llamado también consumo específico o factor de carga (Power factor). Es la cantidad de explosivo necesaria para fragmentar 1 m3 o yd3 de roca. Se expresa en kg/m o lb/yd.</w:t>
      </w:r>
    </w:p>
    <w:p w:rsidR="00E33886" w:rsidRPr="00736AB5" w:rsidRDefault="00E33886" w:rsidP="00E33886">
      <w:pPr>
        <w:spacing w:line="480" w:lineRule="auto"/>
        <w:rPr>
          <w:rFonts w:ascii="Arial" w:hAnsi="Arial" w:cs="Arial"/>
        </w:rPr>
      </w:pPr>
    </w:p>
    <w:p w:rsidR="00E33886" w:rsidRPr="00736AB5" w:rsidRDefault="00E33886" w:rsidP="00E33886">
      <w:pPr>
        <w:spacing w:line="480" w:lineRule="auto"/>
        <w:jc w:val="center"/>
        <w:rPr>
          <w:rFonts w:ascii="Arial" w:hAnsi="Arial" w:cs="Arial"/>
        </w:rPr>
      </w:pPr>
      <m:oMathPara>
        <m:oMath>
          <m:r>
            <w:rPr>
              <w:rFonts w:ascii="Cambria Math" w:hAnsi="Cambria Math" w:cs="Arial"/>
              <w:sz w:val="24"/>
              <w:szCs w:val="24"/>
            </w:rPr>
            <m:t>CE</m:t>
          </m:r>
          <m:r>
            <w:rPr>
              <w:rFonts w:ascii="Cambria Math" w:hAnsi="Arial" w:cs="Arial"/>
              <w:sz w:val="24"/>
              <w:szCs w:val="24"/>
            </w:rPr>
            <m:t>=</m:t>
          </m:r>
          <m:f>
            <m:fPr>
              <m:ctrlPr>
                <w:rPr>
                  <w:rFonts w:ascii="Cambria Math" w:hAnsi="Arial" w:cs="Arial"/>
                  <w:i/>
                  <w:sz w:val="24"/>
                  <w:szCs w:val="24"/>
                </w:rPr>
              </m:ctrlPr>
            </m:fPr>
            <m:num>
              <m:r>
                <w:rPr>
                  <w:rFonts w:ascii="Cambria Math" w:hAnsi="Cambria Math" w:cs="Arial"/>
                  <w:sz w:val="24"/>
                  <w:szCs w:val="24"/>
                </w:rPr>
                <m:t>Total</m:t>
              </m:r>
              <m:r>
                <w:rPr>
                  <w:rFonts w:ascii="Cambria Math" w:hAnsi="Arial" w:cs="Arial"/>
                  <w:sz w:val="24"/>
                  <w:szCs w:val="24"/>
                </w:rPr>
                <m:t xml:space="preserve"> </m:t>
              </m:r>
              <m:r>
                <w:rPr>
                  <w:rFonts w:ascii="Cambria Math" w:hAnsi="Cambria Math" w:cs="Arial"/>
                  <w:sz w:val="24"/>
                  <w:szCs w:val="24"/>
                </w:rPr>
                <m:t>de</m:t>
              </m:r>
              <m:r>
                <w:rPr>
                  <w:rFonts w:ascii="Cambria Math" w:hAnsi="Arial" w:cs="Arial"/>
                  <w:sz w:val="24"/>
                  <w:szCs w:val="24"/>
                </w:rPr>
                <m:t xml:space="preserve"> </m:t>
              </m:r>
              <m:r>
                <w:rPr>
                  <w:rFonts w:ascii="Cambria Math" w:hAnsi="Cambria Math" w:cs="Arial"/>
                  <w:sz w:val="24"/>
                  <w:szCs w:val="24"/>
                </w:rPr>
                <m:t>explosivo</m:t>
              </m:r>
              <m:r>
                <w:rPr>
                  <w:rFonts w:ascii="Cambria Math" w:hAnsi="Arial" w:cs="Arial"/>
                  <w:sz w:val="24"/>
                  <w:szCs w:val="24"/>
                </w:rPr>
                <m:t xml:space="preserve"> </m:t>
              </m:r>
              <m:r>
                <w:rPr>
                  <w:rFonts w:ascii="Cambria Math" w:hAnsi="Cambria Math" w:cs="Arial"/>
                  <w:sz w:val="24"/>
                  <w:szCs w:val="24"/>
                </w:rPr>
                <m:t>utilizado</m:t>
              </m:r>
              <m:r>
                <w:rPr>
                  <w:rFonts w:ascii="Cambria Math" w:hAnsi="Arial" w:cs="Arial"/>
                  <w:sz w:val="24"/>
                  <w:szCs w:val="24"/>
                </w:rPr>
                <m:t xml:space="preserve"> (</m:t>
              </m:r>
              <m:r>
                <w:rPr>
                  <w:rFonts w:ascii="Cambria Math" w:hAnsi="Cambria Math" w:cs="Arial"/>
                  <w:sz w:val="24"/>
                  <w:szCs w:val="24"/>
                </w:rPr>
                <m:t>Kg</m:t>
              </m:r>
              <m:r>
                <w:rPr>
                  <w:rFonts w:ascii="Cambria Math" w:hAnsi="Arial" w:cs="Arial"/>
                  <w:sz w:val="24"/>
                  <w:szCs w:val="24"/>
                </w:rPr>
                <m:t>)</m:t>
              </m:r>
            </m:num>
            <m:den>
              <m:r>
                <w:rPr>
                  <w:rFonts w:ascii="Cambria Math" w:hAnsi="Cambria Math" w:cs="Arial"/>
                  <w:sz w:val="24"/>
                  <w:szCs w:val="24"/>
                </w:rPr>
                <m:t>Total</m:t>
              </m:r>
              <m:r>
                <w:rPr>
                  <w:rFonts w:ascii="Cambria Math" w:hAnsi="Arial" w:cs="Arial"/>
                  <w:sz w:val="24"/>
                  <w:szCs w:val="24"/>
                </w:rPr>
                <m:t xml:space="preserve"> </m:t>
              </m:r>
              <m:r>
                <w:rPr>
                  <w:rFonts w:ascii="Cambria Math" w:hAnsi="Cambria Math" w:cs="Arial"/>
                  <w:sz w:val="24"/>
                  <w:szCs w:val="24"/>
                </w:rPr>
                <m:t>de</m:t>
              </m:r>
              <m:r>
                <w:rPr>
                  <w:rFonts w:ascii="Cambria Math" w:hAnsi="Arial" w:cs="Arial"/>
                  <w:sz w:val="24"/>
                  <w:szCs w:val="24"/>
                </w:rPr>
                <m:t xml:space="preserve"> </m:t>
              </m:r>
              <m:sSup>
                <m:sSupPr>
                  <m:ctrlPr>
                    <w:rPr>
                      <w:rFonts w:ascii="Cambria Math" w:hAnsi="Arial" w:cs="Arial"/>
                      <w:i/>
                      <w:sz w:val="24"/>
                      <w:szCs w:val="24"/>
                    </w:rPr>
                  </m:ctrlPr>
                </m:sSupPr>
                <m:e>
                  <m:r>
                    <w:rPr>
                      <w:rFonts w:ascii="Cambria Math" w:hAnsi="Cambria Math" w:cs="Arial"/>
                      <w:sz w:val="24"/>
                      <w:szCs w:val="24"/>
                    </w:rPr>
                    <m:t>m</m:t>
                  </m:r>
                </m:e>
                <m:sup>
                  <m:r>
                    <w:rPr>
                      <w:rFonts w:ascii="Cambria Math" w:hAnsi="Arial" w:cs="Arial"/>
                      <w:sz w:val="24"/>
                      <w:szCs w:val="24"/>
                    </w:rPr>
                    <m:t>3</m:t>
                  </m:r>
                </m:sup>
              </m:sSup>
              <m:r>
                <w:rPr>
                  <w:rFonts w:ascii="Cambria Math" w:hAnsi="Cambria Math" w:cs="Arial"/>
                  <w:sz w:val="24"/>
                  <w:szCs w:val="24"/>
                </w:rPr>
                <m:t>rotos</m:t>
              </m:r>
              <m:r>
                <w:rPr>
                  <w:rFonts w:ascii="Cambria Math" w:hAnsi="Arial" w:cs="Arial"/>
                  <w:sz w:val="24"/>
                  <w:szCs w:val="24"/>
                </w:rPr>
                <m:t xml:space="preserve"> </m:t>
              </m:r>
              <m:r>
                <w:rPr>
                  <w:rFonts w:ascii="Cambria Math" w:hAnsi="Cambria Math" w:cs="Arial"/>
                  <w:sz w:val="24"/>
                  <w:szCs w:val="24"/>
                </w:rPr>
                <m:t>cubicados</m:t>
              </m:r>
            </m:den>
          </m:f>
        </m:oMath>
      </m:oMathPara>
    </w:p>
    <w:p w:rsidR="00E33886" w:rsidRPr="00736AB5" w:rsidRDefault="00E33886" w:rsidP="00E33886">
      <w:pPr>
        <w:spacing w:line="480" w:lineRule="auto"/>
        <w:rPr>
          <w:rFonts w:ascii="Arial" w:hAnsi="Arial" w:cs="Arial"/>
        </w:rPr>
      </w:pPr>
    </w:p>
    <w:p w:rsidR="00E33886" w:rsidRPr="00736AB5" w:rsidRDefault="00E33886" w:rsidP="00E33886">
      <w:pPr>
        <w:spacing w:line="480" w:lineRule="auto"/>
        <w:ind w:left="2127"/>
        <w:jc w:val="both"/>
        <w:rPr>
          <w:rFonts w:ascii="Arial" w:hAnsi="Arial" w:cs="Arial"/>
        </w:rPr>
      </w:pPr>
      <w:r w:rsidRPr="00736AB5">
        <w:rPr>
          <w:rFonts w:ascii="Arial" w:hAnsi="Arial" w:cs="Arial"/>
        </w:rPr>
        <w:t xml:space="preserve">La carga específica es una excelente unidad referencial para el cálculo de la carga total de un disparo, pero no es el mejor parámetro de por sí, ya que la distribución de este explosivo en la masa de la roca mediante los taladros tiene gran influencia en los efectos de fragmentación y desplazamiento, es decir, en el </w:t>
      </w:r>
      <w:r w:rsidRPr="00736AB5">
        <w:rPr>
          <w:rFonts w:ascii="Arial" w:hAnsi="Arial" w:cs="Arial"/>
        </w:rPr>
        <w:lastRenderedPageBreak/>
        <w:t>resultado de la voladura. Así, a igualdad de carga específica, una voladura efectuada con taladros de pequeño diámetro muy próximos entre sí resultará con mejor fragmentación que si se utilizan taladros de gran diámetro pero más espaciados.</w:t>
      </w:r>
    </w:p>
    <w:p w:rsidR="00E33886" w:rsidRPr="00736AB5" w:rsidRDefault="00E33886" w:rsidP="00E33886">
      <w:pPr>
        <w:spacing w:line="480" w:lineRule="auto"/>
        <w:ind w:left="2127"/>
        <w:jc w:val="both"/>
        <w:rPr>
          <w:rFonts w:ascii="Arial" w:hAnsi="Arial" w:cs="Arial"/>
        </w:rPr>
      </w:pPr>
      <w:r w:rsidRPr="00736AB5">
        <w:rPr>
          <w:rFonts w:ascii="Arial" w:hAnsi="Arial" w:cs="Arial"/>
        </w:rPr>
        <w:t>Usualmente se determina con base en la cantidad de explosivo utilizado por m3 de roca volada en varios disparos, incluso diferenciando varios tipos de roca, considerando valores promedio para el cálculo de los disparos subsiguientes.</w:t>
      </w:r>
    </w:p>
    <w:p w:rsidR="009D6CCA" w:rsidRDefault="00E33886" w:rsidP="00A87E3A">
      <w:pPr>
        <w:spacing w:line="480" w:lineRule="auto"/>
        <w:ind w:left="2127"/>
        <w:jc w:val="both"/>
        <w:rPr>
          <w:rFonts w:ascii="Arial" w:hAnsi="Arial" w:cs="Arial"/>
        </w:rPr>
      </w:pPr>
      <w:r w:rsidRPr="00736AB5">
        <w:rPr>
          <w:rFonts w:ascii="Arial" w:hAnsi="Arial" w:cs="Arial"/>
        </w:rPr>
        <w:t xml:space="preserve">Otros valores utilizados para estimar la carga requerida para un disparo son: el factor de energía del explosivo en Kcal/kg conjugado con las características mecánicas de la roca, como su módulo de resistencia elástica (módulo de Young), resistencia a comprensión-tensión, densidad, etc. En voladura, la cantidad de explosivo utilizado deberá ser muy próxima a lo mínimo necesario para desprender la roca. Menos carga significa tener una voladura deficiente y, por el contrario, un exceso de carga significa mayor gasto y mayores riesgos de accidentes, debiéndose tenerse en cuenta que el exceso de carga colocado en el taladro origina una proyección cuya energía es proporcional a dicho exceso por m3, estimándose que el centro de gravedad de la masa de la voladura podría desplazarse varios metros hacia adelante por cada 0,1 kg/m3 de exceso de carga, siendo aún mayor el riesgo de </w:t>
      </w:r>
      <w:r w:rsidRPr="00736AB5">
        <w:rPr>
          <w:rFonts w:ascii="Arial" w:hAnsi="Arial" w:cs="Arial"/>
        </w:rPr>
        <w:lastRenderedPageBreak/>
        <w:t>proyección de trozos pequeños a distancias imprevisibles (Flying rock).</w:t>
      </w:r>
    </w:p>
    <w:p w:rsidR="009D6CCA" w:rsidRPr="009D6CCA" w:rsidRDefault="009D6CCA" w:rsidP="009D6CCA">
      <w:pPr>
        <w:spacing w:line="480" w:lineRule="auto"/>
        <w:ind w:left="2127"/>
        <w:jc w:val="both"/>
        <w:rPr>
          <w:rFonts w:ascii="Arial" w:hAnsi="Arial" w:cs="Arial"/>
        </w:rPr>
      </w:pPr>
    </w:p>
    <w:p w:rsidR="00E33886" w:rsidRDefault="00E33886" w:rsidP="00E33886">
      <w:pPr>
        <w:spacing w:line="480" w:lineRule="auto"/>
        <w:ind w:left="851"/>
        <w:rPr>
          <w:rFonts w:ascii="Arial" w:hAnsi="Arial" w:cs="Arial"/>
          <w:b/>
        </w:rPr>
      </w:pPr>
      <w:r>
        <w:rPr>
          <w:rFonts w:ascii="Arial" w:hAnsi="Arial" w:cs="Arial"/>
          <w:b/>
        </w:rPr>
        <w:t xml:space="preserve">2.3 </w:t>
      </w:r>
      <w:r w:rsidRPr="00736AB5">
        <w:rPr>
          <w:rFonts w:ascii="Arial" w:hAnsi="Arial" w:cs="Arial"/>
          <w:b/>
        </w:rPr>
        <w:t>Predicción de vibraciones</w:t>
      </w:r>
    </w:p>
    <w:p w:rsidR="00E33886" w:rsidRPr="00736AB5" w:rsidRDefault="00E33886" w:rsidP="00E33886">
      <w:pPr>
        <w:spacing w:line="480" w:lineRule="auto"/>
        <w:ind w:left="885"/>
        <w:rPr>
          <w:rFonts w:ascii="Arial" w:hAnsi="Arial" w:cs="Arial"/>
          <w:b/>
        </w:rPr>
      </w:pPr>
    </w:p>
    <w:p w:rsidR="00E33886" w:rsidRDefault="00E33886" w:rsidP="00E33886">
      <w:pPr>
        <w:spacing w:line="480" w:lineRule="auto"/>
        <w:ind w:left="1418"/>
        <w:jc w:val="both"/>
        <w:rPr>
          <w:rFonts w:ascii="Arial" w:hAnsi="Arial" w:cs="Arial"/>
          <w:b/>
        </w:rPr>
      </w:pPr>
      <w:r>
        <w:rPr>
          <w:rFonts w:ascii="Arial" w:hAnsi="Arial" w:cs="Arial"/>
          <w:b/>
        </w:rPr>
        <w:t>2.3.1</w:t>
      </w:r>
      <w:r w:rsidRPr="006C2889">
        <w:rPr>
          <w:rFonts w:ascii="Arial" w:hAnsi="Arial" w:cs="Arial"/>
          <w:b/>
        </w:rPr>
        <w:t xml:space="preserve"> </w:t>
      </w:r>
      <w:r>
        <w:rPr>
          <w:rFonts w:ascii="Arial" w:hAnsi="Arial" w:cs="Arial"/>
          <w:b/>
        </w:rPr>
        <w:t xml:space="preserve">  </w:t>
      </w:r>
      <w:r w:rsidRPr="006C2889">
        <w:rPr>
          <w:rFonts w:ascii="Arial" w:hAnsi="Arial" w:cs="Arial"/>
          <w:b/>
        </w:rPr>
        <w:t>Parámetro de las ondas</w:t>
      </w:r>
    </w:p>
    <w:p w:rsidR="009D6CCA" w:rsidRPr="006C2889" w:rsidRDefault="009D6CCA" w:rsidP="00E33886">
      <w:pPr>
        <w:spacing w:line="480" w:lineRule="auto"/>
        <w:ind w:left="1418"/>
        <w:jc w:val="both"/>
        <w:rPr>
          <w:rFonts w:ascii="Arial" w:hAnsi="Arial" w:cs="Arial"/>
          <w:b/>
        </w:rPr>
      </w:pPr>
    </w:p>
    <w:p w:rsidR="00E33886" w:rsidRPr="00736AB5" w:rsidRDefault="00E33886" w:rsidP="00E33886">
      <w:pPr>
        <w:spacing w:line="480" w:lineRule="auto"/>
        <w:ind w:left="2127"/>
        <w:jc w:val="both"/>
        <w:rPr>
          <w:rFonts w:ascii="Arial" w:hAnsi="Arial" w:cs="Arial"/>
        </w:rPr>
      </w:pPr>
      <w:r w:rsidRPr="00736AB5">
        <w:rPr>
          <w:rFonts w:ascii="Arial" w:hAnsi="Arial" w:cs="Arial"/>
        </w:rPr>
        <w:t>El paso de una onda sísmica por un medio rocoso produce en cada punto de éste un movimiento que se conoce por vibración. Las vibraciones generadas por las voladuras se consideran entonces como ondas de tipo sinusoidal, donde los parámetros básicos de análisis son:</w:t>
      </w:r>
    </w:p>
    <w:p w:rsidR="00E33886" w:rsidRPr="00736AB5" w:rsidRDefault="00E33886" w:rsidP="00E33886">
      <w:pPr>
        <w:numPr>
          <w:ilvl w:val="1"/>
          <w:numId w:val="4"/>
        </w:numPr>
        <w:spacing w:line="480" w:lineRule="auto"/>
        <w:ind w:left="2410" w:firstLine="0"/>
        <w:jc w:val="both"/>
        <w:rPr>
          <w:rFonts w:ascii="Arial" w:hAnsi="Arial" w:cs="Arial"/>
        </w:rPr>
      </w:pPr>
      <w:r w:rsidRPr="00736AB5">
        <w:rPr>
          <w:rFonts w:ascii="Arial" w:hAnsi="Arial" w:cs="Arial"/>
        </w:rPr>
        <w:t>Amplitud: es el desplazamiento máximo de un punto del terreno desde su posición de reposo, en pulgadas o milímetros.</w:t>
      </w:r>
    </w:p>
    <w:p w:rsidR="00E33886" w:rsidRPr="00736AB5" w:rsidRDefault="00E33886" w:rsidP="00E33886">
      <w:pPr>
        <w:numPr>
          <w:ilvl w:val="1"/>
          <w:numId w:val="4"/>
        </w:numPr>
        <w:spacing w:line="480" w:lineRule="auto"/>
        <w:ind w:left="2410" w:firstLine="0"/>
        <w:jc w:val="both"/>
        <w:rPr>
          <w:rFonts w:ascii="Arial" w:hAnsi="Arial" w:cs="Arial"/>
        </w:rPr>
      </w:pPr>
      <w:r w:rsidRPr="00736AB5">
        <w:rPr>
          <w:rFonts w:ascii="Arial" w:hAnsi="Arial" w:cs="Arial"/>
        </w:rPr>
        <w:t>Velocidad de partícula (VPP): es la velocidad a la que se desplaza el punto, en pulg/s o en mm/s.</w:t>
      </w:r>
    </w:p>
    <w:p w:rsidR="00E33886" w:rsidRPr="00736AB5" w:rsidRDefault="00E33886" w:rsidP="00E33886">
      <w:pPr>
        <w:numPr>
          <w:ilvl w:val="1"/>
          <w:numId w:val="4"/>
        </w:numPr>
        <w:spacing w:line="480" w:lineRule="auto"/>
        <w:ind w:left="2410" w:firstLine="0"/>
        <w:jc w:val="both"/>
        <w:rPr>
          <w:rFonts w:ascii="Arial" w:hAnsi="Arial" w:cs="Arial"/>
        </w:rPr>
      </w:pPr>
      <w:r w:rsidRPr="00736AB5">
        <w:rPr>
          <w:rFonts w:ascii="Arial" w:hAnsi="Arial" w:cs="Arial"/>
        </w:rPr>
        <w:t xml:space="preserve"> Aceleración: Es el ritmo de cambio de la velocidad, en pies/s2 o m/s2.</w:t>
      </w:r>
    </w:p>
    <w:p w:rsidR="00E33886" w:rsidRPr="00736AB5" w:rsidRDefault="00E33886" w:rsidP="00E33886">
      <w:pPr>
        <w:numPr>
          <w:ilvl w:val="1"/>
          <w:numId w:val="4"/>
        </w:numPr>
        <w:spacing w:line="480" w:lineRule="auto"/>
        <w:ind w:left="2410" w:firstLine="0"/>
        <w:jc w:val="both"/>
        <w:rPr>
          <w:rFonts w:ascii="Arial" w:hAnsi="Arial" w:cs="Arial"/>
        </w:rPr>
      </w:pPr>
      <w:r w:rsidRPr="00736AB5">
        <w:rPr>
          <w:rFonts w:ascii="Arial" w:hAnsi="Arial" w:cs="Arial"/>
        </w:rPr>
        <w:lastRenderedPageBreak/>
        <w:t xml:space="preserve"> Frecuencia: Es el número completo de oscilaciones en ciclos por segundo.</w:t>
      </w:r>
    </w:p>
    <w:p w:rsidR="00E33886" w:rsidRDefault="00E33886" w:rsidP="009D6CCA">
      <w:pPr>
        <w:spacing w:line="480" w:lineRule="auto"/>
        <w:ind w:left="2127"/>
        <w:jc w:val="both"/>
        <w:rPr>
          <w:rFonts w:ascii="Arial" w:hAnsi="Arial" w:cs="Arial"/>
        </w:rPr>
      </w:pPr>
      <w:r w:rsidRPr="00736AB5">
        <w:rPr>
          <w:rFonts w:ascii="Arial" w:hAnsi="Arial" w:cs="Arial"/>
        </w:rPr>
        <w:t>En voladura, la amplitud es definida usualmente en términos de velocidad (pulg/s) y la frecuencia en Hertz, o ciclos por segundo.</w:t>
      </w:r>
    </w:p>
    <w:p w:rsidR="00A87E3A" w:rsidRPr="00736AB5" w:rsidRDefault="00A87E3A" w:rsidP="009D6CCA">
      <w:pPr>
        <w:spacing w:line="480" w:lineRule="auto"/>
        <w:ind w:left="2127"/>
        <w:jc w:val="both"/>
        <w:rPr>
          <w:rFonts w:ascii="Arial" w:hAnsi="Arial" w:cs="Arial"/>
        </w:rPr>
      </w:pPr>
    </w:p>
    <w:p w:rsidR="00E33886" w:rsidRPr="006C2889" w:rsidRDefault="00E33886" w:rsidP="00E33886">
      <w:pPr>
        <w:spacing w:line="480" w:lineRule="auto"/>
        <w:ind w:left="1418"/>
        <w:jc w:val="both"/>
        <w:rPr>
          <w:rFonts w:ascii="Arial" w:hAnsi="Arial" w:cs="Arial"/>
          <w:b/>
        </w:rPr>
      </w:pPr>
      <w:r>
        <w:rPr>
          <w:rFonts w:ascii="Arial" w:hAnsi="Arial" w:cs="Arial"/>
          <w:b/>
        </w:rPr>
        <w:t>2.3.2</w:t>
      </w:r>
      <w:r w:rsidRPr="006C2889">
        <w:rPr>
          <w:rFonts w:ascii="Arial" w:hAnsi="Arial" w:cs="Arial"/>
          <w:b/>
        </w:rPr>
        <w:t xml:space="preserve"> </w:t>
      </w:r>
      <w:r>
        <w:rPr>
          <w:rFonts w:ascii="Arial" w:hAnsi="Arial" w:cs="Arial"/>
          <w:b/>
        </w:rPr>
        <w:t xml:space="preserve">  </w:t>
      </w:r>
      <w:r w:rsidRPr="006C2889">
        <w:rPr>
          <w:rFonts w:ascii="Arial" w:hAnsi="Arial" w:cs="Arial"/>
          <w:b/>
        </w:rPr>
        <w:t>Origen de las vibraciones</w:t>
      </w:r>
    </w:p>
    <w:p w:rsidR="00E33886" w:rsidRPr="00736AB5" w:rsidRDefault="00E33886" w:rsidP="00E33886">
      <w:pPr>
        <w:spacing w:line="480" w:lineRule="auto"/>
        <w:jc w:val="both"/>
        <w:rPr>
          <w:rFonts w:ascii="Arial" w:hAnsi="Arial" w:cs="Arial"/>
        </w:rPr>
      </w:pPr>
    </w:p>
    <w:p w:rsidR="00E33886" w:rsidRPr="00736AB5" w:rsidRDefault="00E33886" w:rsidP="00E33886">
      <w:pPr>
        <w:spacing w:line="480" w:lineRule="auto"/>
        <w:ind w:left="2127"/>
        <w:jc w:val="both"/>
        <w:rPr>
          <w:rFonts w:ascii="Arial" w:hAnsi="Arial" w:cs="Arial"/>
        </w:rPr>
      </w:pPr>
      <w:r w:rsidRPr="00736AB5">
        <w:rPr>
          <w:rFonts w:ascii="Arial" w:hAnsi="Arial" w:cs="Arial"/>
        </w:rPr>
        <w:t>Generalmente las vibraciones excesivas del terreno son causadas ya sea por colocar demasiada carga explosiva dentro del taladro o por el inapropiado diseño de la voladura, especialmente en lo referente a la secuencia de las salidas, de modo que parte de la energía que no es utilizada en fragmentar y desplazar la roca producirá vibraciones (por término medio un 40% de la energía del explosivo se gasta en generar ondas sísmicas en el entorno).</w:t>
      </w:r>
    </w:p>
    <w:p w:rsidR="00E33886" w:rsidRPr="00736AB5" w:rsidRDefault="00E33886" w:rsidP="00E33886">
      <w:pPr>
        <w:spacing w:line="480" w:lineRule="auto"/>
        <w:ind w:left="2127"/>
        <w:jc w:val="both"/>
        <w:rPr>
          <w:rFonts w:ascii="Arial" w:hAnsi="Arial" w:cs="Arial"/>
        </w:rPr>
      </w:pPr>
      <w:r w:rsidRPr="00736AB5">
        <w:rPr>
          <w:rFonts w:ascii="Arial" w:hAnsi="Arial" w:cs="Arial"/>
        </w:rPr>
        <w:t>Por tanto los primeros factores a considerar son los parámetros geométricos del disparo, entre ellos:</w:t>
      </w:r>
    </w:p>
    <w:p w:rsidR="00E33886" w:rsidRPr="00736AB5" w:rsidRDefault="00E33886" w:rsidP="00E33886">
      <w:pPr>
        <w:spacing w:line="480" w:lineRule="auto"/>
        <w:jc w:val="both"/>
        <w:rPr>
          <w:rFonts w:ascii="Arial" w:hAnsi="Arial" w:cs="Arial"/>
        </w:rPr>
      </w:pPr>
    </w:p>
    <w:p w:rsidR="00E33886" w:rsidRPr="00736AB5" w:rsidRDefault="00E33886" w:rsidP="00E33886">
      <w:pPr>
        <w:spacing w:line="480" w:lineRule="auto"/>
        <w:ind w:left="2127"/>
        <w:jc w:val="both"/>
        <w:rPr>
          <w:rFonts w:ascii="Arial" w:hAnsi="Arial" w:cs="Arial"/>
        </w:rPr>
      </w:pPr>
      <w:r w:rsidRPr="00E308D7">
        <w:rPr>
          <w:rFonts w:ascii="Arial" w:hAnsi="Arial" w:cs="Arial"/>
          <w:b/>
        </w:rPr>
        <w:t>Diámetro del taladro:</w:t>
      </w:r>
      <w:r w:rsidRPr="00736AB5">
        <w:rPr>
          <w:rFonts w:ascii="Arial" w:hAnsi="Arial" w:cs="Arial"/>
        </w:rPr>
        <w:t xml:space="preserve"> el aumento de diámetro es negativo para el efecto de vibración, pues la cantidad de explosivo por taladro </w:t>
      </w:r>
      <w:r w:rsidRPr="00736AB5">
        <w:rPr>
          <w:rFonts w:ascii="Arial" w:hAnsi="Arial" w:cs="Arial"/>
        </w:rPr>
        <w:lastRenderedPageBreak/>
        <w:t>es proporcional al cuadrado del diámetro resultando en cargas en ocasiones muy elevadas.</w:t>
      </w:r>
    </w:p>
    <w:p w:rsidR="00E33886" w:rsidRPr="00736AB5" w:rsidRDefault="00E33886" w:rsidP="00E33886">
      <w:pPr>
        <w:spacing w:line="480" w:lineRule="auto"/>
        <w:ind w:left="2127"/>
        <w:jc w:val="both"/>
        <w:rPr>
          <w:rFonts w:ascii="Arial" w:hAnsi="Arial" w:cs="Arial"/>
        </w:rPr>
      </w:pPr>
    </w:p>
    <w:p w:rsidR="00E33886" w:rsidRPr="00736AB5" w:rsidRDefault="00E33886" w:rsidP="009D6CCA">
      <w:pPr>
        <w:spacing w:line="480" w:lineRule="auto"/>
        <w:ind w:left="2127"/>
        <w:jc w:val="both"/>
        <w:rPr>
          <w:rFonts w:ascii="Arial" w:hAnsi="Arial" w:cs="Arial"/>
        </w:rPr>
      </w:pPr>
      <w:r w:rsidRPr="00E308D7">
        <w:rPr>
          <w:rFonts w:ascii="Arial" w:hAnsi="Arial" w:cs="Arial"/>
          <w:b/>
        </w:rPr>
        <w:t>Altura de banco:</w:t>
      </w:r>
      <w:r w:rsidRPr="00736AB5">
        <w:rPr>
          <w:rFonts w:ascii="Arial" w:hAnsi="Arial" w:cs="Arial"/>
        </w:rPr>
        <w:t xml:space="preserve"> debe mantener una relación óptima </w:t>
      </w:r>
      <w:r>
        <w:rPr>
          <w:rFonts w:ascii="Arial" w:hAnsi="Arial" w:cs="Arial"/>
        </w:rPr>
        <w:t xml:space="preserve">     </w:t>
      </w:r>
      <w:r w:rsidRPr="00736AB5">
        <w:rPr>
          <w:rFonts w:ascii="Arial" w:hAnsi="Arial" w:cs="Arial"/>
        </w:rPr>
        <w:t>H/B &gt; 2 para mejor fragmentación y reducir las vibraciones al estar la carga menos confinada.</w:t>
      </w:r>
    </w:p>
    <w:p w:rsidR="00E33886" w:rsidRPr="00736AB5" w:rsidRDefault="00E33886" w:rsidP="00E33886">
      <w:pPr>
        <w:spacing w:line="480" w:lineRule="auto"/>
        <w:ind w:left="2127"/>
        <w:jc w:val="both"/>
        <w:rPr>
          <w:rFonts w:ascii="Arial" w:hAnsi="Arial" w:cs="Arial"/>
        </w:rPr>
      </w:pPr>
      <w:r w:rsidRPr="00E308D7">
        <w:rPr>
          <w:rFonts w:ascii="Arial" w:hAnsi="Arial" w:cs="Arial"/>
          <w:b/>
        </w:rPr>
        <w:t>Burden y espaciamiento:</w:t>
      </w:r>
      <w:r w:rsidRPr="00736AB5">
        <w:rPr>
          <w:rFonts w:ascii="Arial" w:hAnsi="Arial" w:cs="Arial"/>
        </w:rPr>
        <w:t xml:space="preserve"> si el burden es excesivo, los gases de explosión encuentran resistencia para fragmentar y desplazar la roca, por lo que parte de la energía se transforma en sísmica, incrementando las vibraciones.</w:t>
      </w:r>
    </w:p>
    <w:p w:rsidR="00E33886" w:rsidRPr="00736AB5" w:rsidRDefault="00E33886" w:rsidP="00E33886">
      <w:pPr>
        <w:spacing w:line="480" w:lineRule="auto"/>
        <w:ind w:left="2127"/>
        <w:jc w:val="both"/>
        <w:rPr>
          <w:rFonts w:ascii="Arial" w:hAnsi="Arial" w:cs="Arial"/>
        </w:rPr>
      </w:pPr>
    </w:p>
    <w:p w:rsidR="00E33886" w:rsidRPr="00736AB5" w:rsidRDefault="00E33886" w:rsidP="00E33886">
      <w:pPr>
        <w:spacing w:line="480" w:lineRule="auto"/>
        <w:ind w:left="2127"/>
        <w:jc w:val="both"/>
        <w:rPr>
          <w:rFonts w:ascii="Arial" w:hAnsi="Arial" w:cs="Arial"/>
        </w:rPr>
      </w:pPr>
      <w:r w:rsidRPr="00736AB5">
        <w:rPr>
          <w:rFonts w:ascii="Arial" w:hAnsi="Arial" w:cs="Arial"/>
        </w:rPr>
        <w:t>Este fenómeno es más notorio en las voladuras de precorte, donde pueden registrarse vibraciones cinco veces superiores a las de voladuras convencionales si no se mantiene un adecuado control.</w:t>
      </w:r>
    </w:p>
    <w:p w:rsidR="00E33886" w:rsidRPr="00736AB5" w:rsidRDefault="00E33886" w:rsidP="00730424">
      <w:pPr>
        <w:spacing w:line="480" w:lineRule="auto"/>
        <w:ind w:left="2127"/>
        <w:jc w:val="both"/>
        <w:rPr>
          <w:rFonts w:ascii="Arial" w:hAnsi="Arial" w:cs="Arial"/>
        </w:rPr>
      </w:pPr>
      <w:r w:rsidRPr="00736AB5">
        <w:rPr>
          <w:rFonts w:ascii="Arial" w:hAnsi="Arial" w:cs="Arial"/>
        </w:rPr>
        <w:t>La intensidad de la vibración en una localidad específica se determina mediante la siguiente relación empírica, usualmente denominada “Ley de Propagación”, que relaciona la velocidad de vibración máxima con la carga de explosivo y la distancia:</w:t>
      </w:r>
    </w:p>
    <w:p w:rsidR="00E33886" w:rsidRPr="00736AB5" w:rsidRDefault="00E33886" w:rsidP="00730424">
      <w:pPr>
        <w:spacing w:line="480" w:lineRule="auto"/>
        <w:jc w:val="center"/>
        <w:rPr>
          <w:rFonts w:ascii="Arial" w:hAnsi="Arial" w:cs="Arial"/>
        </w:rPr>
      </w:pPr>
      <w:r w:rsidRPr="00736AB5">
        <w:rPr>
          <w:rFonts w:ascii="Arial" w:hAnsi="Arial" w:cs="Arial"/>
        </w:rPr>
        <w:t>PPV = K x [(DH) / (W)1/2] – n</w:t>
      </w:r>
    </w:p>
    <w:p w:rsidR="00E33886" w:rsidRPr="00736AB5" w:rsidRDefault="00E33886" w:rsidP="00E33886">
      <w:pPr>
        <w:spacing w:line="480" w:lineRule="auto"/>
        <w:ind w:left="2127"/>
        <w:jc w:val="both"/>
        <w:rPr>
          <w:rFonts w:ascii="Arial" w:hAnsi="Arial" w:cs="Arial"/>
        </w:rPr>
      </w:pPr>
      <w:r w:rsidRPr="00736AB5">
        <w:rPr>
          <w:rFonts w:ascii="Arial" w:hAnsi="Arial" w:cs="Arial"/>
        </w:rPr>
        <w:lastRenderedPageBreak/>
        <w:t>PPV: velocidad pico partícula, en pulgadas por segundo (o en mm/s).</w:t>
      </w:r>
    </w:p>
    <w:p w:rsidR="00E33886" w:rsidRPr="00736AB5" w:rsidRDefault="00E33886" w:rsidP="00E33886">
      <w:pPr>
        <w:spacing w:line="480" w:lineRule="auto"/>
        <w:ind w:left="2127"/>
        <w:jc w:val="both"/>
        <w:rPr>
          <w:rFonts w:ascii="Arial" w:hAnsi="Arial" w:cs="Arial"/>
        </w:rPr>
      </w:pPr>
      <w:r w:rsidRPr="00736AB5">
        <w:rPr>
          <w:rFonts w:ascii="Arial" w:hAnsi="Arial" w:cs="Arial"/>
        </w:rPr>
        <w:t>K: constante empírica de transmisión de la roca (factor local), 800 para roca suave a 1.200 para dura.</w:t>
      </w:r>
    </w:p>
    <w:p w:rsidR="00E33886" w:rsidRPr="00736AB5" w:rsidRDefault="00E33886" w:rsidP="00E33886">
      <w:pPr>
        <w:spacing w:line="480" w:lineRule="auto"/>
        <w:ind w:left="2127"/>
        <w:jc w:val="both"/>
        <w:rPr>
          <w:rFonts w:ascii="Arial" w:hAnsi="Arial" w:cs="Arial"/>
        </w:rPr>
      </w:pPr>
      <w:r w:rsidRPr="00736AB5">
        <w:rPr>
          <w:rFonts w:ascii="Arial" w:hAnsi="Arial" w:cs="Arial"/>
        </w:rPr>
        <w:t>DH: distancia horizontal entre la voladura y el punto de medición o registro, en pies o metros.</w:t>
      </w:r>
    </w:p>
    <w:p w:rsidR="00E33886" w:rsidRPr="00736AB5" w:rsidRDefault="00E33886" w:rsidP="00E33886">
      <w:pPr>
        <w:spacing w:line="480" w:lineRule="auto"/>
        <w:ind w:left="2127"/>
        <w:jc w:val="both"/>
        <w:rPr>
          <w:rFonts w:ascii="Arial" w:hAnsi="Arial" w:cs="Arial"/>
        </w:rPr>
      </w:pPr>
      <w:r w:rsidRPr="00736AB5">
        <w:rPr>
          <w:rFonts w:ascii="Arial" w:hAnsi="Arial" w:cs="Arial"/>
        </w:rPr>
        <w:t>W: máximo peso de carga explosiva permisible por retardo (mínimo de 8 milisegundos) o carga de explosivo detonado instantáneamente, en libras o kilos (W también se indica con la letra Q en diversa literatura).</w:t>
      </w:r>
    </w:p>
    <w:p w:rsidR="00E33886" w:rsidRPr="00736AB5" w:rsidRDefault="00E33886" w:rsidP="00730424">
      <w:pPr>
        <w:spacing w:line="480" w:lineRule="auto"/>
        <w:ind w:left="2127"/>
        <w:jc w:val="both"/>
        <w:rPr>
          <w:rFonts w:ascii="Arial" w:hAnsi="Arial" w:cs="Arial"/>
        </w:rPr>
      </w:pPr>
      <w:r w:rsidRPr="00736AB5">
        <w:rPr>
          <w:rFonts w:ascii="Arial" w:hAnsi="Arial" w:cs="Arial"/>
        </w:rPr>
        <w:t>n: constante empírica determinada por las condiciones geológicas existentes en el lugar, usualmente 1,6</w:t>
      </w:r>
    </w:p>
    <w:p w:rsidR="00E33886" w:rsidRPr="00736AB5" w:rsidRDefault="00E33886" w:rsidP="00E33886">
      <w:pPr>
        <w:spacing w:line="480" w:lineRule="auto"/>
        <w:ind w:left="2127"/>
        <w:jc w:val="both"/>
        <w:rPr>
          <w:rFonts w:ascii="Arial" w:hAnsi="Arial" w:cs="Arial"/>
        </w:rPr>
      </w:pPr>
      <w:r w:rsidRPr="00736AB5">
        <w:rPr>
          <w:rFonts w:ascii="Arial" w:hAnsi="Arial" w:cs="Arial"/>
        </w:rPr>
        <w:t>Las variables desconocidas K y n para un lugar específico se determinan por pruebas de disparo de pequeñas cargas en la vecindad, previas al disparo principal que se quiere controlar. Estas pruebas determinan las propiedades de transmisión de las rocas y sobre la base de ellas se definirá el tamaño de las cargas en el disparo principal, para prevenir eventuales daños.</w:t>
      </w:r>
    </w:p>
    <w:p w:rsidR="00E33886" w:rsidRDefault="00E33886" w:rsidP="00A87E3A">
      <w:pPr>
        <w:spacing w:line="480" w:lineRule="auto"/>
        <w:ind w:left="2127"/>
        <w:jc w:val="both"/>
        <w:rPr>
          <w:rFonts w:ascii="Arial" w:hAnsi="Arial" w:cs="Arial"/>
        </w:rPr>
      </w:pPr>
      <w:r w:rsidRPr="00736AB5">
        <w:rPr>
          <w:rFonts w:ascii="Arial" w:hAnsi="Arial" w:cs="Arial"/>
        </w:rPr>
        <w:t xml:space="preserve">Las variaciones de los valores de K y n están condicionadas por fenómenos de absorción de altas frecuencias, por irregularidades </w:t>
      </w:r>
      <w:r w:rsidRPr="00736AB5">
        <w:rPr>
          <w:rFonts w:ascii="Arial" w:hAnsi="Arial" w:cs="Arial"/>
        </w:rPr>
        <w:lastRenderedPageBreak/>
        <w:t>geológicas que provocan la refracción y reflexión de las ondas, el tipo de roca, la geometría del disparo y el tipo de explosivo utilizado. El exponente de W varía según la simetría de la carga explosiva:</w:t>
      </w:r>
    </w:p>
    <w:p w:rsidR="00E33886" w:rsidRPr="00736AB5" w:rsidRDefault="00E33886" w:rsidP="00E33886">
      <w:pPr>
        <w:spacing w:line="480" w:lineRule="auto"/>
        <w:ind w:left="2127"/>
        <w:jc w:val="both"/>
        <w:rPr>
          <w:rFonts w:ascii="Arial" w:hAnsi="Arial" w:cs="Arial"/>
        </w:rPr>
      </w:pPr>
    </w:p>
    <w:p w:rsidR="00E33886" w:rsidRPr="00736AB5" w:rsidRDefault="00E33886" w:rsidP="00E33886">
      <w:pPr>
        <w:spacing w:line="480" w:lineRule="auto"/>
        <w:ind w:left="2127"/>
        <w:jc w:val="both"/>
        <w:rPr>
          <w:rFonts w:ascii="Arial" w:hAnsi="Arial" w:cs="Arial"/>
          <w:u w:val="single"/>
        </w:rPr>
      </w:pPr>
      <w:r w:rsidRPr="00736AB5">
        <w:rPr>
          <w:rFonts w:ascii="Arial" w:hAnsi="Arial" w:cs="Arial"/>
          <w:u w:val="single"/>
        </w:rPr>
        <w:t>Para carga esférica (cráter):</w:t>
      </w:r>
    </w:p>
    <w:p w:rsidR="00E33886" w:rsidRPr="00736AB5" w:rsidRDefault="00E33886" w:rsidP="00E33886">
      <w:pPr>
        <w:spacing w:line="480" w:lineRule="auto"/>
        <w:jc w:val="both"/>
        <w:rPr>
          <w:rFonts w:ascii="Arial" w:hAnsi="Arial" w:cs="Arial"/>
        </w:rPr>
      </w:pPr>
    </w:p>
    <w:p w:rsidR="00E33886" w:rsidRPr="00736AB5" w:rsidRDefault="00E33886" w:rsidP="00E33886">
      <w:pPr>
        <w:spacing w:line="480" w:lineRule="auto"/>
        <w:jc w:val="center"/>
        <w:rPr>
          <w:rFonts w:ascii="Arial" w:hAnsi="Arial" w:cs="Arial"/>
        </w:rPr>
      </w:pPr>
      <w:r w:rsidRPr="00736AB5">
        <w:rPr>
          <w:rFonts w:ascii="Arial" w:hAnsi="Arial" w:cs="Arial"/>
        </w:rPr>
        <w:t>PPV = K x [(DH) / (W)1/3] – n</w:t>
      </w:r>
    </w:p>
    <w:p w:rsidR="00E33886" w:rsidRPr="00736AB5" w:rsidRDefault="00E33886" w:rsidP="00E33886">
      <w:pPr>
        <w:spacing w:line="480" w:lineRule="auto"/>
        <w:jc w:val="both"/>
        <w:rPr>
          <w:rFonts w:ascii="Arial" w:hAnsi="Arial" w:cs="Arial"/>
        </w:rPr>
      </w:pPr>
    </w:p>
    <w:p w:rsidR="00E33886" w:rsidRPr="00736AB5" w:rsidRDefault="00E33886" w:rsidP="00E33886">
      <w:pPr>
        <w:spacing w:line="480" w:lineRule="auto"/>
        <w:ind w:left="2127"/>
        <w:jc w:val="both"/>
        <w:rPr>
          <w:rFonts w:ascii="Arial" w:hAnsi="Arial" w:cs="Arial"/>
          <w:u w:val="single"/>
        </w:rPr>
      </w:pPr>
      <w:r w:rsidRPr="00736AB5">
        <w:rPr>
          <w:rFonts w:ascii="Arial" w:hAnsi="Arial" w:cs="Arial"/>
          <w:u w:val="single"/>
        </w:rPr>
        <w:t>Para carga cilíndrica (convencional):</w:t>
      </w:r>
    </w:p>
    <w:p w:rsidR="00E33886" w:rsidRPr="00736AB5" w:rsidRDefault="00E33886" w:rsidP="00E33886">
      <w:pPr>
        <w:spacing w:line="480" w:lineRule="auto"/>
        <w:jc w:val="both"/>
        <w:rPr>
          <w:rFonts w:ascii="Arial" w:hAnsi="Arial" w:cs="Arial"/>
        </w:rPr>
      </w:pPr>
    </w:p>
    <w:p w:rsidR="00E33886" w:rsidRPr="00736AB5" w:rsidRDefault="00E33886" w:rsidP="00E33886">
      <w:pPr>
        <w:spacing w:line="480" w:lineRule="auto"/>
        <w:jc w:val="center"/>
        <w:rPr>
          <w:rFonts w:ascii="Arial" w:hAnsi="Arial" w:cs="Arial"/>
        </w:rPr>
      </w:pPr>
      <w:r w:rsidRPr="00736AB5">
        <w:rPr>
          <w:rFonts w:ascii="Arial" w:hAnsi="Arial" w:cs="Arial"/>
        </w:rPr>
        <w:t>PPV = K x [(DH) / (W)1/2] – n</w:t>
      </w:r>
    </w:p>
    <w:p w:rsidR="00E33886" w:rsidRPr="00736AB5" w:rsidRDefault="00E33886" w:rsidP="00E33886">
      <w:pPr>
        <w:spacing w:line="480" w:lineRule="auto"/>
        <w:jc w:val="both"/>
        <w:rPr>
          <w:rFonts w:ascii="Arial" w:hAnsi="Arial" w:cs="Arial"/>
        </w:rPr>
      </w:pPr>
    </w:p>
    <w:p w:rsidR="00E33886" w:rsidRPr="00736AB5" w:rsidRDefault="00E33886" w:rsidP="00E33886">
      <w:pPr>
        <w:spacing w:line="480" w:lineRule="auto"/>
        <w:ind w:left="2127"/>
        <w:jc w:val="both"/>
        <w:rPr>
          <w:rFonts w:ascii="Arial" w:hAnsi="Arial" w:cs="Arial"/>
        </w:rPr>
      </w:pPr>
      <w:r w:rsidRPr="00736AB5">
        <w:rPr>
          <w:rFonts w:ascii="Arial" w:hAnsi="Arial" w:cs="Arial"/>
        </w:rPr>
        <w:t>Para aclaración, la “velocidad pico de partículas” se refiere al mayor valor de una o más de las velocidades determinadas por un sismógrafo para los componentes mutuamente perpendiculares de la vibración en el terreno: horizontal, vertical y transversal.</w:t>
      </w:r>
    </w:p>
    <w:p w:rsidR="00E33886" w:rsidRPr="00736AB5" w:rsidRDefault="00E33886" w:rsidP="00E33886">
      <w:pPr>
        <w:spacing w:line="480" w:lineRule="auto"/>
        <w:ind w:left="2127"/>
        <w:jc w:val="both"/>
        <w:rPr>
          <w:rFonts w:ascii="Arial" w:hAnsi="Arial" w:cs="Arial"/>
        </w:rPr>
      </w:pPr>
      <w:r w:rsidRPr="00736AB5">
        <w:rPr>
          <w:rFonts w:ascii="Arial" w:hAnsi="Arial" w:cs="Arial"/>
        </w:rPr>
        <w:lastRenderedPageBreak/>
        <w:t>La máxima PPV permisible es de 1,92 pulg/s (USBM), sobre este valor pueden ocurrir daños a estructuras o construcciones. Otros autores no consideran una simetría de carga particular y utilizan la siguiente expresión general:</w:t>
      </w:r>
    </w:p>
    <w:p w:rsidR="00E33886" w:rsidRPr="00736AB5" w:rsidRDefault="00E33886" w:rsidP="00E33886">
      <w:pPr>
        <w:spacing w:line="480" w:lineRule="auto"/>
        <w:jc w:val="both"/>
        <w:rPr>
          <w:rFonts w:ascii="Arial" w:hAnsi="Arial" w:cs="Arial"/>
        </w:rPr>
      </w:pPr>
    </w:p>
    <w:p w:rsidR="00E33886" w:rsidRPr="00736AB5" w:rsidRDefault="00E33886" w:rsidP="00730424">
      <w:pPr>
        <w:spacing w:line="480" w:lineRule="auto"/>
        <w:jc w:val="center"/>
        <w:rPr>
          <w:rFonts w:ascii="Arial" w:hAnsi="Arial" w:cs="Arial"/>
        </w:rPr>
      </w:pPr>
      <w:r w:rsidRPr="00736AB5">
        <w:rPr>
          <w:rFonts w:ascii="Arial" w:hAnsi="Arial" w:cs="Arial"/>
        </w:rPr>
        <w:t>V = K x (W)a x (D)b</w:t>
      </w:r>
    </w:p>
    <w:p w:rsidR="00E33886" w:rsidRPr="00736AB5" w:rsidRDefault="00E33886" w:rsidP="00E33886">
      <w:pPr>
        <w:spacing w:line="480" w:lineRule="auto"/>
        <w:ind w:left="2127"/>
        <w:jc w:val="both"/>
        <w:rPr>
          <w:rFonts w:ascii="Arial" w:hAnsi="Arial" w:cs="Arial"/>
        </w:rPr>
      </w:pPr>
      <w:r w:rsidRPr="00736AB5">
        <w:rPr>
          <w:rFonts w:ascii="Arial" w:hAnsi="Arial" w:cs="Arial"/>
        </w:rPr>
        <w:t>Donde K, a y b son constantes empíricas estimadas para un lugar determinado mediante un análisis de regresión múltiple.</w:t>
      </w:r>
    </w:p>
    <w:p w:rsidR="00E33886" w:rsidRPr="00736AB5" w:rsidRDefault="00E33886" w:rsidP="00E33886">
      <w:pPr>
        <w:spacing w:line="480" w:lineRule="auto"/>
        <w:ind w:left="2127"/>
        <w:jc w:val="both"/>
        <w:rPr>
          <w:rFonts w:ascii="Arial" w:hAnsi="Arial" w:cs="Arial"/>
        </w:rPr>
      </w:pPr>
      <w:r w:rsidRPr="00736AB5">
        <w:rPr>
          <w:rFonts w:ascii="Arial" w:hAnsi="Arial" w:cs="Arial"/>
        </w:rPr>
        <w:t>Como referencia, la constante K puede variar desde 0,57 para rocas duras competentes hasta 3,40 para suelos no consolidados.</w:t>
      </w:r>
    </w:p>
    <w:p w:rsidR="00E33886" w:rsidRDefault="00E33886" w:rsidP="00730424">
      <w:pPr>
        <w:spacing w:line="480" w:lineRule="auto"/>
        <w:ind w:left="2127"/>
        <w:jc w:val="both"/>
        <w:rPr>
          <w:rFonts w:ascii="Arial" w:hAnsi="Arial" w:cs="Arial"/>
        </w:rPr>
      </w:pPr>
      <w:r w:rsidRPr="00736AB5">
        <w:rPr>
          <w:rFonts w:ascii="Arial" w:hAnsi="Arial" w:cs="Arial"/>
        </w:rPr>
        <w:t>En general la amplitud de vibración en estructuras asentadas sobre roca será mayor que en estructuras asentadas en otras formaciones menos consolidadas; sin embargo, las frecuencias pueden ser más altas, lo cual reduce la posibilidad de daños.</w:t>
      </w:r>
    </w:p>
    <w:p w:rsidR="00E33886" w:rsidRPr="00736AB5" w:rsidRDefault="00E33886" w:rsidP="00E33886">
      <w:pPr>
        <w:spacing w:line="480" w:lineRule="auto"/>
        <w:jc w:val="both"/>
        <w:rPr>
          <w:rFonts w:ascii="Arial" w:hAnsi="Arial" w:cs="Arial"/>
        </w:rPr>
      </w:pPr>
    </w:p>
    <w:p w:rsidR="00E33886" w:rsidRDefault="00E33886" w:rsidP="00E33886">
      <w:pPr>
        <w:spacing w:line="480" w:lineRule="auto"/>
        <w:ind w:left="1418"/>
        <w:jc w:val="both"/>
        <w:rPr>
          <w:rFonts w:ascii="Arial" w:hAnsi="Arial" w:cs="Arial"/>
          <w:b/>
        </w:rPr>
      </w:pPr>
      <w:r>
        <w:rPr>
          <w:rFonts w:ascii="Arial" w:hAnsi="Arial" w:cs="Arial"/>
          <w:b/>
        </w:rPr>
        <w:t>2.3.3</w:t>
      </w:r>
      <w:r w:rsidRPr="00E308D7">
        <w:rPr>
          <w:rFonts w:ascii="Arial" w:hAnsi="Arial" w:cs="Arial"/>
          <w:b/>
        </w:rPr>
        <w:t xml:space="preserve"> </w:t>
      </w:r>
      <w:r>
        <w:rPr>
          <w:rFonts w:ascii="Arial" w:hAnsi="Arial" w:cs="Arial"/>
          <w:b/>
        </w:rPr>
        <w:t xml:space="preserve">  </w:t>
      </w:r>
      <w:r w:rsidRPr="00E308D7">
        <w:rPr>
          <w:rFonts w:ascii="Arial" w:hAnsi="Arial" w:cs="Arial"/>
          <w:b/>
        </w:rPr>
        <w:t>La carga explosiva y los tiempos de retardo.</w:t>
      </w:r>
    </w:p>
    <w:p w:rsidR="00E33886" w:rsidRPr="00E308D7" w:rsidRDefault="00E33886" w:rsidP="00E33886">
      <w:pPr>
        <w:spacing w:line="480" w:lineRule="auto"/>
        <w:ind w:left="1418"/>
        <w:jc w:val="both"/>
        <w:rPr>
          <w:rFonts w:ascii="Arial" w:hAnsi="Arial" w:cs="Arial"/>
          <w:b/>
        </w:rPr>
      </w:pPr>
    </w:p>
    <w:p w:rsidR="00E33886" w:rsidRPr="00736AB5" w:rsidRDefault="00E33886" w:rsidP="00E33886">
      <w:pPr>
        <w:spacing w:line="480" w:lineRule="auto"/>
        <w:ind w:left="2127"/>
        <w:jc w:val="both"/>
        <w:rPr>
          <w:rFonts w:ascii="Arial" w:hAnsi="Arial" w:cs="Arial"/>
        </w:rPr>
      </w:pPr>
      <w:r w:rsidRPr="00736AB5">
        <w:rPr>
          <w:rFonts w:ascii="Arial" w:hAnsi="Arial" w:cs="Arial"/>
        </w:rPr>
        <w:t>Una voladura con múltiples taladros disparados simultáneamente produce un violento efecto de concusión y vibración.</w:t>
      </w:r>
    </w:p>
    <w:p w:rsidR="00E33886" w:rsidRPr="00736AB5" w:rsidRDefault="00E33886" w:rsidP="00E33886">
      <w:pPr>
        <w:spacing w:line="480" w:lineRule="auto"/>
        <w:ind w:left="2127"/>
        <w:jc w:val="both"/>
        <w:rPr>
          <w:rFonts w:ascii="Arial" w:hAnsi="Arial" w:cs="Arial"/>
        </w:rPr>
      </w:pPr>
      <w:r w:rsidRPr="00736AB5">
        <w:rPr>
          <w:rFonts w:ascii="Arial" w:hAnsi="Arial" w:cs="Arial"/>
        </w:rPr>
        <w:lastRenderedPageBreak/>
        <w:t>Los retardos dentro de una voladura mayor fraccionan a ésta en una serie de pequeñas y muy cercanas voladuras de taladro individuales, minimizando este efecto, tanto así que la mayoría de los esquemas de tiro propuestos por entidades especializadas, recomiendan pautas o espacios de intervalo de 8 ó 9 m, como los retardos mínimos que deben ser intercalados entre cargas que van a ser consideradas como separadas, con el fin de controlar la vibraciones.</w:t>
      </w:r>
    </w:p>
    <w:p w:rsidR="00E33886" w:rsidRPr="00736AB5" w:rsidRDefault="00E33886" w:rsidP="00E33886">
      <w:pPr>
        <w:spacing w:line="480" w:lineRule="auto"/>
        <w:ind w:left="2127"/>
        <w:jc w:val="both"/>
        <w:rPr>
          <w:rFonts w:ascii="Arial" w:hAnsi="Arial" w:cs="Arial"/>
        </w:rPr>
      </w:pPr>
      <w:r w:rsidRPr="00736AB5">
        <w:rPr>
          <w:rFonts w:ascii="Arial" w:hAnsi="Arial" w:cs="Arial"/>
        </w:rPr>
        <w:t>Sin embargo, esta regla no es rígida ya que para voladuras pequeñas y muy cercanas, el empleo de retardos más cortos puede resultar mucho más adecuado, lo que tendrá que comprobarse en cada caso.</w:t>
      </w:r>
    </w:p>
    <w:p w:rsidR="00E33886" w:rsidRPr="00736AB5" w:rsidRDefault="00E33886" w:rsidP="00E33886">
      <w:pPr>
        <w:spacing w:line="480" w:lineRule="auto"/>
        <w:ind w:left="2127"/>
        <w:jc w:val="both"/>
        <w:rPr>
          <w:rFonts w:ascii="Arial" w:hAnsi="Arial" w:cs="Arial"/>
        </w:rPr>
      </w:pPr>
      <w:r w:rsidRPr="00736AB5">
        <w:rPr>
          <w:rFonts w:ascii="Arial" w:hAnsi="Arial" w:cs="Arial"/>
        </w:rPr>
        <w:t>Por otro lado, en voladuras efectuadas a grandes distancias de estructuras, se requerirá de retardos mayores para obtener verdadera separación de vibraciones, porque la vibración producida por cada carga individual se mantiene latente por mayor tiempo.</w:t>
      </w:r>
    </w:p>
    <w:p w:rsidR="00E33886" w:rsidRPr="00736AB5" w:rsidRDefault="00E33886" w:rsidP="00730424">
      <w:pPr>
        <w:spacing w:line="480" w:lineRule="auto"/>
        <w:ind w:left="2127"/>
        <w:jc w:val="both"/>
        <w:rPr>
          <w:rFonts w:ascii="Arial" w:hAnsi="Arial" w:cs="Arial"/>
        </w:rPr>
      </w:pPr>
      <w:r w:rsidRPr="00736AB5">
        <w:rPr>
          <w:rFonts w:ascii="Arial" w:hAnsi="Arial" w:cs="Arial"/>
        </w:rPr>
        <w:t>Los tiempos de retardo entre cargas se pueden estimar con la siguiente ecuación:</w:t>
      </w:r>
    </w:p>
    <w:p w:rsidR="00E33886" w:rsidRPr="00736AB5" w:rsidRDefault="00E33886" w:rsidP="00730424">
      <w:pPr>
        <w:spacing w:line="480" w:lineRule="auto"/>
        <w:jc w:val="center"/>
        <w:rPr>
          <w:rFonts w:ascii="Arial" w:hAnsi="Arial" w:cs="Arial"/>
        </w:rPr>
      </w:pPr>
      <w:r w:rsidRPr="00736AB5">
        <w:rPr>
          <w:rFonts w:ascii="Arial" w:hAnsi="Arial" w:cs="Arial"/>
        </w:rPr>
        <w:t>T = (Kd x B)</w:t>
      </w:r>
    </w:p>
    <w:p w:rsidR="00E33886" w:rsidRPr="00736AB5" w:rsidRDefault="00E33886" w:rsidP="00E33886">
      <w:pPr>
        <w:spacing w:line="480" w:lineRule="auto"/>
        <w:ind w:left="2127"/>
        <w:jc w:val="both"/>
        <w:rPr>
          <w:rFonts w:ascii="Arial" w:hAnsi="Arial" w:cs="Arial"/>
        </w:rPr>
      </w:pPr>
      <w:r>
        <w:rPr>
          <w:rFonts w:ascii="Arial" w:hAnsi="Arial" w:cs="Arial"/>
        </w:rPr>
        <w:lastRenderedPageBreak/>
        <w:t>T</w:t>
      </w:r>
      <w:r w:rsidRPr="00736AB5">
        <w:rPr>
          <w:rFonts w:ascii="Arial" w:hAnsi="Arial" w:cs="Arial"/>
        </w:rPr>
        <w:t>: tiempo de retardo</w:t>
      </w:r>
    </w:p>
    <w:p w:rsidR="00E33886" w:rsidRPr="00736AB5" w:rsidRDefault="00E33886" w:rsidP="00E33886">
      <w:pPr>
        <w:spacing w:line="480" w:lineRule="auto"/>
        <w:ind w:left="2127"/>
        <w:jc w:val="both"/>
        <w:rPr>
          <w:rFonts w:ascii="Arial" w:hAnsi="Arial" w:cs="Arial"/>
          <w:lang w:val="en-US"/>
        </w:rPr>
      </w:pPr>
      <w:r w:rsidRPr="00736AB5">
        <w:rPr>
          <w:rFonts w:ascii="Arial" w:hAnsi="Arial" w:cs="Arial"/>
          <w:lang w:val="en-US"/>
        </w:rPr>
        <w:t>B: burden</w:t>
      </w:r>
    </w:p>
    <w:p w:rsidR="00E33886" w:rsidRPr="00736AB5" w:rsidRDefault="00E33886" w:rsidP="00E33886">
      <w:pPr>
        <w:spacing w:line="480" w:lineRule="auto"/>
        <w:ind w:left="2127"/>
        <w:jc w:val="both"/>
        <w:rPr>
          <w:rFonts w:ascii="Arial" w:hAnsi="Arial" w:cs="Arial"/>
          <w:lang w:val="en-US"/>
        </w:rPr>
      </w:pPr>
      <w:r>
        <w:rPr>
          <w:rFonts w:ascii="Arial" w:hAnsi="Arial" w:cs="Arial"/>
          <w:lang w:val="en-US"/>
        </w:rPr>
        <w:t>Kd</w:t>
      </w:r>
      <w:r w:rsidRPr="00736AB5">
        <w:rPr>
          <w:rFonts w:ascii="Arial" w:hAnsi="Arial" w:cs="Arial"/>
          <w:lang w:val="en-US"/>
        </w:rPr>
        <w:t>: factor (3 a 5 ms/m)</w:t>
      </w:r>
    </w:p>
    <w:p w:rsidR="00E33886" w:rsidRPr="00736AB5" w:rsidRDefault="00E33886" w:rsidP="00730424">
      <w:pPr>
        <w:spacing w:line="480" w:lineRule="auto"/>
        <w:ind w:left="2127"/>
        <w:jc w:val="both"/>
        <w:rPr>
          <w:rFonts w:ascii="Arial" w:hAnsi="Arial" w:cs="Arial"/>
        </w:rPr>
      </w:pPr>
      <w:r w:rsidRPr="00736AB5">
        <w:rPr>
          <w:rFonts w:ascii="Arial" w:hAnsi="Arial" w:cs="Arial"/>
        </w:rPr>
        <w:t>e. Sobreconfinamiento.</w:t>
      </w:r>
    </w:p>
    <w:p w:rsidR="00E33886" w:rsidRPr="00736AB5" w:rsidRDefault="00E33886" w:rsidP="00E33886">
      <w:pPr>
        <w:spacing w:line="480" w:lineRule="auto"/>
        <w:ind w:left="2127"/>
        <w:jc w:val="both"/>
        <w:rPr>
          <w:rFonts w:ascii="Arial" w:hAnsi="Arial" w:cs="Arial"/>
        </w:rPr>
      </w:pPr>
      <w:r w:rsidRPr="00736AB5">
        <w:rPr>
          <w:rFonts w:ascii="Arial" w:hAnsi="Arial" w:cs="Arial"/>
        </w:rPr>
        <w:t>Así como una carga con burden apropiadamente diseñado producirá mucha menos vibración por kilo de explosivo que una carga con un burden demasiado amplio, también una excesiva sobreperforación, da lugar a un extremado confinamiento de la carga explosiva, particularmente si el primer o cebo se coloca en la zona de sobreperforación.</w:t>
      </w:r>
    </w:p>
    <w:p w:rsidR="00E33886" w:rsidRPr="00736AB5" w:rsidRDefault="00E33886" w:rsidP="00E33886">
      <w:pPr>
        <w:spacing w:line="480" w:lineRule="auto"/>
        <w:ind w:left="2127"/>
        <w:jc w:val="both"/>
        <w:rPr>
          <w:rFonts w:ascii="Arial" w:hAnsi="Arial" w:cs="Arial"/>
        </w:rPr>
      </w:pPr>
      <w:r w:rsidRPr="00736AB5">
        <w:rPr>
          <w:rFonts w:ascii="Arial" w:hAnsi="Arial" w:cs="Arial"/>
        </w:rPr>
        <w:t xml:space="preserve">Otro caso ocurre en las voladuras con varias filas de taladros, donde existe la tendencia de que la última fila resulte naturalmente sobreconfinada. Para evitar esto, es aconsejable emplear períodos mayores de retardo entre estas últimas filas para darles mayor cara libre, pero teniendo en cuenta que en algunos tipos de terreno estos períodos mayores de tiempo pueden dar lugar a la posibilidad de tiros cortados. Otro aspecto a tener presente es que si la secuencia se efectúa en una fila de taladros, las vibraciones serán mayores en la dirección en la que </w:t>
      </w:r>
      <w:r w:rsidRPr="00736AB5">
        <w:rPr>
          <w:rFonts w:ascii="Arial" w:hAnsi="Arial" w:cs="Arial"/>
        </w:rPr>
        <w:lastRenderedPageBreak/>
        <w:t>se está produciendo la secuencia de salida, debido al efecto acumulativo de ondas denominado efecto de “bola de nieve”.</w:t>
      </w:r>
    </w:p>
    <w:p w:rsidR="00E33886" w:rsidRPr="00736AB5" w:rsidRDefault="00E33886" w:rsidP="00E33886">
      <w:pPr>
        <w:spacing w:line="480" w:lineRule="auto"/>
        <w:ind w:left="2127"/>
        <w:jc w:val="both"/>
        <w:rPr>
          <w:rFonts w:ascii="Arial" w:hAnsi="Arial" w:cs="Arial"/>
        </w:rPr>
      </w:pPr>
      <w:r w:rsidRPr="00736AB5">
        <w:rPr>
          <w:rFonts w:ascii="Arial" w:hAnsi="Arial" w:cs="Arial"/>
        </w:rPr>
        <w:t>Estudios recientes han demostrado que los retardos de milisegundo en detonadores comerciales son menos precisos de lo que se creía. Ello puede resultar en tiempos demasiado cercanos entre retardos adyacentes o aunque menos frecuentes, en traslapes de tiempos, así que donde sea</w:t>
      </w:r>
    </w:p>
    <w:p w:rsidR="00E33886" w:rsidRPr="00736AB5" w:rsidRDefault="00E33886" w:rsidP="00E33886">
      <w:pPr>
        <w:spacing w:line="480" w:lineRule="auto"/>
        <w:ind w:left="2127"/>
        <w:jc w:val="both"/>
        <w:rPr>
          <w:rFonts w:ascii="Arial" w:hAnsi="Arial" w:cs="Arial"/>
        </w:rPr>
      </w:pPr>
      <w:r w:rsidRPr="00736AB5">
        <w:rPr>
          <w:rFonts w:ascii="Arial" w:hAnsi="Arial" w:cs="Arial"/>
        </w:rPr>
        <w:t>“condición crítica” que un taladro deba detonar antes que el adyacente para proveer alivio seguro, puede ser una buena idea saltarse un número de la secuencia de retardo entre los dos taladros.</w:t>
      </w:r>
    </w:p>
    <w:p w:rsidR="00E33886" w:rsidRPr="00736AB5" w:rsidRDefault="00E33886" w:rsidP="00E33886">
      <w:pPr>
        <w:spacing w:line="480" w:lineRule="auto"/>
        <w:ind w:left="2127"/>
        <w:jc w:val="both"/>
        <w:rPr>
          <w:rFonts w:ascii="Arial" w:hAnsi="Arial" w:cs="Arial"/>
        </w:rPr>
      </w:pPr>
      <w:r w:rsidRPr="00736AB5">
        <w:rPr>
          <w:rFonts w:ascii="Arial" w:hAnsi="Arial" w:cs="Arial"/>
        </w:rPr>
        <w:t>El monitoreo de las vibraciones producidas por voladuras de rocas en minas de tajo abierto y obras civiles es importante cuando están cerca a poblaciones o a instalaciones delicadas y para controlar deslizamientos de taludes en los bancos de explotación, donde es preciso un riguroso control basado en cargas mínimas por taladro y encendido con microretardos.</w:t>
      </w:r>
    </w:p>
    <w:p w:rsidR="00E33886" w:rsidRDefault="00E33886" w:rsidP="00E33886">
      <w:pPr>
        <w:spacing w:line="480" w:lineRule="auto"/>
        <w:ind w:left="2127"/>
        <w:jc w:val="both"/>
        <w:rPr>
          <w:rFonts w:ascii="Arial" w:hAnsi="Arial" w:cs="Arial"/>
        </w:rPr>
      </w:pPr>
      <w:r w:rsidRPr="00736AB5">
        <w:rPr>
          <w:rFonts w:ascii="Arial" w:hAnsi="Arial" w:cs="Arial"/>
        </w:rPr>
        <w:t>La mayoría de minas subterráneas detonan tandas relativamente pequeñas y no tienen problemas notables de vibración.</w:t>
      </w:r>
    </w:p>
    <w:p w:rsidR="00730424" w:rsidRPr="00736AB5" w:rsidRDefault="00730424" w:rsidP="00E33886">
      <w:pPr>
        <w:spacing w:line="480" w:lineRule="auto"/>
        <w:ind w:left="2127"/>
        <w:jc w:val="both"/>
        <w:rPr>
          <w:rFonts w:ascii="Arial" w:hAnsi="Arial" w:cs="Arial"/>
        </w:rPr>
      </w:pPr>
    </w:p>
    <w:p w:rsidR="00E33886" w:rsidRPr="00E308D7" w:rsidRDefault="00E33886" w:rsidP="00E33886">
      <w:pPr>
        <w:spacing w:line="480" w:lineRule="auto"/>
        <w:ind w:left="1418"/>
        <w:jc w:val="both"/>
        <w:rPr>
          <w:rFonts w:ascii="Arial" w:hAnsi="Arial" w:cs="Arial"/>
          <w:b/>
        </w:rPr>
      </w:pPr>
      <w:r>
        <w:rPr>
          <w:rFonts w:ascii="Arial" w:hAnsi="Arial" w:cs="Arial"/>
          <w:b/>
        </w:rPr>
        <w:lastRenderedPageBreak/>
        <w:t>2.3.4</w:t>
      </w:r>
      <w:r w:rsidRPr="00E308D7">
        <w:rPr>
          <w:rFonts w:ascii="Arial" w:hAnsi="Arial" w:cs="Arial"/>
          <w:b/>
        </w:rPr>
        <w:t xml:space="preserve"> </w:t>
      </w:r>
      <w:r>
        <w:rPr>
          <w:rFonts w:ascii="Arial" w:hAnsi="Arial" w:cs="Arial"/>
          <w:b/>
        </w:rPr>
        <w:t xml:space="preserve">  </w:t>
      </w:r>
      <w:r w:rsidRPr="00E308D7">
        <w:rPr>
          <w:rFonts w:ascii="Arial" w:hAnsi="Arial" w:cs="Arial"/>
          <w:b/>
        </w:rPr>
        <w:t>Equipos para el monitoreo de vibraciones</w:t>
      </w:r>
    </w:p>
    <w:p w:rsidR="00E33886" w:rsidRPr="00736AB5" w:rsidRDefault="00E33886" w:rsidP="00E33886">
      <w:pPr>
        <w:spacing w:line="480" w:lineRule="auto"/>
        <w:jc w:val="both"/>
        <w:rPr>
          <w:rFonts w:ascii="Arial" w:hAnsi="Arial" w:cs="Arial"/>
        </w:rPr>
      </w:pPr>
    </w:p>
    <w:p w:rsidR="00E33886" w:rsidRPr="00736AB5" w:rsidRDefault="00E33886" w:rsidP="00730424">
      <w:pPr>
        <w:spacing w:line="480" w:lineRule="auto"/>
        <w:ind w:left="2127"/>
        <w:jc w:val="both"/>
        <w:rPr>
          <w:rFonts w:ascii="Arial" w:hAnsi="Arial" w:cs="Arial"/>
        </w:rPr>
      </w:pPr>
      <w:r w:rsidRPr="00736AB5">
        <w:rPr>
          <w:rFonts w:ascii="Arial" w:hAnsi="Arial" w:cs="Arial"/>
        </w:rPr>
        <w:t>Un equipo de control de vibraciones se compone básicamente de:</w:t>
      </w:r>
    </w:p>
    <w:p w:rsidR="00E33886" w:rsidRPr="00736AB5" w:rsidRDefault="00E33886" w:rsidP="00E33886">
      <w:pPr>
        <w:spacing w:line="480" w:lineRule="auto"/>
        <w:ind w:left="2410"/>
        <w:jc w:val="both"/>
        <w:rPr>
          <w:rFonts w:ascii="Arial" w:hAnsi="Arial" w:cs="Arial"/>
        </w:rPr>
      </w:pPr>
      <w:r w:rsidRPr="00736AB5">
        <w:rPr>
          <w:rFonts w:ascii="Arial" w:hAnsi="Arial" w:cs="Arial"/>
        </w:rPr>
        <w:t>a. Unos captadores electrodinámicos o piezoeléctricos (geófonos, anteriormente descritos).</w:t>
      </w:r>
    </w:p>
    <w:p w:rsidR="00E33886" w:rsidRPr="00736AB5" w:rsidRDefault="00E33886" w:rsidP="00E33886">
      <w:pPr>
        <w:spacing w:line="480" w:lineRule="auto"/>
        <w:ind w:left="2410"/>
        <w:jc w:val="both"/>
        <w:rPr>
          <w:rFonts w:ascii="Arial" w:hAnsi="Arial" w:cs="Arial"/>
        </w:rPr>
      </w:pPr>
      <w:r w:rsidRPr="00736AB5">
        <w:rPr>
          <w:rFonts w:ascii="Arial" w:hAnsi="Arial" w:cs="Arial"/>
        </w:rPr>
        <w:t>b. Un equipo que amplifica las señales que vienen de los captadores, generalmente acoplado a un sistema de registro que permiten visualizar y tratar los datos para su interpretación, denominados sismógrafos para voladuras.</w:t>
      </w:r>
    </w:p>
    <w:p w:rsidR="00E33886" w:rsidRPr="00736AB5" w:rsidRDefault="00E33886" w:rsidP="00E33886">
      <w:pPr>
        <w:spacing w:line="480" w:lineRule="auto"/>
        <w:jc w:val="both"/>
        <w:rPr>
          <w:rFonts w:ascii="Arial" w:hAnsi="Arial" w:cs="Arial"/>
        </w:rPr>
      </w:pPr>
    </w:p>
    <w:p w:rsidR="00E33886" w:rsidRPr="00736AB5" w:rsidRDefault="00E33886" w:rsidP="00E33886">
      <w:pPr>
        <w:spacing w:line="480" w:lineRule="auto"/>
        <w:ind w:left="2127"/>
        <w:jc w:val="both"/>
        <w:rPr>
          <w:rFonts w:ascii="Arial" w:hAnsi="Arial" w:cs="Arial"/>
        </w:rPr>
      </w:pPr>
      <w:r w:rsidRPr="00736AB5">
        <w:rPr>
          <w:rFonts w:ascii="Arial" w:hAnsi="Arial" w:cs="Arial"/>
        </w:rPr>
        <w:t>Los equipos de registro más simples sólo graban el dibujo de la onda en un papel, sirviendo para verificar esporádicamente si el valor pico de vibración sobrepasa un determinado nivel.</w:t>
      </w:r>
    </w:p>
    <w:p w:rsidR="00E33886" w:rsidRPr="00736AB5" w:rsidRDefault="00E33886" w:rsidP="00E33886">
      <w:pPr>
        <w:spacing w:line="480" w:lineRule="auto"/>
        <w:ind w:left="2127"/>
        <w:jc w:val="both"/>
        <w:rPr>
          <w:rFonts w:ascii="Arial" w:hAnsi="Arial" w:cs="Arial"/>
        </w:rPr>
      </w:pPr>
      <w:r w:rsidRPr="00736AB5">
        <w:rPr>
          <w:rFonts w:ascii="Arial" w:hAnsi="Arial" w:cs="Arial"/>
        </w:rPr>
        <w:t>Los equipos más completos para la realización de estudios, llevan incorporados sistemas de grabación analógicos o digitales para el análisis de los valores recepcionada en el campo, proporcionando mayor información (frecuencia, nivel de energía, etc.).</w:t>
      </w:r>
    </w:p>
    <w:p w:rsidR="00E33886" w:rsidRDefault="00E33886" w:rsidP="00730424">
      <w:pPr>
        <w:spacing w:line="480" w:lineRule="auto"/>
        <w:ind w:left="2127"/>
        <w:jc w:val="both"/>
        <w:rPr>
          <w:rFonts w:ascii="Arial" w:hAnsi="Arial" w:cs="Arial"/>
        </w:rPr>
      </w:pPr>
      <w:r w:rsidRPr="00736AB5">
        <w:rPr>
          <w:rFonts w:ascii="Arial" w:hAnsi="Arial" w:cs="Arial"/>
        </w:rPr>
        <w:t xml:space="preserve">Existen por tanto diversas opciones para la medición de vibraciones directamente en el terreno. Los que registran sólo la </w:t>
      </w:r>
      <w:r w:rsidRPr="00736AB5">
        <w:rPr>
          <w:rFonts w:ascii="Arial" w:hAnsi="Arial" w:cs="Arial"/>
        </w:rPr>
        <w:lastRenderedPageBreak/>
        <w:t>velocidad pico son baratos, fáciles de usar y adecuados en muchos casos para asegurar el cumplimiento de normas y regulaciones. Sin embargo, los sismógrafos que registran el evento total son más útiles para el mejor entendimiento e investigación de los problemas de vibración.</w:t>
      </w:r>
    </w:p>
    <w:p w:rsidR="00E33886" w:rsidRPr="00736AB5" w:rsidRDefault="00E33886" w:rsidP="00E33886">
      <w:pPr>
        <w:spacing w:line="480" w:lineRule="auto"/>
        <w:jc w:val="both"/>
        <w:rPr>
          <w:rFonts w:ascii="Arial" w:hAnsi="Arial" w:cs="Arial"/>
        </w:rPr>
      </w:pPr>
    </w:p>
    <w:p w:rsidR="00E33886" w:rsidRPr="00E308D7" w:rsidRDefault="00E33886" w:rsidP="00E33886">
      <w:pPr>
        <w:spacing w:line="480" w:lineRule="auto"/>
        <w:ind w:left="1418"/>
        <w:jc w:val="both"/>
        <w:rPr>
          <w:rFonts w:ascii="Arial" w:hAnsi="Arial" w:cs="Arial"/>
          <w:b/>
        </w:rPr>
      </w:pPr>
      <w:r>
        <w:rPr>
          <w:rFonts w:ascii="Arial" w:hAnsi="Arial" w:cs="Arial"/>
          <w:b/>
        </w:rPr>
        <w:t>2.3.5</w:t>
      </w:r>
      <w:r w:rsidRPr="00E308D7">
        <w:rPr>
          <w:rFonts w:ascii="Arial" w:hAnsi="Arial" w:cs="Arial"/>
          <w:b/>
        </w:rPr>
        <w:t xml:space="preserve"> </w:t>
      </w:r>
      <w:r>
        <w:rPr>
          <w:rFonts w:ascii="Arial" w:hAnsi="Arial" w:cs="Arial"/>
          <w:b/>
        </w:rPr>
        <w:t xml:space="preserve">  </w:t>
      </w:r>
      <w:r w:rsidRPr="00E308D7">
        <w:rPr>
          <w:rFonts w:ascii="Arial" w:hAnsi="Arial" w:cs="Arial"/>
          <w:b/>
        </w:rPr>
        <w:t>Distancia escalada</w:t>
      </w:r>
    </w:p>
    <w:p w:rsidR="00E33886" w:rsidRPr="00736AB5" w:rsidRDefault="00E33886" w:rsidP="00E33886">
      <w:pPr>
        <w:spacing w:line="480" w:lineRule="auto"/>
        <w:jc w:val="both"/>
        <w:rPr>
          <w:rFonts w:ascii="Arial" w:hAnsi="Arial" w:cs="Arial"/>
        </w:rPr>
      </w:pPr>
    </w:p>
    <w:p w:rsidR="00E33886" w:rsidRPr="00736AB5" w:rsidRDefault="00E33886" w:rsidP="00730424">
      <w:pPr>
        <w:spacing w:line="480" w:lineRule="auto"/>
        <w:ind w:left="2127"/>
        <w:jc w:val="both"/>
        <w:rPr>
          <w:rFonts w:ascii="Arial" w:hAnsi="Arial" w:cs="Arial"/>
        </w:rPr>
      </w:pPr>
      <w:r w:rsidRPr="00736AB5">
        <w:rPr>
          <w:rFonts w:ascii="Arial" w:hAnsi="Arial" w:cs="Arial"/>
        </w:rPr>
        <w:t>Donde la vibración no es un serio problema, los reglamentos permiten emplear la ecuación del “factor de escala” o “distancia escalada” en lugar de las mediciones de vibración con un sismógrafo. Para determinar las cargas permisibles por retardo la ecuación de distancia escalada es:</w:t>
      </w:r>
    </w:p>
    <w:p w:rsidR="00E33886" w:rsidRPr="00736AB5" w:rsidRDefault="00E33886" w:rsidP="00730424">
      <w:pPr>
        <w:spacing w:line="480" w:lineRule="auto"/>
        <w:jc w:val="center"/>
        <w:rPr>
          <w:rFonts w:ascii="Arial" w:hAnsi="Arial" w:cs="Arial"/>
        </w:rPr>
      </w:pPr>
      <w:r w:rsidRPr="00736AB5">
        <w:rPr>
          <w:rFonts w:ascii="Arial" w:hAnsi="Arial" w:cs="Arial"/>
        </w:rPr>
        <w:t>Ds = (Di / W1/2)</w:t>
      </w:r>
    </w:p>
    <w:p w:rsidR="00E33886" w:rsidRPr="00736AB5" w:rsidRDefault="00E33886" w:rsidP="00E33886">
      <w:pPr>
        <w:spacing w:line="480" w:lineRule="auto"/>
        <w:ind w:left="2127"/>
        <w:jc w:val="both"/>
        <w:rPr>
          <w:rFonts w:ascii="Arial" w:hAnsi="Arial" w:cs="Arial"/>
        </w:rPr>
      </w:pPr>
      <w:r>
        <w:rPr>
          <w:rFonts w:ascii="Arial" w:hAnsi="Arial" w:cs="Arial"/>
        </w:rPr>
        <w:t>Ds</w:t>
      </w:r>
      <w:r w:rsidRPr="00736AB5">
        <w:rPr>
          <w:rFonts w:ascii="Arial" w:hAnsi="Arial" w:cs="Arial"/>
        </w:rPr>
        <w:t>: distancia escalada</w:t>
      </w:r>
    </w:p>
    <w:p w:rsidR="00E33886" w:rsidRPr="00736AB5" w:rsidRDefault="00E33886" w:rsidP="00E33886">
      <w:pPr>
        <w:spacing w:line="480" w:lineRule="auto"/>
        <w:ind w:left="2127"/>
        <w:jc w:val="both"/>
        <w:rPr>
          <w:rFonts w:ascii="Arial" w:hAnsi="Arial" w:cs="Arial"/>
        </w:rPr>
      </w:pPr>
      <w:r>
        <w:rPr>
          <w:rFonts w:ascii="Arial" w:hAnsi="Arial" w:cs="Arial"/>
        </w:rPr>
        <w:t>Di</w:t>
      </w:r>
      <w:r w:rsidRPr="00736AB5">
        <w:rPr>
          <w:rFonts w:ascii="Arial" w:hAnsi="Arial" w:cs="Arial"/>
        </w:rPr>
        <w:t>: distancia del área de disparo a la estructura a proteger (en pies)</w:t>
      </w:r>
    </w:p>
    <w:p w:rsidR="00E33886" w:rsidRPr="00736AB5" w:rsidRDefault="00E33886" w:rsidP="00EA1D4C">
      <w:pPr>
        <w:spacing w:line="480" w:lineRule="auto"/>
        <w:ind w:left="2127"/>
        <w:jc w:val="both"/>
        <w:rPr>
          <w:rFonts w:ascii="Arial" w:hAnsi="Arial" w:cs="Arial"/>
        </w:rPr>
      </w:pPr>
      <w:r>
        <w:rPr>
          <w:rFonts w:ascii="Arial" w:hAnsi="Arial" w:cs="Arial"/>
        </w:rPr>
        <w:t>W1/2</w:t>
      </w:r>
      <w:r w:rsidRPr="00736AB5">
        <w:rPr>
          <w:rFonts w:ascii="Arial" w:hAnsi="Arial" w:cs="Arial"/>
        </w:rPr>
        <w:t>: máxima carga explosiva en libras por cada período de retardo en 8 m.</w:t>
      </w:r>
    </w:p>
    <w:p w:rsidR="00E33886" w:rsidRDefault="00E33886" w:rsidP="00FB78C3">
      <w:pPr>
        <w:spacing w:line="480" w:lineRule="auto"/>
        <w:ind w:left="1418"/>
        <w:jc w:val="both"/>
        <w:rPr>
          <w:rFonts w:ascii="Arial" w:hAnsi="Arial" w:cs="Arial"/>
          <w:b/>
        </w:rPr>
      </w:pPr>
      <w:r>
        <w:rPr>
          <w:rFonts w:ascii="Arial" w:hAnsi="Arial" w:cs="Arial"/>
          <w:b/>
        </w:rPr>
        <w:lastRenderedPageBreak/>
        <w:t>2.3.6</w:t>
      </w:r>
      <w:r w:rsidRPr="00E308D7">
        <w:rPr>
          <w:rFonts w:ascii="Arial" w:hAnsi="Arial" w:cs="Arial"/>
          <w:b/>
        </w:rPr>
        <w:t xml:space="preserve"> </w:t>
      </w:r>
      <w:r>
        <w:rPr>
          <w:rFonts w:ascii="Arial" w:hAnsi="Arial" w:cs="Arial"/>
          <w:b/>
        </w:rPr>
        <w:t xml:space="preserve">  </w:t>
      </w:r>
      <w:r w:rsidRPr="00E308D7">
        <w:rPr>
          <w:rFonts w:ascii="Arial" w:hAnsi="Arial" w:cs="Arial"/>
          <w:b/>
        </w:rPr>
        <w:t>Otros parámetros empleados son:</w:t>
      </w:r>
    </w:p>
    <w:p w:rsidR="00FB78C3" w:rsidRPr="00FB78C3" w:rsidRDefault="00FB78C3" w:rsidP="00FB78C3">
      <w:pPr>
        <w:spacing w:line="480" w:lineRule="auto"/>
        <w:ind w:left="1418"/>
        <w:jc w:val="both"/>
        <w:rPr>
          <w:rFonts w:ascii="Arial" w:hAnsi="Arial" w:cs="Arial"/>
          <w:b/>
        </w:rPr>
      </w:pPr>
    </w:p>
    <w:p w:rsidR="00E33886" w:rsidRPr="00736AB5" w:rsidRDefault="00E33886" w:rsidP="00FB78C3">
      <w:pPr>
        <w:spacing w:line="480" w:lineRule="auto"/>
        <w:ind w:left="2127"/>
        <w:jc w:val="both"/>
        <w:rPr>
          <w:rFonts w:ascii="Arial" w:hAnsi="Arial" w:cs="Arial"/>
        </w:rPr>
      </w:pPr>
      <w:r w:rsidRPr="00736AB5">
        <w:rPr>
          <w:rFonts w:ascii="Arial" w:hAnsi="Arial" w:cs="Arial"/>
        </w:rPr>
        <w:t>Relación de energía (RE): Cuyo límite debe ser 1,0</w:t>
      </w:r>
    </w:p>
    <w:p w:rsidR="00E33886" w:rsidRPr="00736AB5" w:rsidRDefault="00E33886" w:rsidP="00E33886">
      <w:pPr>
        <w:spacing w:line="480" w:lineRule="auto"/>
        <w:jc w:val="center"/>
        <w:rPr>
          <w:rFonts w:ascii="Arial" w:hAnsi="Arial" w:cs="Arial"/>
        </w:rPr>
      </w:pPr>
      <w:r w:rsidRPr="00736AB5">
        <w:rPr>
          <w:rFonts w:ascii="Arial" w:hAnsi="Arial" w:cs="Arial"/>
        </w:rPr>
        <w:t>RE = (3,29 x f x A)2</w:t>
      </w:r>
    </w:p>
    <w:p w:rsidR="00E33886" w:rsidRPr="00736AB5" w:rsidRDefault="00E33886" w:rsidP="00E33886">
      <w:pPr>
        <w:spacing w:line="480" w:lineRule="auto"/>
        <w:ind w:left="2127"/>
        <w:jc w:val="both"/>
        <w:rPr>
          <w:rFonts w:ascii="Arial" w:hAnsi="Arial" w:cs="Arial"/>
        </w:rPr>
      </w:pPr>
      <w:r w:rsidRPr="00736AB5">
        <w:rPr>
          <w:rFonts w:ascii="Arial" w:hAnsi="Arial" w:cs="Arial"/>
        </w:rPr>
        <w:t>f : frecuencia en ciclos/s</w:t>
      </w:r>
    </w:p>
    <w:p w:rsidR="00E33886" w:rsidRPr="00736AB5" w:rsidRDefault="00E33886" w:rsidP="00E33886">
      <w:pPr>
        <w:spacing w:line="480" w:lineRule="auto"/>
        <w:ind w:left="2127"/>
        <w:jc w:val="both"/>
        <w:rPr>
          <w:rFonts w:ascii="Arial" w:hAnsi="Arial" w:cs="Arial"/>
        </w:rPr>
      </w:pPr>
      <w:r w:rsidRPr="00736AB5">
        <w:rPr>
          <w:rFonts w:ascii="Arial" w:hAnsi="Arial" w:cs="Arial"/>
        </w:rPr>
        <w:t xml:space="preserve">A : amplitud en pulgadas </w:t>
      </w:r>
    </w:p>
    <w:p w:rsidR="00E33886" w:rsidRPr="00736AB5" w:rsidRDefault="00E33886" w:rsidP="00E33886">
      <w:pPr>
        <w:spacing w:line="480" w:lineRule="auto"/>
        <w:ind w:left="2127"/>
        <w:jc w:val="both"/>
        <w:rPr>
          <w:rFonts w:ascii="Arial" w:hAnsi="Arial" w:cs="Arial"/>
        </w:rPr>
      </w:pPr>
      <w:r w:rsidRPr="00736AB5">
        <w:rPr>
          <w:rFonts w:ascii="Arial" w:hAnsi="Arial" w:cs="Arial"/>
        </w:rPr>
        <w:t>Y también:</w:t>
      </w:r>
    </w:p>
    <w:p w:rsidR="00E33886" w:rsidRDefault="00E33886" w:rsidP="00E33886">
      <w:pPr>
        <w:spacing w:line="480" w:lineRule="auto"/>
        <w:jc w:val="center"/>
        <w:rPr>
          <w:rFonts w:ascii="Arial" w:hAnsi="Arial" w:cs="Arial"/>
        </w:rPr>
      </w:pPr>
      <w:r w:rsidRPr="00736AB5">
        <w:rPr>
          <w:rFonts w:ascii="Arial" w:hAnsi="Arial" w:cs="Arial"/>
        </w:rPr>
        <w:t>RE = 1 PPV = 1,92 pulg/s</w:t>
      </w:r>
    </w:p>
    <w:p w:rsidR="00FB78C3" w:rsidRPr="00736AB5" w:rsidRDefault="00FB78C3" w:rsidP="00E33886">
      <w:pPr>
        <w:spacing w:line="480" w:lineRule="auto"/>
        <w:jc w:val="center"/>
        <w:rPr>
          <w:rFonts w:ascii="Arial" w:hAnsi="Arial" w:cs="Arial"/>
        </w:rPr>
      </w:pPr>
    </w:p>
    <w:p w:rsidR="00E33886" w:rsidRDefault="00E33886" w:rsidP="00FB78C3">
      <w:pPr>
        <w:spacing w:line="480" w:lineRule="auto"/>
        <w:ind w:left="2127"/>
        <w:jc w:val="both"/>
        <w:rPr>
          <w:rFonts w:ascii="Arial" w:hAnsi="Arial" w:cs="Arial"/>
        </w:rPr>
      </w:pPr>
      <w:r w:rsidRPr="00736AB5">
        <w:rPr>
          <w:rFonts w:ascii="Arial" w:hAnsi="Arial" w:cs="Arial"/>
        </w:rPr>
        <w:t>Energía de vibración (EV): en cuyo caso el rango de 3 a 6 es aceptable (más de 6 es peligroso)</w:t>
      </w:r>
    </w:p>
    <w:p w:rsidR="00FB78C3" w:rsidRPr="00736AB5" w:rsidRDefault="00FB78C3" w:rsidP="00FB78C3">
      <w:pPr>
        <w:spacing w:line="480" w:lineRule="auto"/>
        <w:ind w:left="2127"/>
        <w:jc w:val="both"/>
        <w:rPr>
          <w:rFonts w:ascii="Arial" w:hAnsi="Arial" w:cs="Arial"/>
        </w:rPr>
      </w:pPr>
    </w:p>
    <w:p w:rsidR="00FB78C3" w:rsidRPr="00736AB5" w:rsidRDefault="00E33886" w:rsidP="00EA1D4C">
      <w:pPr>
        <w:spacing w:line="480" w:lineRule="auto"/>
        <w:jc w:val="center"/>
        <w:rPr>
          <w:rFonts w:ascii="Arial" w:hAnsi="Arial" w:cs="Arial"/>
        </w:rPr>
      </w:pPr>
      <w:r w:rsidRPr="00736AB5">
        <w:rPr>
          <w:rFonts w:ascii="Arial" w:hAnsi="Arial" w:cs="Arial"/>
        </w:rPr>
        <w:t>EV = (a)2 / (f)2</w:t>
      </w:r>
    </w:p>
    <w:p w:rsidR="00E33886" w:rsidRPr="00736AB5" w:rsidRDefault="00E33886" w:rsidP="00E33886">
      <w:pPr>
        <w:spacing w:line="480" w:lineRule="auto"/>
        <w:ind w:left="2127"/>
        <w:jc w:val="both"/>
        <w:rPr>
          <w:rFonts w:ascii="Arial" w:hAnsi="Arial" w:cs="Arial"/>
        </w:rPr>
      </w:pPr>
      <w:r w:rsidRPr="00736AB5">
        <w:rPr>
          <w:rFonts w:ascii="Arial" w:hAnsi="Arial" w:cs="Arial"/>
        </w:rPr>
        <w:t>a: aceleración pico en pulg/s2</w:t>
      </w:r>
    </w:p>
    <w:p w:rsidR="00E33886" w:rsidRPr="00736AB5" w:rsidRDefault="00E33886" w:rsidP="00FB78C3">
      <w:pPr>
        <w:spacing w:line="480" w:lineRule="auto"/>
        <w:ind w:left="2127"/>
        <w:jc w:val="both"/>
        <w:rPr>
          <w:rFonts w:ascii="Arial" w:hAnsi="Arial" w:cs="Arial"/>
        </w:rPr>
      </w:pPr>
      <w:r w:rsidRPr="00736AB5">
        <w:rPr>
          <w:rFonts w:ascii="Arial" w:hAnsi="Arial" w:cs="Arial"/>
        </w:rPr>
        <w:t>f: frecuencia/s o ciclo/s</w:t>
      </w:r>
    </w:p>
    <w:p w:rsidR="00E33886" w:rsidRDefault="00E33886" w:rsidP="00FB78C3">
      <w:pPr>
        <w:spacing w:line="480" w:lineRule="auto"/>
        <w:ind w:left="2127"/>
        <w:jc w:val="both"/>
        <w:rPr>
          <w:rFonts w:ascii="Arial" w:hAnsi="Arial" w:cs="Arial"/>
        </w:rPr>
      </w:pPr>
      <w:r w:rsidRPr="00736AB5">
        <w:rPr>
          <w:rFonts w:ascii="Arial" w:hAnsi="Arial" w:cs="Arial"/>
        </w:rPr>
        <w:t xml:space="preserve">Los registros sismográficos de la operación de voladura, describiendo el trazo, carguío, cantidad de explosivo, encendido, </w:t>
      </w:r>
      <w:r w:rsidRPr="00736AB5">
        <w:rPr>
          <w:rFonts w:ascii="Arial" w:hAnsi="Arial" w:cs="Arial"/>
        </w:rPr>
        <w:lastRenderedPageBreak/>
        <w:t>y otros aspectos pertinentes sobre la voladura, son esenciales para casos legales o para investigación técnica.</w:t>
      </w:r>
    </w:p>
    <w:p w:rsidR="00E33886" w:rsidRDefault="00E33886" w:rsidP="00E33886">
      <w:pPr>
        <w:spacing w:line="480" w:lineRule="auto"/>
        <w:jc w:val="both"/>
        <w:rPr>
          <w:rFonts w:ascii="Arial" w:hAnsi="Arial" w:cs="Arial"/>
        </w:rPr>
      </w:pPr>
    </w:p>
    <w:p w:rsidR="00E33886" w:rsidRDefault="00E33886" w:rsidP="00EA1D4C">
      <w:pPr>
        <w:spacing w:line="480" w:lineRule="auto"/>
        <w:ind w:left="1418"/>
        <w:jc w:val="both"/>
        <w:rPr>
          <w:rFonts w:ascii="Arial" w:hAnsi="Arial" w:cs="Arial"/>
          <w:b/>
        </w:rPr>
      </w:pPr>
      <w:r>
        <w:rPr>
          <w:rFonts w:ascii="Arial" w:hAnsi="Arial" w:cs="Arial"/>
          <w:b/>
        </w:rPr>
        <w:t>2.3.7</w:t>
      </w:r>
      <w:r w:rsidRPr="00E308D7">
        <w:rPr>
          <w:rFonts w:ascii="Arial" w:hAnsi="Arial" w:cs="Arial"/>
          <w:b/>
        </w:rPr>
        <w:t xml:space="preserve"> Criterio límite para vibraciones OSM (Office of Surface Mining USA)</w:t>
      </w:r>
    </w:p>
    <w:p w:rsidR="00EA1D4C" w:rsidRPr="00EA1D4C" w:rsidRDefault="00EA1D4C" w:rsidP="00EA1D4C">
      <w:pPr>
        <w:spacing w:line="480" w:lineRule="auto"/>
        <w:ind w:left="1418"/>
        <w:jc w:val="both"/>
        <w:rPr>
          <w:rFonts w:ascii="Arial" w:hAnsi="Arial" w:cs="Arial"/>
          <w:b/>
        </w:rPr>
      </w:pPr>
    </w:p>
    <w:p w:rsidR="00E33886" w:rsidRDefault="00E33886" w:rsidP="00EA1D4C">
      <w:pPr>
        <w:spacing w:line="480" w:lineRule="auto"/>
        <w:ind w:left="2127"/>
        <w:jc w:val="both"/>
        <w:rPr>
          <w:rFonts w:ascii="Arial" w:hAnsi="Arial" w:cs="Arial"/>
          <w:b/>
        </w:rPr>
      </w:pPr>
      <w:r>
        <w:rPr>
          <w:rFonts w:ascii="Arial" w:hAnsi="Arial" w:cs="Arial"/>
          <w:b/>
        </w:rPr>
        <w:t xml:space="preserve">2.3.7.1 </w:t>
      </w:r>
      <w:r w:rsidRPr="00591353">
        <w:rPr>
          <w:rFonts w:ascii="Arial" w:hAnsi="Arial" w:cs="Arial"/>
          <w:b/>
        </w:rPr>
        <w:t>Criterio de velocidad de partícula:</w:t>
      </w:r>
    </w:p>
    <w:p w:rsidR="00EA1D4C" w:rsidRPr="00EA1D4C" w:rsidRDefault="00EA1D4C" w:rsidP="00EA1D4C">
      <w:pPr>
        <w:spacing w:line="480" w:lineRule="auto"/>
        <w:ind w:left="2127"/>
        <w:jc w:val="both"/>
        <w:rPr>
          <w:rFonts w:ascii="Arial" w:hAnsi="Arial" w:cs="Arial"/>
          <w:b/>
        </w:rPr>
      </w:pPr>
    </w:p>
    <w:p w:rsidR="00E33886" w:rsidRPr="00736AB5" w:rsidRDefault="00E33886" w:rsidP="00E33886">
      <w:pPr>
        <w:spacing w:line="480" w:lineRule="auto"/>
        <w:ind w:left="2694"/>
        <w:jc w:val="both"/>
        <w:rPr>
          <w:rFonts w:ascii="Arial" w:hAnsi="Arial" w:cs="Arial"/>
        </w:rPr>
      </w:pPr>
      <w:r w:rsidRPr="00736AB5">
        <w:rPr>
          <w:rFonts w:ascii="Arial" w:hAnsi="Arial" w:cs="Arial"/>
        </w:rPr>
        <w:t>De 0 a 300 pies: 1,25 pie/s</w:t>
      </w:r>
    </w:p>
    <w:p w:rsidR="00E33886" w:rsidRPr="00736AB5" w:rsidRDefault="00E33886" w:rsidP="00E33886">
      <w:pPr>
        <w:spacing w:line="480" w:lineRule="auto"/>
        <w:ind w:left="2694"/>
        <w:jc w:val="both"/>
        <w:rPr>
          <w:rFonts w:ascii="Arial" w:hAnsi="Arial" w:cs="Arial"/>
        </w:rPr>
      </w:pPr>
      <w:r w:rsidRPr="00736AB5">
        <w:rPr>
          <w:rFonts w:ascii="Arial" w:hAnsi="Arial" w:cs="Arial"/>
        </w:rPr>
        <w:t>De 301 a 5 000 pies: 1,00 pie/s</w:t>
      </w:r>
    </w:p>
    <w:p w:rsidR="00E33886" w:rsidRPr="00736AB5" w:rsidRDefault="00E33886" w:rsidP="00E33886">
      <w:pPr>
        <w:spacing w:line="480" w:lineRule="auto"/>
        <w:ind w:left="2694"/>
        <w:jc w:val="both"/>
        <w:rPr>
          <w:rFonts w:ascii="Arial" w:hAnsi="Arial" w:cs="Arial"/>
        </w:rPr>
      </w:pPr>
      <w:r w:rsidRPr="00736AB5">
        <w:rPr>
          <w:rFonts w:ascii="Arial" w:hAnsi="Arial" w:cs="Arial"/>
        </w:rPr>
        <w:t>De 5 001 pies a más: 0,75 pie/s</w:t>
      </w:r>
    </w:p>
    <w:p w:rsidR="00E33886" w:rsidRPr="00736AB5" w:rsidRDefault="00E33886" w:rsidP="00E33886">
      <w:pPr>
        <w:spacing w:line="480" w:lineRule="auto"/>
        <w:jc w:val="both"/>
        <w:rPr>
          <w:rFonts w:ascii="Arial" w:hAnsi="Arial" w:cs="Arial"/>
        </w:rPr>
      </w:pPr>
    </w:p>
    <w:p w:rsidR="00E33886" w:rsidRDefault="00E33886" w:rsidP="00E33886">
      <w:pPr>
        <w:spacing w:line="480" w:lineRule="auto"/>
        <w:ind w:left="2127"/>
        <w:jc w:val="both"/>
        <w:rPr>
          <w:rFonts w:ascii="Arial" w:hAnsi="Arial" w:cs="Arial"/>
          <w:b/>
        </w:rPr>
      </w:pPr>
      <w:r>
        <w:rPr>
          <w:rFonts w:ascii="Arial" w:hAnsi="Arial" w:cs="Arial"/>
          <w:b/>
        </w:rPr>
        <w:t>2.3.7.2</w:t>
      </w:r>
      <w:r w:rsidRPr="00591353">
        <w:rPr>
          <w:rFonts w:ascii="Arial" w:hAnsi="Arial" w:cs="Arial"/>
          <w:b/>
        </w:rPr>
        <w:t xml:space="preserve"> Criterio de distancia escalar:</w:t>
      </w:r>
    </w:p>
    <w:p w:rsidR="00EA1D4C" w:rsidRPr="00E33886" w:rsidRDefault="00EA1D4C" w:rsidP="00E33886">
      <w:pPr>
        <w:spacing w:line="480" w:lineRule="auto"/>
        <w:ind w:left="2127"/>
        <w:jc w:val="both"/>
        <w:rPr>
          <w:rFonts w:ascii="Arial" w:hAnsi="Arial" w:cs="Arial"/>
          <w:b/>
        </w:rPr>
      </w:pPr>
    </w:p>
    <w:p w:rsidR="00E33886" w:rsidRPr="00736AB5" w:rsidRDefault="00E33886" w:rsidP="00E33886">
      <w:pPr>
        <w:spacing w:line="480" w:lineRule="auto"/>
        <w:ind w:left="2694"/>
        <w:jc w:val="both"/>
        <w:rPr>
          <w:rFonts w:ascii="Arial" w:hAnsi="Arial" w:cs="Arial"/>
        </w:rPr>
      </w:pPr>
      <w:r w:rsidRPr="00736AB5">
        <w:rPr>
          <w:rFonts w:ascii="Arial" w:hAnsi="Arial" w:cs="Arial"/>
        </w:rPr>
        <w:t>De 0 a 300 pies : 50 pie/s</w:t>
      </w:r>
    </w:p>
    <w:p w:rsidR="00E33886" w:rsidRPr="00736AB5" w:rsidRDefault="00E33886" w:rsidP="00E33886">
      <w:pPr>
        <w:spacing w:line="480" w:lineRule="auto"/>
        <w:ind w:left="2694"/>
        <w:jc w:val="both"/>
        <w:rPr>
          <w:rFonts w:ascii="Arial" w:hAnsi="Arial" w:cs="Arial"/>
        </w:rPr>
      </w:pPr>
      <w:r w:rsidRPr="00736AB5">
        <w:rPr>
          <w:rFonts w:ascii="Arial" w:hAnsi="Arial" w:cs="Arial"/>
        </w:rPr>
        <w:t>De 301 a 5 000 pies : 55 pie/s</w:t>
      </w:r>
    </w:p>
    <w:p w:rsidR="00E33886" w:rsidRPr="00736AB5" w:rsidRDefault="00E33886" w:rsidP="00E33886">
      <w:pPr>
        <w:spacing w:line="480" w:lineRule="auto"/>
        <w:ind w:left="2694"/>
        <w:jc w:val="both"/>
        <w:rPr>
          <w:rFonts w:ascii="Arial" w:hAnsi="Arial" w:cs="Arial"/>
        </w:rPr>
      </w:pPr>
      <w:r w:rsidRPr="00736AB5">
        <w:rPr>
          <w:rFonts w:ascii="Arial" w:hAnsi="Arial" w:cs="Arial"/>
        </w:rPr>
        <w:t>De 5 001 pies a más : 60 pie/s</w:t>
      </w:r>
    </w:p>
    <w:p w:rsidR="00FB78C3" w:rsidRDefault="00E33886" w:rsidP="00FB78C3">
      <w:pPr>
        <w:spacing w:line="480" w:lineRule="auto"/>
        <w:ind w:left="1418"/>
        <w:jc w:val="both"/>
        <w:rPr>
          <w:rFonts w:ascii="Arial" w:hAnsi="Arial" w:cs="Arial"/>
          <w:b/>
        </w:rPr>
      </w:pPr>
      <w:r>
        <w:rPr>
          <w:rFonts w:ascii="Arial" w:hAnsi="Arial" w:cs="Arial"/>
          <w:b/>
        </w:rPr>
        <w:lastRenderedPageBreak/>
        <w:t>2.3.8</w:t>
      </w:r>
      <w:r w:rsidRPr="00E308D7">
        <w:rPr>
          <w:rFonts w:ascii="Arial" w:hAnsi="Arial" w:cs="Arial"/>
          <w:b/>
        </w:rPr>
        <w:t xml:space="preserve"> </w:t>
      </w:r>
      <w:r>
        <w:rPr>
          <w:rFonts w:ascii="Arial" w:hAnsi="Arial" w:cs="Arial"/>
          <w:b/>
        </w:rPr>
        <w:t xml:space="preserve">  </w:t>
      </w:r>
      <w:r w:rsidRPr="00E308D7">
        <w:rPr>
          <w:rFonts w:ascii="Arial" w:hAnsi="Arial" w:cs="Arial"/>
          <w:b/>
        </w:rPr>
        <w:t>Daños a estructuras por vibraciones:</w:t>
      </w:r>
    </w:p>
    <w:p w:rsidR="00FB78C3" w:rsidRPr="00FB78C3" w:rsidRDefault="00FB78C3" w:rsidP="00FB78C3">
      <w:pPr>
        <w:spacing w:line="480" w:lineRule="auto"/>
        <w:ind w:left="1418"/>
        <w:jc w:val="both"/>
        <w:rPr>
          <w:rFonts w:ascii="Arial" w:hAnsi="Arial" w:cs="Arial"/>
          <w:b/>
        </w:rPr>
      </w:pPr>
    </w:p>
    <w:p w:rsidR="00E33886" w:rsidRPr="00736AB5" w:rsidRDefault="00E33886" w:rsidP="00E33886">
      <w:pPr>
        <w:spacing w:line="480" w:lineRule="auto"/>
        <w:ind w:left="2127"/>
        <w:jc w:val="both"/>
        <w:rPr>
          <w:rFonts w:ascii="Arial" w:hAnsi="Arial" w:cs="Arial"/>
        </w:rPr>
      </w:pPr>
      <w:r w:rsidRPr="00736AB5">
        <w:rPr>
          <w:rFonts w:ascii="Arial" w:hAnsi="Arial" w:cs="Arial"/>
        </w:rPr>
        <w:t>No existe un nivel de referencia sobre el cual los daños empezarán a ocurrir. Este nivel dependerá entre otros aspectos del tipo, condición y edad de la estructura, del tipo de terreno sobre el cual se ha construido la estructura a proteger, y de la frecuencia de la vibración en Hertz.</w:t>
      </w:r>
    </w:p>
    <w:p w:rsidR="00E33886" w:rsidRPr="00736AB5" w:rsidRDefault="00E33886" w:rsidP="00E33886">
      <w:pPr>
        <w:spacing w:line="480" w:lineRule="auto"/>
        <w:ind w:left="2127"/>
        <w:jc w:val="both"/>
        <w:rPr>
          <w:rFonts w:ascii="Arial" w:hAnsi="Arial" w:cs="Arial"/>
        </w:rPr>
      </w:pPr>
      <w:r w:rsidRPr="00736AB5">
        <w:rPr>
          <w:rFonts w:ascii="Arial" w:hAnsi="Arial" w:cs="Arial"/>
        </w:rPr>
        <w:t>El mayor daño ocurre con una VPP de 7,6 pulg/s y de acuerdo al USBM una de 2 pulg/s es razonable para separar una zona relativamente segura de una probablemente peligrosa para una estructura.</w:t>
      </w:r>
    </w:p>
    <w:p w:rsidR="00E33886" w:rsidRPr="00736AB5" w:rsidRDefault="00E33886" w:rsidP="00E33886">
      <w:pPr>
        <w:spacing w:line="480" w:lineRule="auto"/>
        <w:ind w:left="2127"/>
        <w:jc w:val="both"/>
        <w:rPr>
          <w:rFonts w:ascii="Arial" w:hAnsi="Arial" w:cs="Arial"/>
        </w:rPr>
      </w:pPr>
      <w:r w:rsidRPr="00736AB5">
        <w:rPr>
          <w:rFonts w:ascii="Arial" w:hAnsi="Arial" w:cs="Arial"/>
        </w:rPr>
        <w:t>La vibración puede llegar a una edificación por los cimientos, y en función de su frecuencia y de su velocidad, la estructura responderá a esta vibración con otra mayor o menor, en función de sus propias características elásticas.</w:t>
      </w:r>
    </w:p>
    <w:p w:rsidR="00E33886" w:rsidRPr="00736AB5" w:rsidRDefault="00E33886" w:rsidP="00E33886">
      <w:pPr>
        <w:spacing w:line="480" w:lineRule="auto"/>
        <w:ind w:left="2127"/>
        <w:jc w:val="both"/>
        <w:rPr>
          <w:rFonts w:ascii="Arial" w:hAnsi="Arial" w:cs="Arial"/>
        </w:rPr>
      </w:pPr>
      <w:r w:rsidRPr="00736AB5">
        <w:rPr>
          <w:rFonts w:ascii="Arial" w:hAnsi="Arial" w:cs="Arial"/>
        </w:rPr>
        <w:t>La peor situación se produce cuando la frecuencia producida coincide con la frecuencia natural de vibración de la propia estructura, fenómeno conocido como “resonancia”, muy destructivo, ya que acumula tensiones que afectan a los enlucidos, vidrios, y crea grietas de distintas magnitudes.</w:t>
      </w:r>
    </w:p>
    <w:p w:rsidR="00E33886" w:rsidRPr="00736AB5" w:rsidRDefault="00E33886" w:rsidP="00E33886">
      <w:pPr>
        <w:spacing w:line="480" w:lineRule="auto"/>
        <w:ind w:left="2127"/>
        <w:jc w:val="both"/>
        <w:rPr>
          <w:rFonts w:ascii="Arial" w:hAnsi="Arial" w:cs="Arial"/>
        </w:rPr>
      </w:pPr>
      <w:r w:rsidRPr="00736AB5">
        <w:rPr>
          <w:rFonts w:ascii="Arial" w:hAnsi="Arial" w:cs="Arial"/>
        </w:rPr>
        <w:lastRenderedPageBreak/>
        <w:t>Igualmente sensibles son ciertas estructuras naturales o condiciones del terreno que pueden ser desestabilizadas con riesgo de desplomarse (taludes en minas o en carreteras, cornisas de hielo o nieve que pueden caer en avalancha, etc.).</w:t>
      </w:r>
    </w:p>
    <w:p w:rsidR="00E33886" w:rsidRDefault="00E33886" w:rsidP="00E33886">
      <w:pPr>
        <w:spacing w:line="480" w:lineRule="auto"/>
        <w:ind w:left="2127"/>
        <w:jc w:val="both"/>
        <w:rPr>
          <w:rFonts w:ascii="Arial" w:hAnsi="Arial" w:cs="Arial"/>
        </w:rPr>
      </w:pPr>
      <w:r w:rsidRPr="00736AB5">
        <w:rPr>
          <w:rFonts w:ascii="Arial" w:hAnsi="Arial" w:cs="Arial"/>
        </w:rPr>
        <w:t>En obras de ingeniería cercanas a centros poblados debe tenerse en cuenta que las personas tienden a quejarse de vibraciones muy por debajo de los niveles dañinos. El grado de tolerancia de un individuo depende de su salud, del temor a los daños, de su actitud hacia la operación minera u obra en trabajo.</w:t>
      </w:r>
    </w:p>
    <w:p w:rsidR="00E33886" w:rsidRPr="00736AB5" w:rsidRDefault="00E33886" w:rsidP="00E33886">
      <w:pPr>
        <w:spacing w:line="480" w:lineRule="auto"/>
        <w:jc w:val="both"/>
        <w:rPr>
          <w:rFonts w:ascii="Arial" w:hAnsi="Arial" w:cs="Arial"/>
        </w:rPr>
      </w:pPr>
    </w:p>
    <w:p w:rsidR="00E33886" w:rsidRPr="00E308D7" w:rsidRDefault="00E33886" w:rsidP="00E33886">
      <w:pPr>
        <w:spacing w:line="480" w:lineRule="auto"/>
        <w:ind w:left="1418"/>
        <w:jc w:val="both"/>
        <w:rPr>
          <w:rFonts w:ascii="Arial" w:hAnsi="Arial" w:cs="Arial"/>
          <w:b/>
        </w:rPr>
      </w:pPr>
      <w:r>
        <w:rPr>
          <w:rFonts w:ascii="Arial" w:hAnsi="Arial" w:cs="Arial"/>
          <w:b/>
        </w:rPr>
        <w:t>2.3.9</w:t>
      </w:r>
      <w:r w:rsidRPr="00E308D7">
        <w:rPr>
          <w:rFonts w:ascii="Arial" w:hAnsi="Arial" w:cs="Arial"/>
          <w:b/>
        </w:rPr>
        <w:t xml:space="preserve"> Reducción de niveles de vibración del terreno por voladuras </w:t>
      </w:r>
    </w:p>
    <w:p w:rsidR="00E33886" w:rsidRPr="00591353" w:rsidRDefault="00E33886" w:rsidP="00E33886">
      <w:pPr>
        <w:spacing w:line="480" w:lineRule="auto"/>
        <w:jc w:val="both"/>
        <w:rPr>
          <w:rFonts w:ascii="Arial" w:hAnsi="Arial" w:cs="Arial"/>
          <w:u w:val="single"/>
        </w:rPr>
      </w:pPr>
    </w:p>
    <w:p w:rsidR="00E33886" w:rsidRPr="00736AB5" w:rsidRDefault="00E33886" w:rsidP="00E33886">
      <w:pPr>
        <w:spacing w:line="480" w:lineRule="auto"/>
        <w:ind w:left="2127"/>
        <w:jc w:val="both"/>
        <w:rPr>
          <w:rFonts w:ascii="Arial" w:hAnsi="Arial" w:cs="Arial"/>
        </w:rPr>
      </w:pPr>
      <w:r w:rsidRPr="00736AB5">
        <w:rPr>
          <w:rFonts w:ascii="Arial" w:hAnsi="Arial" w:cs="Arial"/>
        </w:rPr>
        <w:t>Un excesivo nivel de vibración en una voladura de producción señala una sobrecarga o una inadecuada secuencia de tiempos de salida. Aunque cada caso requiere un análisis particular, se sugieren algunas medidas para aminorarlo:</w:t>
      </w:r>
    </w:p>
    <w:p w:rsidR="00E33886" w:rsidRPr="00736AB5" w:rsidRDefault="00E33886" w:rsidP="00E33886">
      <w:pPr>
        <w:spacing w:line="480" w:lineRule="auto"/>
        <w:jc w:val="both"/>
        <w:rPr>
          <w:rFonts w:ascii="Arial" w:hAnsi="Arial" w:cs="Arial"/>
        </w:rPr>
      </w:pPr>
    </w:p>
    <w:p w:rsidR="00E33886" w:rsidRPr="00FB78C3" w:rsidRDefault="00E33886" w:rsidP="00E33886">
      <w:pPr>
        <w:pStyle w:val="Prrafodelista"/>
        <w:numPr>
          <w:ilvl w:val="0"/>
          <w:numId w:val="6"/>
        </w:numPr>
        <w:spacing w:line="480" w:lineRule="auto"/>
        <w:jc w:val="both"/>
        <w:rPr>
          <w:rFonts w:ascii="Arial" w:hAnsi="Arial" w:cs="Arial"/>
          <w:sz w:val="24"/>
          <w:szCs w:val="24"/>
        </w:rPr>
      </w:pPr>
      <w:r w:rsidRPr="00736AB5">
        <w:rPr>
          <w:rFonts w:ascii="Arial" w:hAnsi="Arial" w:cs="Arial"/>
          <w:sz w:val="24"/>
          <w:szCs w:val="24"/>
        </w:rPr>
        <w:t>Minimizar la carga de explosivo por unidad de microretardo:</w:t>
      </w:r>
    </w:p>
    <w:p w:rsidR="00E33886" w:rsidRPr="00736AB5" w:rsidRDefault="00E33886" w:rsidP="00E33886">
      <w:pPr>
        <w:spacing w:line="480" w:lineRule="auto"/>
        <w:ind w:left="2552"/>
        <w:jc w:val="both"/>
        <w:rPr>
          <w:rFonts w:ascii="Arial" w:hAnsi="Arial" w:cs="Arial"/>
        </w:rPr>
      </w:pPr>
      <w:r w:rsidRPr="00736AB5">
        <w:rPr>
          <w:rFonts w:ascii="Arial" w:hAnsi="Arial" w:cs="Arial"/>
        </w:rPr>
        <w:lastRenderedPageBreak/>
        <w:t>a. Reduciendo el diámetro de perforación.</w:t>
      </w:r>
    </w:p>
    <w:p w:rsidR="00E33886" w:rsidRPr="00736AB5" w:rsidRDefault="00E33886" w:rsidP="00E33886">
      <w:pPr>
        <w:spacing w:line="480" w:lineRule="auto"/>
        <w:ind w:left="2552"/>
        <w:jc w:val="both"/>
        <w:rPr>
          <w:rFonts w:ascii="Arial" w:hAnsi="Arial" w:cs="Arial"/>
        </w:rPr>
      </w:pPr>
      <w:r w:rsidRPr="00736AB5">
        <w:rPr>
          <w:rFonts w:ascii="Arial" w:hAnsi="Arial" w:cs="Arial"/>
        </w:rPr>
        <w:t>b. Acortando la longitud de los taladros.</w:t>
      </w:r>
    </w:p>
    <w:p w:rsidR="00E33886" w:rsidRPr="00736AB5" w:rsidRDefault="00E33886" w:rsidP="00E33886">
      <w:pPr>
        <w:spacing w:line="480" w:lineRule="auto"/>
        <w:ind w:left="2552"/>
        <w:jc w:val="both"/>
        <w:rPr>
          <w:rFonts w:ascii="Arial" w:hAnsi="Arial" w:cs="Arial"/>
        </w:rPr>
      </w:pPr>
      <w:r w:rsidRPr="00736AB5">
        <w:rPr>
          <w:rFonts w:ascii="Arial" w:hAnsi="Arial" w:cs="Arial"/>
        </w:rPr>
        <w:t>c. Seccionando y espaciando las cargas dentro de los taladros, e iniciándolas en tiempos escalonados (decks).</w:t>
      </w:r>
    </w:p>
    <w:p w:rsidR="00E33886" w:rsidRPr="00736AB5" w:rsidRDefault="00E33886" w:rsidP="00E33886">
      <w:pPr>
        <w:spacing w:line="480" w:lineRule="auto"/>
        <w:ind w:left="2552"/>
        <w:jc w:val="both"/>
        <w:rPr>
          <w:rFonts w:ascii="Arial" w:hAnsi="Arial" w:cs="Arial"/>
        </w:rPr>
      </w:pPr>
      <w:r w:rsidRPr="00736AB5">
        <w:rPr>
          <w:rFonts w:ascii="Arial" w:hAnsi="Arial" w:cs="Arial"/>
        </w:rPr>
        <w:t>d. Utilizando el mayor número de detonadores o tiempos de retardo posibles (con explosores secuenciales de microretardo si se supera la serie comercial de detonadores eléctricos o                no eléctricos disponibles, esto naturalmente en voladuras con gran número de taladros o con muchas cargas espaciadas).</w:t>
      </w:r>
    </w:p>
    <w:p w:rsidR="00E33886" w:rsidRPr="00736AB5" w:rsidRDefault="00E33886" w:rsidP="00E33886">
      <w:pPr>
        <w:spacing w:line="480" w:lineRule="auto"/>
        <w:ind w:left="2127"/>
        <w:jc w:val="both"/>
        <w:rPr>
          <w:rFonts w:ascii="Arial" w:hAnsi="Arial" w:cs="Arial"/>
        </w:rPr>
      </w:pPr>
      <w:r w:rsidRPr="00736AB5">
        <w:rPr>
          <w:rFonts w:ascii="Arial" w:hAnsi="Arial" w:cs="Arial"/>
        </w:rPr>
        <w:t>2. Reducir el número de taladros con detonadores instantáneos, ya que éstos producen más impacto.</w:t>
      </w:r>
    </w:p>
    <w:p w:rsidR="00E33886" w:rsidRPr="00736AB5" w:rsidRDefault="00E33886" w:rsidP="00E33886">
      <w:pPr>
        <w:spacing w:line="480" w:lineRule="auto"/>
        <w:ind w:left="2127"/>
        <w:jc w:val="both"/>
        <w:rPr>
          <w:rFonts w:ascii="Arial" w:hAnsi="Arial" w:cs="Arial"/>
        </w:rPr>
      </w:pPr>
      <w:r w:rsidRPr="00736AB5">
        <w:rPr>
          <w:rFonts w:ascii="Arial" w:hAnsi="Arial" w:cs="Arial"/>
        </w:rPr>
        <w:t>3. Elegir un tiempo de retardo entre barrenos y filas efectivas que evite una fuerte superposición de ondas y permita un buen desplazamiento de la roca disparada.</w:t>
      </w:r>
    </w:p>
    <w:p w:rsidR="00E33886" w:rsidRPr="00736AB5" w:rsidRDefault="00E33886" w:rsidP="00E33886">
      <w:pPr>
        <w:spacing w:line="480" w:lineRule="auto"/>
        <w:ind w:left="2127"/>
        <w:jc w:val="both"/>
        <w:rPr>
          <w:rFonts w:ascii="Arial" w:hAnsi="Arial" w:cs="Arial"/>
        </w:rPr>
      </w:pPr>
      <w:r w:rsidRPr="00736AB5">
        <w:rPr>
          <w:rFonts w:ascii="Arial" w:hAnsi="Arial" w:cs="Arial"/>
        </w:rPr>
        <w:t>4. Disponer la secuencia de iniciación de modo que ésta progrese desde el extremo más próximo a la estructura a proteger alejándose de la misma.</w:t>
      </w:r>
    </w:p>
    <w:p w:rsidR="00E33886" w:rsidRPr="00736AB5" w:rsidRDefault="00E33886" w:rsidP="00E33886">
      <w:pPr>
        <w:spacing w:line="480" w:lineRule="auto"/>
        <w:ind w:left="2127"/>
        <w:jc w:val="both"/>
        <w:rPr>
          <w:rFonts w:ascii="Arial" w:hAnsi="Arial" w:cs="Arial"/>
        </w:rPr>
      </w:pPr>
      <w:r w:rsidRPr="00736AB5">
        <w:rPr>
          <w:rFonts w:ascii="Arial" w:hAnsi="Arial" w:cs="Arial"/>
        </w:rPr>
        <w:lastRenderedPageBreak/>
        <w:t>5. Utilizar el consumo específico adecuado, ya que un consumo excesivo da lugar a una sobrecarga innecesaria acompañada de grandes efectos perturbadores.</w:t>
      </w:r>
    </w:p>
    <w:p w:rsidR="00E33886" w:rsidRPr="00736AB5" w:rsidRDefault="00E33886" w:rsidP="00E33886">
      <w:pPr>
        <w:spacing w:line="480" w:lineRule="auto"/>
        <w:ind w:left="2127"/>
        <w:jc w:val="both"/>
        <w:rPr>
          <w:rFonts w:ascii="Arial" w:hAnsi="Arial" w:cs="Arial"/>
        </w:rPr>
      </w:pPr>
      <w:r w:rsidRPr="00736AB5">
        <w:rPr>
          <w:rFonts w:ascii="Arial" w:hAnsi="Arial" w:cs="Arial"/>
        </w:rPr>
        <w:t>6. Disponer el esquema de taladros con una relación "</w:t>
      </w:r>
      <w:r w:rsidRPr="00EE13C7">
        <w:rPr>
          <w:rFonts w:ascii="Arial" w:hAnsi="Arial" w:cs="Arial"/>
          <w:sz w:val="20"/>
          <w:szCs w:val="20"/>
        </w:rPr>
        <w:t>H/B</w:t>
      </w:r>
      <w:r w:rsidRPr="00736AB5">
        <w:rPr>
          <w:rFonts w:ascii="Arial" w:hAnsi="Arial" w:cs="Arial"/>
        </w:rPr>
        <w:t xml:space="preserve">&gt; </w:t>
      </w:r>
      <w:r w:rsidRPr="00EE13C7">
        <w:rPr>
          <w:rFonts w:ascii="Arial" w:hAnsi="Arial" w:cs="Arial"/>
          <w:sz w:val="16"/>
          <w:szCs w:val="16"/>
        </w:rPr>
        <w:t>2".</w:t>
      </w:r>
    </w:p>
    <w:p w:rsidR="00E33886" w:rsidRPr="00736AB5" w:rsidRDefault="00E33886" w:rsidP="00E33886">
      <w:pPr>
        <w:spacing w:line="480" w:lineRule="auto"/>
        <w:ind w:left="2127"/>
        <w:jc w:val="both"/>
        <w:rPr>
          <w:rFonts w:ascii="Arial" w:hAnsi="Arial" w:cs="Arial"/>
        </w:rPr>
      </w:pPr>
      <w:r w:rsidRPr="00736AB5">
        <w:rPr>
          <w:rFonts w:ascii="Arial" w:hAnsi="Arial" w:cs="Arial"/>
        </w:rPr>
        <w:t>7. Controlar la perforación para que las mallas reales coincidan con las nominales.</w:t>
      </w:r>
    </w:p>
    <w:p w:rsidR="00E33886" w:rsidRPr="00736AB5" w:rsidRDefault="00E33886" w:rsidP="00E33886">
      <w:pPr>
        <w:spacing w:line="480" w:lineRule="auto"/>
        <w:ind w:left="2127"/>
        <w:jc w:val="both"/>
        <w:rPr>
          <w:rFonts w:ascii="Arial" w:hAnsi="Arial" w:cs="Arial"/>
        </w:rPr>
      </w:pPr>
      <w:r w:rsidRPr="00736AB5">
        <w:rPr>
          <w:rFonts w:ascii="Arial" w:hAnsi="Arial" w:cs="Arial"/>
        </w:rPr>
        <w:t>8. Emplear sobreperforaciones con las longitudes mínimas necesarias para un buen arranque.</w:t>
      </w:r>
    </w:p>
    <w:p w:rsidR="00E33886" w:rsidRPr="00736AB5" w:rsidRDefault="00E33886" w:rsidP="00E33886">
      <w:pPr>
        <w:spacing w:line="480" w:lineRule="auto"/>
        <w:ind w:left="2127"/>
        <w:jc w:val="both"/>
        <w:rPr>
          <w:rFonts w:ascii="Arial" w:hAnsi="Arial" w:cs="Arial"/>
        </w:rPr>
      </w:pPr>
      <w:r w:rsidRPr="00736AB5">
        <w:rPr>
          <w:rFonts w:ascii="Arial" w:hAnsi="Arial" w:cs="Arial"/>
        </w:rPr>
        <w:t>9. Disponer los frentes con la mayor superficie libre posible.</w:t>
      </w:r>
    </w:p>
    <w:p w:rsidR="00E33886" w:rsidRPr="00193A9F" w:rsidRDefault="00E33886" w:rsidP="00193A9F">
      <w:pPr>
        <w:spacing w:line="480" w:lineRule="auto"/>
        <w:ind w:left="2127"/>
        <w:jc w:val="both"/>
        <w:rPr>
          <w:rFonts w:ascii="Arial" w:hAnsi="Arial" w:cs="Arial"/>
        </w:rPr>
      </w:pPr>
      <w:r w:rsidRPr="00736AB5">
        <w:rPr>
          <w:rFonts w:ascii="Arial" w:hAnsi="Arial" w:cs="Arial"/>
        </w:rPr>
        <w:t>10. Crear pantallas o discontinuidades entre las estructuras a proteger y las voladuras, por ejemplo con una cortina de taladros de precorte.</w:t>
      </w:r>
    </w:p>
    <w:p w:rsidR="00E33886" w:rsidRDefault="00E33886" w:rsidP="00E33886">
      <w:pPr>
        <w:spacing w:line="480" w:lineRule="auto"/>
        <w:ind w:left="2127"/>
        <w:rPr>
          <w:rFonts w:ascii="Arial" w:hAnsi="Arial" w:cs="Arial"/>
          <w:b/>
          <w:noProof/>
          <w:lang w:val="es-MX" w:eastAsia="es-MX"/>
        </w:rPr>
      </w:pPr>
      <w:r>
        <w:rPr>
          <w:rFonts w:ascii="Arial" w:hAnsi="Arial" w:cs="Arial"/>
          <w:b/>
          <w:noProof/>
        </w:rPr>
        <w:drawing>
          <wp:inline distT="0" distB="0" distL="0" distR="0">
            <wp:extent cx="3267075" cy="1758795"/>
            <wp:effectExtent l="19050" t="0" r="9525" b="0"/>
            <wp:docPr id="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8" cstate="print"/>
                    <a:srcRect/>
                    <a:stretch>
                      <a:fillRect/>
                    </a:stretch>
                  </pic:blipFill>
                  <pic:spPr bwMode="auto">
                    <a:xfrm>
                      <a:off x="0" y="0"/>
                      <a:ext cx="3269221" cy="1759950"/>
                    </a:xfrm>
                    <a:prstGeom prst="rect">
                      <a:avLst/>
                    </a:prstGeom>
                    <a:noFill/>
                    <a:ln w="9525">
                      <a:noFill/>
                      <a:miter lim="800000"/>
                      <a:headEnd/>
                      <a:tailEnd/>
                    </a:ln>
                  </pic:spPr>
                </pic:pic>
              </a:graphicData>
            </a:graphic>
          </wp:inline>
        </w:drawing>
      </w:r>
    </w:p>
    <w:p w:rsidR="00FB78C3" w:rsidRPr="00193A9F" w:rsidRDefault="00E33886" w:rsidP="00193A9F">
      <w:pPr>
        <w:spacing w:line="480" w:lineRule="auto"/>
        <w:ind w:left="2552"/>
        <w:rPr>
          <w:rFonts w:ascii="Arial" w:hAnsi="Arial" w:cs="Arial"/>
          <w:b/>
          <w:noProof/>
          <w:lang w:val="es-MX" w:eastAsia="es-MX"/>
        </w:rPr>
      </w:pPr>
      <w:r>
        <w:rPr>
          <w:rFonts w:ascii="Arial" w:hAnsi="Arial" w:cs="Arial"/>
          <w:b/>
          <w:noProof/>
          <w:lang w:val="es-MX" w:eastAsia="es-MX"/>
        </w:rPr>
        <w:t xml:space="preserve">Figura 2.3.9: </w:t>
      </w:r>
      <w:r w:rsidRPr="00905748">
        <w:rPr>
          <w:rFonts w:ascii="Arial" w:hAnsi="Arial" w:cs="Arial"/>
          <w:noProof/>
          <w:lang w:val="es-MX" w:eastAsia="es-MX"/>
        </w:rPr>
        <w:t>Esquema de una onda de disparo</w:t>
      </w:r>
    </w:p>
    <w:p w:rsidR="00E33886" w:rsidRPr="00736AB5" w:rsidRDefault="00E33886" w:rsidP="00E33886">
      <w:pPr>
        <w:spacing w:line="480" w:lineRule="auto"/>
        <w:ind w:left="851"/>
        <w:rPr>
          <w:rFonts w:ascii="Arial" w:hAnsi="Arial" w:cs="Arial"/>
          <w:b/>
        </w:rPr>
      </w:pPr>
      <w:r>
        <w:rPr>
          <w:rFonts w:ascii="Arial" w:hAnsi="Arial" w:cs="Arial"/>
          <w:b/>
        </w:rPr>
        <w:lastRenderedPageBreak/>
        <w:t>2.4</w:t>
      </w:r>
      <w:r w:rsidRPr="00736AB5">
        <w:rPr>
          <w:rFonts w:ascii="Arial" w:hAnsi="Arial" w:cs="Arial"/>
          <w:b/>
        </w:rPr>
        <w:t xml:space="preserve"> </w:t>
      </w:r>
      <w:r>
        <w:rPr>
          <w:rFonts w:ascii="Arial" w:hAnsi="Arial" w:cs="Arial"/>
          <w:b/>
        </w:rPr>
        <w:t xml:space="preserve">  </w:t>
      </w:r>
      <w:r w:rsidRPr="00736AB5">
        <w:rPr>
          <w:rFonts w:ascii="Arial" w:hAnsi="Arial" w:cs="Arial"/>
          <w:b/>
        </w:rPr>
        <w:t>Predicción de fragmentación</w:t>
      </w:r>
    </w:p>
    <w:p w:rsidR="00E33886" w:rsidRPr="00736AB5" w:rsidRDefault="00E33886" w:rsidP="00E33886">
      <w:pPr>
        <w:spacing w:line="480" w:lineRule="auto"/>
        <w:ind w:left="1418"/>
        <w:jc w:val="both"/>
        <w:rPr>
          <w:rFonts w:ascii="Arial" w:hAnsi="Arial" w:cs="Arial"/>
        </w:rPr>
      </w:pPr>
      <w:r w:rsidRPr="00736AB5">
        <w:rPr>
          <w:rFonts w:ascii="Arial" w:hAnsi="Arial" w:cs="Arial"/>
        </w:rPr>
        <w:t>Para poder maximizar la fragmentación y minimizar los efectos secundarios no deseados en una voladura, las variables de diseño burden, taco, subarrenación, espaciamiento y tiempo de retardo deben seleccionarse de tal manera que todas las variables trabajen en conjunto. Para comprender mejor la relación entre las variables, se usaran figuras para ilustrar los efectos al tener variables equiparadas apropiadas e inapropiadamente. A menos que se especifique lo contrario, se asumirá que no existen complicaciones geológicas y que las alturas de banco son por lo menos 4 veces el burden.</w:t>
      </w:r>
    </w:p>
    <w:p w:rsidR="00E33886" w:rsidRPr="00736AB5" w:rsidRDefault="00E33886" w:rsidP="00E33886">
      <w:pPr>
        <w:spacing w:line="480" w:lineRule="auto"/>
        <w:ind w:left="1418"/>
        <w:jc w:val="both"/>
        <w:rPr>
          <w:rFonts w:ascii="Arial" w:hAnsi="Arial" w:cs="Arial"/>
        </w:rPr>
      </w:pPr>
      <w:r w:rsidRPr="00736AB5">
        <w:rPr>
          <w:rFonts w:ascii="Arial" w:hAnsi="Arial" w:cs="Arial"/>
        </w:rPr>
        <w:t xml:space="preserve">Cuando se construye una plantilla de voladura, todos y cada uno de los barrenos deben ser analizados para determinar si responderá adecuadamente. El analizar el burden y espaciamiento sin considerar el tiempo de iniciación, produce una idea equivocada de lo que ocurrirá cuando cada barreno dispara. Si una plantilla esta diseñada correctamente se notara una secuencia repetitiva en la forma de los cráteres producidos por cada barreno, por ejemplo, dependiendo de la relación entre el barreno y la cara libre se crearan diferentes formas de cráteres debido a los barrenos que disparan independientemente. Para facilitar el análisis, se puede asumir que el ángulo de la línea de ruptura formada de la línea de burden y el borde del cráter es de 45  ̊. Si un barreno tiene más de una dirección del burden al momento de su </w:t>
      </w:r>
      <w:r w:rsidRPr="00736AB5">
        <w:rPr>
          <w:rFonts w:ascii="Arial" w:hAnsi="Arial" w:cs="Arial"/>
        </w:rPr>
        <w:lastRenderedPageBreak/>
        <w:t xml:space="preserve">detonación, la distancia a la cara libre a lo largo de ambos burden deberá ser igual. </w:t>
      </w:r>
    </w:p>
    <w:p w:rsidR="00E33886" w:rsidRPr="00736AB5" w:rsidRDefault="00E33886" w:rsidP="00E33886">
      <w:pPr>
        <w:spacing w:line="480" w:lineRule="auto"/>
        <w:ind w:left="1418"/>
        <w:jc w:val="both"/>
        <w:rPr>
          <w:rFonts w:ascii="Arial" w:hAnsi="Arial" w:cs="Arial"/>
        </w:rPr>
      </w:pPr>
      <w:r w:rsidRPr="00736AB5">
        <w:rPr>
          <w:rFonts w:ascii="Arial" w:hAnsi="Arial" w:cs="Arial"/>
        </w:rPr>
        <w:t>Debido a que los explosivos funcionan preferencialmente en forma radial hacia afuera de los barrenos no se toma en cuenta para el análisis de fragmentación la cara libre horizontal o frente del banco.</w:t>
      </w:r>
    </w:p>
    <w:p w:rsidR="00E33886" w:rsidRPr="00736AB5" w:rsidRDefault="00E33886" w:rsidP="00E33886">
      <w:pPr>
        <w:spacing w:line="480" w:lineRule="auto"/>
        <w:ind w:left="1418"/>
        <w:jc w:val="both"/>
        <w:rPr>
          <w:rFonts w:ascii="Arial" w:hAnsi="Arial" w:cs="Arial"/>
        </w:rPr>
      </w:pPr>
      <w:r w:rsidRPr="00736AB5">
        <w:rPr>
          <w:rFonts w:ascii="Arial" w:hAnsi="Arial" w:cs="Arial"/>
        </w:rPr>
        <w:t>En el caso que las caras libres formen un ángulo de 90  ̊. Los patrones de ruptura serán diferentes si se consideran caras libres de 45   ̊. Si el barreno esta en una esquina con dos caras libres, el área de ruptura es equivalente a dos cráteres.</w:t>
      </w:r>
    </w:p>
    <w:p w:rsidR="00E33886" w:rsidRDefault="00E33886" w:rsidP="00E33886">
      <w:pPr>
        <w:spacing w:line="480" w:lineRule="auto"/>
        <w:ind w:left="1418"/>
        <w:jc w:val="both"/>
        <w:rPr>
          <w:rFonts w:ascii="Arial" w:hAnsi="Arial" w:cs="Arial"/>
        </w:rPr>
      </w:pPr>
      <w:r w:rsidRPr="00736AB5">
        <w:rPr>
          <w:rFonts w:ascii="Arial" w:hAnsi="Arial" w:cs="Arial"/>
        </w:rPr>
        <w:t>Es evidente que para la misma cantidad de explosivo utilizada en cada barreno en los ejemplos anteriores, se fragmentan diferentes cantidades de roca dependiendo de la orientación a la cara libre. Lo que explica que el factor de carga o sea la cantidad de explosivo utilizada por volumen de roca explotada no es un número constante dentro de una misma voladura, aún cuando el tipo de roca y el explosivo sean idénticos.</w:t>
      </w:r>
    </w:p>
    <w:p w:rsidR="00E33886" w:rsidRPr="00736AB5" w:rsidRDefault="00E33886" w:rsidP="00E33886">
      <w:pPr>
        <w:spacing w:line="480" w:lineRule="auto"/>
        <w:ind w:left="1418"/>
        <w:jc w:val="both"/>
        <w:rPr>
          <w:rFonts w:ascii="Arial" w:hAnsi="Arial" w:cs="Arial"/>
        </w:rPr>
      </w:pPr>
    </w:p>
    <w:p w:rsidR="00E33886" w:rsidRDefault="00E33886" w:rsidP="00E33886">
      <w:pPr>
        <w:spacing w:line="480" w:lineRule="auto"/>
        <w:ind w:left="1418"/>
        <w:jc w:val="both"/>
        <w:rPr>
          <w:rFonts w:ascii="Arial" w:hAnsi="Arial" w:cs="Arial"/>
          <w:b/>
        </w:rPr>
      </w:pPr>
      <w:r>
        <w:rPr>
          <w:rFonts w:ascii="Arial" w:hAnsi="Arial" w:cs="Arial"/>
          <w:b/>
        </w:rPr>
        <w:t>2.4.1</w:t>
      </w:r>
      <w:r w:rsidRPr="003D2800">
        <w:rPr>
          <w:rFonts w:ascii="Arial" w:hAnsi="Arial" w:cs="Arial"/>
          <w:b/>
        </w:rPr>
        <w:t xml:space="preserve"> </w:t>
      </w:r>
      <w:r>
        <w:rPr>
          <w:rFonts w:ascii="Arial" w:hAnsi="Arial" w:cs="Arial"/>
          <w:b/>
        </w:rPr>
        <w:t xml:space="preserve">  </w:t>
      </w:r>
      <w:r w:rsidRPr="003D2800">
        <w:rPr>
          <w:rFonts w:ascii="Arial" w:hAnsi="Arial" w:cs="Arial"/>
          <w:b/>
        </w:rPr>
        <w:t>Fragmentación de roca</w:t>
      </w:r>
    </w:p>
    <w:p w:rsidR="00E33886" w:rsidRPr="003D2800" w:rsidRDefault="00E33886" w:rsidP="00E33886">
      <w:pPr>
        <w:spacing w:line="480" w:lineRule="auto"/>
        <w:ind w:left="1418"/>
        <w:jc w:val="both"/>
        <w:rPr>
          <w:rFonts w:ascii="Arial" w:hAnsi="Arial" w:cs="Arial"/>
          <w:b/>
        </w:rPr>
      </w:pPr>
    </w:p>
    <w:p w:rsidR="00E33886" w:rsidRPr="00736AB5" w:rsidRDefault="00E33886" w:rsidP="00E33886">
      <w:pPr>
        <w:spacing w:line="480" w:lineRule="auto"/>
        <w:ind w:left="2127"/>
        <w:jc w:val="both"/>
        <w:rPr>
          <w:rFonts w:ascii="Arial" w:hAnsi="Arial" w:cs="Arial"/>
        </w:rPr>
      </w:pPr>
      <w:r w:rsidRPr="00736AB5">
        <w:rPr>
          <w:rFonts w:ascii="Arial" w:hAnsi="Arial" w:cs="Arial"/>
        </w:rPr>
        <w:t xml:space="preserve">Para poder controlar la fragmentación, deben aplicarse correctamente dos principios importantes. La cantidad adecuada </w:t>
      </w:r>
      <w:r w:rsidRPr="00736AB5">
        <w:rPr>
          <w:rFonts w:ascii="Arial" w:hAnsi="Arial" w:cs="Arial"/>
        </w:rPr>
        <w:lastRenderedPageBreak/>
        <w:t>de energía debe ser aplicada en lugares estratégicos dentro del manto rocoso. La energía debe liberase también en un tiempo preciso para permitir que ocurran las interacciones adecuadas, la distribución de la energía dentro del manto rocoso es dividida dentro de dos áreas distintas. Primero se debe tener suficiente energía, utilizando la cantidad adecuada de explosivo. Para romper el mato rocoso, el explosivo debe ser colocado en una configuración geométrica donde la energía se aproveche al máximo para la fragmentación. Esta configuración geométrica es llamada, la plantilla de voladura.</w:t>
      </w:r>
    </w:p>
    <w:p w:rsidR="00E33886" w:rsidRPr="00736AB5" w:rsidRDefault="00E33886" w:rsidP="00E33886">
      <w:pPr>
        <w:spacing w:line="480" w:lineRule="auto"/>
        <w:ind w:left="2127"/>
        <w:jc w:val="both"/>
        <w:rPr>
          <w:rFonts w:ascii="Arial" w:hAnsi="Arial" w:cs="Arial"/>
        </w:rPr>
      </w:pPr>
      <w:r w:rsidRPr="00736AB5">
        <w:rPr>
          <w:rFonts w:ascii="Arial" w:hAnsi="Arial" w:cs="Arial"/>
        </w:rPr>
        <w:t>La liberación de la energía en el tiempo erróneo puede cambiar el resultado final, aunque la cantidad correcta de energía sea colocada estratégicamente a lo largo del manto rocoso en la plantilla apropiada. Si el tiempo de iniciación no es el concreto, pueden ocurrir diferencias en la fragmentación, vibración, golpe de aire, roca en vuelo y sobre-rompimiento trasero. Esta discusión no considera el tiempo de retardo en la liberación de la energía la colocación estratégica de la cantidad adecuada de energía en una plantilla de voladura correcta será la única consideración de esta sección.</w:t>
      </w:r>
    </w:p>
    <w:p w:rsidR="00E33886" w:rsidRDefault="00E33886" w:rsidP="00FB78C3">
      <w:pPr>
        <w:spacing w:line="480" w:lineRule="auto"/>
        <w:ind w:left="2127"/>
        <w:jc w:val="both"/>
        <w:rPr>
          <w:rFonts w:ascii="Arial" w:hAnsi="Arial" w:cs="Arial"/>
        </w:rPr>
      </w:pPr>
      <w:r w:rsidRPr="00736AB5">
        <w:rPr>
          <w:rFonts w:ascii="Arial" w:hAnsi="Arial" w:cs="Arial"/>
        </w:rPr>
        <w:t xml:space="preserve">El estudio de los aspectos de la fragmentación se remonta a los primeros días del uso de explosivo. Los usuarios de explosivos se </w:t>
      </w:r>
      <w:r w:rsidRPr="00736AB5">
        <w:rPr>
          <w:rFonts w:ascii="Arial" w:hAnsi="Arial" w:cs="Arial"/>
        </w:rPr>
        <w:lastRenderedPageBreak/>
        <w:t xml:space="preserve">han dado cuenta que, en algunas voladuras, la energía fue utilizada muy eficientemente en el proceso de la fragmentación. </w:t>
      </w:r>
    </w:p>
    <w:p w:rsidR="00E33886" w:rsidRDefault="00E33886" w:rsidP="00FB78C3">
      <w:pPr>
        <w:spacing w:line="480" w:lineRule="auto"/>
        <w:ind w:left="2127"/>
        <w:jc w:val="both"/>
        <w:rPr>
          <w:rFonts w:ascii="Arial" w:hAnsi="Arial" w:cs="Arial"/>
        </w:rPr>
      </w:pPr>
      <w:r w:rsidRPr="00736AB5">
        <w:rPr>
          <w:rFonts w:ascii="Arial" w:hAnsi="Arial" w:cs="Arial"/>
        </w:rPr>
        <w:t>En otras ocasiones, se utilizo muy poca energía de manera eficiente y en su lugar resultaron una gran cantidad de ruido, vibración del terreno, golpe de aire y roca en vuelo con poca fragmentación. Han existido muchos métodos empíricos que han aparecido durante décadas, métodos de diseño que proponen como utilizar esta energía mas eficientemente. Estos métodos de diseño también le daban al responsable de las voladuras una forma de obtener consistencia en los resultados, al aplicar técnicas similares bajo diferentes circunstancias y en diferentes tipos de rocas.</w:t>
      </w:r>
    </w:p>
    <w:p w:rsidR="00E33886" w:rsidRPr="00736AB5" w:rsidRDefault="00E33886" w:rsidP="00E33886">
      <w:pPr>
        <w:spacing w:line="480" w:lineRule="auto"/>
        <w:jc w:val="both"/>
        <w:rPr>
          <w:rFonts w:ascii="Arial" w:hAnsi="Arial" w:cs="Arial"/>
        </w:rPr>
      </w:pPr>
    </w:p>
    <w:p w:rsidR="00E33886" w:rsidRPr="00736AB5" w:rsidRDefault="00E33886" w:rsidP="00E33886">
      <w:pPr>
        <w:pStyle w:val="Prrafodelista"/>
        <w:spacing w:line="480" w:lineRule="auto"/>
        <w:ind w:left="2127"/>
        <w:jc w:val="both"/>
        <w:rPr>
          <w:rFonts w:ascii="Arial" w:hAnsi="Arial" w:cs="Arial"/>
          <w:b/>
          <w:sz w:val="24"/>
          <w:szCs w:val="24"/>
        </w:rPr>
      </w:pPr>
      <w:r>
        <w:rPr>
          <w:rFonts w:ascii="Arial" w:hAnsi="Arial" w:cs="Arial"/>
          <w:b/>
          <w:sz w:val="24"/>
          <w:szCs w:val="24"/>
        </w:rPr>
        <w:t xml:space="preserve">2.4.1.1 </w:t>
      </w:r>
      <w:r w:rsidRPr="00736AB5">
        <w:rPr>
          <w:rFonts w:ascii="Arial" w:hAnsi="Arial" w:cs="Arial"/>
          <w:b/>
          <w:sz w:val="24"/>
          <w:szCs w:val="24"/>
        </w:rPr>
        <w:t>ECUACIÓN DE KUZNETSOV</w:t>
      </w:r>
    </w:p>
    <w:p w:rsidR="00E33886" w:rsidRDefault="00E33886" w:rsidP="00E33886">
      <w:pPr>
        <w:spacing w:line="480" w:lineRule="auto"/>
        <w:ind w:left="2694"/>
        <w:jc w:val="both"/>
        <w:rPr>
          <w:rFonts w:ascii="Arial" w:hAnsi="Arial" w:cs="Arial"/>
        </w:rPr>
      </w:pPr>
      <w:r w:rsidRPr="00736AB5">
        <w:rPr>
          <w:rFonts w:ascii="Arial" w:hAnsi="Arial" w:cs="Arial"/>
        </w:rPr>
        <w:t>La ecuación original de Kuznetsov es:</w:t>
      </w:r>
    </w:p>
    <w:p w:rsidR="00FB78C3" w:rsidRPr="00736AB5" w:rsidRDefault="00FB78C3" w:rsidP="00E33886">
      <w:pPr>
        <w:spacing w:line="480" w:lineRule="auto"/>
        <w:ind w:left="2694"/>
        <w:jc w:val="both"/>
        <w:rPr>
          <w:rFonts w:ascii="Arial" w:hAnsi="Arial" w:cs="Arial"/>
        </w:rPr>
      </w:pPr>
    </w:p>
    <w:p w:rsidR="00E33886" w:rsidRDefault="00E33886" w:rsidP="00E33886">
      <w:pPr>
        <w:spacing w:line="480" w:lineRule="auto"/>
        <w:jc w:val="center"/>
        <w:rPr>
          <w:rFonts w:ascii="Arial" w:hAnsi="Arial" w:cs="Arial"/>
          <w:sz w:val="24"/>
          <w:szCs w:val="24"/>
        </w:rPr>
      </w:pPr>
      <m:oMathPara>
        <m:oMath>
          <m:r>
            <w:rPr>
              <w:rFonts w:ascii="Cambria Math" w:hAnsi="Cambria Math" w:cs="Arial"/>
              <w:sz w:val="24"/>
              <w:szCs w:val="24"/>
            </w:rPr>
            <m:t>x</m:t>
          </m:r>
          <m:r>
            <w:rPr>
              <w:rFonts w:ascii="Cambria Math" w:hAnsi="Arial" w:cs="Arial"/>
              <w:sz w:val="24"/>
              <w:szCs w:val="24"/>
            </w:rPr>
            <m:t>=</m:t>
          </m:r>
          <m:r>
            <w:rPr>
              <w:rFonts w:ascii="Cambria Math" w:hAnsi="Cambria Math" w:cs="Arial"/>
              <w:sz w:val="24"/>
              <w:szCs w:val="24"/>
            </w:rPr>
            <m:t>A</m:t>
          </m:r>
          <m:r>
            <w:rPr>
              <w:rFonts w:ascii="Cambria Math" w:hAnsi="Arial" w:cs="Arial"/>
              <w:sz w:val="24"/>
              <w:szCs w:val="24"/>
            </w:rPr>
            <m:t>(</m:t>
          </m:r>
          <m:sSup>
            <m:sSupPr>
              <m:ctrlPr>
                <w:rPr>
                  <w:rFonts w:ascii="Cambria Math" w:hAnsi="Arial" w:cs="Arial"/>
                  <w:i/>
                  <w:sz w:val="24"/>
                  <w:szCs w:val="24"/>
                </w:rPr>
              </m:ctrlPr>
            </m:sSupPr>
            <m:e>
              <m:f>
                <m:fPr>
                  <m:ctrlPr>
                    <w:rPr>
                      <w:rFonts w:ascii="Cambria Math" w:hAnsi="Arial" w:cs="Arial"/>
                      <w:i/>
                      <w:sz w:val="24"/>
                      <w:szCs w:val="24"/>
                    </w:rPr>
                  </m:ctrlPr>
                </m:fPr>
                <m:num>
                  <m:sSub>
                    <m:sSubPr>
                      <m:ctrlPr>
                        <w:rPr>
                          <w:rFonts w:ascii="Cambria Math" w:hAnsi="Arial" w:cs="Arial"/>
                          <w:i/>
                          <w:sz w:val="24"/>
                          <w:szCs w:val="24"/>
                        </w:rPr>
                      </m:ctrlPr>
                    </m:sSubPr>
                    <m:e>
                      <m:r>
                        <w:rPr>
                          <w:rFonts w:ascii="Cambria Math" w:hAnsi="Cambria Math" w:cs="Arial"/>
                          <w:sz w:val="24"/>
                          <w:szCs w:val="24"/>
                        </w:rPr>
                        <m:t>V</m:t>
                      </m:r>
                    </m:e>
                    <m:sub>
                      <m:r>
                        <w:rPr>
                          <w:rFonts w:ascii="Cambria Math" w:hAnsi="Cambria Math" w:cs="Arial"/>
                          <w:sz w:val="24"/>
                          <w:szCs w:val="24"/>
                        </w:rPr>
                        <m:t>o</m:t>
                      </m:r>
                    </m:sub>
                  </m:sSub>
                </m:num>
                <m:den>
                  <m:r>
                    <w:rPr>
                      <w:rFonts w:ascii="Cambria Math" w:hAnsi="Cambria Math" w:cs="Arial"/>
                      <w:sz w:val="24"/>
                      <w:szCs w:val="24"/>
                    </w:rPr>
                    <m:t>Q</m:t>
                  </m:r>
                </m:den>
              </m:f>
              <m:r>
                <w:rPr>
                  <w:rFonts w:ascii="Cambria Math" w:hAnsi="Arial" w:cs="Arial"/>
                  <w:sz w:val="24"/>
                  <w:szCs w:val="24"/>
                </w:rPr>
                <m:t>)</m:t>
              </m:r>
            </m:e>
            <m:sup>
              <m:r>
                <w:rPr>
                  <w:rFonts w:ascii="Cambria Math" w:hAnsi="Arial" w:cs="Arial"/>
                  <w:sz w:val="24"/>
                  <w:szCs w:val="24"/>
                </w:rPr>
                <m:t>0.8</m:t>
              </m:r>
            </m:sup>
          </m:sSup>
          <m:r>
            <w:rPr>
              <w:rFonts w:ascii="Arial" w:hAnsi="Cambria Math" w:cs="Arial"/>
              <w:sz w:val="24"/>
              <w:szCs w:val="24"/>
            </w:rPr>
            <m:t>*</m:t>
          </m:r>
          <m:sSup>
            <m:sSupPr>
              <m:ctrlPr>
                <w:rPr>
                  <w:rFonts w:ascii="Cambria Math" w:hAnsi="Arial" w:cs="Arial"/>
                  <w:i/>
                  <w:sz w:val="24"/>
                  <w:szCs w:val="24"/>
                </w:rPr>
              </m:ctrlPr>
            </m:sSupPr>
            <m:e>
              <m:r>
                <w:rPr>
                  <w:rFonts w:ascii="Cambria Math" w:hAnsi="Cambria Math" w:cs="Arial"/>
                  <w:sz w:val="24"/>
                  <w:szCs w:val="24"/>
                </w:rPr>
                <m:t>Q</m:t>
              </m:r>
            </m:e>
            <m:sup>
              <m:r>
                <w:rPr>
                  <w:rFonts w:ascii="Cambria Math" w:hAnsi="Arial" w:cs="Arial"/>
                  <w:sz w:val="24"/>
                  <w:szCs w:val="24"/>
                </w:rPr>
                <m:t>0.167</m:t>
              </m:r>
            </m:sup>
          </m:sSup>
        </m:oMath>
      </m:oMathPara>
    </w:p>
    <w:p w:rsidR="00FB78C3" w:rsidRPr="00736AB5" w:rsidRDefault="00FB78C3" w:rsidP="00E33886">
      <w:pPr>
        <w:spacing w:line="480" w:lineRule="auto"/>
        <w:jc w:val="center"/>
        <w:rPr>
          <w:rFonts w:ascii="Arial" w:hAnsi="Arial" w:cs="Arial"/>
        </w:rPr>
      </w:pPr>
    </w:p>
    <w:p w:rsidR="00E33886" w:rsidRPr="00736AB5" w:rsidRDefault="00E33886" w:rsidP="00E33886">
      <w:pPr>
        <w:spacing w:line="480" w:lineRule="auto"/>
        <w:ind w:left="2694"/>
        <w:jc w:val="both"/>
        <w:rPr>
          <w:rFonts w:ascii="Arial" w:hAnsi="Arial" w:cs="Arial"/>
        </w:rPr>
      </w:pPr>
      <w:r w:rsidRPr="00736AB5">
        <w:rPr>
          <w:rFonts w:ascii="Arial" w:hAnsi="Arial" w:cs="Arial"/>
        </w:rPr>
        <w:lastRenderedPageBreak/>
        <w:t>X= Tamaño medio de fragmentación (cm)</w:t>
      </w:r>
    </w:p>
    <w:p w:rsidR="00E33886" w:rsidRPr="00736AB5" w:rsidRDefault="00E33886" w:rsidP="00E33886">
      <w:pPr>
        <w:spacing w:line="480" w:lineRule="auto"/>
        <w:ind w:left="2694"/>
        <w:jc w:val="both"/>
        <w:rPr>
          <w:rFonts w:ascii="Arial" w:hAnsi="Arial" w:cs="Arial"/>
        </w:rPr>
      </w:pPr>
      <w:r w:rsidRPr="00736AB5">
        <w:rPr>
          <w:rFonts w:ascii="Arial" w:hAnsi="Arial" w:cs="Arial"/>
        </w:rPr>
        <w:t>A= Factor de la roca (7 para rocas medias, 10 para rocas duras y altamente fisuradas, 13 para duras, rocas con fisuras débiles)</w:t>
      </w:r>
    </w:p>
    <w:p w:rsidR="00E33886" w:rsidRPr="00736AB5" w:rsidRDefault="00E33886" w:rsidP="00E33886">
      <w:pPr>
        <w:spacing w:line="480" w:lineRule="auto"/>
        <w:ind w:left="2694"/>
        <w:jc w:val="both"/>
        <w:rPr>
          <w:rFonts w:ascii="Arial" w:hAnsi="Arial" w:cs="Arial"/>
        </w:rPr>
      </w:pPr>
      <w:r w:rsidRPr="00736AB5">
        <w:rPr>
          <w:rFonts w:ascii="Arial" w:hAnsi="Arial" w:cs="Arial"/>
        </w:rPr>
        <w:t>V= volumen de roca (m3)</w:t>
      </w:r>
    </w:p>
    <w:p w:rsidR="00E33886" w:rsidRPr="00736AB5" w:rsidRDefault="00E33886" w:rsidP="00E33886">
      <w:pPr>
        <w:spacing w:line="480" w:lineRule="auto"/>
        <w:ind w:left="2694"/>
        <w:jc w:val="both"/>
        <w:rPr>
          <w:rFonts w:ascii="Arial" w:hAnsi="Arial" w:cs="Arial"/>
        </w:rPr>
      </w:pPr>
      <w:r w:rsidRPr="00736AB5">
        <w:rPr>
          <w:rFonts w:ascii="Arial" w:hAnsi="Arial" w:cs="Arial"/>
        </w:rPr>
        <w:t xml:space="preserve">Q= Masa de explosivo (Kg) </w:t>
      </w:r>
    </w:p>
    <w:p w:rsidR="00E33886" w:rsidRPr="00736AB5" w:rsidRDefault="00E33886" w:rsidP="00E33886">
      <w:pPr>
        <w:spacing w:line="480" w:lineRule="auto"/>
        <w:jc w:val="both"/>
        <w:rPr>
          <w:rFonts w:ascii="Arial" w:hAnsi="Arial" w:cs="Arial"/>
        </w:rPr>
      </w:pPr>
    </w:p>
    <w:p w:rsidR="00E33886" w:rsidRPr="002B0F44" w:rsidRDefault="00E33886" w:rsidP="00E33886">
      <w:pPr>
        <w:spacing w:line="480" w:lineRule="auto"/>
        <w:ind w:left="1418"/>
        <w:jc w:val="both"/>
        <w:rPr>
          <w:rFonts w:ascii="Arial" w:hAnsi="Arial" w:cs="Arial"/>
          <w:b/>
        </w:rPr>
      </w:pPr>
      <w:r>
        <w:rPr>
          <w:rFonts w:ascii="Arial" w:hAnsi="Arial" w:cs="Arial"/>
          <w:b/>
        </w:rPr>
        <w:t>2.4.2</w:t>
      </w:r>
      <w:r w:rsidRPr="002B0F44">
        <w:rPr>
          <w:rFonts w:ascii="Arial" w:hAnsi="Arial" w:cs="Arial"/>
          <w:b/>
        </w:rPr>
        <w:t xml:space="preserve"> Efectos de la fragmentación en el control de la pared</w:t>
      </w:r>
    </w:p>
    <w:p w:rsidR="00E33886" w:rsidRPr="00736AB5" w:rsidRDefault="00E33886" w:rsidP="00E33886">
      <w:pPr>
        <w:spacing w:line="480" w:lineRule="auto"/>
        <w:jc w:val="both"/>
        <w:rPr>
          <w:rFonts w:ascii="Arial" w:hAnsi="Arial" w:cs="Arial"/>
        </w:rPr>
      </w:pPr>
    </w:p>
    <w:p w:rsidR="00E33886" w:rsidRPr="00736AB5" w:rsidRDefault="00E33886" w:rsidP="00E33886">
      <w:pPr>
        <w:spacing w:line="480" w:lineRule="auto"/>
        <w:ind w:left="2127"/>
        <w:jc w:val="both"/>
        <w:rPr>
          <w:rFonts w:ascii="Arial" w:hAnsi="Arial" w:cs="Arial"/>
        </w:rPr>
      </w:pPr>
      <w:r w:rsidRPr="00736AB5">
        <w:rPr>
          <w:rFonts w:ascii="Arial" w:hAnsi="Arial" w:cs="Arial"/>
        </w:rPr>
        <w:t xml:space="preserve">Puede decirse, en general, que a mejor fragmentación obtenida y mejor desplazamiento en una voladura hilera por hilera, mejor control de la pared. Si no hay suficiente energía disponible para romper la roca apropiadamente en el burden, la resistencia añadida del burden contra el barreno provoca un aumento en el confinamiento el cual causara más fracturación (sobre-rompimiento trasero) por detrás de la voladura. Si se producen piedras grandes en el área del taco, en vez de en el burden, se incrementa el sobre-rompimiento trasero, especialmente en la parte superior del banco, resultara por ello, causa de problema con el barrenado subsecuente de plantillas y la pared final será </w:t>
      </w:r>
      <w:r w:rsidRPr="00736AB5">
        <w:rPr>
          <w:rFonts w:ascii="Arial" w:hAnsi="Arial" w:cs="Arial"/>
        </w:rPr>
        <w:lastRenderedPageBreak/>
        <w:t>menos estable. En general se puede concluir que a valor más alto de “n”, mejora el control potencial de la pared. También se puede concluir que mientras más pequeño sea el tamaño medio en un diseño en específico,  más pequeño es la probabilidad de provocar sobre-rompimiento trasero y lateral más allá de los límites traseros de la excavación. Los valores de ’’n’’, 1.0 deben evitarse, los valores de ‘’n’’ de 1.0 y 1.3 indican un daño potencial a la pared.</w:t>
      </w:r>
    </w:p>
    <w:p w:rsidR="00E33886" w:rsidRPr="00736AB5" w:rsidRDefault="00E33886" w:rsidP="00E33886">
      <w:pPr>
        <w:spacing w:line="480" w:lineRule="auto"/>
        <w:ind w:left="2127"/>
        <w:jc w:val="both"/>
        <w:rPr>
          <w:rFonts w:ascii="Arial" w:hAnsi="Arial" w:cs="Arial"/>
        </w:rPr>
      </w:pPr>
      <w:r w:rsidRPr="00736AB5">
        <w:rPr>
          <w:rFonts w:ascii="Arial" w:hAnsi="Arial" w:cs="Arial"/>
        </w:rPr>
        <w:t xml:space="preserve"> El modelo de fragmentación puede por lo tanto, ser usado para dos propósitos: Para determinar el tamaño de roca que resulta de una voladura y para comparar los efectos de una plantilla contra otra respecto a los problemas potenciales con el control de la pared.</w:t>
      </w:r>
    </w:p>
    <w:p w:rsidR="00E33886" w:rsidRDefault="00E33886" w:rsidP="006B6798">
      <w:pPr>
        <w:tabs>
          <w:tab w:val="left" w:pos="3696"/>
        </w:tabs>
        <w:rPr>
          <w:rFonts w:ascii="Arial" w:hAnsi="Arial" w:cs="Arial"/>
        </w:rPr>
      </w:pPr>
    </w:p>
    <w:p w:rsidR="007B5569" w:rsidRDefault="007B5569" w:rsidP="006B6798">
      <w:pPr>
        <w:tabs>
          <w:tab w:val="left" w:pos="3696"/>
        </w:tabs>
        <w:rPr>
          <w:rFonts w:ascii="Arial" w:hAnsi="Arial" w:cs="Arial"/>
        </w:rPr>
      </w:pPr>
    </w:p>
    <w:p w:rsidR="007B5569" w:rsidRDefault="007B5569" w:rsidP="006B6798">
      <w:pPr>
        <w:tabs>
          <w:tab w:val="left" w:pos="3696"/>
        </w:tabs>
        <w:rPr>
          <w:rFonts w:ascii="Arial" w:hAnsi="Arial" w:cs="Arial"/>
        </w:rPr>
      </w:pPr>
    </w:p>
    <w:p w:rsidR="007B5569" w:rsidRDefault="007B5569" w:rsidP="006B6798">
      <w:pPr>
        <w:tabs>
          <w:tab w:val="left" w:pos="3696"/>
        </w:tabs>
        <w:rPr>
          <w:rFonts w:ascii="Arial" w:hAnsi="Arial" w:cs="Arial"/>
        </w:rPr>
      </w:pPr>
    </w:p>
    <w:p w:rsidR="007B5569" w:rsidRDefault="007B5569" w:rsidP="006B6798">
      <w:pPr>
        <w:tabs>
          <w:tab w:val="left" w:pos="3696"/>
        </w:tabs>
        <w:rPr>
          <w:rFonts w:ascii="Arial" w:hAnsi="Arial" w:cs="Arial"/>
        </w:rPr>
      </w:pPr>
    </w:p>
    <w:p w:rsidR="007B5569" w:rsidRDefault="007B5569" w:rsidP="006B6798">
      <w:pPr>
        <w:tabs>
          <w:tab w:val="left" w:pos="3696"/>
        </w:tabs>
      </w:pPr>
    </w:p>
    <w:p w:rsidR="00E33886" w:rsidRDefault="00E33886" w:rsidP="006B6798">
      <w:pPr>
        <w:tabs>
          <w:tab w:val="left" w:pos="3696"/>
        </w:tabs>
      </w:pPr>
    </w:p>
    <w:p w:rsidR="00E33886" w:rsidRDefault="00E33886" w:rsidP="006B6798">
      <w:pPr>
        <w:tabs>
          <w:tab w:val="left" w:pos="3696"/>
        </w:tabs>
      </w:pPr>
    </w:p>
    <w:p w:rsidR="003908F1" w:rsidRDefault="003908F1" w:rsidP="003908F1">
      <w:pPr>
        <w:jc w:val="center"/>
        <w:rPr>
          <w:rFonts w:ascii="Arial" w:hAnsi="Arial" w:cs="Arial"/>
          <w:sz w:val="52"/>
          <w:szCs w:val="52"/>
        </w:rPr>
      </w:pPr>
      <w:r>
        <w:rPr>
          <w:rFonts w:ascii="Arial" w:hAnsi="Arial" w:cs="Arial"/>
          <w:sz w:val="52"/>
          <w:szCs w:val="52"/>
        </w:rPr>
        <w:lastRenderedPageBreak/>
        <w:t>CAPITULO 3</w:t>
      </w:r>
    </w:p>
    <w:p w:rsidR="003908F1" w:rsidRPr="00422BFE" w:rsidRDefault="003908F1" w:rsidP="003908F1">
      <w:pPr>
        <w:jc w:val="center"/>
        <w:rPr>
          <w:rFonts w:ascii="Arial" w:hAnsi="Arial" w:cs="Arial"/>
          <w:sz w:val="52"/>
          <w:szCs w:val="52"/>
        </w:rPr>
      </w:pPr>
    </w:p>
    <w:p w:rsidR="003908F1" w:rsidRPr="00422BFE" w:rsidRDefault="003908F1" w:rsidP="003908F1">
      <w:pPr>
        <w:numPr>
          <w:ilvl w:val="0"/>
          <w:numId w:val="11"/>
        </w:numPr>
        <w:rPr>
          <w:rFonts w:ascii="Arial" w:hAnsi="Arial" w:cs="Arial"/>
          <w:sz w:val="32"/>
          <w:szCs w:val="32"/>
        </w:rPr>
      </w:pPr>
      <w:r w:rsidRPr="00422BFE">
        <w:rPr>
          <w:rFonts w:ascii="Arial" w:hAnsi="Arial" w:cs="Arial"/>
          <w:sz w:val="32"/>
          <w:szCs w:val="32"/>
        </w:rPr>
        <w:t>TAPONEX</w:t>
      </w:r>
    </w:p>
    <w:p w:rsidR="003908F1" w:rsidRPr="00616FD2" w:rsidRDefault="003908F1" w:rsidP="003908F1">
      <w:pPr>
        <w:rPr>
          <w:rFonts w:ascii="Arial" w:hAnsi="Arial" w:cs="Arial"/>
        </w:rPr>
      </w:pPr>
    </w:p>
    <w:p w:rsidR="003908F1" w:rsidRDefault="003908F1" w:rsidP="003908F1">
      <w:pPr>
        <w:spacing w:after="0" w:line="240" w:lineRule="auto"/>
        <w:ind w:left="720"/>
        <w:rPr>
          <w:rFonts w:ascii="Arial" w:hAnsi="Arial" w:cs="Arial"/>
          <w:b/>
          <w:sz w:val="24"/>
          <w:szCs w:val="24"/>
        </w:rPr>
      </w:pPr>
      <w:r>
        <w:rPr>
          <w:rFonts w:ascii="Arial" w:hAnsi="Arial" w:cs="Arial"/>
          <w:b/>
          <w:sz w:val="24"/>
          <w:szCs w:val="24"/>
        </w:rPr>
        <w:t xml:space="preserve">3.1 </w:t>
      </w:r>
      <w:r w:rsidRPr="00422BFE">
        <w:rPr>
          <w:rFonts w:ascii="Arial" w:hAnsi="Arial" w:cs="Arial"/>
          <w:b/>
          <w:sz w:val="24"/>
          <w:szCs w:val="24"/>
        </w:rPr>
        <w:t>Características</w:t>
      </w:r>
    </w:p>
    <w:p w:rsidR="003908F1" w:rsidRDefault="003908F1" w:rsidP="003908F1">
      <w:pPr>
        <w:spacing w:after="0" w:line="240" w:lineRule="auto"/>
        <w:ind w:left="851"/>
        <w:rPr>
          <w:rFonts w:ascii="Arial" w:hAnsi="Arial" w:cs="Arial"/>
          <w:b/>
          <w:sz w:val="24"/>
          <w:szCs w:val="24"/>
        </w:rPr>
      </w:pPr>
    </w:p>
    <w:p w:rsidR="003908F1" w:rsidRDefault="003908F1" w:rsidP="003908F1">
      <w:pPr>
        <w:spacing w:after="0" w:line="240" w:lineRule="auto"/>
        <w:ind w:left="851"/>
        <w:rPr>
          <w:rFonts w:ascii="Arial" w:hAnsi="Arial" w:cs="Arial"/>
          <w:b/>
          <w:sz w:val="24"/>
          <w:szCs w:val="24"/>
        </w:rPr>
      </w:pPr>
    </w:p>
    <w:p w:rsidR="003908F1" w:rsidRDefault="003908F1" w:rsidP="003908F1">
      <w:pPr>
        <w:spacing w:after="0" w:line="240" w:lineRule="auto"/>
        <w:ind w:left="1418"/>
        <w:rPr>
          <w:rFonts w:ascii="Arial" w:hAnsi="Arial" w:cs="Arial"/>
          <w:b/>
          <w:sz w:val="24"/>
          <w:szCs w:val="24"/>
        </w:rPr>
      </w:pPr>
      <w:r>
        <w:rPr>
          <w:rFonts w:ascii="Arial" w:hAnsi="Arial" w:cs="Arial"/>
          <w:b/>
          <w:sz w:val="24"/>
          <w:szCs w:val="24"/>
        </w:rPr>
        <w:t>3.1.1  Descripción</w:t>
      </w:r>
    </w:p>
    <w:p w:rsidR="003908F1" w:rsidRPr="00422BFE" w:rsidRDefault="003908F1" w:rsidP="003908F1">
      <w:pPr>
        <w:spacing w:after="0" w:line="240" w:lineRule="auto"/>
        <w:ind w:left="851"/>
        <w:rPr>
          <w:rFonts w:ascii="Arial" w:hAnsi="Arial" w:cs="Arial"/>
          <w:b/>
          <w:sz w:val="24"/>
          <w:szCs w:val="24"/>
        </w:rPr>
      </w:pPr>
    </w:p>
    <w:p w:rsidR="003908F1" w:rsidRDefault="003908F1" w:rsidP="003908F1">
      <w:pPr>
        <w:autoSpaceDE w:val="0"/>
        <w:autoSpaceDN w:val="0"/>
        <w:adjustRightInd w:val="0"/>
        <w:spacing w:after="0" w:line="240" w:lineRule="auto"/>
        <w:ind w:left="720"/>
        <w:jc w:val="both"/>
        <w:rPr>
          <w:rFonts w:ascii="Arial" w:hAnsi="Arial" w:cs="Arial"/>
          <w:b/>
          <w:bCs/>
          <w:sz w:val="24"/>
          <w:szCs w:val="24"/>
        </w:rPr>
      </w:pPr>
    </w:p>
    <w:p w:rsidR="003908F1" w:rsidRDefault="003908F1" w:rsidP="003908F1">
      <w:pPr>
        <w:autoSpaceDE w:val="0"/>
        <w:autoSpaceDN w:val="0"/>
        <w:adjustRightInd w:val="0"/>
        <w:spacing w:after="0" w:line="240" w:lineRule="auto"/>
        <w:jc w:val="both"/>
        <w:rPr>
          <w:rFonts w:ascii="Arial" w:hAnsi="Arial" w:cs="Arial"/>
          <w:b/>
          <w:bCs/>
          <w:sz w:val="24"/>
          <w:szCs w:val="24"/>
        </w:rPr>
      </w:pPr>
    </w:p>
    <w:p w:rsidR="003908F1" w:rsidRPr="00B861BC" w:rsidRDefault="003908F1" w:rsidP="003908F1">
      <w:pPr>
        <w:autoSpaceDE w:val="0"/>
        <w:autoSpaceDN w:val="0"/>
        <w:adjustRightInd w:val="0"/>
        <w:spacing w:after="0" w:line="240" w:lineRule="auto"/>
        <w:ind w:left="720"/>
        <w:jc w:val="both"/>
        <w:rPr>
          <w:rFonts w:ascii="Arial" w:hAnsi="Arial" w:cs="Arial"/>
          <w:b/>
          <w:bCs/>
          <w:sz w:val="24"/>
          <w:szCs w:val="24"/>
        </w:rPr>
      </w:pPr>
    </w:p>
    <w:p w:rsidR="003908F1" w:rsidRPr="00B861BC" w:rsidRDefault="003908F1" w:rsidP="003908F1">
      <w:pPr>
        <w:spacing w:before="100" w:beforeAutospacing="1" w:after="100" w:afterAutospacing="1" w:line="480" w:lineRule="auto"/>
        <w:ind w:left="2127"/>
        <w:jc w:val="both"/>
        <w:rPr>
          <w:rFonts w:ascii="Arial" w:hAnsi="Arial" w:cs="Arial"/>
          <w:sz w:val="24"/>
          <w:szCs w:val="24"/>
        </w:rPr>
      </w:pPr>
      <w:r w:rsidRPr="00B861BC">
        <w:rPr>
          <w:rFonts w:ascii="Arial" w:hAnsi="Arial" w:cs="Arial"/>
          <w:sz w:val="24"/>
          <w:szCs w:val="24"/>
        </w:rPr>
        <w:t>Accesorio comercializado por Enaex S.A.</w:t>
      </w:r>
      <w:r>
        <w:rPr>
          <w:rFonts w:ascii="Arial" w:hAnsi="Arial" w:cs="Arial"/>
          <w:sz w:val="24"/>
          <w:szCs w:val="24"/>
        </w:rPr>
        <w:t xml:space="preserve"> </w:t>
      </w:r>
      <w:r w:rsidRPr="00B861BC">
        <w:rPr>
          <w:rFonts w:ascii="Arial" w:hAnsi="Arial" w:cs="Arial"/>
          <w:sz w:val="24"/>
          <w:szCs w:val="24"/>
        </w:rPr>
        <w:t>bajo licencia de International Technologies</w:t>
      </w:r>
      <w:r>
        <w:rPr>
          <w:rFonts w:ascii="Arial" w:hAnsi="Arial" w:cs="Arial"/>
          <w:sz w:val="24"/>
          <w:szCs w:val="24"/>
        </w:rPr>
        <w:t xml:space="preserve"> </w:t>
      </w:r>
      <w:r w:rsidRPr="00B861BC">
        <w:rPr>
          <w:rFonts w:ascii="Arial" w:hAnsi="Arial" w:cs="Arial"/>
          <w:sz w:val="24"/>
          <w:szCs w:val="24"/>
        </w:rPr>
        <w:t>(INTEC USA.), especialmente diseñado para</w:t>
      </w:r>
      <w:r>
        <w:rPr>
          <w:rFonts w:ascii="Arial" w:hAnsi="Arial" w:cs="Arial"/>
          <w:sz w:val="24"/>
          <w:szCs w:val="24"/>
        </w:rPr>
        <w:t xml:space="preserve"> asegurar la </w:t>
      </w:r>
      <w:r w:rsidRPr="00B861BC">
        <w:rPr>
          <w:rFonts w:ascii="Arial" w:hAnsi="Arial" w:cs="Arial"/>
          <w:sz w:val="24"/>
          <w:szCs w:val="24"/>
        </w:rPr>
        <w:t>sustentación de la columna de</w:t>
      </w:r>
      <w:r>
        <w:rPr>
          <w:rFonts w:ascii="Arial" w:hAnsi="Arial" w:cs="Arial"/>
          <w:sz w:val="24"/>
          <w:szCs w:val="24"/>
        </w:rPr>
        <w:t xml:space="preserve"> </w:t>
      </w:r>
      <w:r w:rsidRPr="00B861BC">
        <w:rPr>
          <w:rFonts w:ascii="Arial" w:hAnsi="Arial" w:cs="Arial"/>
          <w:sz w:val="24"/>
          <w:szCs w:val="24"/>
        </w:rPr>
        <w:t>material utilizado como taco dentro de</w:t>
      </w:r>
      <w:r>
        <w:rPr>
          <w:rFonts w:ascii="Arial" w:hAnsi="Arial" w:cs="Arial"/>
          <w:sz w:val="24"/>
          <w:szCs w:val="24"/>
        </w:rPr>
        <w:t xml:space="preserve"> </w:t>
      </w:r>
      <w:r w:rsidRPr="00B861BC">
        <w:rPr>
          <w:rFonts w:ascii="Arial" w:hAnsi="Arial" w:cs="Arial"/>
          <w:sz w:val="24"/>
          <w:szCs w:val="24"/>
        </w:rPr>
        <w:t>perforaciones desde 6 ¾” a 12 ¼” de</w:t>
      </w:r>
      <w:r>
        <w:rPr>
          <w:rFonts w:ascii="Arial" w:hAnsi="Arial" w:cs="Arial"/>
          <w:sz w:val="24"/>
          <w:szCs w:val="24"/>
        </w:rPr>
        <w:t xml:space="preserve"> </w:t>
      </w:r>
      <w:r w:rsidRPr="00B861BC">
        <w:rPr>
          <w:rFonts w:ascii="Arial" w:hAnsi="Arial" w:cs="Arial"/>
          <w:sz w:val="24"/>
          <w:szCs w:val="24"/>
        </w:rPr>
        <w:t>diámetro; evitar su proyección durante la</w:t>
      </w:r>
      <w:r>
        <w:rPr>
          <w:rFonts w:ascii="Arial" w:hAnsi="Arial" w:cs="Arial"/>
          <w:sz w:val="24"/>
          <w:szCs w:val="24"/>
        </w:rPr>
        <w:t xml:space="preserve"> Voladura</w:t>
      </w:r>
      <w:r w:rsidRPr="00B861BC">
        <w:rPr>
          <w:rFonts w:ascii="Arial" w:hAnsi="Arial" w:cs="Arial"/>
          <w:sz w:val="24"/>
          <w:szCs w:val="24"/>
        </w:rPr>
        <w:t xml:space="preserve"> y mejorar los resultados de</w:t>
      </w:r>
      <w:r>
        <w:rPr>
          <w:rFonts w:ascii="Arial" w:hAnsi="Arial" w:cs="Arial"/>
          <w:sz w:val="24"/>
          <w:szCs w:val="24"/>
        </w:rPr>
        <w:t xml:space="preserve"> </w:t>
      </w:r>
      <w:r w:rsidRPr="00B861BC">
        <w:rPr>
          <w:rFonts w:ascii="Arial" w:hAnsi="Arial" w:cs="Arial"/>
          <w:sz w:val="24"/>
          <w:szCs w:val="24"/>
        </w:rPr>
        <w:t>fragmentación y desplazamiento.</w:t>
      </w:r>
    </w:p>
    <w:p w:rsidR="003908F1" w:rsidRDefault="003908F1" w:rsidP="003908F1">
      <w:pPr>
        <w:spacing w:before="100" w:beforeAutospacing="1" w:after="100" w:afterAutospacing="1" w:line="480" w:lineRule="auto"/>
        <w:ind w:left="2127"/>
        <w:jc w:val="both"/>
        <w:rPr>
          <w:rFonts w:ascii="Arial" w:hAnsi="Arial" w:cs="Arial"/>
          <w:sz w:val="24"/>
          <w:szCs w:val="24"/>
        </w:rPr>
      </w:pPr>
      <w:r w:rsidRPr="00B861BC">
        <w:rPr>
          <w:rFonts w:ascii="Arial" w:hAnsi="Arial" w:cs="Arial"/>
          <w:sz w:val="24"/>
          <w:szCs w:val="24"/>
        </w:rPr>
        <w:t>Con la utilización de TAPONEX es posible</w:t>
      </w:r>
      <w:r>
        <w:rPr>
          <w:rFonts w:ascii="Arial" w:hAnsi="Arial" w:cs="Arial"/>
          <w:sz w:val="24"/>
          <w:szCs w:val="24"/>
        </w:rPr>
        <w:t xml:space="preserve"> </w:t>
      </w:r>
      <w:r w:rsidRPr="00B861BC">
        <w:rPr>
          <w:rFonts w:ascii="Arial" w:hAnsi="Arial" w:cs="Arial"/>
          <w:sz w:val="24"/>
          <w:szCs w:val="24"/>
        </w:rPr>
        <w:t>acortar el largo del taco sin peligro de</w:t>
      </w:r>
      <w:r>
        <w:rPr>
          <w:rFonts w:ascii="Arial" w:hAnsi="Arial" w:cs="Arial"/>
          <w:sz w:val="24"/>
          <w:szCs w:val="24"/>
        </w:rPr>
        <w:t xml:space="preserve"> </w:t>
      </w:r>
      <w:r w:rsidRPr="00B861BC">
        <w:rPr>
          <w:rFonts w:ascii="Arial" w:hAnsi="Arial" w:cs="Arial"/>
          <w:sz w:val="24"/>
          <w:szCs w:val="24"/>
        </w:rPr>
        <w:t>eyectarlo, para permitir que las ondas de</w:t>
      </w:r>
      <w:r>
        <w:rPr>
          <w:rFonts w:ascii="Arial" w:hAnsi="Arial" w:cs="Arial"/>
          <w:sz w:val="24"/>
          <w:szCs w:val="24"/>
        </w:rPr>
        <w:t xml:space="preserve"> </w:t>
      </w:r>
      <w:r w:rsidRPr="00B861BC">
        <w:rPr>
          <w:rFonts w:ascii="Arial" w:hAnsi="Arial" w:cs="Arial"/>
          <w:sz w:val="24"/>
          <w:szCs w:val="24"/>
        </w:rPr>
        <w:t>choque y gases generados durante la</w:t>
      </w:r>
      <w:r>
        <w:rPr>
          <w:rFonts w:ascii="Arial" w:hAnsi="Arial" w:cs="Arial"/>
          <w:sz w:val="24"/>
          <w:szCs w:val="24"/>
        </w:rPr>
        <w:t xml:space="preserve"> </w:t>
      </w:r>
      <w:r w:rsidRPr="00B861BC">
        <w:rPr>
          <w:rFonts w:ascii="Arial" w:hAnsi="Arial" w:cs="Arial"/>
          <w:sz w:val="24"/>
          <w:szCs w:val="24"/>
        </w:rPr>
        <w:t xml:space="preserve">detonación </w:t>
      </w:r>
      <w:r w:rsidRPr="00B861BC">
        <w:rPr>
          <w:rFonts w:ascii="Arial" w:hAnsi="Arial" w:cs="Arial"/>
          <w:sz w:val="24"/>
          <w:szCs w:val="24"/>
        </w:rPr>
        <w:lastRenderedPageBreak/>
        <w:t>alcancen la parte superior del</w:t>
      </w:r>
      <w:r>
        <w:rPr>
          <w:rFonts w:ascii="Arial" w:hAnsi="Arial" w:cs="Arial"/>
          <w:sz w:val="24"/>
          <w:szCs w:val="24"/>
        </w:rPr>
        <w:t xml:space="preserve"> </w:t>
      </w:r>
      <w:r w:rsidRPr="00B861BC">
        <w:rPr>
          <w:rFonts w:ascii="Arial" w:hAnsi="Arial" w:cs="Arial"/>
          <w:sz w:val="24"/>
          <w:szCs w:val="24"/>
        </w:rPr>
        <w:t>ban</w:t>
      </w:r>
      <w:r>
        <w:rPr>
          <w:rFonts w:ascii="Arial" w:hAnsi="Arial" w:cs="Arial"/>
          <w:sz w:val="24"/>
          <w:szCs w:val="24"/>
        </w:rPr>
        <w:t xml:space="preserve">co y disminuyan la formación de </w:t>
      </w:r>
      <w:r w:rsidRPr="00B861BC">
        <w:rPr>
          <w:rFonts w:ascii="Arial" w:hAnsi="Arial" w:cs="Arial"/>
          <w:sz w:val="24"/>
          <w:szCs w:val="24"/>
        </w:rPr>
        <w:t>bolones</w:t>
      </w:r>
      <w:r>
        <w:rPr>
          <w:rFonts w:ascii="Arial" w:hAnsi="Arial" w:cs="Arial"/>
          <w:sz w:val="24"/>
          <w:szCs w:val="24"/>
        </w:rPr>
        <w:t xml:space="preserve"> </w:t>
      </w:r>
      <w:r w:rsidRPr="00B861BC">
        <w:rPr>
          <w:rFonts w:ascii="Arial" w:hAnsi="Arial" w:cs="Arial"/>
          <w:sz w:val="24"/>
          <w:szCs w:val="24"/>
        </w:rPr>
        <w:t>en ese sector.</w:t>
      </w:r>
    </w:p>
    <w:p w:rsidR="003908F1" w:rsidRDefault="003908F1" w:rsidP="003908F1">
      <w:pPr>
        <w:spacing w:after="0" w:line="240" w:lineRule="auto"/>
        <w:ind w:left="1418"/>
        <w:rPr>
          <w:rFonts w:ascii="Arial" w:hAnsi="Arial" w:cs="Arial"/>
          <w:b/>
          <w:sz w:val="24"/>
          <w:szCs w:val="24"/>
        </w:rPr>
      </w:pPr>
      <w:r>
        <w:rPr>
          <w:rFonts w:ascii="Arial" w:hAnsi="Arial" w:cs="Arial"/>
          <w:b/>
          <w:sz w:val="24"/>
          <w:szCs w:val="24"/>
        </w:rPr>
        <w:t>3</w:t>
      </w:r>
      <w:r w:rsidRPr="00E71E09">
        <w:rPr>
          <w:rFonts w:ascii="Arial" w:hAnsi="Arial" w:cs="Arial"/>
          <w:b/>
          <w:sz w:val="24"/>
          <w:szCs w:val="24"/>
        </w:rPr>
        <w:t xml:space="preserve">.1.2 </w:t>
      </w:r>
      <w:r>
        <w:rPr>
          <w:rFonts w:ascii="Arial" w:hAnsi="Arial" w:cs="Arial"/>
          <w:b/>
          <w:sz w:val="24"/>
          <w:szCs w:val="24"/>
        </w:rPr>
        <w:t xml:space="preserve">  </w:t>
      </w:r>
      <w:r w:rsidRPr="00E71E09">
        <w:rPr>
          <w:rFonts w:ascii="Arial" w:hAnsi="Arial" w:cs="Arial"/>
          <w:b/>
          <w:sz w:val="24"/>
          <w:szCs w:val="24"/>
        </w:rPr>
        <w:t xml:space="preserve">Definición </w:t>
      </w:r>
    </w:p>
    <w:p w:rsidR="003908F1" w:rsidRDefault="003908F1" w:rsidP="003908F1">
      <w:pPr>
        <w:spacing w:after="0" w:line="240" w:lineRule="auto"/>
        <w:ind w:left="1418"/>
        <w:rPr>
          <w:rFonts w:ascii="Arial" w:hAnsi="Arial" w:cs="Arial"/>
          <w:sz w:val="24"/>
          <w:szCs w:val="24"/>
        </w:rPr>
      </w:pPr>
    </w:p>
    <w:p w:rsidR="003908F1" w:rsidRDefault="003908F1" w:rsidP="003908F1">
      <w:pPr>
        <w:spacing w:before="100" w:beforeAutospacing="1" w:after="100" w:afterAutospacing="1" w:line="480" w:lineRule="auto"/>
        <w:ind w:left="2127"/>
        <w:jc w:val="both"/>
        <w:rPr>
          <w:rFonts w:ascii="Arial" w:hAnsi="Arial" w:cs="Arial"/>
          <w:sz w:val="24"/>
          <w:szCs w:val="24"/>
        </w:rPr>
      </w:pPr>
      <w:r w:rsidRPr="00E71E09">
        <w:rPr>
          <w:rFonts w:ascii="Arial" w:hAnsi="Arial" w:cs="Arial"/>
          <w:sz w:val="24"/>
          <w:szCs w:val="24"/>
        </w:rPr>
        <w:t xml:space="preserve">El </w:t>
      </w:r>
      <w:r w:rsidRPr="00477BF9">
        <w:rPr>
          <w:rFonts w:ascii="Arial" w:hAnsi="Arial"/>
          <w:bCs/>
          <w:sz w:val="24"/>
          <w:szCs w:val="24"/>
        </w:rPr>
        <w:t>Taponex</w:t>
      </w:r>
      <w:r w:rsidRPr="00477BF9">
        <w:rPr>
          <w:rFonts w:ascii="Arial" w:hAnsi="Arial" w:cs="Arial"/>
          <w:sz w:val="24"/>
          <w:szCs w:val="24"/>
        </w:rPr>
        <w:t xml:space="preserve"> </w:t>
      </w:r>
      <w:r w:rsidRPr="00E71E09">
        <w:rPr>
          <w:rFonts w:ascii="Arial" w:hAnsi="Arial" w:cs="Arial"/>
          <w:sz w:val="24"/>
          <w:szCs w:val="24"/>
        </w:rPr>
        <w:t>es un accesorio de plástico (Polietileno) con un diseño particular que permite crear cámaras de aire en un pozo de voladura, su exclusivo diseño permite ser instalado sin la necesidad de aire comprimido, su forma es auto soportante.</w:t>
      </w:r>
    </w:p>
    <w:p w:rsidR="003908F1" w:rsidRPr="00E71E09" w:rsidRDefault="003908F1" w:rsidP="003908F1">
      <w:pPr>
        <w:spacing w:before="100" w:beforeAutospacing="1" w:after="100" w:afterAutospacing="1" w:line="480" w:lineRule="auto"/>
        <w:ind w:left="2127"/>
        <w:jc w:val="both"/>
        <w:rPr>
          <w:rFonts w:ascii="Arial" w:hAnsi="Arial" w:cs="Arial"/>
          <w:sz w:val="24"/>
          <w:szCs w:val="24"/>
        </w:rPr>
      </w:pPr>
      <w:r w:rsidRPr="00E71E09">
        <w:rPr>
          <w:rFonts w:ascii="Arial" w:hAnsi="Arial" w:cs="Arial"/>
          <w:sz w:val="24"/>
          <w:szCs w:val="24"/>
        </w:rPr>
        <w:t xml:space="preserve">Esta nueva técnica utiliza un accesorio de diseño único, con una cámara de aire en el fondo del pozo y una masa predeterminada de detritus encima del tapón. A esta combinación se le denomina </w:t>
      </w:r>
      <w:r w:rsidRPr="00477BF9">
        <w:rPr>
          <w:rFonts w:ascii="Arial" w:hAnsi="Arial"/>
          <w:bCs/>
          <w:sz w:val="24"/>
          <w:szCs w:val="24"/>
        </w:rPr>
        <w:t>Power DeckTM</w:t>
      </w:r>
      <w:r w:rsidRPr="00E71E09">
        <w:rPr>
          <w:rFonts w:ascii="Arial" w:hAnsi="Arial" w:cs="Arial"/>
          <w:sz w:val="24"/>
          <w:szCs w:val="24"/>
        </w:rPr>
        <w:t xml:space="preserve"> en inglés ó </w:t>
      </w:r>
      <w:r w:rsidRPr="00477BF9">
        <w:rPr>
          <w:rFonts w:ascii="Arial" w:hAnsi="Arial"/>
          <w:bCs/>
          <w:sz w:val="24"/>
          <w:szCs w:val="24"/>
        </w:rPr>
        <w:t>Taponex</w:t>
      </w:r>
      <w:r w:rsidRPr="00E71E09">
        <w:rPr>
          <w:rFonts w:ascii="Arial" w:hAnsi="Arial" w:cs="Arial"/>
          <w:sz w:val="24"/>
          <w:szCs w:val="24"/>
        </w:rPr>
        <w:t xml:space="preserve"> para Latino América</w:t>
      </w:r>
    </w:p>
    <w:p w:rsidR="003908F1" w:rsidRPr="00B861BC" w:rsidRDefault="003908F1" w:rsidP="003908F1">
      <w:pPr>
        <w:autoSpaceDE w:val="0"/>
        <w:autoSpaceDN w:val="0"/>
        <w:adjustRightInd w:val="0"/>
        <w:spacing w:after="0" w:line="240" w:lineRule="auto"/>
        <w:ind w:left="720"/>
        <w:jc w:val="both"/>
        <w:rPr>
          <w:rFonts w:ascii="Arial" w:hAnsi="Arial" w:cs="Arial"/>
          <w:sz w:val="24"/>
          <w:szCs w:val="24"/>
        </w:rPr>
      </w:pPr>
    </w:p>
    <w:p w:rsidR="003908F1" w:rsidRDefault="003908F1" w:rsidP="003908F1">
      <w:pPr>
        <w:spacing w:after="0" w:line="240" w:lineRule="auto"/>
        <w:ind w:left="1418"/>
        <w:rPr>
          <w:rFonts w:ascii="Arial" w:hAnsi="Arial" w:cs="Arial"/>
          <w:b/>
          <w:sz w:val="24"/>
          <w:szCs w:val="24"/>
        </w:rPr>
      </w:pPr>
      <w:r>
        <w:rPr>
          <w:rFonts w:ascii="Arial" w:hAnsi="Arial" w:cs="Arial"/>
          <w:b/>
          <w:sz w:val="24"/>
          <w:szCs w:val="24"/>
        </w:rPr>
        <w:t xml:space="preserve">3.1.3  </w:t>
      </w:r>
      <w:r w:rsidRPr="00422BFE">
        <w:rPr>
          <w:rFonts w:ascii="Arial" w:hAnsi="Arial" w:cs="Arial"/>
          <w:b/>
          <w:sz w:val="24"/>
          <w:szCs w:val="24"/>
        </w:rPr>
        <w:t>Componentes</w:t>
      </w:r>
    </w:p>
    <w:p w:rsidR="003908F1" w:rsidRPr="00422BFE" w:rsidRDefault="003908F1" w:rsidP="003908F1">
      <w:pPr>
        <w:spacing w:after="0" w:line="240" w:lineRule="auto"/>
        <w:ind w:left="1418"/>
        <w:rPr>
          <w:rFonts w:ascii="Arial" w:hAnsi="Arial" w:cs="Arial"/>
          <w:b/>
          <w:sz w:val="24"/>
          <w:szCs w:val="24"/>
        </w:rPr>
      </w:pPr>
    </w:p>
    <w:p w:rsidR="003908F1" w:rsidRPr="00E470D1" w:rsidRDefault="003908F1" w:rsidP="003908F1">
      <w:pPr>
        <w:spacing w:before="100" w:beforeAutospacing="1" w:after="100" w:afterAutospacing="1" w:line="480" w:lineRule="auto"/>
        <w:ind w:left="2127"/>
        <w:jc w:val="both"/>
        <w:rPr>
          <w:rFonts w:ascii="Arial" w:hAnsi="Arial" w:cs="Arial"/>
          <w:sz w:val="24"/>
          <w:szCs w:val="24"/>
        </w:rPr>
      </w:pPr>
      <w:r w:rsidRPr="00E470D1">
        <w:rPr>
          <w:rFonts w:ascii="Arial" w:hAnsi="Arial" w:cs="Arial"/>
          <w:sz w:val="24"/>
          <w:szCs w:val="24"/>
        </w:rPr>
        <w:t xml:space="preserve">El Elevador de Energía </w:t>
      </w:r>
      <w:r w:rsidRPr="00477BF9">
        <w:rPr>
          <w:rFonts w:ascii="Arial" w:hAnsi="Arial"/>
          <w:bCs/>
          <w:sz w:val="24"/>
          <w:szCs w:val="24"/>
        </w:rPr>
        <w:t>TAPONEX</w:t>
      </w:r>
      <w:r w:rsidRPr="00E470D1">
        <w:rPr>
          <w:rFonts w:ascii="Arial" w:hAnsi="Arial" w:cs="Arial"/>
          <w:sz w:val="24"/>
          <w:szCs w:val="24"/>
        </w:rPr>
        <w:t xml:space="preserve"> está compuesto por el recipiente polietileno, una cuerda polipropileno, y una vara de madera</w:t>
      </w:r>
      <w:r>
        <w:rPr>
          <w:rFonts w:ascii="Arial" w:hAnsi="Arial" w:cs="Arial"/>
          <w:sz w:val="24"/>
          <w:szCs w:val="24"/>
        </w:rPr>
        <w:t xml:space="preserve"> o plástico de 100 cm</w:t>
      </w:r>
      <w:r w:rsidRPr="00E470D1">
        <w:rPr>
          <w:rFonts w:ascii="Arial" w:hAnsi="Arial" w:cs="Arial"/>
          <w:sz w:val="24"/>
          <w:szCs w:val="24"/>
        </w:rPr>
        <w:t xml:space="preserve"> de longitud. </w:t>
      </w:r>
      <w:r w:rsidRPr="00E470D1">
        <w:rPr>
          <w:rFonts w:ascii="Arial" w:hAnsi="Arial" w:cs="Arial"/>
          <w:sz w:val="24"/>
          <w:szCs w:val="24"/>
        </w:rPr>
        <w:br/>
      </w:r>
      <w:r w:rsidRPr="00E470D1">
        <w:rPr>
          <w:rFonts w:ascii="Arial" w:hAnsi="Arial" w:cs="Arial"/>
          <w:sz w:val="24"/>
          <w:szCs w:val="24"/>
        </w:rPr>
        <w:lastRenderedPageBreak/>
        <w:t xml:space="preserve">La longitud de la cuerda dependerá de la longitud del taladro donde se instalará el </w:t>
      </w:r>
      <w:r w:rsidRPr="00477BF9">
        <w:rPr>
          <w:rFonts w:ascii="Arial" w:hAnsi="Arial"/>
          <w:bCs/>
          <w:sz w:val="24"/>
          <w:szCs w:val="24"/>
        </w:rPr>
        <w:t>TAPONEX</w:t>
      </w:r>
      <w:r w:rsidRPr="00E470D1">
        <w:rPr>
          <w:rFonts w:ascii="Arial" w:hAnsi="Arial" w:cs="Arial"/>
          <w:sz w:val="24"/>
          <w:szCs w:val="24"/>
        </w:rPr>
        <w:t>.</w:t>
      </w:r>
      <w:r w:rsidRPr="00E470D1">
        <w:rPr>
          <w:rFonts w:ascii="Arial" w:hAnsi="Arial" w:cs="Arial"/>
          <w:sz w:val="24"/>
          <w:szCs w:val="24"/>
        </w:rPr>
        <w:br/>
      </w:r>
      <w:r w:rsidRPr="00E470D1">
        <w:rPr>
          <w:rFonts w:ascii="Arial" w:hAnsi="Arial" w:cs="Arial"/>
          <w:sz w:val="24"/>
          <w:szCs w:val="24"/>
        </w:rPr>
        <w:br/>
        <w:t xml:space="preserve">Para el caso de colocarlo en el fondo de los taladros el </w:t>
      </w:r>
      <w:r w:rsidRPr="00477BF9">
        <w:rPr>
          <w:rFonts w:ascii="Arial" w:hAnsi="Arial"/>
          <w:bCs/>
          <w:sz w:val="24"/>
          <w:szCs w:val="24"/>
        </w:rPr>
        <w:t>TAPONEX</w:t>
      </w:r>
      <w:r w:rsidRPr="00E470D1">
        <w:rPr>
          <w:rFonts w:ascii="Arial" w:hAnsi="Arial" w:cs="Arial"/>
          <w:sz w:val="24"/>
          <w:szCs w:val="24"/>
        </w:rPr>
        <w:t xml:space="preserve"> consiste de un recipiente plástico y una vara de madera o plástico de 1 metro de longitud en la mayoría de los casos, ésta longitud dependerá de la longitud de la  cámara de aire que se elija dejar en el fondo.</w:t>
      </w:r>
    </w:p>
    <w:p w:rsidR="003908F1" w:rsidRPr="00616FD2" w:rsidRDefault="003908F1" w:rsidP="003908F1">
      <w:pPr>
        <w:spacing w:after="0" w:line="240" w:lineRule="auto"/>
        <w:ind w:left="1080"/>
        <w:rPr>
          <w:rFonts w:ascii="Arial" w:hAnsi="Arial" w:cs="Arial"/>
          <w:b/>
          <w:sz w:val="32"/>
          <w:szCs w:val="32"/>
        </w:rPr>
      </w:pPr>
    </w:p>
    <w:p w:rsidR="003908F1" w:rsidRPr="00616FD2" w:rsidRDefault="003908F1" w:rsidP="003908F1">
      <w:pPr>
        <w:spacing w:after="0" w:line="240" w:lineRule="auto"/>
        <w:rPr>
          <w:rFonts w:ascii="Arial" w:hAnsi="Arial" w:cs="Arial"/>
        </w:rPr>
      </w:pPr>
    </w:p>
    <w:p w:rsidR="003908F1" w:rsidRPr="00616FD2" w:rsidRDefault="003908F1" w:rsidP="003908F1">
      <w:pPr>
        <w:spacing w:after="0" w:line="240" w:lineRule="auto"/>
        <w:rPr>
          <w:rFonts w:ascii="Arial" w:hAnsi="Arial" w:cs="Arial"/>
        </w:rPr>
      </w:pPr>
    </w:p>
    <w:p w:rsidR="003908F1" w:rsidRDefault="003908F1" w:rsidP="003908F1">
      <w:pPr>
        <w:spacing w:after="0" w:line="240" w:lineRule="auto"/>
        <w:ind w:left="2127"/>
        <w:jc w:val="center"/>
        <w:rPr>
          <w:rFonts w:ascii="Arial" w:hAnsi="Arial" w:cs="Arial"/>
        </w:rPr>
      </w:pPr>
      <w:r>
        <w:rPr>
          <w:rFonts w:ascii="Arial" w:hAnsi="Arial" w:cs="Arial"/>
          <w:noProof/>
        </w:rPr>
        <w:drawing>
          <wp:inline distT="0" distB="0" distL="0" distR="0">
            <wp:extent cx="2476500" cy="2932430"/>
            <wp:effectExtent l="95250" t="95250" r="95250" b="96520"/>
            <wp:docPr id="30" name="Imagen 9" descr="C:\Users\Andrea\Pictures\2010\DSC05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C:\Users\Andrea\Pictures\2010\DSC05806.JPG"/>
                    <pic:cNvPicPr>
                      <a:picLocks noChangeAspect="1" noChangeArrowheads="1"/>
                    </pic:cNvPicPr>
                  </pic:nvPicPr>
                  <pic:blipFill>
                    <a:blip r:embed="rId39" cstate="print"/>
                    <a:srcRect/>
                    <a:stretch>
                      <a:fillRect/>
                    </a:stretch>
                  </pic:blipFill>
                  <pic:spPr bwMode="auto">
                    <a:xfrm>
                      <a:off x="0" y="0"/>
                      <a:ext cx="2476500" cy="2932430"/>
                    </a:xfrm>
                    <a:prstGeom prst="rect">
                      <a:avLst/>
                    </a:prstGeom>
                    <a:noFill/>
                    <a:ln w="88900" cmpd="thinThick">
                      <a:solidFill>
                        <a:srgbClr val="000000"/>
                      </a:solidFill>
                      <a:miter lim="800000"/>
                      <a:headEnd/>
                      <a:tailEnd/>
                    </a:ln>
                  </pic:spPr>
                </pic:pic>
              </a:graphicData>
            </a:graphic>
          </wp:inline>
        </w:drawing>
      </w:r>
    </w:p>
    <w:p w:rsidR="003908F1" w:rsidRDefault="003908F1" w:rsidP="003908F1">
      <w:pPr>
        <w:spacing w:after="0" w:line="240" w:lineRule="auto"/>
        <w:ind w:left="2127"/>
        <w:jc w:val="center"/>
        <w:rPr>
          <w:rFonts w:ascii="Arial" w:hAnsi="Arial" w:cs="Arial"/>
        </w:rPr>
      </w:pPr>
    </w:p>
    <w:p w:rsidR="003908F1" w:rsidRPr="00616FD2" w:rsidRDefault="003908F1" w:rsidP="003908F1">
      <w:pPr>
        <w:spacing w:after="0" w:line="240" w:lineRule="auto"/>
        <w:ind w:left="2127"/>
        <w:jc w:val="center"/>
        <w:rPr>
          <w:rFonts w:ascii="Arial" w:hAnsi="Arial" w:cs="Arial"/>
        </w:rPr>
      </w:pPr>
      <w:r>
        <w:rPr>
          <w:rFonts w:ascii="Arial" w:hAnsi="Arial" w:cs="Arial"/>
          <w:b/>
        </w:rPr>
        <w:t>Figura 3.1.3</w:t>
      </w:r>
      <w:r w:rsidRPr="00A43934">
        <w:rPr>
          <w:rFonts w:ascii="Arial" w:hAnsi="Arial" w:cs="Arial"/>
          <w:b/>
        </w:rPr>
        <w:t>:</w:t>
      </w:r>
      <w:r>
        <w:rPr>
          <w:rFonts w:ascii="Arial" w:hAnsi="Arial" w:cs="Arial"/>
        </w:rPr>
        <w:t xml:space="preserve"> Esquema de un Taponex junto a un tubo de plástico</w:t>
      </w:r>
    </w:p>
    <w:p w:rsidR="003908F1" w:rsidRDefault="003908F1" w:rsidP="003908F1">
      <w:pPr>
        <w:spacing w:after="0" w:line="240" w:lineRule="auto"/>
        <w:rPr>
          <w:rFonts w:ascii="Arial" w:hAnsi="Arial" w:cs="Arial"/>
        </w:rPr>
      </w:pPr>
    </w:p>
    <w:p w:rsidR="003908F1" w:rsidRDefault="003908F1" w:rsidP="003908F1">
      <w:pPr>
        <w:spacing w:after="0" w:line="240" w:lineRule="auto"/>
        <w:ind w:left="851"/>
        <w:rPr>
          <w:rFonts w:ascii="Arial" w:hAnsi="Arial" w:cs="Arial"/>
          <w:b/>
          <w:sz w:val="24"/>
          <w:szCs w:val="24"/>
        </w:rPr>
      </w:pPr>
      <w:r>
        <w:rPr>
          <w:rFonts w:ascii="Arial" w:hAnsi="Arial" w:cs="Arial"/>
          <w:b/>
          <w:sz w:val="24"/>
          <w:szCs w:val="24"/>
        </w:rPr>
        <w:lastRenderedPageBreak/>
        <w:t xml:space="preserve">3.2  </w:t>
      </w:r>
      <w:r w:rsidRPr="007812D9">
        <w:rPr>
          <w:rFonts w:ascii="Arial" w:hAnsi="Arial" w:cs="Arial"/>
          <w:b/>
          <w:sz w:val="24"/>
          <w:szCs w:val="24"/>
        </w:rPr>
        <w:t>Fundamentos teóricos</w:t>
      </w:r>
    </w:p>
    <w:p w:rsidR="003908F1" w:rsidRPr="00842FF5" w:rsidRDefault="003908F1" w:rsidP="003908F1">
      <w:pPr>
        <w:spacing w:before="100" w:beforeAutospacing="1" w:after="100" w:afterAutospacing="1" w:line="480" w:lineRule="auto"/>
        <w:jc w:val="both"/>
        <w:rPr>
          <w:rFonts w:ascii="Arial" w:hAnsi="Arial" w:cs="Arial"/>
          <w:sz w:val="24"/>
          <w:szCs w:val="24"/>
        </w:rPr>
      </w:pPr>
    </w:p>
    <w:p w:rsidR="003908F1" w:rsidRDefault="003908F1" w:rsidP="003908F1">
      <w:pPr>
        <w:spacing w:before="100" w:beforeAutospacing="1" w:after="100" w:afterAutospacing="1" w:line="480" w:lineRule="auto"/>
        <w:ind w:left="1418"/>
        <w:jc w:val="both"/>
        <w:rPr>
          <w:rFonts w:ascii="Arial" w:hAnsi="Arial" w:cs="Arial"/>
          <w:sz w:val="24"/>
          <w:szCs w:val="24"/>
        </w:rPr>
      </w:pPr>
      <w:r w:rsidRPr="00842FF5">
        <w:rPr>
          <w:rFonts w:ascii="Arial" w:hAnsi="Arial" w:cs="Arial"/>
          <w:sz w:val="24"/>
          <w:szCs w:val="24"/>
        </w:rPr>
        <w:t xml:space="preserve">Cuando el </w:t>
      </w:r>
      <w:r w:rsidRPr="00477BF9">
        <w:rPr>
          <w:rFonts w:ascii="Arial" w:hAnsi="Arial"/>
          <w:bCs/>
          <w:sz w:val="24"/>
          <w:szCs w:val="24"/>
        </w:rPr>
        <w:t>TAPONEX</w:t>
      </w:r>
      <w:r w:rsidRPr="00842FF5">
        <w:rPr>
          <w:rFonts w:ascii="Arial" w:hAnsi="Arial" w:cs="Arial"/>
          <w:sz w:val="24"/>
          <w:szCs w:val="24"/>
        </w:rPr>
        <w:t xml:space="preserve"> es usado correctamente en conjunto con detonadores electrónicos de precisión, ahorros sustanciales pueden ser alcanzados tanto en los costos de perforación, v</w:t>
      </w:r>
      <w:r>
        <w:rPr>
          <w:rFonts w:ascii="Arial" w:hAnsi="Arial" w:cs="Arial"/>
          <w:sz w:val="24"/>
          <w:szCs w:val="24"/>
        </w:rPr>
        <w:t>oladura, carguío y transporte.</w:t>
      </w:r>
      <w:r>
        <w:rPr>
          <w:rFonts w:ascii="Arial" w:hAnsi="Arial" w:cs="Arial"/>
          <w:sz w:val="24"/>
          <w:szCs w:val="24"/>
        </w:rPr>
        <w:br/>
      </w:r>
      <w:r w:rsidRPr="00842FF5">
        <w:rPr>
          <w:rFonts w:ascii="Arial" w:hAnsi="Arial" w:cs="Arial"/>
          <w:sz w:val="24"/>
          <w:szCs w:val="24"/>
        </w:rPr>
        <w:br/>
        <w:t>Los resu</w:t>
      </w:r>
      <w:r>
        <w:rPr>
          <w:rFonts w:ascii="Arial" w:hAnsi="Arial" w:cs="Arial"/>
          <w:sz w:val="24"/>
          <w:szCs w:val="24"/>
        </w:rPr>
        <w:t>ltados del estudio de</w:t>
      </w:r>
      <w:r w:rsidRPr="008B66BC">
        <w:rPr>
          <w:rFonts w:ascii="Arial" w:hAnsi="Arial" w:cs="Arial"/>
          <w:sz w:val="24"/>
          <w:szCs w:val="24"/>
        </w:rPr>
        <w:t xml:space="preserve"> </w:t>
      </w:r>
      <w:r w:rsidRPr="00842FF5">
        <w:rPr>
          <w:rFonts w:ascii="Arial" w:hAnsi="Arial" w:cs="Arial"/>
          <w:sz w:val="24"/>
          <w:szCs w:val="24"/>
        </w:rPr>
        <w:t xml:space="preserve">Blasting Analysis International, Inc. (BAI) </w:t>
      </w:r>
      <w:r>
        <w:rPr>
          <w:rFonts w:ascii="Arial" w:hAnsi="Arial" w:cs="Arial"/>
          <w:sz w:val="24"/>
          <w:szCs w:val="24"/>
        </w:rPr>
        <w:t xml:space="preserve">con </w:t>
      </w:r>
      <w:r w:rsidRPr="00842FF5">
        <w:rPr>
          <w:rFonts w:ascii="Arial" w:hAnsi="Arial" w:cs="Arial"/>
          <w:sz w:val="24"/>
          <w:szCs w:val="24"/>
        </w:rPr>
        <w:t>la realización de pruebas a escala total y taladro por taladro para determinar como trabaja e</w:t>
      </w:r>
      <w:r>
        <w:rPr>
          <w:rFonts w:ascii="Arial" w:hAnsi="Arial" w:cs="Arial"/>
          <w:sz w:val="24"/>
          <w:szCs w:val="24"/>
        </w:rPr>
        <w:t>l Sistema Tensional de Voladura demostraron que:</w:t>
      </w:r>
    </w:p>
    <w:p w:rsidR="003908F1" w:rsidRPr="00842FF5" w:rsidRDefault="003908F1" w:rsidP="003908F1">
      <w:pPr>
        <w:spacing w:before="100" w:beforeAutospacing="1" w:after="100" w:afterAutospacing="1" w:line="480" w:lineRule="auto"/>
        <w:ind w:left="1843"/>
        <w:jc w:val="both"/>
        <w:rPr>
          <w:rFonts w:ascii="Arial" w:hAnsi="Arial" w:cs="Arial"/>
          <w:sz w:val="24"/>
          <w:szCs w:val="24"/>
        </w:rPr>
      </w:pPr>
      <w:r w:rsidRPr="00842FF5">
        <w:rPr>
          <w:rFonts w:ascii="Arial" w:hAnsi="Arial" w:cs="Arial"/>
          <w:sz w:val="24"/>
          <w:szCs w:val="24"/>
        </w:rPr>
        <w:br/>
        <w:t>•    Reducción o eliminación de la sobre perforación en la perforación.</w:t>
      </w:r>
      <w:r w:rsidRPr="00842FF5">
        <w:rPr>
          <w:rFonts w:ascii="Arial" w:hAnsi="Arial" w:cs="Arial"/>
          <w:sz w:val="24"/>
          <w:szCs w:val="24"/>
        </w:rPr>
        <w:br/>
        <w:t>•    Reducciones en las vibraciones hasta en un 33%.</w:t>
      </w:r>
      <w:r w:rsidRPr="00842FF5">
        <w:rPr>
          <w:rFonts w:ascii="Arial" w:hAnsi="Arial" w:cs="Arial"/>
          <w:sz w:val="24"/>
          <w:szCs w:val="24"/>
        </w:rPr>
        <w:br/>
        <w:t>•    Reducción del consumo de explosivos entre 16 y 25%.</w:t>
      </w:r>
      <w:r w:rsidRPr="00842FF5">
        <w:rPr>
          <w:rFonts w:ascii="Arial" w:hAnsi="Arial" w:cs="Arial"/>
          <w:sz w:val="24"/>
          <w:szCs w:val="24"/>
        </w:rPr>
        <w:br/>
        <w:t xml:space="preserve">•    Mejoramiento de la fragmentación hasta en un 25%. </w:t>
      </w:r>
      <w:r w:rsidRPr="00842FF5">
        <w:rPr>
          <w:rFonts w:ascii="Arial" w:hAnsi="Arial" w:cs="Arial"/>
          <w:sz w:val="24"/>
          <w:szCs w:val="24"/>
        </w:rPr>
        <w:br/>
        <w:t xml:space="preserve">International Technologies S.A empresa chilena filial de su homóloga en EEUU, la cual se dedica a la optimización de </w:t>
      </w:r>
      <w:r w:rsidRPr="00842FF5">
        <w:rPr>
          <w:rFonts w:ascii="Arial" w:hAnsi="Arial" w:cs="Arial"/>
          <w:sz w:val="24"/>
          <w:szCs w:val="24"/>
        </w:rPr>
        <w:lastRenderedPageBreak/>
        <w:t xml:space="preserve">Perforación y Voladura. Diseña, fabrica y comercializa el producto </w:t>
      </w:r>
      <w:r w:rsidRPr="00477BF9">
        <w:rPr>
          <w:rFonts w:ascii="Arial" w:hAnsi="Arial"/>
          <w:bCs/>
          <w:sz w:val="24"/>
          <w:szCs w:val="24"/>
        </w:rPr>
        <w:t>TAPONEX</w:t>
      </w:r>
      <w:r w:rsidRPr="00842FF5">
        <w:rPr>
          <w:rFonts w:ascii="Arial" w:hAnsi="Arial" w:cs="Arial"/>
          <w:sz w:val="24"/>
          <w:szCs w:val="24"/>
        </w:rPr>
        <w:t>, sistema y accesorio patentado, a nivel mundial con oficinas en EEUU, Perú, Sudáfrica, Australia y Chile.</w:t>
      </w:r>
      <w:r w:rsidRPr="00842FF5">
        <w:rPr>
          <w:rFonts w:ascii="Arial" w:hAnsi="Arial" w:cs="Arial"/>
          <w:sz w:val="24"/>
          <w:szCs w:val="24"/>
        </w:rPr>
        <w:br/>
      </w:r>
      <w:r w:rsidRPr="00842FF5">
        <w:rPr>
          <w:rFonts w:ascii="Arial" w:hAnsi="Arial" w:cs="Arial"/>
          <w:sz w:val="24"/>
          <w:szCs w:val="24"/>
        </w:rPr>
        <w:br/>
        <w:t>El sistema TAPONEX está especialmente diseñado para asegurar la creación y aplicación de ondas de Tensión en el medio rocoso circundante al taladro cargado con explosivos, dando como origen el método de Voladura de Tensión.</w:t>
      </w:r>
      <w:r w:rsidRPr="00842FF5">
        <w:rPr>
          <w:rFonts w:ascii="Arial" w:hAnsi="Arial" w:cs="Arial"/>
          <w:sz w:val="24"/>
          <w:szCs w:val="24"/>
        </w:rPr>
        <w:br/>
      </w:r>
      <w:r w:rsidRPr="00842FF5">
        <w:rPr>
          <w:rFonts w:ascii="Arial" w:hAnsi="Arial" w:cs="Arial"/>
          <w:sz w:val="24"/>
          <w:szCs w:val="24"/>
        </w:rPr>
        <w:br/>
        <w:t xml:space="preserve">Su peculiar diseño producto de numerosas pruebas en campo y su construcción en plástico de alta resistencia, aseguran que el </w:t>
      </w:r>
      <w:r w:rsidRPr="00477BF9">
        <w:rPr>
          <w:rFonts w:ascii="Arial" w:hAnsi="Arial"/>
          <w:bCs/>
          <w:sz w:val="24"/>
          <w:szCs w:val="24"/>
        </w:rPr>
        <w:t>TAPONEX</w:t>
      </w:r>
      <w:r w:rsidRPr="00842FF5">
        <w:rPr>
          <w:rFonts w:ascii="Arial" w:hAnsi="Arial" w:cs="Arial"/>
          <w:sz w:val="24"/>
          <w:szCs w:val="24"/>
        </w:rPr>
        <w:t xml:space="preserve"> quede finalmente en la posición correcta.</w:t>
      </w:r>
      <w:r w:rsidRPr="00842FF5">
        <w:rPr>
          <w:rFonts w:ascii="Arial" w:hAnsi="Arial" w:cs="Arial"/>
          <w:sz w:val="24"/>
          <w:szCs w:val="24"/>
        </w:rPr>
        <w:br/>
      </w:r>
      <w:r w:rsidRPr="00842FF5">
        <w:rPr>
          <w:rFonts w:ascii="Arial" w:hAnsi="Arial" w:cs="Arial"/>
          <w:sz w:val="24"/>
          <w:szCs w:val="24"/>
        </w:rPr>
        <w:br/>
        <w:t>Esto garantiza una instalación simple y rápida, principalmente en los siguientes casos: sobre el explosivo en la zona del Taco, como cám</w:t>
      </w:r>
      <w:r>
        <w:rPr>
          <w:rFonts w:ascii="Arial" w:hAnsi="Arial" w:cs="Arial"/>
          <w:sz w:val="24"/>
          <w:szCs w:val="24"/>
        </w:rPr>
        <w:t>ara de aire</w:t>
      </w:r>
      <w:r w:rsidRPr="00842FF5">
        <w:rPr>
          <w:rFonts w:ascii="Arial" w:hAnsi="Arial" w:cs="Arial"/>
          <w:sz w:val="24"/>
          <w:szCs w:val="24"/>
        </w:rPr>
        <w:t>; y/o bajo el explosivo, para control del piso en una voladura.</w:t>
      </w:r>
      <w:r w:rsidRPr="00842FF5">
        <w:rPr>
          <w:rFonts w:ascii="Arial" w:hAnsi="Arial" w:cs="Arial"/>
          <w:sz w:val="24"/>
          <w:szCs w:val="24"/>
        </w:rPr>
        <w:br/>
      </w:r>
      <w:r w:rsidRPr="00842FF5">
        <w:rPr>
          <w:rFonts w:ascii="Arial" w:hAnsi="Arial" w:cs="Arial"/>
          <w:sz w:val="24"/>
          <w:szCs w:val="24"/>
        </w:rPr>
        <w:br/>
        <w:t xml:space="preserve">Adicionalmente puede ser usado en taladros secos y saturados </w:t>
      </w:r>
      <w:r w:rsidRPr="00842FF5">
        <w:rPr>
          <w:rFonts w:ascii="Arial" w:hAnsi="Arial" w:cs="Arial"/>
          <w:sz w:val="24"/>
          <w:szCs w:val="24"/>
        </w:rPr>
        <w:lastRenderedPageBreak/>
        <w:t>con agua, además de poder sostener columnas de explosivos o material inerte con absoluta seguridad, así como sellar los taladros evitando la eyección de los tacos, e impidiendo la contaminación de los explosivos con material del taco en taladros saturados con agua.</w:t>
      </w:r>
    </w:p>
    <w:p w:rsidR="003908F1" w:rsidRDefault="003908F1" w:rsidP="003908F1">
      <w:pPr>
        <w:autoSpaceDE w:val="0"/>
        <w:autoSpaceDN w:val="0"/>
        <w:adjustRightInd w:val="0"/>
        <w:spacing w:after="0" w:line="240" w:lineRule="auto"/>
        <w:rPr>
          <w:rFonts w:ascii="Arial" w:hAnsi="Arial" w:cs="Arial"/>
          <w:b/>
          <w:bCs/>
          <w:sz w:val="24"/>
          <w:szCs w:val="24"/>
        </w:rPr>
      </w:pPr>
    </w:p>
    <w:p w:rsidR="003908F1" w:rsidRDefault="003908F1" w:rsidP="003908F1">
      <w:pPr>
        <w:autoSpaceDE w:val="0"/>
        <w:autoSpaceDN w:val="0"/>
        <w:adjustRightInd w:val="0"/>
        <w:spacing w:after="0" w:line="240" w:lineRule="auto"/>
        <w:rPr>
          <w:rFonts w:ascii="Arial" w:hAnsi="Arial" w:cs="Arial"/>
          <w:b/>
          <w:bCs/>
          <w:sz w:val="24"/>
          <w:szCs w:val="24"/>
        </w:rPr>
      </w:pPr>
    </w:p>
    <w:p w:rsidR="003908F1" w:rsidRDefault="003908F1" w:rsidP="003908F1">
      <w:pPr>
        <w:autoSpaceDE w:val="0"/>
        <w:autoSpaceDN w:val="0"/>
        <w:adjustRightInd w:val="0"/>
        <w:spacing w:after="0" w:line="240" w:lineRule="auto"/>
        <w:ind w:left="1418"/>
        <w:rPr>
          <w:rFonts w:ascii="Arial" w:hAnsi="Arial" w:cs="Arial"/>
          <w:b/>
          <w:bCs/>
          <w:sz w:val="24"/>
          <w:szCs w:val="24"/>
        </w:rPr>
      </w:pPr>
      <w:r>
        <w:rPr>
          <w:rFonts w:ascii="Arial" w:hAnsi="Arial" w:cs="Arial"/>
          <w:b/>
          <w:bCs/>
          <w:sz w:val="24"/>
          <w:szCs w:val="24"/>
        </w:rPr>
        <w:t xml:space="preserve">3.2.1 </w:t>
      </w:r>
      <w:r w:rsidRPr="00616FD2">
        <w:rPr>
          <w:rFonts w:ascii="Arial" w:hAnsi="Arial" w:cs="Arial"/>
          <w:b/>
          <w:bCs/>
          <w:sz w:val="24"/>
          <w:szCs w:val="24"/>
        </w:rPr>
        <w:t>Funcionamiento Taponex</w:t>
      </w:r>
    </w:p>
    <w:p w:rsidR="00193A9F" w:rsidRDefault="00193A9F" w:rsidP="003908F1">
      <w:pPr>
        <w:autoSpaceDE w:val="0"/>
        <w:autoSpaceDN w:val="0"/>
        <w:adjustRightInd w:val="0"/>
        <w:spacing w:after="0" w:line="240" w:lineRule="auto"/>
        <w:ind w:left="1418"/>
        <w:rPr>
          <w:rFonts w:ascii="Arial" w:hAnsi="Arial" w:cs="Arial"/>
          <w:b/>
          <w:bCs/>
          <w:sz w:val="24"/>
          <w:szCs w:val="24"/>
        </w:rPr>
      </w:pPr>
    </w:p>
    <w:p w:rsidR="003908F1" w:rsidRPr="00616FD2" w:rsidRDefault="003908F1" w:rsidP="003908F1">
      <w:pPr>
        <w:autoSpaceDE w:val="0"/>
        <w:autoSpaceDN w:val="0"/>
        <w:adjustRightInd w:val="0"/>
        <w:spacing w:after="0" w:line="240" w:lineRule="auto"/>
        <w:rPr>
          <w:rFonts w:ascii="Arial" w:hAnsi="Arial" w:cs="Arial"/>
          <w:b/>
          <w:bCs/>
          <w:sz w:val="24"/>
          <w:szCs w:val="24"/>
        </w:rPr>
      </w:pPr>
    </w:p>
    <w:p w:rsidR="003908F1" w:rsidRPr="007812D9" w:rsidRDefault="003908F1" w:rsidP="003908F1">
      <w:pPr>
        <w:spacing w:before="100" w:beforeAutospacing="1" w:after="100" w:afterAutospacing="1" w:line="480" w:lineRule="auto"/>
        <w:ind w:left="2127"/>
        <w:jc w:val="both"/>
        <w:rPr>
          <w:rFonts w:ascii="Arial" w:hAnsi="Arial" w:cs="Arial"/>
          <w:sz w:val="24"/>
          <w:szCs w:val="24"/>
        </w:rPr>
      </w:pPr>
      <w:r w:rsidRPr="007812D9">
        <w:rPr>
          <w:rFonts w:ascii="Arial" w:hAnsi="Arial" w:cs="Arial"/>
          <w:sz w:val="24"/>
          <w:szCs w:val="24"/>
        </w:rPr>
        <w:t xml:space="preserve">El Taponex permite mantener confinada unos milisegundos más, la energía generada por la columna explosiva para lograr fragmentar mejor la roca en la zona del taco. Sin embargo en forma indirecta se ha podido apreciar beneficios como son </w:t>
      </w:r>
      <w:r>
        <w:rPr>
          <w:rFonts w:ascii="Arial" w:hAnsi="Arial" w:cs="Arial"/>
          <w:sz w:val="24"/>
          <w:szCs w:val="24"/>
        </w:rPr>
        <w:t xml:space="preserve">reducción de la roca en vuelo, </w:t>
      </w:r>
      <w:r w:rsidRPr="007812D9">
        <w:rPr>
          <w:rFonts w:ascii="Arial" w:hAnsi="Arial" w:cs="Arial"/>
          <w:sz w:val="24"/>
          <w:szCs w:val="24"/>
        </w:rPr>
        <w:t xml:space="preserve">cantidad </w:t>
      </w:r>
      <w:r>
        <w:rPr>
          <w:rFonts w:ascii="Arial" w:hAnsi="Arial" w:cs="Arial"/>
          <w:sz w:val="24"/>
          <w:szCs w:val="24"/>
        </w:rPr>
        <w:t>de material explosivo utilizado y vibración por voladuras.</w:t>
      </w:r>
    </w:p>
    <w:p w:rsidR="003908F1" w:rsidRPr="007812D9" w:rsidRDefault="003908F1" w:rsidP="003908F1">
      <w:pPr>
        <w:spacing w:before="100" w:beforeAutospacing="1" w:after="100" w:afterAutospacing="1" w:line="480" w:lineRule="auto"/>
        <w:ind w:left="2127"/>
        <w:jc w:val="both"/>
        <w:rPr>
          <w:rFonts w:ascii="Arial" w:hAnsi="Arial" w:cs="Arial"/>
          <w:sz w:val="24"/>
          <w:szCs w:val="24"/>
        </w:rPr>
      </w:pPr>
      <w:r w:rsidRPr="007812D9">
        <w:rPr>
          <w:rFonts w:ascii="Arial" w:hAnsi="Arial" w:cs="Arial"/>
          <w:sz w:val="24"/>
          <w:szCs w:val="24"/>
        </w:rPr>
        <w:t>Presentando los siguientes efectos:</w:t>
      </w:r>
    </w:p>
    <w:p w:rsidR="003908F1" w:rsidRPr="007812D9" w:rsidRDefault="003908F1" w:rsidP="003908F1">
      <w:pPr>
        <w:numPr>
          <w:ilvl w:val="0"/>
          <w:numId w:val="8"/>
        </w:numPr>
        <w:spacing w:before="100" w:beforeAutospacing="1" w:after="100" w:afterAutospacing="1" w:line="480" w:lineRule="auto"/>
        <w:jc w:val="both"/>
        <w:rPr>
          <w:rFonts w:ascii="Arial" w:hAnsi="Arial" w:cs="Arial"/>
          <w:sz w:val="24"/>
          <w:szCs w:val="24"/>
        </w:rPr>
      </w:pPr>
      <w:r w:rsidRPr="007812D9">
        <w:rPr>
          <w:rFonts w:ascii="Arial" w:hAnsi="Arial" w:cs="Arial"/>
          <w:sz w:val="24"/>
          <w:szCs w:val="24"/>
        </w:rPr>
        <w:t>Reacciona a la onda explosiva.</w:t>
      </w:r>
    </w:p>
    <w:p w:rsidR="003908F1" w:rsidRPr="007812D9" w:rsidRDefault="003908F1" w:rsidP="003908F1">
      <w:pPr>
        <w:numPr>
          <w:ilvl w:val="0"/>
          <w:numId w:val="8"/>
        </w:numPr>
        <w:spacing w:before="100" w:beforeAutospacing="1" w:after="100" w:afterAutospacing="1" w:line="480" w:lineRule="auto"/>
        <w:jc w:val="both"/>
        <w:rPr>
          <w:rFonts w:ascii="Arial" w:hAnsi="Arial" w:cs="Arial"/>
          <w:sz w:val="24"/>
          <w:szCs w:val="24"/>
        </w:rPr>
      </w:pPr>
      <w:r w:rsidRPr="007812D9">
        <w:rPr>
          <w:rFonts w:ascii="Arial" w:hAnsi="Arial" w:cs="Arial"/>
          <w:sz w:val="24"/>
          <w:szCs w:val="24"/>
        </w:rPr>
        <w:t xml:space="preserve">Mecanismos fricciónales dificultan eyección. </w:t>
      </w:r>
    </w:p>
    <w:p w:rsidR="003908F1" w:rsidRPr="007812D9" w:rsidRDefault="003908F1" w:rsidP="003908F1">
      <w:pPr>
        <w:numPr>
          <w:ilvl w:val="0"/>
          <w:numId w:val="8"/>
        </w:numPr>
        <w:spacing w:before="100" w:beforeAutospacing="1" w:after="100" w:afterAutospacing="1" w:line="480" w:lineRule="auto"/>
        <w:jc w:val="both"/>
        <w:rPr>
          <w:rFonts w:ascii="Arial" w:hAnsi="Arial" w:cs="Arial"/>
          <w:sz w:val="24"/>
          <w:szCs w:val="24"/>
        </w:rPr>
      </w:pPr>
      <w:r w:rsidRPr="007812D9">
        <w:rPr>
          <w:rFonts w:ascii="Arial" w:hAnsi="Arial" w:cs="Arial"/>
          <w:sz w:val="24"/>
          <w:szCs w:val="24"/>
        </w:rPr>
        <w:t>La Cámara de Aire produce un cambio de medio que refleja las ondas de choque.</w:t>
      </w:r>
    </w:p>
    <w:p w:rsidR="003908F1" w:rsidRDefault="003908F1" w:rsidP="003908F1">
      <w:pPr>
        <w:numPr>
          <w:ilvl w:val="0"/>
          <w:numId w:val="8"/>
        </w:numPr>
        <w:spacing w:before="100" w:beforeAutospacing="1" w:after="100" w:afterAutospacing="1" w:line="480" w:lineRule="auto"/>
        <w:ind w:left="2846" w:hanging="357"/>
        <w:jc w:val="both"/>
        <w:rPr>
          <w:rFonts w:ascii="Arial" w:hAnsi="Arial" w:cs="Arial"/>
          <w:sz w:val="24"/>
          <w:szCs w:val="24"/>
        </w:rPr>
      </w:pPr>
      <w:r w:rsidRPr="007812D9">
        <w:rPr>
          <w:rFonts w:ascii="Arial" w:hAnsi="Arial" w:cs="Arial"/>
          <w:sz w:val="24"/>
          <w:szCs w:val="24"/>
        </w:rPr>
        <w:lastRenderedPageBreak/>
        <w:t>La onda de devuelve hacia abajo disminuyendo presión sobre el taco</w:t>
      </w:r>
      <w:r>
        <w:rPr>
          <w:rFonts w:ascii="Arial" w:hAnsi="Arial" w:cs="Arial"/>
          <w:sz w:val="24"/>
          <w:szCs w:val="24"/>
        </w:rPr>
        <w:t>.</w:t>
      </w:r>
    </w:p>
    <w:p w:rsidR="003908F1" w:rsidRPr="0085555F" w:rsidRDefault="003908F1" w:rsidP="003908F1">
      <w:pPr>
        <w:spacing w:before="100" w:beforeAutospacing="1" w:after="100" w:afterAutospacing="1" w:line="480" w:lineRule="auto"/>
        <w:ind w:left="2846"/>
        <w:jc w:val="both"/>
        <w:rPr>
          <w:rFonts w:ascii="Arial" w:hAnsi="Arial" w:cs="Arial"/>
          <w:sz w:val="24"/>
          <w:szCs w:val="24"/>
        </w:rPr>
      </w:pPr>
    </w:p>
    <w:p w:rsidR="003908F1" w:rsidRDefault="003908F1" w:rsidP="003908F1">
      <w:pPr>
        <w:autoSpaceDE w:val="0"/>
        <w:autoSpaceDN w:val="0"/>
        <w:adjustRightInd w:val="0"/>
        <w:spacing w:before="100" w:beforeAutospacing="1" w:after="100" w:afterAutospacing="1" w:line="480" w:lineRule="auto"/>
        <w:ind w:left="1418"/>
        <w:rPr>
          <w:rFonts w:ascii="Arial" w:hAnsi="Arial" w:cs="Arial"/>
          <w:b/>
          <w:bCs/>
          <w:sz w:val="24"/>
          <w:szCs w:val="24"/>
        </w:rPr>
      </w:pPr>
      <w:r>
        <w:rPr>
          <w:rFonts w:ascii="Arial" w:hAnsi="Arial" w:cs="Arial"/>
          <w:b/>
          <w:bCs/>
          <w:sz w:val="24"/>
          <w:szCs w:val="24"/>
        </w:rPr>
        <w:t>3.2.2  P</w:t>
      </w:r>
      <w:r w:rsidRPr="00CD20D9">
        <w:rPr>
          <w:rFonts w:ascii="Arial" w:hAnsi="Arial" w:cs="Arial"/>
          <w:b/>
          <w:bCs/>
          <w:sz w:val="24"/>
          <w:szCs w:val="24"/>
        </w:rPr>
        <w:t>rincipales aplicaciones del TAPONEX</w:t>
      </w:r>
      <w:r w:rsidRPr="007812D9">
        <w:rPr>
          <w:rFonts w:ascii="Arial" w:hAnsi="Arial" w:cs="Arial"/>
          <w:b/>
          <w:bCs/>
          <w:sz w:val="24"/>
          <w:szCs w:val="24"/>
        </w:rPr>
        <w:t xml:space="preserve"> </w:t>
      </w:r>
      <w:r>
        <w:rPr>
          <w:rFonts w:ascii="Arial" w:hAnsi="Arial" w:cs="Arial"/>
          <w:b/>
          <w:bCs/>
          <w:sz w:val="24"/>
          <w:szCs w:val="24"/>
        </w:rPr>
        <w:t xml:space="preserve">se destacan las orientadas </w:t>
      </w:r>
      <w:r w:rsidRPr="00CD20D9">
        <w:rPr>
          <w:rFonts w:ascii="Arial" w:hAnsi="Arial" w:cs="Arial"/>
          <w:b/>
          <w:bCs/>
          <w:sz w:val="24"/>
          <w:szCs w:val="24"/>
        </w:rPr>
        <w:t>a:</w:t>
      </w:r>
    </w:p>
    <w:p w:rsidR="003908F1" w:rsidRPr="00CD20D9" w:rsidRDefault="003908F1" w:rsidP="003908F1">
      <w:pPr>
        <w:autoSpaceDE w:val="0"/>
        <w:autoSpaceDN w:val="0"/>
        <w:adjustRightInd w:val="0"/>
        <w:spacing w:after="0" w:line="240" w:lineRule="auto"/>
        <w:rPr>
          <w:rFonts w:ascii="Arial" w:hAnsi="Arial" w:cs="Arial"/>
          <w:b/>
          <w:bCs/>
          <w:i/>
          <w:iCs/>
          <w:sz w:val="24"/>
          <w:szCs w:val="24"/>
        </w:rPr>
      </w:pPr>
    </w:p>
    <w:p w:rsidR="003908F1" w:rsidRPr="00CD20D9" w:rsidRDefault="003908F1" w:rsidP="003908F1">
      <w:pPr>
        <w:numPr>
          <w:ilvl w:val="0"/>
          <w:numId w:val="8"/>
        </w:numPr>
        <w:spacing w:before="100" w:beforeAutospacing="1" w:after="100" w:afterAutospacing="1" w:line="480" w:lineRule="auto"/>
        <w:jc w:val="both"/>
        <w:rPr>
          <w:rFonts w:ascii="Arial" w:hAnsi="Arial" w:cs="Arial"/>
          <w:sz w:val="24"/>
          <w:szCs w:val="24"/>
        </w:rPr>
      </w:pPr>
      <w:r w:rsidRPr="00CD20D9">
        <w:rPr>
          <w:rFonts w:ascii="Arial" w:hAnsi="Arial" w:cs="Arial"/>
          <w:sz w:val="24"/>
          <w:szCs w:val="24"/>
        </w:rPr>
        <w:t>Reforzar el comportamiento del taco</w:t>
      </w:r>
    </w:p>
    <w:p w:rsidR="003908F1" w:rsidRPr="00CD20D9" w:rsidRDefault="003908F1" w:rsidP="003908F1">
      <w:pPr>
        <w:numPr>
          <w:ilvl w:val="0"/>
          <w:numId w:val="8"/>
        </w:numPr>
        <w:spacing w:before="100" w:beforeAutospacing="1" w:after="100" w:afterAutospacing="1" w:line="480" w:lineRule="auto"/>
        <w:jc w:val="both"/>
        <w:rPr>
          <w:rFonts w:ascii="Arial" w:hAnsi="Arial" w:cs="Arial"/>
          <w:sz w:val="24"/>
          <w:szCs w:val="24"/>
        </w:rPr>
      </w:pPr>
      <w:r w:rsidRPr="00CD20D9">
        <w:rPr>
          <w:rFonts w:ascii="Arial" w:hAnsi="Arial" w:cs="Arial"/>
          <w:sz w:val="24"/>
          <w:szCs w:val="24"/>
        </w:rPr>
        <w:t>Formar cámaras de aire en pozos secos</w:t>
      </w:r>
    </w:p>
    <w:p w:rsidR="003908F1" w:rsidRPr="00CD20D9" w:rsidRDefault="003908F1" w:rsidP="003908F1">
      <w:pPr>
        <w:numPr>
          <w:ilvl w:val="0"/>
          <w:numId w:val="8"/>
        </w:numPr>
        <w:spacing w:before="100" w:beforeAutospacing="1" w:after="100" w:afterAutospacing="1" w:line="480" w:lineRule="auto"/>
        <w:jc w:val="both"/>
        <w:rPr>
          <w:rFonts w:ascii="Arial" w:hAnsi="Arial" w:cs="Arial"/>
          <w:sz w:val="24"/>
          <w:szCs w:val="24"/>
        </w:rPr>
      </w:pPr>
      <w:r w:rsidRPr="00CD20D9">
        <w:rPr>
          <w:rFonts w:ascii="Arial" w:hAnsi="Arial" w:cs="Arial"/>
          <w:sz w:val="24"/>
          <w:szCs w:val="24"/>
        </w:rPr>
        <w:t>Formar cámaras de agua en pozos saturados de</w:t>
      </w:r>
      <w:r>
        <w:rPr>
          <w:rFonts w:ascii="Arial" w:hAnsi="Arial" w:cs="Arial"/>
          <w:sz w:val="24"/>
          <w:szCs w:val="24"/>
        </w:rPr>
        <w:t xml:space="preserve"> </w:t>
      </w:r>
      <w:r w:rsidRPr="00CD20D9">
        <w:rPr>
          <w:rFonts w:ascii="Arial" w:hAnsi="Arial" w:cs="Arial"/>
          <w:sz w:val="24"/>
          <w:szCs w:val="24"/>
        </w:rPr>
        <w:t>agua</w:t>
      </w:r>
    </w:p>
    <w:p w:rsidR="003908F1" w:rsidRPr="00CD20D9" w:rsidRDefault="003908F1" w:rsidP="003908F1">
      <w:pPr>
        <w:numPr>
          <w:ilvl w:val="0"/>
          <w:numId w:val="8"/>
        </w:numPr>
        <w:spacing w:before="100" w:beforeAutospacing="1" w:after="100" w:afterAutospacing="1" w:line="480" w:lineRule="auto"/>
        <w:jc w:val="both"/>
        <w:rPr>
          <w:rFonts w:ascii="Arial" w:hAnsi="Arial" w:cs="Arial"/>
          <w:sz w:val="24"/>
          <w:szCs w:val="24"/>
        </w:rPr>
      </w:pPr>
      <w:r w:rsidRPr="00CD20D9">
        <w:rPr>
          <w:rFonts w:ascii="Arial" w:hAnsi="Arial" w:cs="Arial"/>
          <w:sz w:val="24"/>
          <w:szCs w:val="24"/>
        </w:rPr>
        <w:t>Reducir el Air Blast u Onda Expansiva de la</w:t>
      </w:r>
      <w:r>
        <w:rPr>
          <w:rFonts w:ascii="Arial" w:hAnsi="Arial" w:cs="Arial"/>
          <w:sz w:val="24"/>
          <w:szCs w:val="24"/>
        </w:rPr>
        <w:t xml:space="preserve"> voladura</w:t>
      </w:r>
    </w:p>
    <w:p w:rsidR="003908F1" w:rsidRPr="00CD20D9" w:rsidRDefault="003908F1" w:rsidP="003908F1">
      <w:pPr>
        <w:numPr>
          <w:ilvl w:val="0"/>
          <w:numId w:val="8"/>
        </w:numPr>
        <w:spacing w:before="100" w:beforeAutospacing="1" w:after="100" w:afterAutospacing="1" w:line="480" w:lineRule="auto"/>
        <w:jc w:val="both"/>
        <w:rPr>
          <w:rFonts w:ascii="Arial" w:hAnsi="Arial" w:cs="Arial"/>
          <w:sz w:val="24"/>
          <w:szCs w:val="24"/>
        </w:rPr>
      </w:pPr>
      <w:r w:rsidRPr="00CD20D9">
        <w:rPr>
          <w:rFonts w:ascii="Arial" w:hAnsi="Arial" w:cs="Arial"/>
          <w:sz w:val="24"/>
          <w:szCs w:val="24"/>
        </w:rPr>
        <w:t>Evitar la contaminación de columnas de emulsión</w:t>
      </w:r>
      <w:r>
        <w:rPr>
          <w:rFonts w:ascii="Arial" w:hAnsi="Arial" w:cs="Arial"/>
          <w:sz w:val="24"/>
          <w:szCs w:val="24"/>
        </w:rPr>
        <w:t xml:space="preserve"> </w:t>
      </w:r>
      <w:r w:rsidRPr="00CD20D9">
        <w:rPr>
          <w:rFonts w:ascii="Arial" w:hAnsi="Arial" w:cs="Arial"/>
          <w:sz w:val="24"/>
          <w:szCs w:val="24"/>
        </w:rPr>
        <w:t>con el</w:t>
      </w:r>
      <w:r>
        <w:rPr>
          <w:rFonts w:ascii="Arial" w:hAnsi="Arial" w:cs="Arial"/>
          <w:sz w:val="24"/>
          <w:szCs w:val="24"/>
        </w:rPr>
        <w:t xml:space="preserve"> </w:t>
      </w:r>
      <w:r w:rsidRPr="00CD20D9">
        <w:rPr>
          <w:rFonts w:ascii="Arial" w:hAnsi="Arial" w:cs="Arial"/>
          <w:sz w:val="24"/>
          <w:szCs w:val="24"/>
        </w:rPr>
        <w:t>material del taco</w:t>
      </w:r>
    </w:p>
    <w:p w:rsidR="003908F1" w:rsidRPr="00CD20D9" w:rsidRDefault="003908F1" w:rsidP="003908F1">
      <w:pPr>
        <w:numPr>
          <w:ilvl w:val="0"/>
          <w:numId w:val="8"/>
        </w:numPr>
        <w:spacing w:before="100" w:beforeAutospacing="1" w:after="100" w:afterAutospacing="1" w:line="480" w:lineRule="auto"/>
        <w:jc w:val="both"/>
        <w:rPr>
          <w:rFonts w:ascii="Arial" w:hAnsi="Arial" w:cs="Arial"/>
          <w:sz w:val="24"/>
          <w:szCs w:val="24"/>
        </w:rPr>
      </w:pPr>
      <w:r w:rsidRPr="00CD20D9">
        <w:rPr>
          <w:rFonts w:ascii="Arial" w:hAnsi="Arial" w:cs="Arial"/>
          <w:sz w:val="24"/>
          <w:szCs w:val="24"/>
        </w:rPr>
        <w:t>Reducir las vibraciones producidas por la</w:t>
      </w:r>
      <w:r>
        <w:rPr>
          <w:rFonts w:ascii="Arial" w:hAnsi="Arial" w:cs="Arial"/>
          <w:sz w:val="24"/>
          <w:szCs w:val="24"/>
        </w:rPr>
        <w:t xml:space="preserve"> voladura</w:t>
      </w:r>
    </w:p>
    <w:p w:rsidR="003908F1" w:rsidRDefault="003908F1" w:rsidP="003908F1">
      <w:pPr>
        <w:numPr>
          <w:ilvl w:val="0"/>
          <w:numId w:val="8"/>
        </w:numPr>
        <w:spacing w:before="100" w:beforeAutospacing="1" w:after="100" w:afterAutospacing="1" w:line="480" w:lineRule="auto"/>
        <w:jc w:val="both"/>
        <w:rPr>
          <w:rFonts w:ascii="Arial" w:hAnsi="Arial" w:cs="Arial"/>
          <w:sz w:val="24"/>
          <w:szCs w:val="24"/>
        </w:rPr>
      </w:pPr>
      <w:r w:rsidRPr="00CD20D9">
        <w:rPr>
          <w:rFonts w:ascii="Arial" w:hAnsi="Arial" w:cs="Arial"/>
          <w:sz w:val="24"/>
          <w:szCs w:val="24"/>
        </w:rPr>
        <w:t>Control del piso</w:t>
      </w:r>
      <w:r>
        <w:rPr>
          <w:rFonts w:ascii="Arial" w:hAnsi="Arial" w:cs="Arial"/>
          <w:sz w:val="24"/>
          <w:szCs w:val="24"/>
        </w:rPr>
        <w:t xml:space="preserve"> y reducción o eliminación del sobrerompimiento, lo que permite </w:t>
      </w:r>
      <w:r w:rsidRPr="00CD20D9">
        <w:rPr>
          <w:rFonts w:ascii="Arial" w:hAnsi="Arial" w:cs="Arial"/>
          <w:sz w:val="24"/>
          <w:szCs w:val="24"/>
        </w:rPr>
        <w:t>disminuir el largo de la</w:t>
      </w:r>
      <w:r>
        <w:rPr>
          <w:rFonts w:ascii="Arial" w:hAnsi="Arial" w:cs="Arial"/>
          <w:sz w:val="24"/>
          <w:szCs w:val="24"/>
        </w:rPr>
        <w:t xml:space="preserve"> </w:t>
      </w:r>
      <w:r w:rsidRPr="00CD20D9">
        <w:rPr>
          <w:rFonts w:ascii="Arial" w:hAnsi="Arial" w:cs="Arial"/>
          <w:sz w:val="24"/>
          <w:szCs w:val="24"/>
        </w:rPr>
        <w:t>perforación</w:t>
      </w:r>
    </w:p>
    <w:p w:rsidR="003908F1" w:rsidRDefault="003908F1" w:rsidP="003908F1">
      <w:pPr>
        <w:numPr>
          <w:ilvl w:val="0"/>
          <w:numId w:val="9"/>
        </w:numPr>
        <w:spacing w:before="100" w:beforeAutospacing="1" w:after="100" w:afterAutospacing="1" w:line="480" w:lineRule="auto"/>
        <w:ind w:left="2846" w:hanging="357"/>
        <w:jc w:val="both"/>
        <w:rPr>
          <w:rFonts w:ascii="Arial" w:hAnsi="Arial" w:cs="Arial"/>
          <w:sz w:val="24"/>
          <w:szCs w:val="24"/>
        </w:rPr>
      </w:pPr>
      <w:r w:rsidRPr="005B450A">
        <w:rPr>
          <w:rFonts w:ascii="Arial" w:hAnsi="Arial" w:cs="Arial"/>
          <w:sz w:val="24"/>
          <w:szCs w:val="24"/>
        </w:rPr>
        <w:t>Fragmentación más homogénea.</w:t>
      </w:r>
    </w:p>
    <w:p w:rsidR="003908F1" w:rsidRDefault="003908F1" w:rsidP="003908F1">
      <w:pPr>
        <w:numPr>
          <w:ilvl w:val="0"/>
          <w:numId w:val="9"/>
        </w:numPr>
        <w:spacing w:before="100" w:beforeAutospacing="1" w:after="100" w:afterAutospacing="1" w:line="480" w:lineRule="auto"/>
        <w:ind w:left="2846" w:hanging="357"/>
        <w:jc w:val="both"/>
        <w:rPr>
          <w:rFonts w:ascii="Arial" w:hAnsi="Arial" w:cs="Arial"/>
          <w:sz w:val="24"/>
          <w:szCs w:val="24"/>
        </w:rPr>
      </w:pPr>
      <w:r w:rsidRPr="005B450A">
        <w:rPr>
          <w:rFonts w:ascii="Arial" w:hAnsi="Arial" w:cs="Arial"/>
          <w:sz w:val="24"/>
          <w:szCs w:val="24"/>
        </w:rPr>
        <w:lastRenderedPageBreak/>
        <w:t>La granulometría es más fina a pesar de la disminución del factor de carga.</w:t>
      </w:r>
    </w:p>
    <w:p w:rsidR="003908F1" w:rsidRDefault="003908F1" w:rsidP="003908F1">
      <w:pPr>
        <w:numPr>
          <w:ilvl w:val="0"/>
          <w:numId w:val="9"/>
        </w:numPr>
        <w:spacing w:before="100" w:beforeAutospacing="1" w:after="100" w:afterAutospacing="1" w:line="480" w:lineRule="auto"/>
        <w:ind w:left="2846" w:hanging="357"/>
        <w:jc w:val="both"/>
        <w:rPr>
          <w:rFonts w:ascii="Arial" w:hAnsi="Arial" w:cs="Arial"/>
          <w:sz w:val="24"/>
          <w:szCs w:val="24"/>
        </w:rPr>
      </w:pPr>
      <w:r w:rsidRPr="005B450A">
        <w:rPr>
          <w:rFonts w:ascii="Arial" w:hAnsi="Arial" w:cs="Arial"/>
          <w:sz w:val="24"/>
          <w:szCs w:val="24"/>
        </w:rPr>
        <w:t>El sistema se ha utilizado en rocas de 80 MPa hasta 230 MPa.</w:t>
      </w:r>
    </w:p>
    <w:p w:rsidR="003908F1" w:rsidRPr="003908F1" w:rsidRDefault="003908F1" w:rsidP="003908F1">
      <w:pPr>
        <w:numPr>
          <w:ilvl w:val="0"/>
          <w:numId w:val="9"/>
        </w:numPr>
        <w:spacing w:before="100" w:beforeAutospacing="1" w:after="100" w:afterAutospacing="1" w:line="480" w:lineRule="auto"/>
        <w:ind w:left="2846" w:hanging="357"/>
        <w:jc w:val="both"/>
        <w:rPr>
          <w:rFonts w:ascii="Arial" w:hAnsi="Arial" w:cs="Arial"/>
          <w:sz w:val="24"/>
          <w:szCs w:val="24"/>
        </w:rPr>
      </w:pPr>
      <w:r w:rsidRPr="005B450A">
        <w:rPr>
          <w:rFonts w:ascii="Arial" w:hAnsi="Arial" w:cs="Arial"/>
          <w:sz w:val="24"/>
          <w:szCs w:val="24"/>
        </w:rPr>
        <w:t>Se mantiene la misma malla, secuencia de salida y tipos de explosivo.</w:t>
      </w:r>
    </w:p>
    <w:p w:rsidR="003908F1" w:rsidRDefault="003908F1" w:rsidP="003908F1">
      <w:pPr>
        <w:autoSpaceDE w:val="0"/>
        <w:autoSpaceDN w:val="0"/>
        <w:adjustRightInd w:val="0"/>
        <w:spacing w:after="0" w:line="240" w:lineRule="auto"/>
        <w:rPr>
          <w:rFonts w:ascii="Arial" w:hAnsi="Arial" w:cs="Arial"/>
          <w:b/>
          <w:bCs/>
          <w:sz w:val="24"/>
          <w:szCs w:val="24"/>
        </w:rPr>
      </w:pPr>
    </w:p>
    <w:p w:rsidR="003908F1" w:rsidRDefault="003908F1" w:rsidP="003908F1">
      <w:pPr>
        <w:autoSpaceDE w:val="0"/>
        <w:autoSpaceDN w:val="0"/>
        <w:adjustRightInd w:val="0"/>
        <w:spacing w:after="0" w:line="240" w:lineRule="auto"/>
        <w:ind w:left="1418"/>
        <w:rPr>
          <w:rFonts w:ascii="Arial" w:hAnsi="Arial" w:cs="Arial"/>
          <w:b/>
          <w:bCs/>
          <w:sz w:val="24"/>
          <w:szCs w:val="24"/>
        </w:rPr>
      </w:pPr>
    </w:p>
    <w:p w:rsidR="003908F1" w:rsidRDefault="003908F1" w:rsidP="003908F1">
      <w:pPr>
        <w:spacing w:after="0" w:line="240" w:lineRule="auto"/>
        <w:ind w:left="851"/>
        <w:rPr>
          <w:rFonts w:ascii="Arial" w:hAnsi="Arial" w:cs="Arial"/>
          <w:b/>
          <w:sz w:val="24"/>
          <w:szCs w:val="24"/>
        </w:rPr>
      </w:pPr>
      <w:r>
        <w:rPr>
          <w:rFonts w:ascii="Arial" w:hAnsi="Arial" w:cs="Arial"/>
          <w:b/>
          <w:sz w:val="24"/>
          <w:szCs w:val="24"/>
        </w:rPr>
        <w:t xml:space="preserve">3.3  </w:t>
      </w:r>
      <w:r w:rsidRPr="00A33334">
        <w:rPr>
          <w:rFonts w:ascii="Arial" w:hAnsi="Arial" w:cs="Arial"/>
          <w:b/>
          <w:sz w:val="24"/>
          <w:szCs w:val="24"/>
        </w:rPr>
        <w:t>Presentación comercial</w:t>
      </w:r>
    </w:p>
    <w:p w:rsidR="003908F1" w:rsidRDefault="003908F1" w:rsidP="003908F1">
      <w:pPr>
        <w:spacing w:after="0" w:line="240" w:lineRule="auto"/>
        <w:ind w:left="851"/>
        <w:rPr>
          <w:rFonts w:ascii="Arial" w:hAnsi="Arial" w:cs="Arial"/>
          <w:b/>
          <w:sz w:val="24"/>
          <w:szCs w:val="24"/>
        </w:rPr>
      </w:pPr>
    </w:p>
    <w:p w:rsidR="003908F1" w:rsidRDefault="003908F1" w:rsidP="003908F1">
      <w:pPr>
        <w:spacing w:after="0" w:line="240" w:lineRule="auto"/>
        <w:ind w:left="851"/>
        <w:rPr>
          <w:rFonts w:ascii="Arial" w:hAnsi="Arial" w:cs="Arial"/>
          <w:b/>
          <w:sz w:val="24"/>
          <w:szCs w:val="24"/>
        </w:rPr>
      </w:pPr>
    </w:p>
    <w:p w:rsidR="003908F1" w:rsidRDefault="003908F1" w:rsidP="003908F1">
      <w:pPr>
        <w:spacing w:after="0" w:line="240" w:lineRule="auto"/>
        <w:ind w:left="1418"/>
        <w:rPr>
          <w:rFonts w:ascii="Arial" w:hAnsi="Arial" w:cs="Arial"/>
          <w:b/>
          <w:sz w:val="24"/>
          <w:szCs w:val="24"/>
        </w:rPr>
      </w:pPr>
      <w:r>
        <w:rPr>
          <w:rFonts w:ascii="Arial" w:hAnsi="Arial" w:cs="Arial"/>
          <w:b/>
          <w:sz w:val="24"/>
          <w:szCs w:val="24"/>
        </w:rPr>
        <w:t>3.3.1 Dimensiones</w:t>
      </w:r>
    </w:p>
    <w:p w:rsidR="006E7E59" w:rsidRDefault="006E7E59" w:rsidP="003908F1">
      <w:pPr>
        <w:spacing w:after="0" w:line="240" w:lineRule="auto"/>
        <w:ind w:left="1418"/>
        <w:rPr>
          <w:rFonts w:ascii="Arial" w:hAnsi="Arial" w:cs="Arial"/>
          <w:b/>
          <w:sz w:val="24"/>
          <w:szCs w:val="24"/>
        </w:rPr>
      </w:pPr>
    </w:p>
    <w:p w:rsidR="003908F1" w:rsidRPr="00A33334" w:rsidRDefault="003908F1" w:rsidP="003908F1">
      <w:pPr>
        <w:spacing w:after="0" w:line="240" w:lineRule="auto"/>
        <w:ind w:left="851"/>
        <w:rPr>
          <w:rFonts w:ascii="Arial" w:hAnsi="Arial" w:cs="Arial"/>
          <w:b/>
          <w:sz w:val="24"/>
          <w:szCs w:val="24"/>
        </w:rPr>
      </w:pPr>
    </w:p>
    <w:p w:rsidR="003908F1" w:rsidRDefault="003908F1" w:rsidP="003908F1">
      <w:pPr>
        <w:jc w:val="center"/>
        <w:rPr>
          <w:rFonts w:ascii="Arial" w:hAnsi="Arial" w:cs="Arial"/>
        </w:rPr>
      </w:pPr>
      <w:r>
        <w:rPr>
          <w:rFonts w:ascii="Arial" w:hAnsi="Arial" w:cs="Arial"/>
          <w:noProof/>
        </w:rPr>
        <w:drawing>
          <wp:inline distT="0" distB="0" distL="0" distR="0">
            <wp:extent cx="3571875" cy="1809750"/>
            <wp:effectExtent l="95250" t="76200" r="85725" b="57150"/>
            <wp:docPr id="256" name="Imagen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40" cstate="print"/>
                    <a:srcRect/>
                    <a:stretch>
                      <a:fillRect/>
                    </a:stretch>
                  </pic:blipFill>
                  <pic:spPr bwMode="auto">
                    <a:xfrm>
                      <a:off x="0" y="0"/>
                      <a:ext cx="3571875" cy="1809750"/>
                    </a:xfrm>
                    <a:prstGeom prst="rect">
                      <a:avLst/>
                    </a:prstGeom>
                    <a:noFill/>
                    <a:ln w="76200" cmpd="thickThin">
                      <a:solidFill>
                        <a:srgbClr val="000000"/>
                      </a:solidFill>
                      <a:miter lim="800000"/>
                      <a:headEnd/>
                      <a:tailEnd/>
                    </a:ln>
                    <a:effectLst/>
                  </pic:spPr>
                </pic:pic>
              </a:graphicData>
            </a:graphic>
          </wp:inline>
        </w:drawing>
      </w:r>
    </w:p>
    <w:p w:rsidR="003908F1" w:rsidRDefault="003908F1" w:rsidP="003908F1">
      <w:pPr>
        <w:jc w:val="center"/>
        <w:rPr>
          <w:rFonts w:ascii="Arial" w:hAnsi="Arial" w:cs="Arial"/>
        </w:rPr>
      </w:pPr>
      <w:r>
        <w:rPr>
          <w:rFonts w:ascii="Arial" w:hAnsi="Arial" w:cs="Arial"/>
          <w:b/>
        </w:rPr>
        <w:t>Tabla 3</w:t>
      </w:r>
      <w:r w:rsidRPr="00A43934">
        <w:rPr>
          <w:rFonts w:ascii="Arial" w:hAnsi="Arial" w:cs="Arial"/>
          <w:b/>
        </w:rPr>
        <w:t>.3.1:</w:t>
      </w:r>
      <w:r>
        <w:rPr>
          <w:rFonts w:ascii="Arial" w:hAnsi="Arial" w:cs="Arial"/>
        </w:rPr>
        <w:t xml:space="preserve"> Dimensiones del taponex</w:t>
      </w:r>
    </w:p>
    <w:p w:rsidR="003908F1" w:rsidRDefault="003908F1" w:rsidP="003908F1">
      <w:pPr>
        <w:jc w:val="center"/>
        <w:rPr>
          <w:rFonts w:ascii="Arial" w:hAnsi="Arial" w:cs="Arial"/>
        </w:rPr>
      </w:pPr>
    </w:p>
    <w:p w:rsidR="003908F1" w:rsidRDefault="003908F1" w:rsidP="003908F1">
      <w:pPr>
        <w:jc w:val="center"/>
        <w:rPr>
          <w:rFonts w:ascii="Arial" w:hAnsi="Arial" w:cs="Arial"/>
        </w:rPr>
      </w:pPr>
    </w:p>
    <w:p w:rsidR="006E7E59" w:rsidRPr="00616FD2" w:rsidRDefault="006E7E59" w:rsidP="003908F1">
      <w:pPr>
        <w:jc w:val="center"/>
        <w:rPr>
          <w:rFonts w:ascii="Arial" w:hAnsi="Arial" w:cs="Arial"/>
        </w:rPr>
      </w:pPr>
    </w:p>
    <w:p w:rsidR="003908F1" w:rsidRDefault="003908F1" w:rsidP="003908F1">
      <w:pPr>
        <w:ind w:left="1418"/>
        <w:rPr>
          <w:rFonts w:ascii="Arial" w:hAnsi="Arial" w:cs="Arial"/>
          <w:b/>
          <w:sz w:val="24"/>
          <w:szCs w:val="24"/>
        </w:rPr>
      </w:pPr>
      <w:r>
        <w:rPr>
          <w:rFonts w:ascii="Arial" w:hAnsi="Arial" w:cs="Arial"/>
          <w:b/>
          <w:sz w:val="24"/>
          <w:szCs w:val="24"/>
        </w:rPr>
        <w:lastRenderedPageBreak/>
        <w:t>3</w:t>
      </w:r>
      <w:r w:rsidRPr="005B450A">
        <w:rPr>
          <w:rFonts w:ascii="Arial" w:hAnsi="Arial" w:cs="Arial"/>
          <w:b/>
          <w:sz w:val="24"/>
          <w:szCs w:val="24"/>
        </w:rPr>
        <w:t xml:space="preserve">.3.2 </w:t>
      </w:r>
      <w:r>
        <w:rPr>
          <w:rFonts w:ascii="Arial" w:hAnsi="Arial" w:cs="Arial"/>
          <w:b/>
          <w:sz w:val="24"/>
          <w:szCs w:val="24"/>
        </w:rPr>
        <w:t xml:space="preserve">  Ventajas </w:t>
      </w:r>
    </w:p>
    <w:p w:rsidR="003908F1" w:rsidRPr="005B450A" w:rsidRDefault="003908F1" w:rsidP="003908F1">
      <w:pPr>
        <w:ind w:left="1418"/>
        <w:rPr>
          <w:rFonts w:ascii="Arial" w:hAnsi="Arial" w:cs="Arial"/>
          <w:b/>
          <w:sz w:val="24"/>
          <w:szCs w:val="24"/>
        </w:rPr>
      </w:pPr>
    </w:p>
    <w:p w:rsidR="003908F1" w:rsidRDefault="003908F1" w:rsidP="003908F1">
      <w:pPr>
        <w:spacing w:before="100" w:beforeAutospacing="1" w:after="100" w:afterAutospacing="1" w:line="480" w:lineRule="auto"/>
        <w:ind w:left="2127"/>
        <w:rPr>
          <w:rFonts w:ascii="Arial" w:hAnsi="Arial" w:cs="Arial"/>
          <w:sz w:val="24"/>
          <w:szCs w:val="24"/>
        </w:rPr>
      </w:pPr>
      <w:r w:rsidRPr="005B450A">
        <w:rPr>
          <w:rFonts w:ascii="Arial" w:hAnsi="Arial" w:cs="Arial"/>
          <w:sz w:val="24"/>
          <w:szCs w:val="24"/>
        </w:rPr>
        <w:t xml:space="preserve">Entre las principales ventajas del uso del </w:t>
      </w:r>
      <w:r w:rsidRPr="005B450A">
        <w:rPr>
          <w:rFonts w:ascii="Arial" w:hAnsi="Arial"/>
          <w:b/>
          <w:bCs/>
          <w:sz w:val="24"/>
          <w:szCs w:val="24"/>
        </w:rPr>
        <w:t>TAPONEX</w:t>
      </w:r>
      <w:r>
        <w:rPr>
          <w:rFonts w:ascii="Arial" w:hAnsi="Arial"/>
          <w:b/>
          <w:bCs/>
          <w:sz w:val="24"/>
          <w:szCs w:val="24"/>
        </w:rPr>
        <w:t xml:space="preserve"> </w:t>
      </w:r>
      <w:r w:rsidRPr="005B450A">
        <w:rPr>
          <w:rFonts w:ascii="Arial" w:hAnsi="Arial" w:cs="Arial"/>
          <w:sz w:val="24"/>
          <w:szCs w:val="24"/>
        </w:rPr>
        <w:t>destacamos:</w:t>
      </w:r>
    </w:p>
    <w:p w:rsidR="003908F1" w:rsidRDefault="003908F1" w:rsidP="003908F1">
      <w:pPr>
        <w:spacing w:before="100" w:beforeAutospacing="1" w:after="100" w:afterAutospacing="1" w:line="480" w:lineRule="auto"/>
        <w:ind w:left="2127"/>
        <w:rPr>
          <w:rFonts w:ascii="Arial" w:hAnsi="Arial" w:cs="Arial"/>
          <w:sz w:val="24"/>
          <w:szCs w:val="24"/>
        </w:rPr>
      </w:pPr>
    </w:p>
    <w:p w:rsidR="003908F1" w:rsidRPr="0084670B" w:rsidRDefault="003908F1" w:rsidP="003908F1">
      <w:pPr>
        <w:numPr>
          <w:ilvl w:val="0"/>
          <w:numId w:val="10"/>
        </w:numPr>
        <w:spacing w:before="100" w:beforeAutospacing="1" w:after="100" w:afterAutospacing="1" w:line="480" w:lineRule="auto"/>
        <w:rPr>
          <w:rFonts w:ascii="Arial" w:hAnsi="Arial" w:cs="Arial"/>
          <w:sz w:val="24"/>
          <w:szCs w:val="24"/>
        </w:rPr>
      </w:pPr>
      <w:r w:rsidRPr="0084670B">
        <w:rPr>
          <w:rFonts w:ascii="Arial" w:hAnsi="Arial" w:cs="Arial"/>
          <w:sz w:val="24"/>
          <w:szCs w:val="24"/>
        </w:rPr>
        <w:t>Disminuye eyección del taco</w:t>
      </w:r>
    </w:p>
    <w:p w:rsidR="003908F1" w:rsidRPr="0084670B" w:rsidRDefault="003908F1" w:rsidP="003908F1">
      <w:pPr>
        <w:numPr>
          <w:ilvl w:val="0"/>
          <w:numId w:val="10"/>
        </w:numPr>
        <w:spacing w:before="100" w:beforeAutospacing="1" w:after="100" w:afterAutospacing="1" w:line="480" w:lineRule="auto"/>
        <w:rPr>
          <w:rFonts w:ascii="Arial" w:hAnsi="Arial" w:cs="Arial"/>
          <w:sz w:val="24"/>
          <w:szCs w:val="24"/>
        </w:rPr>
      </w:pPr>
      <w:r w:rsidRPr="0084670B">
        <w:rPr>
          <w:rFonts w:ascii="Arial" w:hAnsi="Arial" w:cs="Arial"/>
          <w:sz w:val="24"/>
          <w:szCs w:val="24"/>
        </w:rPr>
        <w:t>Fácil de instalar</w:t>
      </w:r>
    </w:p>
    <w:p w:rsidR="003908F1" w:rsidRPr="0084670B" w:rsidRDefault="003908F1" w:rsidP="003908F1">
      <w:pPr>
        <w:numPr>
          <w:ilvl w:val="0"/>
          <w:numId w:val="10"/>
        </w:numPr>
        <w:spacing w:before="100" w:beforeAutospacing="1" w:after="100" w:afterAutospacing="1" w:line="480" w:lineRule="auto"/>
        <w:rPr>
          <w:rFonts w:ascii="Arial" w:hAnsi="Arial" w:cs="Arial"/>
          <w:sz w:val="24"/>
          <w:szCs w:val="24"/>
        </w:rPr>
      </w:pPr>
      <w:r w:rsidRPr="0084670B">
        <w:rPr>
          <w:rFonts w:ascii="Arial" w:hAnsi="Arial" w:cs="Arial"/>
          <w:sz w:val="24"/>
          <w:szCs w:val="24"/>
        </w:rPr>
        <w:t>No aumenta los tiempos de carguío del hoyo</w:t>
      </w:r>
    </w:p>
    <w:p w:rsidR="003908F1" w:rsidRPr="0084670B" w:rsidRDefault="003908F1" w:rsidP="003908F1">
      <w:pPr>
        <w:numPr>
          <w:ilvl w:val="0"/>
          <w:numId w:val="10"/>
        </w:numPr>
        <w:spacing w:before="100" w:beforeAutospacing="1" w:after="100" w:afterAutospacing="1" w:line="480" w:lineRule="auto"/>
        <w:rPr>
          <w:rFonts w:ascii="Arial" w:hAnsi="Arial" w:cs="Arial"/>
          <w:sz w:val="24"/>
          <w:szCs w:val="24"/>
        </w:rPr>
      </w:pPr>
      <w:r w:rsidRPr="0084670B">
        <w:rPr>
          <w:rFonts w:ascii="Arial" w:hAnsi="Arial" w:cs="Arial"/>
          <w:sz w:val="24"/>
          <w:szCs w:val="24"/>
        </w:rPr>
        <w:t>Disminuye la probabilidad de generación de viseras o puentes.</w:t>
      </w:r>
    </w:p>
    <w:p w:rsidR="003908F1" w:rsidRPr="00F13F85" w:rsidRDefault="003908F1" w:rsidP="003908F1">
      <w:pPr>
        <w:numPr>
          <w:ilvl w:val="0"/>
          <w:numId w:val="10"/>
        </w:numPr>
        <w:spacing w:before="100" w:beforeAutospacing="1" w:after="100" w:afterAutospacing="1" w:line="480" w:lineRule="auto"/>
        <w:rPr>
          <w:rFonts w:ascii="Arial" w:hAnsi="Arial" w:cs="Arial"/>
          <w:sz w:val="24"/>
          <w:szCs w:val="24"/>
        </w:rPr>
      </w:pPr>
      <w:r w:rsidRPr="0084670B">
        <w:rPr>
          <w:rFonts w:ascii="Arial" w:hAnsi="Arial" w:cs="Arial"/>
          <w:sz w:val="24"/>
          <w:szCs w:val="24"/>
        </w:rPr>
        <w:t>Permite mayor control del carguío de los hoyos</w:t>
      </w:r>
      <w:r>
        <w:rPr>
          <w:rFonts w:ascii="Verdana" w:hAnsi="Verdana" w:cs="Arial"/>
        </w:rPr>
        <w:t xml:space="preserve"> </w:t>
      </w:r>
      <w:r w:rsidRPr="005B450A">
        <w:rPr>
          <w:rFonts w:ascii="Verdana" w:hAnsi="Verdana" w:cs="Arial"/>
        </w:rPr>
        <w:br/>
      </w:r>
    </w:p>
    <w:p w:rsidR="003908F1" w:rsidRPr="003908F1" w:rsidRDefault="003908F1" w:rsidP="003908F1">
      <w:pPr>
        <w:pStyle w:val="Prrafodelista"/>
        <w:numPr>
          <w:ilvl w:val="1"/>
          <w:numId w:val="2"/>
        </w:numPr>
        <w:spacing w:after="0" w:line="240" w:lineRule="auto"/>
        <w:rPr>
          <w:rFonts w:ascii="Arial" w:hAnsi="Arial" w:cs="Arial"/>
          <w:b/>
          <w:sz w:val="24"/>
          <w:szCs w:val="24"/>
        </w:rPr>
      </w:pPr>
      <w:r w:rsidRPr="003908F1">
        <w:rPr>
          <w:rFonts w:ascii="Arial" w:hAnsi="Arial" w:cs="Arial"/>
          <w:b/>
          <w:sz w:val="24"/>
          <w:szCs w:val="24"/>
        </w:rPr>
        <w:t>Cálculo de carga</w:t>
      </w:r>
    </w:p>
    <w:p w:rsidR="003908F1" w:rsidRPr="003908F1" w:rsidRDefault="003908F1" w:rsidP="003908F1">
      <w:pPr>
        <w:pStyle w:val="Prrafodelista"/>
        <w:spacing w:after="0" w:line="240" w:lineRule="auto"/>
        <w:ind w:left="1241"/>
        <w:rPr>
          <w:rFonts w:ascii="Arial" w:hAnsi="Arial" w:cs="Arial"/>
          <w:b/>
          <w:sz w:val="24"/>
          <w:szCs w:val="24"/>
        </w:rPr>
      </w:pPr>
    </w:p>
    <w:p w:rsidR="003908F1" w:rsidRDefault="003908F1" w:rsidP="003908F1">
      <w:pPr>
        <w:spacing w:after="0" w:line="240" w:lineRule="auto"/>
      </w:pPr>
    </w:p>
    <w:p w:rsidR="003908F1" w:rsidRDefault="003908F1" w:rsidP="003908F1">
      <w:pPr>
        <w:spacing w:after="0" w:line="240" w:lineRule="auto"/>
      </w:pPr>
    </w:p>
    <w:tbl>
      <w:tblPr>
        <w:tblW w:w="4900" w:type="dxa"/>
        <w:jc w:val="center"/>
        <w:tblInd w:w="55" w:type="dxa"/>
        <w:tblCellMar>
          <w:left w:w="70" w:type="dxa"/>
          <w:right w:w="70" w:type="dxa"/>
        </w:tblCellMar>
        <w:tblLook w:val="04A0"/>
      </w:tblPr>
      <w:tblGrid>
        <w:gridCol w:w="3332"/>
        <w:gridCol w:w="837"/>
        <w:gridCol w:w="731"/>
      </w:tblGrid>
      <w:tr w:rsidR="003908F1" w:rsidRPr="00D16281" w:rsidTr="00416039">
        <w:trPr>
          <w:trHeight w:val="255"/>
          <w:jc w:val="center"/>
        </w:trPr>
        <w:tc>
          <w:tcPr>
            <w:tcW w:w="4900" w:type="dxa"/>
            <w:gridSpan w:val="3"/>
            <w:tcBorders>
              <w:top w:val="thickThinMediumGap" w:sz="24" w:space="0" w:color="auto"/>
              <w:left w:val="thickThinMediumGap" w:sz="24" w:space="0" w:color="auto"/>
              <w:bottom w:val="single" w:sz="4" w:space="0" w:color="auto"/>
              <w:right w:val="thickThinMediumGap" w:sz="24" w:space="0" w:color="auto"/>
            </w:tcBorders>
            <w:shd w:val="clear" w:color="auto" w:fill="auto"/>
            <w:noWrap/>
            <w:vAlign w:val="bottom"/>
            <w:hideMark/>
          </w:tcPr>
          <w:p w:rsidR="003908F1" w:rsidRPr="00D16281" w:rsidRDefault="003908F1" w:rsidP="00416039">
            <w:pPr>
              <w:spacing w:after="0" w:line="240" w:lineRule="auto"/>
              <w:jc w:val="center"/>
              <w:rPr>
                <w:rFonts w:ascii="Arial" w:eastAsia="Times New Roman" w:hAnsi="Arial" w:cs="Arial"/>
                <w:b/>
                <w:bCs/>
                <w:sz w:val="20"/>
                <w:szCs w:val="20"/>
              </w:rPr>
            </w:pPr>
            <w:r w:rsidRPr="00D16281">
              <w:rPr>
                <w:rFonts w:ascii="Arial" w:eastAsia="Times New Roman" w:hAnsi="Arial" w:cs="Arial"/>
                <w:b/>
                <w:bCs/>
                <w:sz w:val="20"/>
                <w:szCs w:val="20"/>
              </w:rPr>
              <w:t>USO TAPONEX</w:t>
            </w:r>
          </w:p>
        </w:tc>
      </w:tr>
      <w:tr w:rsidR="003908F1" w:rsidRPr="00D16281" w:rsidTr="00416039">
        <w:trPr>
          <w:trHeight w:val="255"/>
          <w:jc w:val="center"/>
        </w:trPr>
        <w:tc>
          <w:tcPr>
            <w:tcW w:w="3332" w:type="dxa"/>
            <w:tcBorders>
              <w:top w:val="nil"/>
              <w:left w:val="thickThinMediumGap" w:sz="24" w:space="0" w:color="auto"/>
              <w:bottom w:val="single" w:sz="4" w:space="0" w:color="auto"/>
              <w:right w:val="single" w:sz="4" w:space="0" w:color="auto"/>
            </w:tcBorders>
            <w:shd w:val="clear" w:color="auto" w:fill="auto"/>
            <w:noWrap/>
            <w:vAlign w:val="bottom"/>
            <w:hideMark/>
          </w:tcPr>
          <w:p w:rsidR="003908F1" w:rsidRPr="00D16281" w:rsidRDefault="003908F1" w:rsidP="00416039">
            <w:pPr>
              <w:spacing w:after="0" w:line="240" w:lineRule="auto"/>
              <w:rPr>
                <w:rFonts w:ascii="Arial" w:eastAsia="Times New Roman" w:hAnsi="Arial" w:cs="Arial"/>
                <w:sz w:val="20"/>
                <w:szCs w:val="20"/>
              </w:rPr>
            </w:pPr>
            <w:r w:rsidRPr="00D16281">
              <w:rPr>
                <w:rFonts w:ascii="Arial" w:eastAsia="Times New Roman" w:hAnsi="Arial" w:cs="Arial"/>
                <w:sz w:val="20"/>
                <w:szCs w:val="20"/>
              </w:rPr>
              <w:t> </w:t>
            </w:r>
          </w:p>
        </w:tc>
        <w:tc>
          <w:tcPr>
            <w:tcW w:w="837" w:type="dxa"/>
            <w:tcBorders>
              <w:top w:val="nil"/>
              <w:left w:val="nil"/>
              <w:bottom w:val="single" w:sz="4" w:space="0" w:color="auto"/>
              <w:right w:val="single" w:sz="4" w:space="0" w:color="auto"/>
            </w:tcBorders>
            <w:shd w:val="clear" w:color="auto" w:fill="auto"/>
            <w:noWrap/>
            <w:vAlign w:val="bottom"/>
            <w:hideMark/>
          </w:tcPr>
          <w:p w:rsidR="003908F1" w:rsidRPr="00D16281" w:rsidRDefault="003908F1" w:rsidP="00416039">
            <w:pPr>
              <w:spacing w:after="0" w:line="240" w:lineRule="auto"/>
              <w:jc w:val="right"/>
              <w:rPr>
                <w:rFonts w:ascii="Arial" w:eastAsia="Times New Roman" w:hAnsi="Arial" w:cs="Arial"/>
                <w:sz w:val="20"/>
                <w:szCs w:val="20"/>
              </w:rPr>
            </w:pPr>
            <w:r w:rsidRPr="00D16281">
              <w:rPr>
                <w:rFonts w:ascii="Arial" w:eastAsia="Times New Roman" w:hAnsi="Arial" w:cs="Arial"/>
                <w:sz w:val="20"/>
                <w:szCs w:val="20"/>
              </w:rPr>
              <w:t>1</w:t>
            </w:r>
          </w:p>
        </w:tc>
        <w:tc>
          <w:tcPr>
            <w:tcW w:w="731" w:type="dxa"/>
            <w:tcBorders>
              <w:top w:val="nil"/>
              <w:left w:val="nil"/>
              <w:bottom w:val="single" w:sz="4" w:space="0" w:color="auto"/>
              <w:right w:val="thickThinMediumGap" w:sz="24" w:space="0" w:color="auto"/>
            </w:tcBorders>
            <w:shd w:val="clear" w:color="auto" w:fill="auto"/>
            <w:noWrap/>
            <w:vAlign w:val="bottom"/>
            <w:hideMark/>
          </w:tcPr>
          <w:p w:rsidR="003908F1" w:rsidRPr="00D16281" w:rsidRDefault="003908F1" w:rsidP="00416039">
            <w:pPr>
              <w:spacing w:after="0" w:line="240" w:lineRule="auto"/>
              <w:jc w:val="right"/>
              <w:rPr>
                <w:rFonts w:ascii="Arial" w:eastAsia="Times New Roman" w:hAnsi="Arial" w:cs="Arial"/>
                <w:sz w:val="20"/>
                <w:szCs w:val="20"/>
              </w:rPr>
            </w:pPr>
            <w:r w:rsidRPr="00D16281">
              <w:rPr>
                <w:rFonts w:ascii="Arial" w:eastAsia="Times New Roman" w:hAnsi="Arial" w:cs="Arial"/>
                <w:sz w:val="20"/>
                <w:szCs w:val="20"/>
              </w:rPr>
              <w:t>2</w:t>
            </w:r>
          </w:p>
        </w:tc>
      </w:tr>
      <w:tr w:rsidR="003908F1" w:rsidRPr="00D16281" w:rsidTr="00416039">
        <w:trPr>
          <w:trHeight w:val="255"/>
          <w:jc w:val="center"/>
        </w:trPr>
        <w:tc>
          <w:tcPr>
            <w:tcW w:w="3332" w:type="dxa"/>
            <w:tcBorders>
              <w:top w:val="nil"/>
              <w:left w:val="thickThinMediumGap" w:sz="24" w:space="0" w:color="auto"/>
              <w:bottom w:val="single" w:sz="4" w:space="0" w:color="auto"/>
              <w:right w:val="single" w:sz="4" w:space="0" w:color="auto"/>
            </w:tcBorders>
            <w:shd w:val="clear" w:color="auto" w:fill="auto"/>
            <w:noWrap/>
            <w:vAlign w:val="bottom"/>
            <w:hideMark/>
          </w:tcPr>
          <w:p w:rsidR="003908F1" w:rsidRPr="00D16281" w:rsidRDefault="003908F1" w:rsidP="00416039">
            <w:pPr>
              <w:spacing w:after="0" w:line="240" w:lineRule="auto"/>
              <w:rPr>
                <w:rFonts w:ascii="Arial" w:eastAsia="Times New Roman" w:hAnsi="Arial" w:cs="Arial"/>
                <w:sz w:val="20"/>
                <w:szCs w:val="20"/>
              </w:rPr>
            </w:pPr>
            <w:r w:rsidRPr="00D16281">
              <w:rPr>
                <w:rFonts w:ascii="Arial" w:eastAsia="Times New Roman" w:hAnsi="Arial" w:cs="Arial"/>
                <w:sz w:val="20"/>
                <w:szCs w:val="20"/>
              </w:rPr>
              <w:t>A base (m2)</w:t>
            </w:r>
          </w:p>
        </w:tc>
        <w:tc>
          <w:tcPr>
            <w:tcW w:w="837" w:type="dxa"/>
            <w:tcBorders>
              <w:top w:val="nil"/>
              <w:left w:val="nil"/>
              <w:bottom w:val="single" w:sz="4" w:space="0" w:color="auto"/>
              <w:right w:val="single" w:sz="4" w:space="0" w:color="auto"/>
            </w:tcBorders>
            <w:shd w:val="clear" w:color="auto" w:fill="auto"/>
            <w:noWrap/>
            <w:vAlign w:val="bottom"/>
            <w:hideMark/>
          </w:tcPr>
          <w:p w:rsidR="003908F1" w:rsidRPr="00D16281" w:rsidRDefault="003908F1" w:rsidP="00416039">
            <w:pPr>
              <w:spacing w:after="0" w:line="240" w:lineRule="auto"/>
              <w:jc w:val="right"/>
              <w:rPr>
                <w:rFonts w:ascii="Arial" w:eastAsia="Times New Roman" w:hAnsi="Arial" w:cs="Arial"/>
                <w:sz w:val="20"/>
                <w:szCs w:val="20"/>
              </w:rPr>
            </w:pPr>
            <w:r w:rsidRPr="00D16281">
              <w:rPr>
                <w:rFonts w:ascii="Arial" w:eastAsia="Times New Roman" w:hAnsi="Arial" w:cs="Arial"/>
                <w:sz w:val="20"/>
                <w:szCs w:val="20"/>
              </w:rPr>
              <w:t>0,01</w:t>
            </w:r>
          </w:p>
        </w:tc>
        <w:tc>
          <w:tcPr>
            <w:tcW w:w="731" w:type="dxa"/>
            <w:tcBorders>
              <w:top w:val="nil"/>
              <w:left w:val="nil"/>
              <w:bottom w:val="single" w:sz="4" w:space="0" w:color="auto"/>
              <w:right w:val="thickThinMediumGap" w:sz="24" w:space="0" w:color="auto"/>
            </w:tcBorders>
            <w:shd w:val="clear" w:color="auto" w:fill="auto"/>
            <w:noWrap/>
            <w:vAlign w:val="bottom"/>
            <w:hideMark/>
          </w:tcPr>
          <w:p w:rsidR="003908F1" w:rsidRPr="00D16281" w:rsidRDefault="003908F1" w:rsidP="00416039">
            <w:pPr>
              <w:spacing w:after="0" w:line="240" w:lineRule="auto"/>
              <w:jc w:val="right"/>
              <w:rPr>
                <w:rFonts w:ascii="Arial" w:eastAsia="Times New Roman" w:hAnsi="Arial" w:cs="Arial"/>
                <w:sz w:val="20"/>
                <w:szCs w:val="20"/>
              </w:rPr>
            </w:pPr>
            <w:r w:rsidRPr="00D16281">
              <w:rPr>
                <w:rFonts w:ascii="Arial" w:eastAsia="Times New Roman" w:hAnsi="Arial" w:cs="Arial"/>
                <w:sz w:val="20"/>
                <w:szCs w:val="20"/>
              </w:rPr>
              <w:t>0,01</w:t>
            </w:r>
          </w:p>
        </w:tc>
      </w:tr>
      <w:tr w:rsidR="003908F1" w:rsidRPr="00D16281" w:rsidTr="00416039">
        <w:trPr>
          <w:trHeight w:val="255"/>
          <w:jc w:val="center"/>
        </w:trPr>
        <w:tc>
          <w:tcPr>
            <w:tcW w:w="3332" w:type="dxa"/>
            <w:tcBorders>
              <w:top w:val="nil"/>
              <w:left w:val="thickThinMediumGap" w:sz="24" w:space="0" w:color="auto"/>
              <w:bottom w:val="single" w:sz="4" w:space="0" w:color="auto"/>
              <w:right w:val="single" w:sz="4" w:space="0" w:color="auto"/>
            </w:tcBorders>
            <w:shd w:val="clear" w:color="auto" w:fill="auto"/>
            <w:noWrap/>
            <w:vAlign w:val="bottom"/>
            <w:hideMark/>
          </w:tcPr>
          <w:p w:rsidR="003908F1" w:rsidRPr="00D16281" w:rsidRDefault="003908F1" w:rsidP="00416039">
            <w:pPr>
              <w:spacing w:after="0" w:line="240" w:lineRule="auto"/>
              <w:rPr>
                <w:rFonts w:ascii="Arial" w:eastAsia="Times New Roman" w:hAnsi="Arial" w:cs="Arial"/>
                <w:sz w:val="20"/>
                <w:szCs w:val="20"/>
              </w:rPr>
            </w:pPr>
            <w:r>
              <w:rPr>
                <w:rFonts w:ascii="Arial" w:eastAsia="Times New Roman" w:hAnsi="Arial" w:cs="Arial"/>
                <w:sz w:val="20"/>
                <w:szCs w:val="20"/>
              </w:rPr>
              <w:t>V perforació</w:t>
            </w:r>
            <w:r w:rsidRPr="00D16281">
              <w:rPr>
                <w:rFonts w:ascii="Arial" w:eastAsia="Times New Roman" w:hAnsi="Arial" w:cs="Arial"/>
                <w:sz w:val="20"/>
                <w:szCs w:val="20"/>
              </w:rPr>
              <w:t>n (m3)</w:t>
            </w:r>
          </w:p>
        </w:tc>
        <w:tc>
          <w:tcPr>
            <w:tcW w:w="837" w:type="dxa"/>
            <w:tcBorders>
              <w:top w:val="nil"/>
              <w:left w:val="nil"/>
              <w:bottom w:val="single" w:sz="4" w:space="0" w:color="auto"/>
              <w:right w:val="single" w:sz="4" w:space="0" w:color="auto"/>
            </w:tcBorders>
            <w:shd w:val="clear" w:color="auto" w:fill="auto"/>
            <w:noWrap/>
            <w:vAlign w:val="bottom"/>
            <w:hideMark/>
          </w:tcPr>
          <w:p w:rsidR="003908F1" w:rsidRPr="00D16281" w:rsidRDefault="003908F1" w:rsidP="00416039">
            <w:pPr>
              <w:spacing w:after="0" w:line="240" w:lineRule="auto"/>
              <w:jc w:val="right"/>
              <w:rPr>
                <w:rFonts w:ascii="Arial" w:eastAsia="Times New Roman" w:hAnsi="Arial" w:cs="Arial"/>
                <w:sz w:val="20"/>
                <w:szCs w:val="20"/>
              </w:rPr>
            </w:pPr>
            <w:r w:rsidRPr="00D16281">
              <w:rPr>
                <w:rFonts w:ascii="Arial" w:eastAsia="Times New Roman" w:hAnsi="Arial" w:cs="Arial"/>
                <w:sz w:val="20"/>
                <w:szCs w:val="20"/>
              </w:rPr>
              <w:t>0,10</w:t>
            </w:r>
          </w:p>
        </w:tc>
        <w:tc>
          <w:tcPr>
            <w:tcW w:w="731" w:type="dxa"/>
            <w:tcBorders>
              <w:top w:val="nil"/>
              <w:left w:val="nil"/>
              <w:bottom w:val="single" w:sz="4" w:space="0" w:color="auto"/>
              <w:right w:val="thickThinMediumGap" w:sz="24" w:space="0" w:color="auto"/>
            </w:tcBorders>
            <w:shd w:val="clear" w:color="auto" w:fill="auto"/>
            <w:noWrap/>
            <w:vAlign w:val="bottom"/>
            <w:hideMark/>
          </w:tcPr>
          <w:p w:rsidR="003908F1" w:rsidRPr="00D16281" w:rsidRDefault="003908F1" w:rsidP="00416039">
            <w:pPr>
              <w:spacing w:after="0" w:line="240" w:lineRule="auto"/>
              <w:jc w:val="right"/>
              <w:rPr>
                <w:rFonts w:ascii="Arial" w:eastAsia="Times New Roman" w:hAnsi="Arial" w:cs="Arial"/>
                <w:sz w:val="20"/>
                <w:szCs w:val="20"/>
              </w:rPr>
            </w:pPr>
            <w:r w:rsidRPr="00D16281">
              <w:rPr>
                <w:rFonts w:ascii="Arial" w:eastAsia="Times New Roman" w:hAnsi="Arial" w:cs="Arial"/>
                <w:sz w:val="20"/>
                <w:szCs w:val="20"/>
              </w:rPr>
              <w:t>0,13</w:t>
            </w:r>
          </w:p>
        </w:tc>
      </w:tr>
      <w:tr w:rsidR="003908F1" w:rsidRPr="00D16281" w:rsidTr="00416039">
        <w:trPr>
          <w:trHeight w:val="255"/>
          <w:jc w:val="center"/>
        </w:trPr>
        <w:tc>
          <w:tcPr>
            <w:tcW w:w="3332" w:type="dxa"/>
            <w:tcBorders>
              <w:top w:val="nil"/>
              <w:left w:val="thickThinMediumGap" w:sz="24" w:space="0" w:color="auto"/>
              <w:bottom w:val="single" w:sz="4" w:space="0" w:color="auto"/>
              <w:right w:val="single" w:sz="4" w:space="0" w:color="auto"/>
            </w:tcBorders>
            <w:shd w:val="clear" w:color="auto" w:fill="auto"/>
            <w:noWrap/>
            <w:vAlign w:val="bottom"/>
            <w:hideMark/>
          </w:tcPr>
          <w:p w:rsidR="003908F1" w:rsidRPr="00D16281" w:rsidRDefault="003908F1" w:rsidP="00416039">
            <w:pPr>
              <w:spacing w:after="0" w:line="240" w:lineRule="auto"/>
              <w:rPr>
                <w:rFonts w:ascii="Arial" w:eastAsia="Times New Roman" w:hAnsi="Arial" w:cs="Arial"/>
                <w:sz w:val="20"/>
                <w:szCs w:val="20"/>
              </w:rPr>
            </w:pPr>
            <w:r w:rsidRPr="00D16281">
              <w:rPr>
                <w:rFonts w:ascii="Arial" w:eastAsia="Times New Roman" w:hAnsi="Arial" w:cs="Arial"/>
                <w:sz w:val="20"/>
                <w:szCs w:val="20"/>
              </w:rPr>
              <w:t> </w:t>
            </w:r>
          </w:p>
        </w:tc>
        <w:tc>
          <w:tcPr>
            <w:tcW w:w="837" w:type="dxa"/>
            <w:tcBorders>
              <w:top w:val="nil"/>
              <w:left w:val="nil"/>
              <w:bottom w:val="single" w:sz="4" w:space="0" w:color="auto"/>
              <w:right w:val="single" w:sz="4" w:space="0" w:color="auto"/>
            </w:tcBorders>
            <w:shd w:val="clear" w:color="auto" w:fill="auto"/>
            <w:noWrap/>
            <w:vAlign w:val="bottom"/>
            <w:hideMark/>
          </w:tcPr>
          <w:p w:rsidR="003908F1" w:rsidRPr="00D16281" w:rsidRDefault="003908F1" w:rsidP="00416039">
            <w:pPr>
              <w:spacing w:after="0" w:line="240" w:lineRule="auto"/>
              <w:rPr>
                <w:rFonts w:ascii="Arial" w:eastAsia="Times New Roman" w:hAnsi="Arial" w:cs="Arial"/>
                <w:sz w:val="20"/>
                <w:szCs w:val="20"/>
              </w:rPr>
            </w:pPr>
            <w:r w:rsidRPr="00D16281">
              <w:rPr>
                <w:rFonts w:ascii="Arial" w:eastAsia="Times New Roman" w:hAnsi="Arial" w:cs="Arial"/>
                <w:sz w:val="20"/>
                <w:szCs w:val="20"/>
              </w:rPr>
              <w:t> </w:t>
            </w:r>
          </w:p>
        </w:tc>
        <w:tc>
          <w:tcPr>
            <w:tcW w:w="731" w:type="dxa"/>
            <w:tcBorders>
              <w:top w:val="nil"/>
              <w:left w:val="nil"/>
              <w:bottom w:val="single" w:sz="4" w:space="0" w:color="auto"/>
              <w:right w:val="thickThinMediumGap" w:sz="24" w:space="0" w:color="auto"/>
            </w:tcBorders>
            <w:shd w:val="clear" w:color="auto" w:fill="auto"/>
            <w:noWrap/>
            <w:vAlign w:val="bottom"/>
            <w:hideMark/>
          </w:tcPr>
          <w:p w:rsidR="003908F1" w:rsidRPr="00D16281" w:rsidRDefault="003908F1" w:rsidP="00416039">
            <w:pPr>
              <w:spacing w:after="0" w:line="240" w:lineRule="auto"/>
              <w:rPr>
                <w:rFonts w:ascii="Arial" w:eastAsia="Times New Roman" w:hAnsi="Arial" w:cs="Arial"/>
                <w:sz w:val="20"/>
                <w:szCs w:val="20"/>
              </w:rPr>
            </w:pPr>
            <w:r w:rsidRPr="00D16281">
              <w:rPr>
                <w:rFonts w:ascii="Arial" w:eastAsia="Times New Roman" w:hAnsi="Arial" w:cs="Arial"/>
                <w:sz w:val="20"/>
                <w:szCs w:val="20"/>
              </w:rPr>
              <w:t> </w:t>
            </w:r>
          </w:p>
        </w:tc>
      </w:tr>
      <w:tr w:rsidR="003908F1" w:rsidRPr="00D16281" w:rsidTr="00416039">
        <w:trPr>
          <w:trHeight w:val="255"/>
          <w:jc w:val="center"/>
        </w:trPr>
        <w:tc>
          <w:tcPr>
            <w:tcW w:w="3332" w:type="dxa"/>
            <w:tcBorders>
              <w:top w:val="nil"/>
              <w:left w:val="thickThinMediumGap" w:sz="24" w:space="0" w:color="auto"/>
              <w:bottom w:val="single" w:sz="4" w:space="0" w:color="auto"/>
              <w:right w:val="single" w:sz="4" w:space="0" w:color="auto"/>
            </w:tcBorders>
            <w:shd w:val="clear" w:color="auto" w:fill="auto"/>
            <w:noWrap/>
            <w:vAlign w:val="bottom"/>
            <w:hideMark/>
          </w:tcPr>
          <w:p w:rsidR="003908F1" w:rsidRPr="00D16281" w:rsidRDefault="003908F1" w:rsidP="00416039">
            <w:pPr>
              <w:spacing w:after="0" w:line="240" w:lineRule="auto"/>
              <w:rPr>
                <w:rFonts w:ascii="Arial" w:eastAsia="Times New Roman" w:hAnsi="Arial" w:cs="Arial"/>
                <w:sz w:val="20"/>
                <w:szCs w:val="20"/>
              </w:rPr>
            </w:pPr>
            <w:r w:rsidRPr="00D16281">
              <w:rPr>
                <w:rFonts w:ascii="Arial" w:eastAsia="Times New Roman" w:hAnsi="Arial" w:cs="Arial"/>
                <w:sz w:val="20"/>
                <w:szCs w:val="20"/>
              </w:rPr>
              <w:t> </w:t>
            </w:r>
          </w:p>
        </w:tc>
        <w:tc>
          <w:tcPr>
            <w:tcW w:w="837" w:type="dxa"/>
            <w:tcBorders>
              <w:top w:val="nil"/>
              <w:left w:val="nil"/>
              <w:bottom w:val="single" w:sz="4" w:space="0" w:color="auto"/>
              <w:right w:val="single" w:sz="4" w:space="0" w:color="auto"/>
            </w:tcBorders>
            <w:shd w:val="clear" w:color="auto" w:fill="auto"/>
            <w:noWrap/>
            <w:vAlign w:val="bottom"/>
            <w:hideMark/>
          </w:tcPr>
          <w:p w:rsidR="003908F1" w:rsidRPr="00D16281" w:rsidRDefault="003908F1" w:rsidP="00416039">
            <w:pPr>
              <w:spacing w:after="0" w:line="240" w:lineRule="auto"/>
              <w:rPr>
                <w:rFonts w:ascii="Arial" w:eastAsia="Times New Roman" w:hAnsi="Arial" w:cs="Arial"/>
                <w:sz w:val="20"/>
                <w:szCs w:val="20"/>
              </w:rPr>
            </w:pPr>
            <w:r w:rsidRPr="00D16281">
              <w:rPr>
                <w:rFonts w:ascii="Arial" w:eastAsia="Times New Roman" w:hAnsi="Arial" w:cs="Arial"/>
                <w:sz w:val="20"/>
                <w:szCs w:val="20"/>
              </w:rPr>
              <w:t> </w:t>
            </w:r>
          </w:p>
        </w:tc>
        <w:tc>
          <w:tcPr>
            <w:tcW w:w="731" w:type="dxa"/>
            <w:tcBorders>
              <w:top w:val="nil"/>
              <w:left w:val="nil"/>
              <w:bottom w:val="single" w:sz="4" w:space="0" w:color="auto"/>
              <w:right w:val="thickThinMediumGap" w:sz="24" w:space="0" w:color="auto"/>
            </w:tcBorders>
            <w:shd w:val="clear" w:color="auto" w:fill="auto"/>
            <w:noWrap/>
            <w:vAlign w:val="bottom"/>
            <w:hideMark/>
          </w:tcPr>
          <w:p w:rsidR="003908F1" w:rsidRPr="00D16281" w:rsidRDefault="003908F1" w:rsidP="00416039">
            <w:pPr>
              <w:spacing w:after="0" w:line="240" w:lineRule="auto"/>
              <w:rPr>
                <w:rFonts w:ascii="Arial" w:eastAsia="Times New Roman" w:hAnsi="Arial" w:cs="Arial"/>
                <w:sz w:val="20"/>
                <w:szCs w:val="20"/>
              </w:rPr>
            </w:pPr>
            <w:r w:rsidRPr="00D16281">
              <w:rPr>
                <w:rFonts w:ascii="Arial" w:eastAsia="Times New Roman" w:hAnsi="Arial" w:cs="Arial"/>
                <w:sz w:val="20"/>
                <w:szCs w:val="20"/>
              </w:rPr>
              <w:t> </w:t>
            </w:r>
          </w:p>
        </w:tc>
      </w:tr>
      <w:tr w:rsidR="003908F1" w:rsidRPr="00D16281" w:rsidTr="00416039">
        <w:trPr>
          <w:trHeight w:val="255"/>
          <w:jc w:val="center"/>
        </w:trPr>
        <w:tc>
          <w:tcPr>
            <w:tcW w:w="3332" w:type="dxa"/>
            <w:tcBorders>
              <w:top w:val="nil"/>
              <w:left w:val="thickThinMediumGap" w:sz="24" w:space="0" w:color="auto"/>
              <w:bottom w:val="single" w:sz="4" w:space="0" w:color="auto"/>
              <w:right w:val="single" w:sz="4" w:space="0" w:color="auto"/>
            </w:tcBorders>
            <w:shd w:val="clear" w:color="auto" w:fill="auto"/>
            <w:noWrap/>
            <w:vAlign w:val="bottom"/>
            <w:hideMark/>
          </w:tcPr>
          <w:p w:rsidR="003908F1" w:rsidRPr="00D16281" w:rsidRDefault="003908F1" w:rsidP="00416039">
            <w:pPr>
              <w:spacing w:after="0" w:line="240" w:lineRule="auto"/>
              <w:rPr>
                <w:rFonts w:ascii="Arial" w:eastAsia="Times New Roman" w:hAnsi="Arial" w:cs="Arial"/>
                <w:sz w:val="20"/>
                <w:szCs w:val="20"/>
              </w:rPr>
            </w:pPr>
            <w:r>
              <w:rPr>
                <w:rFonts w:ascii="Arial" w:eastAsia="Times New Roman" w:hAnsi="Arial" w:cs="Arial"/>
                <w:sz w:val="20"/>
                <w:szCs w:val="20"/>
              </w:rPr>
              <w:t>Parámetros de Perforació</w:t>
            </w:r>
            <w:r w:rsidRPr="00D16281">
              <w:rPr>
                <w:rFonts w:ascii="Arial" w:eastAsia="Times New Roman" w:hAnsi="Arial" w:cs="Arial"/>
                <w:sz w:val="20"/>
                <w:szCs w:val="20"/>
              </w:rPr>
              <w:t>n</w:t>
            </w:r>
          </w:p>
        </w:tc>
        <w:tc>
          <w:tcPr>
            <w:tcW w:w="837" w:type="dxa"/>
            <w:tcBorders>
              <w:top w:val="nil"/>
              <w:left w:val="nil"/>
              <w:bottom w:val="single" w:sz="4" w:space="0" w:color="auto"/>
              <w:right w:val="single" w:sz="4" w:space="0" w:color="auto"/>
            </w:tcBorders>
            <w:shd w:val="clear" w:color="auto" w:fill="auto"/>
            <w:noWrap/>
            <w:vAlign w:val="bottom"/>
            <w:hideMark/>
          </w:tcPr>
          <w:p w:rsidR="003908F1" w:rsidRPr="00D16281" w:rsidRDefault="003908F1" w:rsidP="00416039">
            <w:pPr>
              <w:spacing w:after="0" w:line="240" w:lineRule="auto"/>
              <w:rPr>
                <w:rFonts w:ascii="Arial" w:eastAsia="Times New Roman" w:hAnsi="Arial" w:cs="Arial"/>
                <w:sz w:val="20"/>
                <w:szCs w:val="20"/>
              </w:rPr>
            </w:pPr>
            <w:r w:rsidRPr="00D16281">
              <w:rPr>
                <w:rFonts w:ascii="Arial" w:eastAsia="Times New Roman" w:hAnsi="Arial" w:cs="Arial"/>
                <w:sz w:val="20"/>
                <w:szCs w:val="20"/>
              </w:rPr>
              <w:t> </w:t>
            </w:r>
          </w:p>
        </w:tc>
        <w:tc>
          <w:tcPr>
            <w:tcW w:w="731" w:type="dxa"/>
            <w:tcBorders>
              <w:top w:val="nil"/>
              <w:left w:val="nil"/>
              <w:bottom w:val="single" w:sz="4" w:space="0" w:color="auto"/>
              <w:right w:val="thickThinMediumGap" w:sz="24" w:space="0" w:color="auto"/>
            </w:tcBorders>
            <w:shd w:val="clear" w:color="auto" w:fill="auto"/>
            <w:noWrap/>
            <w:vAlign w:val="bottom"/>
            <w:hideMark/>
          </w:tcPr>
          <w:p w:rsidR="003908F1" w:rsidRPr="00D16281" w:rsidRDefault="003908F1" w:rsidP="00416039">
            <w:pPr>
              <w:spacing w:after="0" w:line="240" w:lineRule="auto"/>
              <w:rPr>
                <w:rFonts w:ascii="Arial" w:eastAsia="Times New Roman" w:hAnsi="Arial" w:cs="Arial"/>
                <w:sz w:val="20"/>
                <w:szCs w:val="20"/>
              </w:rPr>
            </w:pPr>
            <w:r w:rsidRPr="00D16281">
              <w:rPr>
                <w:rFonts w:ascii="Arial" w:eastAsia="Times New Roman" w:hAnsi="Arial" w:cs="Arial"/>
                <w:sz w:val="20"/>
                <w:szCs w:val="20"/>
              </w:rPr>
              <w:t> </w:t>
            </w:r>
          </w:p>
        </w:tc>
      </w:tr>
      <w:tr w:rsidR="003908F1" w:rsidRPr="00D16281" w:rsidTr="00416039">
        <w:trPr>
          <w:trHeight w:val="255"/>
          <w:jc w:val="center"/>
        </w:trPr>
        <w:tc>
          <w:tcPr>
            <w:tcW w:w="3332" w:type="dxa"/>
            <w:tcBorders>
              <w:top w:val="nil"/>
              <w:left w:val="thickThinMediumGap" w:sz="24" w:space="0" w:color="auto"/>
              <w:bottom w:val="single" w:sz="4" w:space="0" w:color="auto"/>
              <w:right w:val="single" w:sz="4" w:space="0" w:color="auto"/>
            </w:tcBorders>
            <w:shd w:val="clear" w:color="auto" w:fill="auto"/>
            <w:noWrap/>
            <w:vAlign w:val="bottom"/>
            <w:hideMark/>
          </w:tcPr>
          <w:p w:rsidR="003908F1" w:rsidRPr="00D16281" w:rsidRDefault="003908F1" w:rsidP="00416039">
            <w:pPr>
              <w:spacing w:after="0" w:line="240" w:lineRule="auto"/>
              <w:rPr>
                <w:rFonts w:ascii="Arial" w:eastAsia="Times New Roman" w:hAnsi="Arial" w:cs="Arial"/>
                <w:sz w:val="20"/>
                <w:szCs w:val="20"/>
              </w:rPr>
            </w:pPr>
            <w:r w:rsidRPr="00D16281">
              <w:rPr>
                <w:rFonts w:ascii="Arial" w:eastAsia="Times New Roman" w:hAnsi="Arial" w:cs="Arial"/>
                <w:sz w:val="20"/>
                <w:szCs w:val="20"/>
              </w:rPr>
              <w:t> </w:t>
            </w:r>
          </w:p>
        </w:tc>
        <w:tc>
          <w:tcPr>
            <w:tcW w:w="837" w:type="dxa"/>
            <w:tcBorders>
              <w:top w:val="nil"/>
              <w:left w:val="nil"/>
              <w:bottom w:val="single" w:sz="4" w:space="0" w:color="auto"/>
              <w:right w:val="single" w:sz="4" w:space="0" w:color="auto"/>
            </w:tcBorders>
            <w:shd w:val="clear" w:color="auto" w:fill="auto"/>
            <w:noWrap/>
            <w:vAlign w:val="bottom"/>
            <w:hideMark/>
          </w:tcPr>
          <w:p w:rsidR="003908F1" w:rsidRPr="00D16281" w:rsidRDefault="003908F1" w:rsidP="00416039">
            <w:pPr>
              <w:spacing w:after="0" w:line="240" w:lineRule="auto"/>
              <w:rPr>
                <w:rFonts w:ascii="Arial" w:eastAsia="Times New Roman" w:hAnsi="Arial" w:cs="Arial"/>
                <w:sz w:val="20"/>
                <w:szCs w:val="20"/>
              </w:rPr>
            </w:pPr>
            <w:r w:rsidRPr="00D16281">
              <w:rPr>
                <w:rFonts w:ascii="Arial" w:eastAsia="Times New Roman" w:hAnsi="Arial" w:cs="Arial"/>
                <w:sz w:val="20"/>
                <w:szCs w:val="20"/>
              </w:rPr>
              <w:t> </w:t>
            </w:r>
          </w:p>
        </w:tc>
        <w:tc>
          <w:tcPr>
            <w:tcW w:w="731" w:type="dxa"/>
            <w:tcBorders>
              <w:top w:val="nil"/>
              <w:left w:val="nil"/>
              <w:bottom w:val="single" w:sz="4" w:space="0" w:color="auto"/>
              <w:right w:val="thickThinMediumGap" w:sz="24" w:space="0" w:color="auto"/>
            </w:tcBorders>
            <w:shd w:val="clear" w:color="auto" w:fill="auto"/>
            <w:noWrap/>
            <w:vAlign w:val="bottom"/>
            <w:hideMark/>
          </w:tcPr>
          <w:p w:rsidR="003908F1" w:rsidRPr="00D16281" w:rsidRDefault="003908F1" w:rsidP="00416039">
            <w:pPr>
              <w:spacing w:after="0" w:line="240" w:lineRule="auto"/>
              <w:rPr>
                <w:rFonts w:ascii="Arial" w:eastAsia="Times New Roman" w:hAnsi="Arial" w:cs="Arial"/>
                <w:sz w:val="20"/>
                <w:szCs w:val="20"/>
              </w:rPr>
            </w:pPr>
            <w:r w:rsidRPr="00D16281">
              <w:rPr>
                <w:rFonts w:ascii="Arial" w:eastAsia="Times New Roman" w:hAnsi="Arial" w:cs="Arial"/>
                <w:sz w:val="20"/>
                <w:szCs w:val="20"/>
              </w:rPr>
              <w:t> </w:t>
            </w:r>
          </w:p>
        </w:tc>
      </w:tr>
      <w:tr w:rsidR="003908F1" w:rsidRPr="00D16281" w:rsidTr="00416039">
        <w:trPr>
          <w:trHeight w:val="255"/>
          <w:jc w:val="center"/>
        </w:trPr>
        <w:tc>
          <w:tcPr>
            <w:tcW w:w="3332" w:type="dxa"/>
            <w:tcBorders>
              <w:top w:val="nil"/>
              <w:left w:val="thickThinMediumGap" w:sz="24" w:space="0" w:color="auto"/>
              <w:bottom w:val="single" w:sz="4" w:space="0" w:color="auto"/>
              <w:right w:val="single" w:sz="4" w:space="0" w:color="auto"/>
            </w:tcBorders>
            <w:shd w:val="clear" w:color="auto" w:fill="auto"/>
            <w:noWrap/>
            <w:vAlign w:val="bottom"/>
            <w:hideMark/>
          </w:tcPr>
          <w:p w:rsidR="003908F1" w:rsidRPr="00D16281" w:rsidRDefault="003908F1" w:rsidP="00416039">
            <w:pPr>
              <w:spacing w:after="0" w:line="240" w:lineRule="auto"/>
              <w:rPr>
                <w:rFonts w:ascii="Arial" w:eastAsia="Times New Roman" w:hAnsi="Arial" w:cs="Arial"/>
                <w:sz w:val="20"/>
                <w:szCs w:val="20"/>
              </w:rPr>
            </w:pPr>
            <w:r w:rsidRPr="00D16281">
              <w:rPr>
                <w:rFonts w:ascii="Arial" w:eastAsia="Times New Roman" w:hAnsi="Arial" w:cs="Arial"/>
                <w:sz w:val="20"/>
                <w:szCs w:val="20"/>
              </w:rPr>
              <w:t>Burden (m)</w:t>
            </w:r>
          </w:p>
        </w:tc>
        <w:tc>
          <w:tcPr>
            <w:tcW w:w="837" w:type="dxa"/>
            <w:tcBorders>
              <w:top w:val="nil"/>
              <w:left w:val="nil"/>
              <w:bottom w:val="single" w:sz="4" w:space="0" w:color="auto"/>
              <w:right w:val="single" w:sz="4" w:space="0" w:color="auto"/>
            </w:tcBorders>
            <w:shd w:val="clear" w:color="auto" w:fill="auto"/>
            <w:noWrap/>
            <w:vAlign w:val="bottom"/>
            <w:hideMark/>
          </w:tcPr>
          <w:p w:rsidR="003908F1" w:rsidRPr="00D16281" w:rsidRDefault="003908F1" w:rsidP="00416039">
            <w:pPr>
              <w:spacing w:after="0" w:line="240" w:lineRule="auto"/>
              <w:jc w:val="right"/>
              <w:rPr>
                <w:rFonts w:ascii="Arial" w:eastAsia="Times New Roman" w:hAnsi="Arial" w:cs="Arial"/>
                <w:sz w:val="20"/>
                <w:szCs w:val="20"/>
              </w:rPr>
            </w:pPr>
            <w:r w:rsidRPr="00D16281">
              <w:rPr>
                <w:rFonts w:ascii="Arial" w:eastAsia="Times New Roman" w:hAnsi="Arial" w:cs="Arial"/>
                <w:sz w:val="20"/>
                <w:szCs w:val="20"/>
              </w:rPr>
              <w:t>2,66</w:t>
            </w:r>
          </w:p>
        </w:tc>
        <w:tc>
          <w:tcPr>
            <w:tcW w:w="731" w:type="dxa"/>
            <w:tcBorders>
              <w:top w:val="nil"/>
              <w:left w:val="nil"/>
              <w:bottom w:val="single" w:sz="4" w:space="0" w:color="auto"/>
              <w:right w:val="thickThinMediumGap" w:sz="24" w:space="0" w:color="auto"/>
            </w:tcBorders>
            <w:shd w:val="clear" w:color="auto" w:fill="auto"/>
            <w:noWrap/>
            <w:vAlign w:val="bottom"/>
            <w:hideMark/>
          </w:tcPr>
          <w:p w:rsidR="003908F1" w:rsidRPr="00D16281" w:rsidRDefault="003908F1" w:rsidP="00416039">
            <w:pPr>
              <w:spacing w:after="0" w:line="240" w:lineRule="auto"/>
              <w:rPr>
                <w:rFonts w:ascii="Arial" w:eastAsia="Times New Roman" w:hAnsi="Arial" w:cs="Arial"/>
                <w:sz w:val="20"/>
                <w:szCs w:val="20"/>
              </w:rPr>
            </w:pPr>
            <w:r w:rsidRPr="00D16281">
              <w:rPr>
                <w:rFonts w:ascii="Arial" w:eastAsia="Times New Roman" w:hAnsi="Arial" w:cs="Arial"/>
                <w:sz w:val="20"/>
                <w:szCs w:val="20"/>
              </w:rPr>
              <w:t> </w:t>
            </w:r>
          </w:p>
        </w:tc>
      </w:tr>
      <w:tr w:rsidR="003908F1" w:rsidRPr="00D16281" w:rsidTr="00416039">
        <w:trPr>
          <w:trHeight w:val="255"/>
          <w:jc w:val="center"/>
        </w:trPr>
        <w:tc>
          <w:tcPr>
            <w:tcW w:w="3332" w:type="dxa"/>
            <w:tcBorders>
              <w:top w:val="nil"/>
              <w:left w:val="thickThinMediumGap" w:sz="24" w:space="0" w:color="auto"/>
              <w:bottom w:val="single" w:sz="4" w:space="0" w:color="auto"/>
              <w:right w:val="single" w:sz="4" w:space="0" w:color="auto"/>
            </w:tcBorders>
            <w:shd w:val="clear" w:color="auto" w:fill="auto"/>
            <w:noWrap/>
            <w:vAlign w:val="bottom"/>
            <w:hideMark/>
          </w:tcPr>
          <w:p w:rsidR="003908F1" w:rsidRPr="00D16281" w:rsidRDefault="003908F1" w:rsidP="00416039">
            <w:pPr>
              <w:spacing w:after="0" w:line="240" w:lineRule="auto"/>
              <w:rPr>
                <w:rFonts w:ascii="Arial" w:eastAsia="Times New Roman" w:hAnsi="Arial" w:cs="Arial"/>
                <w:sz w:val="20"/>
                <w:szCs w:val="20"/>
              </w:rPr>
            </w:pPr>
            <w:r w:rsidRPr="00D16281">
              <w:rPr>
                <w:rFonts w:ascii="Arial" w:eastAsia="Times New Roman" w:hAnsi="Arial" w:cs="Arial"/>
                <w:sz w:val="20"/>
                <w:szCs w:val="20"/>
              </w:rPr>
              <w:lastRenderedPageBreak/>
              <w:t>Espaciamiento (m)</w:t>
            </w:r>
          </w:p>
        </w:tc>
        <w:tc>
          <w:tcPr>
            <w:tcW w:w="837" w:type="dxa"/>
            <w:tcBorders>
              <w:top w:val="nil"/>
              <w:left w:val="nil"/>
              <w:bottom w:val="single" w:sz="4" w:space="0" w:color="auto"/>
              <w:right w:val="single" w:sz="4" w:space="0" w:color="auto"/>
            </w:tcBorders>
            <w:shd w:val="clear" w:color="auto" w:fill="auto"/>
            <w:noWrap/>
            <w:vAlign w:val="bottom"/>
            <w:hideMark/>
          </w:tcPr>
          <w:p w:rsidR="003908F1" w:rsidRPr="00D16281" w:rsidRDefault="003908F1" w:rsidP="00416039">
            <w:pPr>
              <w:spacing w:after="0" w:line="240" w:lineRule="auto"/>
              <w:jc w:val="right"/>
              <w:rPr>
                <w:rFonts w:ascii="Arial" w:eastAsia="Times New Roman" w:hAnsi="Arial" w:cs="Arial"/>
                <w:sz w:val="20"/>
                <w:szCs w:val="20"/>
              </w:rPr>
            </w:pPr>
            <w:r w:rsidRPr="00D16281">
              <w:rPr>
                <w:rFonts w:ascii="Arial" w:eastAsia="Times New Roman" w:hAnsi="Arial" w:cs="Arial"/>
                <w:sz w:val="20"/>
                <w:szCs w:val="20"/>
              </w:rPr>
              <w:t>3,33</w:t>
            </w:r>
          </w:p>
        </w:tc>
        <w:tc>
          <w:tcPr>
            <w:tcW w:w="731" w:type="dxa"/>
            <w:tcBorders>
              <w:top w:val="nil"/>
              <w:left w:val="nil"/>
              <w:bottom w:val="single" w:sz="4" w:space="0" w:color="auto"/>
              <w:right w:val="thickThinMediumGap" w:sz="24" w:space="0" w:color="auto"/>
            </w:tcBorders>
            <w:shd w:val="clear" w:color="auto" w:fill="auto"/>
            <w:noWrap/>
            <w:vAlign w:val="bottom"/>
            <w:hideMark/>
          </w:tcPr>
          <w:p w:rsidR="003908F1" w:rsidRPr="00D16281" w:rsidRDefault="003908F1" w:rsidP="00416039">
            <w:pPr>
              <w:spacing w:after="0" w:line="240" w:lineRule="auto"/>
              <w:rPr>
                <w:rFonts w:ascii="Arial" w:eastAsia="Times New Roman" w:hAnsi="Arial" w:cs="Arial"/>
                <w:sz w:val="20"/>
                <w:szCs w:val="20"/>
              </w:rPr>
            </w:pPr>
            <w:r w:rsidRPr="00D16281">
              <w:rPr>
                <w:rFonts w:ascii="Arial" w:eastAsia="Times New Roman" w:hAnsi="Arial" w:cs="Arial"/>
                <w:sz w:val="20"/>
                <w:szCs w:val="20"/>
              </w:rPr>
              <w:t> </w:t>
            </w:r>
          </w:p>
        </w:tc>
      </w:tr>
      <w:tr w:rsidR="003908F1" w:rsidRPr="00D16281" w:rsidTr="00416039">
        <w:trPr>
          <w:trHeight w:val="255"/>
          <w:jc w:val="center"/>
        </w:trPr>
        <w:tc>
          <w:tcPr>
            <w:tcW w:w="3332" w:type="dxa"/>
            <w:tcBorders>
              <w:top w:val="nil"/>
              <w:left w:val="thickThinMediumGap" w:sz="24" w:space="0" w:color="auto"/>
              <w:bottom w:val="single" w:sz="4" w:space="0" w:color="auto"/>
              <w:right w:val="single" w:sz="4" w:space="0" w:color="auto"/>
            </w:tcBorders>
            <w:shd w:val="clear" w:color="auto" w:fill="auto"/>
            <w:noWrap/>
            <w:vAlign w:val="bottom"/>
            <w:hideMark/>
          </w:tcPr>
          <w:p w:rsidR="003908F1" w:rsidRPr="00D16281" w:rsidRDefault="003908F1" w:rsidP="00416039">
            <w:pPr>
              <w:spacing w:after="0" w:line="240" w:lineRule="auto"/>
              <w:rPr>
                <w:rFonts w:ascii="Arial" w:eastAsia="Times New Roman" w:hAnsi="Arial" w:cs="Arial"/>
                <w:sz w:val="20"/>
                <w:szCs w:val="20"/>
              </w:rPr>
            </w:pPr>
            <w:r>
              <w:rPr>
                <w:rFonts w:ascii="Arial" w:eastAsia="Times New Roman" w:hAnsi="Arial" w:cs="Arial"/>
                <w:sz w:val="20"/>
                <w:szCs w:val="20"/>
              </w:rPr>
              <w:t>Sobreperforació</w:t>
            </w:r>
            <w:r w:rsidRPr="00D16281">
              <w:rPr>
                <w:rFonts w:ascii="Arial" w:eastAsia="Times New Roman" w:hAnsi="Arial" w:cs="Arial"/>
                <w:sz w:val="20"/>
                <w:szCs w:val="20"/>
              </w:rPr>
              <w:t>n</w:t>
            </w:r>
          </w:p>
        </w:tc>
        <w:tc>
          <w:tcPr>
            <w:tcW w:w="837" w:type="dxa"/>
            <w:tcBorders>
              <w:top w:val="nil"/>
              <w:left w:val="nil"/>
              <w:bottom w:val="single" w:sz="4" w:space="0" w:color="auto"/>
              <w:right w:val="single" w:sz="4" w:space="0" w:color="auto"/>
            </w:tcBorders>
            <w:shd w:val="clear" w:color="auto" w:fill="auto"/>
            <w:noWrap/>
            <w:vAlign w:val="bottom"/>
            <w:hideMark/>
          </w:tcPr>
          <w:p w:rsidR="003908F1" w:rsidRPr="00D16281" w:rsidRDefault="003908F1" w:rsidP="00416039">
            <w:pPr>
              <w:spacing w:after="0" w:line="240" w:lineRule="auto"/>
              <w:jc w:val="right"/>
              <w:rPr>
                <w:rFonts w:ascii="Arial" w:eastAsia="Times New Roman" w:hAnsi="Arial" w:cs="Arial"/>
                <w:sz w:val="20"/>
                <w:szCs w:val="20"/>
              </w:rPr>
            </w:pPr>
            <w:r w:rsidRPr="00D16281">
              <w:rPr>
                <w:rFonts w:ascii="Arial" w:eastAsia="Times New Roman" w:hAnsi="Arial" w:cs="Arial"/>
                <w:sz w:val="20"/>
                <w:szCs w:val="20"/>
              </w:rPr>
              <w:t>0,80</w:t>
            </w:r>
          </w:p>
        </w:tc>
        <w:tc>
          <w:tcPr>
            <w:tcW w:w="731" w:type="dxa"/>
            <w:tcBorders>
              <w:top w:val="nil"/>
              <w:left w:val="nil"/>
              <w:bottom w:val="single" w:sz="4" w:space="0" w:color="auto"/>
              <w:right w:val="thickThinMediumGap" w:sz="24" w:space="0" w:color="auto"/>
            </w:tcBorders>
            <w:shd w:val="clear" w:color="auto" w:fill="auto"/>
            <w:noWrap/>
            <w:vAlign w:val="bottom"/>
            <w:hideMark/>
          </w:tcPr>
          <w:p w:rsidR="003908F1" w:rsidRPr="00D16281" w:rsidRDefault="003908F1" w:rsidP="00416039">
            <w:pPr>
              <w:spacing w:after="0" w:line="240" w:lineRule="auto"/>
              <w:rPr>
                <w:rFonts w:ascii="Arial" w:eastAsia="Times New Roman" w:hAnsi="Arial" w:cs="Arial"/>
                <w:sz w:val="20"/>
                <w:szCs w:val="20"/>
              </w:rPr>
            </w:pPr>
            <w:r w:rsidRPr="00D16281">
              <w:rPr>
                <w:rFonts w:ascii="Arial" w:eastAsia="Times New Roman" w:hAnsi="Arial" w:cs="Arial"/>
                <w:sz w:val="20"/>
                <w:szCs w:val="20"/>
              </w:rPr>
              <w:t> </w:t>
            </w:r>
          </w:p>
        </w:tc>
      </w:tr>
      <w:tr w:rsidR="003908F1" w:rsidRPr="00D16281" w:rsidTr="00416039">
        <w:trPr>
          <w:trHeight w:val="255"/>
          <w:jc w:val="center"/>
        </w:trPr>
        <w:tc>
          <w:tcPr>
            <w:tcW w:w="3332" w:type="dxa"/>
            <w:tcBorders>
              <w:top w:val="nil"/>
              <w:left w:val="thickThinMediumGap" w:sz="24" w:space="0" w:color="auto"/>
              <w:bottom w:val="single" w:sz="4" w:space="0" w:color="auto"/>
              <w:right w:val="single" w:sz="4" w:space="0" w:color="auto"/>
            </w:tcBorders>
            <w:shd w:val="clear" w:color="auto" w:fill="auto"/>
            <w:noWrap/>
            <w:vAlign w:val="bottom"/>
            <w:hideMark/>
          </w:tcPr>
          <w:p w:rsidR="003908F1" w:rsidRPr="00D16281" w:rsidRDefault="003908F1" w:rsidP="00416039">
            <w:pPr>
              <w:spacing w:after="0" w:line="240" w:lineRule="auto"/>
              <w:rPr>
                <w:rFonts w:ascii="Arial" w:eastAsia="Times New Roman" w:hAnsi="Arial" w:cs="Arial"/>
                <w:sz w:val="20"/>
                <w:szCs w:val="20"/>
              </w:rPr>
            </w:pPr>
            <w:r w:rsidRPr="00D16281">
              <w:rPr>
                <w:rFonts w:ascii="Arial" w:eastAsia="Times New Roman" w:hAnsi="Arial" w:cs="Arial"/>
                <w:sz w:val="20"/>
                <w:szCs w:val="20"/>
              </w:rPr>
              <w:t>Taco</w:t>
            </w:r>
          </w:p>
        </w:tc>
        <w:tc>
          <w:tcPr>
            <w:tcW w:w="837" w:type="dxa"/>
            <w:tcBorders>
              <w:top w:val="nil"/>
              <w:left w:val="nil"/>
              <w:bottom w:val="single" w:sz="4" w:space="0" w:color="auto"/>
              <w:right w:val="single" w:sz="4" w:space="0" w:color="auto"/>
            </w:tcBorders>
            <w:shd w:val="clear" w:color="auto" w:fill="auto"/>
            <w:noWrap/>
            <w:vAlign w:val="bottom"/>
            <w:hideMark/>
          </w:tcPr>
          <w:p w:rsidR="003908F1" w:rsidRPr="00D16281" w:rsidRDefault="003908F1" w:rsidP="00416039">
            <w:pPr>
              <w:spacing w:after="0" w:line="240" w:lineRule="auto"/>
              <w:jc w:val="right"/>
              <w:rPr>
                <w:rFonts w:ascii="Arial" w:eastAsia="Times New Roman" w:hAnsi="Arial" w:cs="Arial"/>
                <w:sz w:val="20"/>
                <w:szCs w:val="20"/>
              </w:rPr>
            </w:pPr>
            <w:r w:rsidRPr="00D16281">
              <w:rPr>
                <w:rFonts w:ascii="Arial" w:eastAsia="Times New Roman" w:hAnsi="Arial" w:cs="Arial"/>
                <w:sz w:val="20"/>
                <w:szCs w:val="20"/>
              </w:rPr>
              <w:t>2,66</w:t>
            </w:r>
          </w:p>
        </w:tc>
        <w:tc>
          <w:tcPr>
            <w:tcW w:w="731" w:type="dxa"/>
            <w:tcBorders>
              <w:top w:val="nil"/>
              <w:left w:val="nil"/>
              <w:bottom w:val="single" w:sz="4" w:space="0" w:color="auto"/>
              <w:right w:val="thickThinMediumGap" w:sz="24" w:space="0" w:color="auto"/>
            </w:tcBorders>
            <w:shd w:val="clear" w:color="auto" w:fill="auto"/>
            <w:noWrap/>
            <w:vAlign w:val="bottom"/>
            <w:hideMark/>
          </w:tcPr>
          <w:p w:rsidR="003908F1" w:rsidRPr="00D16281" w:rsidRDefault="003908F1" w:rsidP="00416039">
            <w:pPr>
              <w:spacing w:after="0" w:line="240" w:lineRule="auto"/>
              <w:rPr>
                <w:rFonts w:ascii="Arial" w:eastAsia="Times New Roman" w:hAnsi="Arial" w:cs="Arial"/>
                <w:sz w:val="20"/>
                <w:szCs w:val="20"/>
              </w:rPr>
            </w:pPr>
            <w:r w:rsidRPr="00D16281">
              <w:rPr>
                <w:rFonts w:ascii="Arial" w:eastAsia="Times New Roman" w:hAnsi="Arial" w:cs="Arial"/>
                <w:sz w:val="20"/>
                <w:szCs w:val="20"/>
              </w:rPr>
              <w:t> </w:t>
            </w:r>
          </w:p>
        </w:tc>
      </w:tr>
      <w:tr w:rsidR="003908F1" w:rsidRPr="00D16281" w:rsidTr="00416039">
        <w:trPr>
          <w:trHeight w:val="255"/>
          <w:jc w:val="center"/>
        </w:trPr>
        <w:tc>
          <w:tcPr>
            <w:tcW w:w="3332" w:type="dxa"/>
            <w:tcBorders>
              <w:top w:val="nil"/>
              <w:left w:val="thickThinMediumGap" w:sz="24" w:space="0" w:color="auto"/>
              <w:bottom w:val="single" w:sz="4" w:space="0" w:color="auto"/>
              <w:right w:val="single" w:sz="4" w:space="0" w:color="auto"/>
            </w:tcBorders>
            <w:shd w:val="clear" w:color="auto" w:fill="auto"/>
            <w:noWrap/>
            <w:vAlign w:val="bottom"/>
            <w:hideMark/>
          </w:tcPr>
          <w:p w:rsidR="003908F1" w:rsidRPr="00D16281" w:rsidRDefault="003908F1" w:rsidP="00416039">
            <w:pPr>
              <w:spacing w:after="0" w:line="240" w:lineRule="auto"/>
              <w:rPr>
                <w:rFonts w:ascii="Arial" w:eastAsia="Times New Roman" w:hAnsi="Arial" w:cs="Arial"/>
                <w:sz w:val="20"/>
                <w:szCs w:val="20"/>
              </w:rPr>
            </w:pPr>
            <w:r w:rsidRPr="00D16281">
              <w:rPr>
                <w:rFonts w:ascii="Arial" w:eastAsia="Times New Roman" w:hAnsi="Arial" w:cs="Arial"/>
                <w:sz w:val="20"/>
                <w:szCs w:val="20"/>
              </w:rPr>
              <w:t>L</w:t>
            </w:r>
            <w:r>
              <w:rPr>
                <w:rFonts w:ascii="Arial" w:eastAsia="Times New Roman" w:hAnsi="Arial" w:cs="Arial"/>
                <w:sz w:val="20"/>
                <w:szCs w:val="20"/>
              </w:rPr>
              <w:t xml:space="preserve"> </w:t>
            </w:r>
            <w:r w:rsidRPr="00D16281">
              <w:rPr>
                <w:rFonts w:ascii="Arial" w:eastAsia="Times New Roman" w:hAnsi="Arial" w:cs="Arial"/>
                <w:sz w:val="20"/>
                <w:szCs w:val="20"/>
              </w:rPr>
              <w:t>columna</w:t>
            </w:r>
          </w:p>
        </w:tc>
        <w:tc>
          <w:tcPr>
            <w:tcW w:w="837" w:type="dxa"/>
            <w:tcBorders>
              <w:top w:val="nil"/>
              <w:left w:val="nil"/>
              <w:bottom w:val="single" w:sz="4" w:space="0" w:color="auto"/>
              <w:right w:val="single" w:sz="4" w:space="0" w:color="auto"/>
            </w:tcBorders>
            <w:shd w:val="clear" w:color="auto" w:fill="auto"/>
            <w:noWrap/>
            <w:vAlign w:val="bottom"/>
            <w:hideMark/>
          </w:tcPr>
          <w:p w:rsidR="003908F1" w:rsidRPr="00D16281" w:rsidRDefault="003908F1" w:rsidP="00416039">
            <w:pPr>
              <w:spacing w:after="0" w:line="240" w:lineRule="auto"/>
              <w:jc w:val="right"/>
              <w:rPr>
                <w:rFonts w:ascii="Arial" w:eastAsia="Times New Roman" w:hAnsi="Arial" w:cs="Arial"/>
                <w:sz w:val="20"/>
                <w:szCs w:val="20"/>
              </w:rPr>
            </w:pPr>
            <w:r w:rsidRPr="00D16281">
              <w:rPr>
                <w:rFonts w:ascii="Arial" w:eastAsia="Times New Roman" w:hAnsi="Arial" w:cs="Arial"/>
                <w:sz w:val="20"/>
                <w:szCs w:val="20"/>
              </w:rPr>
              <w:t>7,89</w:t>
            </w:r>
          </w:p>
        </w:tc>
        <w:tc>
          <w:tcPr>
            <w:tcW w:w="731" w:type="dxa"/>
            <w:tcBorders>
              <w:top w:val="nil"/>
              <w:left w:val="nil"/>
              <w:bottom w:val="single" w:sz="4" w:space="0" w:color="auto"/>
              <w:right w:val="thickThinMediumGap" w:sz="24" w:space="0" w:color="auto"/>
            </w:tcBorders>
            <w:shd w:val="clear" w:color="auto" w:fill="auto"/>
            <w:noWrap/>
            <w:vAlign w:val="bottom"/>
            <w:hideMark/>
          </w:tcPr>
          <w:p w:rsidR="003908F1" w:rsidRPr="00D16281" w:rsidRDefault="003908F1" w:rsidP="00416039">
            <w:pPr>
              <w:spacing w:after="0" w:line="240" w:lineRule="auto"/>
              <w:rPr>
                <w:rFonts w:ascii="Arial" w:eastAsia="Times New Roman" w:hAnsi="Arial" w:cs="Arial"/>
                <w:sz w:val="20"/>
                <w:szCs w:val="20"/>
              </w:rPr>
            </w:pPr>
            <w:r w:rsidRPr="00D16281">
              <w:rPr>
                <w:rFonts w:ascii="Arial" w:eastAsia="Times New Roman" w:hAnsi="Arial" w:cs="Arial"/>
                <w:sz w:val="20"/>
                <w:szCs w:val="20"/>
              </w:rPr>
              <w:t> </w:t>
            </w:r>
          </w:p>
        </w:tc>
      </w:tr>
      <w:tr w:rsidR="003908F1" w:rsidRPr="00D16281" w:rsidTr="00416039">
        <w:trPr>
          <w:trHeight w:val="255"/>
          <w:jc w:val="center"/>
        </w:trPr>
        <w:tc>
          <w:tcPr>
            <w:tcW w:w="3332" w:type="dxa"/>
            <w:tcBorders>
              <w:top w:val="nil"/>
              <w:left w:val="thickThinMediumGap" w:sz="24" w:space="0" w:color="auto"/>
              <w:bottom w:val="single" w:sz="4" w:space="0" w:color="auto"/>
              <w:right w:val="single" w:sz="4" w:space="0" w:color="auto"/>
            </w:tcBorders>
            <w:shd w:val="clear" w:color="auto" w:fill="auto"/>
            <w:noWrap/>
            <w:vAlign w:val="bottom"/>
            <w:hideMark/>
          </w:tcPr>
          <w:p w:rsidR="003908F1" w:rsidRPr="00D16281" w:rsidRDefault="003908F1" w:rsidP="00416039">
            <w:pPr>
              <w:spacing w:after="0" w:line="240" w:lineRule="auto"/>
              <w:rPr>
                <w:rFonts w:ascii="Arial" w:eastAsia="Times New Roman" w:hAnsi="Arial" w:cs="Arial"/>
                <w:sz w:val="20"/>
                <w:szCs w:val="20"/>
              </w:rPr>
            </w:pPr>
            <w:r w:rsidRPr="00D16281">
              <w:rPr>
                <w:rFonts w:ascii="Arial" w:eastAsia="Times New Roman" w:hAnsi="Arial" w:cs="Arial"/>
                <w:sz w:val="20"/>
                <w:szCs w:val="20"/>
              </w:rPr>
              <w:t>L</w:t>
            </w:r>
            <w:r>
              <w:rPr>
                <w:rFonts w:ascii="Arial" w:eastAsia="Times New Roman" w:hAnsi="Arial" w:cs="Arial"/>
                <w:sz w:val="20"/>
                <w:szCs w:val="20"/>
              </w:rPr>
              <w:t xml:space="preserve"> </w:t>
            </w:r>
            <w:r w:rsidRPr="00D16281">
              <w:rPr>
                <w:rFonts w:ascii="Arial" w:eastAsia="Times New Roman" w:hAnsi="Arial" w:cs="Arial"/>
                <w:sz w:val="20"/>
                <w:szCs w:val="20"/>
              </w:rPr>
              <w:t>carga fondo</w:t>
            </w:r>
          </w:p>
        </w:tc>
        <w:tc>
          <w:tcPr>
            <w:tcW w:w="837" w:type="dxa"/>
            <w:tcBorders>
              <w:top w:val="nil"/>
              <w:left w:val="nil"/>
              <w:bottom w:val="single" w:sz="4" w:space="0" w:color="auto"/>
              <w:right w:val="single" w:sz="4" w:space="0" w:color="auto"/>
            </w:tcBorders>
            <w:shd w:val="clear" w:color="auto" w:fill="auto"/>
            <w:noWrap/>
            <w:vAlign w:val="bottom"/>
            <w:hideMark/>
          </w:tcPr>
          <w:p w:rsidR="003908F1" w:rsidRPr="00D16281" w:rsidRDefault="003908F1" w:rsidP="00416039">
            <w:pPr>
              <w:spacing w:after="0" w:line="240" w:lineRule="auto"/>
              <w:jc w:val="right"/>
              <w:rPr>
                <w:rFonts w:ascii="Arial" w:eastAsia="Times New Roman" w:hAnsi="Arial" w:cs="Arial"/>
                <w:sz w:val="20"/>
                <w:szCs w:val="20"/>
              </w:rPr>
            </w:pPr>
            <w:r w:rsidRPr="00D16281">
              <w:rPr>
                <w:rFonts w:ascii="Arial" w:eastAsia="Times New Roman" w:hAnsi="Arial" w:cs="Arial"/>
                <w:sz w:val="20"/>
                <w:szCs w:val="20"/>
              </w:rPr>
              <w:t>2,24</w:t>
            </w:r>
          </w:p>
        </w:tc>
        <w:tc>
          <w:tcPr>
            <w:tcW w:w="731" w:type="dxa"/>
            <w:tcBorders>
              <w:top w:val="nil"/>
              <w:left w:val="nil"/>
              <w:bottom w:val="single" w:sz="4" w:space="0" w:color="auto"/>
              <w:right w:val="thickThinMediumGap" w:sz="24" w:space="0" w:color="auto"/>
            </w:tcBorders>
            <w:shd w:val="clear" w:color="auto" w:fill="auto"/>
            <w:noWrap/>
            <w:vAlign w:val="bottom"/>
            <w:hideMark/>
          </w:tcPr>
          <w:p w:rsidR="003908F1" w:rsidRPr="00D16281" w:rsidRDefault="003908F1" w:rsidP="00416039">
            <w:pPr>
              <w:spacing w:after="0" w:line="240" w:lineRule="auto"/>
              <w:rPr>
                <w:rFonts w:ascii="Arial" w:eastAsia="Times New Roman" w:hAnsi="Arial" w:cs="Arial"/>
                <w:sz w:val="20"/>
                <w:szCs w:val="20"/>
              </w:rPr>
            </w:pPr>
            <w:r w:rsidRPr="00D16281">
              <w:rPr>
                <w:rFonts w:ascii="Arial" w:eastAsia="Times New Roman" w:hAnsi="Arial" w:cs="Arial"/>
                <w:sz w:val="20"/>
                <w:szCs w:val="20"/>
              </w:rPr>
              <w:t> </w:t>
            </w:r>
          </w:p>
        </w:tc>
      </w:tr>
      <w:tr w:rsidR="003908F1" w:rsidRPr="00D16281" w:rsidTr="00416039">
        <w:trPr>
          <w:trHeight w:val="255"/>
          <w:jc w:val="center"/>
        </w:trPr>
        <w:tc>
          <w:tcPr>
            <w:tcW w:w="3332" w:type="dxa"/>
            <w:tcBorders>
              <w:top w:val="nil"/>
              <w:left w:val="thickThinMediumGap" w:sz="24" w:space="0" w:color="auto"/>
              <w:bottom w:val="single" w:sz="4" w:space="0" w:color="auto"/>
              <w:right w:val="single" w:sz="4" w:space="0" w:color="auto"/>
            </w:tcBorders>
            <w:shd w:val="clear" w:color="auto" w:fill="auto"/>
            <w:noWrap/>
            <w:vAlign w:val="bottom"/>
            <w:hideMark/>
          </w:tcPr>
          <w:p w:rsidR="003908F1" w:rsidRPr="00D16281" w:rsidRDefault="003908F1" w:rsidP="00416039">
            <w:pPr>
              <w:spacing w:after="0" w:line="240" w:lineRule="auto"/>
              <w:rPr>
                <w:rFonts w:ascii="Arial" w:eastAsia="Times New Roman" w:hAnsi="Arial" w:cs="Arial"/>
                <w:sz w:val="20"/>
                <w:szCs w:val="20"/>
              </w:rPr>
            </w:pPr>
            <w:r w:rsidRPr="00D16281">
              <w:rPr>
                <w:rFonts w:ascii="Arial" w:eastAsia="Times New Roman" w:hAnsi="Arial" w:cs="Arial"/>
                <w:sz w:val="20"/>
                <w:szCs w:val="20"/>
              </w:rPr>
              <w:t> </w:t>
            </w:r>
          </w:p>
        </w:tc>
        <w:tc>
          <w:tcPr>
            <w:tcW w:w="837" w:type="dxa"/>
            <w:tcBorders>
              <w:top w:val="nil"/>
              <w:left w:val="nil"/>
              <w:bottom w:val="single" w:sz="4" w:space="0" w:color="auto"/>
              <w:right w:val="single" w:sz="4" w:space="0" w:color="auto"/>
            </w:tcBorders>
            <w:shd w:val="clear" w:color="auto" w:fill="auto"/>
            <w:noWrap/>
            <w:vAlign w:val="bottom"/>
            <w:hideMark/>
          </w:tcPr>
          <w:p w:rsidR="003908F1" w:rsidRPr="00D16281" w:rsidRDefault="003908F1" w:rsidP="00416039">
            <w:pPr>
              <w:spacing w:after="0" w:line="240" w:lineRule="auto"/>
              <w:rPr>
                <w:rFonts w:ascii="Arial" w:eastAsia="Times New Roman" w:hAnsi="Arial" w:cs="Arial"/>
                <w:sz w:val="20"/>
                <w:szCs w:val="20"/>
              </w:rPr>
            </w:pPr>
            <w:r w:rsidRPr="00D16281">
              <w:rPr>
                <w:rFonts w:ascii="Arial" w:eastAsia="Times New Roman" w:hAnsi="Arial" w:cs="Arial"/>
                <w:sz w:val="20"/>
                <w:szCs w:val="20"/>
              </w:rPr>
              <w:t> </w:t>
            </w:r>
          </w:p>
        </w:tc>
        <w:tc>
          <w:tcPr>
            <w:tcW w:w="731" w:type="dxa"/>
            <w:tcBorders>
              <w:top w:val="nil"/>
              <w:left w:val="nil"/>
              <w:bottom w:val="single" w:sz="4" w:space="0" w:color="auto"/>
              <w:right w:val="thickThinMediumGap" w:sz="24" w:space="0" w:color="auto"/>
            </w:tcBorders>
            <w:shd w:val="clear" w:color="auto" w:fill="auto"/>
            <w:noWrap/>
            <w:vAlign w:val="bottom"/>
            <w:hideMark/>
          </w:tcPr>
          <w:p w:rsidR="003908F1" w:rsidRPr="00D16281" w:rsidRDefault="003908F1" w:rsidP="00416039">
            <w:pPr>
              <w:spacing w:after="0" w:line="240" w:lineRule="auto"/>
              <w:rPr>
                <w:rFonts w:ascii="Arial" w:eastAsia="Times New Roman" w:hAnsi="Arial" w:cs="Arial"/>
                <w:sz w:val="20"/>
                <w:szCs w:val="20"/>
              </w:rPr>
            </w:pPr>
            <w:r w:rsidRPr="00D16281">
              <w:rPr>
                <w:rFonts w:ascii="Arial" w:eastAsia="Times New Roman" w:hAnsi="Arial" w:cs="Arial"/>
                <w:sz w:val="20"/>
                <w:szCs w:val="20"/>
              </w:rPr>
              <w:t> </w:t>
            </w:r>
          </w:p>
        </w:tc>
      </w:tr>
      <w:tr w:rsidR="003908F1" w:rsidRPr="00D16281" w:rsidTr="00416039">
        <w:trPr>
          <w:trHeight w:val="255"/>
          <w:jc w:val="center"/>
        </w:trPr>
        <w:tc>
          <w:tcPr>
            <w:tcW w:w="3332" w:type="dxa"/>
            <w:tcBorders>
              <w:top w:val="nil"/>
              <w:left w:val="thickThinMediumGap" w:sz="24" w:space="0" w:color="auto"/>
              <w:bottom w:val="single" w:sz="4" w:space="0" w:color="auto"/>
              <w:right w:val="single" w:sz="4" w:space="0" w:color="auto"/>
            </w:tcBorders>
            <w:shd w:val="clear" w:color="auto" w:fill="auto"/>
            <w:noWrap/>
            <w:vAlign w:val="bottom"/>
            <w:hideMark/>
          </w:tcPr>
          <w:p w:rsidR="003908F1" w:rsidRPr="00D16281" w:rsidRDefault="003908F1" w:rsidP="00416039">
            <w:pPr>
              <w:spacing w:after="0" w:line="240" w:lineRule="auto"/>
              <w:rPr>
                <w:rFonts w:ascii="Arial" w:eastAsia="Times New Roman" w:hAnsi="Arial" w:cs="Arial"/>
                <w:sz w:val="20"/>
                <w:szCs w:val="20"/>
              </w:rPr>
            </w:pPr>
            <w:r w:rsidRPr="00D16281">
              <w:rPr>
                <w:rFonts w:ascii="Arial" w:eastAsia="Times New Roman" w:hAnsi="Arial" w:cs="Arial"/>
                <w:sz w:val="20"/>
                <w:szCs w:val="20"/>
              </w:rPr>
              <w:t> </w:t>
            </w:r>
          </w:p>
        </w:tc>
        <w:tc>
          <w:tcPr>
            <w:tcW w:w="837" w:type="dxa"/>
            <w:tcBorders>
              <w:top w:val="nil"/>
              <w:left w:val="nil"/>
              <w:bottom w:val="single" w:sz="4" w:space="0" w:color="auto"/>
              <w:right w:val="single" w:sz="4" w:space="0" w:color="auto"/>
            </w:tcBorders>
            <w:shd w:val="clear" w:color="auto" w:fill="auto"/>
            <w:noWrap/>
            <w:vAlign w:val="bottom"/>
            <w:hideMark/>
          </w:tcPr>
          <w:p w:rsidR="003908F1" w:rsidRPr="00D16281" w:rsidRDefault="003908F1" w:rsidP="00416039">
            <w:pPr>
              <w:spacing w:after="0" w:line="240" w:lineRule="auto"/>
              <w:rPr>
                <w:rFonts w:ascii="Arial" w:eastAsia="Times New Roman" w:hAnsi="Arial" w:cs="Arial"/>
                <w:sz w:val="20"/>
                <w:szCs w:val="20"/>
              </w:rPr>
            </w:pPr>
            <w:r w:rsidRPr="00D16281">
              <w:rPr>
                <w:rFonts w:ascii="Arial" w:eastAsia="Times New Roman" w:hAnsi="Arial" w:cs="Arial"/>
                <w:sz w:val="20"/>
                <w:szCs w:val="20"/>
              </w:rPr>
              <w:t> </w:t>
            </w:r>
          </w:p>
        </w:tc>
        <w:tc>
          <w:tcPr>
            <w:tcW w:w="731" w:type="dxa"/>
            <w:tcBorders>
              <w:top w:val="nil"/>
              <w:left w:val="nil"/>
              <w:bottom w:val="single" w:sz="4" w:space="0" w:color="auto"/>
              <w:right w:val="thickThinMediumGap" w:sz="24" w:space="0" w:color="auto"/>
            </w:tcBorders>
            <w:shd w:val="clear" w:color="auto" w:fill="auto"/>
            <w:noWrap/>
            <w:vAlign w:val="bottom"/>
            <w:hideMark/>
          </w:tcPr>
          <w:p w:rsidR="003908F1" w:rsidRPr="00D16281" w:rsidRDefault="003908F1" w:rsidP="00416039">
            <w:pPr>
              <w:spacing w:after="0" w:line="240" w:lineRule="auto"/>
              <w:rPr>
                <w:rFonts w:ascii="Arial" w:eastAsia="Times New Roman" w:hAnsi="Arial" w:cs="Arial"/>
                <w:sz w:val="20"/>
                <w:szCs w:val="20"/>
              </w:rPr>
            </w:pPr>
            <w:r w:rsidRPr="00D16281">
              <w:rPr>
                <w:rFonts w:ascii="Arial" w:eastAsia="Times New Roman" w:hAnsi="Arial" w:cs="Arial"/>
                <w:sz w:val="20"/>
                <w:szCs w:val="20"/>
              </w:rPr>
              <w:t> </w:t>
            </w:r>
          </w:p>
        </w:tc>
      </w:tr>
      <w:tr w:rsidR="003908F1" w:rsidRPr="00D16281" w:rsidTr="00416039">
        <w:trPr>
          <w:trHeight w:val="255"/>
          <w:jc w:val="center"/>
        </w:trPr>
        <w:tc>
          <w:tcPr>
            <w:tcW w:w="3332" w:type="dxa"/>
            <w:tcBorders>
              <w:top w:val="nil"/>
              <w:left w:val="thickThinMediumGap" w:sz="24" w:space="0" w:color="auto"/>
              <w:bottom w:val="single" w:sz="4" w:space="0" w:color="auto"/>
              <w:right w:val="single" w:sz="4" w:space="0" w:color="auto"/>
            </w:tcBorders>
            <w:shd w:val="clear" w:color="auto" w:fill="auto"/>
            <w:noWrap/>
            <w:vAlign w:val="bottom"/>
            <w:hideMark/>
          </w:tcPr>
          <w:p w:rsidR="003908F1" w:rsidRPr="00D16281" w:rsidRDefault="003908F1" w:rsidP="00416039">
            <w:pPr>
              <w:spacing w:after="0" w:line="240" w:lineRule="auto"/>
              <w:rPr>
                <w:rFonts w:ascii="Arial" w:eastAsia="Times New Roman" w:hAnsi="Arial" w:cs="Arial"/>
                <w:sz w:val="20"/>
                <w:szCs w:val="20"/>
              </w:rPr>
            </w:pPr>
            <w:r>
              <w:rPr>
                <w:rFonts w:ascii="Arial" w:eastAsia="Times New Roman" w:hAnsi="Arial" w:cs="Arial"/>
                <w:sz w:val="20"/>
                <w:szCs w:val="20"/>
              </w:rPr>
              <w:t>Volú</w:t>
            </w:r>
            <w:r w:rsidRPr="00D16281">
              <w:rPr>
                <w:rFonts w:ascii="Arial" w:eastAsia="Times New Roman" w:hAnsi="Arial" w:cs="Arial"/>
                <w:sz w:val="20"/>
                <w:szCs w:val="20"/>
              </w:rPr>
              <w:t>menes de carga</w:t>
            </w:r>
          </w:p>
        </w:tc>
        <w:tc>
          <w:tcPr>
            <w:tcW w:w="837" w:type="dxa"/>
            <w:tcBorders>
              <w:top w:val="nil"/>
              <w:left w:val="nil"/>
              <w:bottom w:val="single" w:sz="4" w:space="0" w:color="auto"/>
              <w:right w:val="single" w:sz="4" w:space="0" w:color="auto"/>
            </w:tcBorders>
            <w:shd w:val="clear" w:color="auto" w:fill="auto"/>
            <w:noWrap/>
            <w:vAlign w:val="bottom"/>
            <w:hideMark/>
          </w:tcPr>
          <w:p w:rsidR="003908F1" w:rsidRPr="00D16281" w:rsidRDefault="003908F1" w:rsidP="00416039">
            <w:pPr>
              <w:spacing w:after="0" w:line="240" w:lineRule="auto"/>
              <w:jc w:val="center"/>
              <w:rPr>
                <w:rFonts w:ascii="Arial" w:eastAsia="Times New Roman" w:hAnsi="Arial" w:cs="Arial"/>
                <w:sz w:val="20"/>
                <w:szCs w:val="20"/>
              </w:rPr>
            </w:pPr>
            <w:r w:rsidRPr="00D16281">
              <w:rPr>
                <w:rFonts w:ascii="Arial" w:eastAsia="Times New Roman" w:hAnsi="Arial" w:cs="Arial"/>
                <w:sz w:val="20"/>
                <w:szCs w:val="20"/>
              </w:rPr>
              <w:t>m3</w:t>
            </w:r>
          </w:p>
        </w:tc>
        <w:tc>
          <w:tcPr>
            <w:tcW w:w="731" w:type="dxa"/>
            <w:tcBorders>
              <w:top w:val="nil"/>
              <w:left w:val="nil"/>
              <w:bottom w:val="single" w:sz="4" w:space="0" w:color="auto"/>
              <w:right w:val="thickThinMediumGap" w:sz="24" w:space="0" w:color="auto"/>
            </w:tcBorders>
            <w:shd w:val="clear" w:color="auto" w:fill="auto"/>
            <w:noWrap/>
            <w:vAlign w:val="bottom"/>
            <w:hideMark/>
          </w:tcPr>
          <w:p w:rsidR="003908F1" w:rsidRPr="00D16281" w:rsidRDefault="003908F1" w:rsidP="00416039">
            <w:pPr>
              <w:spacing w:after="0" w:line="240" w:lineRule="auto"/>
              <w:rPr>
                <w:rFonts w:ascii="Arial" w:eastAsia="Times New Roman" w:hAnsi="Arial" w:cs="Arial"/>
                <w:sz w:val="20"/>
                <w:szCs w:val="20"/>
              </w:rPr>
            </w:pPr>
            <w:r w:rsidRPr="00D16281">
              <w:rPr>
                <w:rFonts w:ascii="Arial" w:eastAsia="Times New Roman" w:hAnsi="Arial" w:cs="Arial"/>
                <w:sz w:val="20"/>
                <w:szCs w:val="20"/>
              </w:rPr>
              <w:t> </w:t>
            </w:r>
          </w:p>
        </w:tc>
      </w:tr>
      <w:tr w:rsidR="003908F1" w:rsidRPr="00D16281" w:rsidTr="00416039">
        <w:trPr>
          <w:trHeight w:val="255"/>
          <w:jc w:val="center"/>
        </w:trPr>
        <w:tc>
          <w:tcPr>
            <w:tcW w:w="3332" w:type="dxa"/>
            <w:tcBorders>
              <w:top w:val="nil"/>
              <w:left w:val="thickThinMediumGap" w:sz="24" w:space="0" w:color="auto"/>
              <w:bottom w:val="single" w:sz="4" w:space="0" w:color="auto"/>
              <w:right w:val="single" w:sz="4" w:space="0" w:color="auto"/>
            </w:tcBorders>
            <w:shd w:val="clear" w:color="auto" w:fill="auto"/>
            <w:noWrap/>
            <w:vAlign w:val="bottom"/>
            <w:hideMark/>
          </w:tcPr>
          <w:p w:rsidR="003908F1" w:rsidRPr="00D16281" w:rsidRDefault="003908F1" w:rsidP="00416039">
            <w:pPr>
              <w:spacing w:after="0" w:line="240" w:lineRule="auto"/>
              <w:rPr>
                <w:rFonts w:ascii="Arial" w:eastAsia="Times New Roman" w:hAnsi="Arial" w:cs="Arial"/>
                <w:sz w:val="20"/>
                <w:szCs w:val="20"/>
              </w:rPr>
            </w:pPr>
            <w:r w:rsidRPr="00D16281">
              <w:rPr>
                <w:rFonts w:ascii="Arial" w:eastAsia="Times New Roman" w:hAnsi="Arial" w:cs="Arial"/>
                <w:sz w:val="20"/>
                <w:szCs w:val="20"/>
              </w:rPr>
              <w:t> </w:t>
            </w:r>
          </w:p>
        </w:tc>
        <w:tc>
          <w:tcPr>
            <w:tcW w:w="837" w:type="dxa"/>
            <w:tcBorders>
              <w:top w:val="nil"/>
              <w:left w:val="nil"/>
              <w:bottom w:val="single" w:sz="4" w:space="0" w:color="auto"/>
              <w:right w:val="single" w:sz="4" w:space="0" w:color="auto"/>
            </w:tcBorders>
            <w:shd w:val="clear" w:color="auto" w:fill="auto"/>
            <w:noWrap/>
            <w:vAlign w:val="bottom"/>
            <w:hideMark/>
          </w:tcPr>
          <w:p w:rsidR="003908F1" w:rsidRPr="00D16281" w:rsidRDefault="003908F1" w:rsidP="00416039">
            <w:pPr>
              <w:spacing w:after="0" w:line="240" w:lineRule="auto"/>
              <w:rPr>
                <w:rFonts w:ascii="Arial" w:eastAsia="Times New Roman" w:hAnsi="Arial" w:cs="Arial"/>
                <w:sz w:val="20"/>
                <w:szCs w:val="20"/>
              </w:rPr>
            </w:pPr>
            <w:r w:rsidRPr="00D16281">
              <w:rPr>
                <w:rFonts w:ascii="Arial" w:eastAsia="Times New Roman" w:hAnsi="Arial" w:cs="Arial"/>
                <w:sz w:val="20"/>
                <w:szCs w:val="20"/>
              </w:rPr>
              <w:t> </w:t>
            </w:r>
          </w:p>
        </w:tc>
        <w:tc>
          <w:tcPr>
            <w:tcW w:w="731" w:type="dxa"/>
            <w:tcBorders>
              <w:top w:val="nil"/>
              <w:left w:val="nil"/>
              <w:bottom w:val="single" w:sz="4" w:space="0" w:color="auto"/>
              <w:right w:val="thickThinMediumGap" w:sz="24" w:space="0" w:color="auto"/>
            </w:tcBorders>
            <w:shd w:val="clear" w:color="auto" w:fill="auto"/>
            <w:noWrap/>
            <w:vAlign w:val="bottom"/>
            <w:hideMark/>
          </w:tcPr>
          <w:p w:rsidR="003908F1" w:rsidRPr="00D16281" w:rsidRDefault="003908F1" w:rsidP="00416039">
            <w:pPr>
              <w:spacing w:after="0" w:line="240" w:lineRule="auto"/>
              <w:rPr>
                <w:rFonts w:ascii="Arial" w:eastAsia="Times New Roman" w:hAnsi="Arial" w:cs="Arial"/>
                <w:sz w:val="20"/>
                <w:szCs w:val="20"/>
              </w:rPr>
            </w:pPr>
            <w:r w:rsidRPr="00D16281">
              <w:rPr>
                <w:rFonts w:ascii="Arial" w:eastAsia="Times New Roman" w:hAnsi="Arial" w:cs="Arial"/>
                <w:sz w:val="20"/>
                <w:szCs w:val="20"/>
              </w:rPr>
              <w:t> </w:t>
            </w:r>
          </w:p>
        </w:tc>
      </w:tr>
      <w:tr w:rsidR="003908F1" w:rsidRPr="00D16281" w:rsidTr="00416039">
        <w:trPr>
          <w:trHeight w:val="255"/>
          <w:jc w:val="center"/>
        </w:trPr>
        <w:tc>
          <w:tcPr>
            <w:tcW w:w="3332" w:type="dxa"/>
            <w:tcBorders>
              <w:top w:val="nil"/>
              <w:left w:val="thickThinMediumGap" w:sz="24" w:space="0" w:color="auto"/>
              <w:bottom w:val="single" w:sz="4" w:space="0" w:color="auto"/>
              <w:right w:val="single" w:sz="4" w:space="0" w:color="auto"/>
            </w:tcBorders>
            <w:shd w:val="clear" w:color="auto" w:fill="auto"/>
            <w:noWrap/>
            <w:vAlign w:val="bottom"/>
            <w:hideMark/>
          </w:tcPr>
          <w:p w:rsidR="003908F1" w:rsidRPr="00D16281" w:rsidRDefault="003908F1" w:rsidP="00416039">
            <w:pPr>
              <w:spacing w:after="0" w:line="240" w:lineRule="auto"/>
              <w:rPr>
                <w:rFonts w:ascii="Arial" w:eastAsia="Times New Roman" w:hAnsi="Arial" w:cs="Arial"/>
                <w:sz w:val="20"/>
                <w:szCs w:val="20"/>
              </w:rPr>
            </w:pPr>
            <w:r w:rsidRPr="00D16281">
              <w:rPr>
                <w:rFonts w:ascii="Arial" w:eastAsia="Times New Roman" w:hAnsi="Arial" w:cs="Arial"/>
                <w:sz w:val="20"/>
                <w:szCs w:val="20"/>
              </w:rPr>
              <w:t>Volumen carga fondo</w:t>
            </w:r>
          </w:p>
        </w:tc>
        <w:tc>
          <w:tcPr>
            <w:tcW w:w="837" w:type="dxa"/>
            <w:tcBorders>
              <w:top w:val="nil"/>
              <w:left w:val="nil"/>
              <w:bottom w:val="single" w:sz="4" w:space="0" w:color="auto"/>
              <w:right w:val="single" w:sz="4" w:space="0" w:color="auto"/>
            </w:tcBorders>
            <w:shd w:val="clear" w:color="auto" w:fill="auto"/>
            <w:noWrap/>
            <w:vAlign w:val="bottom"/>
            <w:hideMark/>
          </w:tcPr>
          <w:p w:rsidR="003908F1" w:rsidRPr="00D16281" w:rsidRDefault="003908F1" w:rsidP="00416039">
            <w:pPr>
              <w:spacing w:after="0" w:line="240" w:lineRule="auto"/>
              <w:jc w:val="right"/>
              <w:rPr>
                <w:rFonts w:ascii="Arial" w:eastAsia="Times New Roman" w:hAnsi="Arial" w:cs="Arial"/>
                <w:sz w:val="20"/>
                <w:szCs w:val="20"/>
              </w:rPr>
            </w:pPr>
            <w:r w:rsidRPr="00D16281">
              <w:rPr>
                <w:rFonts w:ascii="Arial" w:eastAsia="Times New Roman" w:hAnsi="Arial" w:cs="Arial"/>
                <w:sz w:val="20"/>
                <w:szCs w:val="20"/>
              </w:rPr>
              <w:t>0,02</w:t>
            </w:r>
          </w:p>
        </w:tc>
        <w:tc>
          <w:tcPr>
            <w:tcW w:w="731" w:type="dxa"/>
            <w:tcBorders>
              <w:top w:val="nil"/>
              <w:left w:val="nil"/>
              <w:bottom w:val="single" w:sz="4" w:space="0" w:color="auto"/>
              <w:right w:val="thickThinMediumGap" w:sz="24" w:space="0" w:color="auto"/>
            </w:tcBorders>
            <w:shd w:val="clear" w:color="auto" w:fill="auto"/>
            <w:noWrap/>
            <w:vAlign w:val="bottom"/>
            <w:hideMark/>
          </w:tcPr>
          <w:p w:rsidR="003908F1" w:rsidRPr="00D16281" w:rsidRDefault="003908F1" w:rsidP="00416039">
            <w:pPr>
              <w:spacing w:after="0" w:line="240" w:lineRule="auto"/>
              <w:rPr>
                <w:rFonts w:ascii="Arial" w:eastAsia="Times New Roman" w:hAnsi="Arial" w:cs="Arial"/>
                <w:sz w:val="20"/>
                <w:szCs w:val="20"/>
              </w:rPr>
            </w:pPr>
            <w:r w:rsidRPr="00D16281">
              <w:rPr>
                <w:rFonts w:ascii="Arial" w:eastAsia="Times New Roman" w:hAnsi="Arial" w:cs="Arial"/>
                <w:sz w:val="20"/>
                <w:szCs w:val="20"/>
              </w:rPr>
              <w:t> </w:t>
            </w:r>
          </w:p>
        </w:tc>
      </w:tr>
      <w:tr w:rsidR="003908F1" w:rsidRPr="00D16281" w:rsidTr="00416039">
        <w:trPr>
          <w:trHeight w:val="255"/>
          <w:jc w:val="center"/>
        </w:trPr>
        <w:tc>
          <w:tcPr>
            <w:tcW w:w="3332" w:type="dxa"/>
            <w:tcBorders>
              <w:top w:val="nil"/>
              <w:left w:val="thickThinMediumGap" w:sz="24" w:space="0" w:color="auto"/>
              <w:bottom w:val="single" w:sz="4" w:space="0" w:color="auto"/>
              <w:right w:val="single" w:sz="4" w:space="0" w:color="auto"/>
            </w:tcBorders>
            <w:shd w:val="clear" w:color="auto" w:fill="auto"/>
            <w:noWrap/>
            <w:vAlign w:val="bottom"/>
            <w:hideMark/>
          </w:tcPr>
          <w:p w:rsidR="003908F1" w:rsidRPr="00D16281" w:rsidRDefault="003908F1" w:rsidP="00416039">
            <w:pPr>
              <w:spacing w:after="0" w:line="240" w:lineRule="auto"/>
              <w:rPr>
                <w:rFonts w:ascii="Arial" w:eastAsia="Times New Roman" w:hAnsi="Arial" w:cs="Arial"/>
                <w:sz w:val="20"/>
                <w:szCs w:val="20"/>
              </w:rPr>
            </w:pPr>
            <w:r w:rsidRPr="00D16281">
              <w:rPr>
                <w:rFonts w:ascii="Arial" w:eastAsia="Times New Roman" w:hAnsi="Arial" w:cs="Arial"/>
                <w:sz w:val="20"/>
                <w:szCs w:val="20"/>
              </w:rPr>
              <w:t>Volumen carga columna</w:t>
            </w:r>
          </w:p>
        </w:tc>
        <w:tc>
          <w:tcPr>
            <w:tcW w:w="837" w:type="dxa"/>
            <w:tcBorders>
              <w:top w:val="nil"/>
              <w:left w:val="nil"/>
              <w:bottom w:val="single" w:sz="4" w:space="0" w:color="auto"/>
              <w:right w:val="single" w:sz="4" w:space="0" w:color="auto"/>
            </w:tcBorders>
            <w:shd w:val="clear" w:color="auto" w:fill="auto"/>
            <w:noWrap/>
            <w:vAlign w:val="bottom"/>
            <w:hideMark/>
          </w:tcPr>
          <w:p w:rsidR="003908F1" w:rsidRPr="00D16281" w:rsidRDefault="003908F1" w:rsidP="00416039">
            <w:pPr>
              <w:spacing w:after="0" w:line="240" w:lineRule="auto"/>
              <w:jc w:val="right"/>
              <w:rPr>
                <w:rFonts w:ascii="Arial" w:eastAsia="Times New Roman" w:hAnsi="Arial" w:cs="Arial"/>
                <w:sz w:val="20"/>
                <w:szCs w:val="20"/>
              </w:rPr>
            </w:pPr>
            <w:r w:rsidRPr="00D16281">
              <w:rPr>
                <w:rFonts w:ascii="Arial" w:eastAsia="Times New Roman" w:hAnsi="Arial" w:cs="Arial"/>
                <w:sz w:val="20"/>
                <w:szCs w:val="20"/>
              </w:rPr>
              <w:t>0,06</w:t>
            </w:r>
          </w:p>
        </w:tc>
        <w:tc>
          <w:tcPr>
            <w:tcW w:w="731" w:type="dxa"/>
            <w:tcBorders>
              <w:top w:val="nil"/>
              <w:left w:val="nil"/>
              <w:bottom w:val="single" w:sz="4" w:space="0" w:color="auto"/>
              <w:right w:val="thickThinMediumGap" w:sz="24" w:space="0" w:color="auto"/>
            </w:tcBorders>
            <w:shd w:val="clear" w:color="auto" w:fill="auto"/>
            <w:noWrap/>
            <w:vAlign w:val="bottom"/>
            <w:hideMark/>
          </w:tcPr>
          <w:p w:rsidR="003908F1" w:rsidRPr="00D16281" w:rsidRDefault="003908F1" w:rsidP="00416039">
            <w:pPr>
              <w:spacing w:after="0" w:line="240" w:lineRule="auto"/>
              <w:rPr>
                <w:rFonts w:ascii="Arial" w:eastAsia="Times New Roman" w:hAnsi="Arial" w:cs="Arial"/>
                <w:sz w:val="20"/>
                <w:szCs w:val="20"/>
              </w:rPr>
            </w:pPr>
            <w:r w:rsidRPr="00D16281">
              <w:rPr>
                <w:rFonts w:ascii="Arial" w:eastAsia="Times New Roman" w:hAnsi="Arial" w:cs="Arial"/>
                <w:sz w:val="20"/>
                <w:szCs w:val="20"/>
              </w:rPr>
              <w:t> </w:t>
            </w:r>
          </w:p>
        </w:tc>
      </w:tr>
      <w:tr w:rsidR="003908F1" w:rsidRPr="00D16281" w:rsidTr="00416039">
        <w:trPr>
          <w:trHeight w:val="255"/>
          <w:jc w:val="center"/>
        </w:trPr>
        <w:tc>
          <w:tcPr>
            <w:tcW w:w="3332" w:type="dxa"/>
            <w:tcBorders>
              <w:top w:val="nil"/>
              <w:left w:val="thickThinMediumGap" w:sz="24" w:space="0" w:color="auto"/>
              <w:bottom w:val="single" w:sz="4" w:space="0" w:color="auto"/>
              <w:right w:val="single" w:sz="4" w:space="0" w:color="auto"/>
            </w:tcBorders>
            <w:shd w:val="clear" w:color="auto" w:fill="auto"/>
            <w:noWrap/>
            <w:vAlign w:val="bottom"/>
            <w:hideMark/>
          </w:tcPr>
          <w:p w:rsidR="003908F1" w:rsidRPr="00D16281" w:rsidRDefault="003908F1" w:rsidP="00416039">
            <w:pPr>
              <w:spacing w:after="0" w:line="240" w:lineRule="auto"/>
              <w:rPr>
                <w:rFonts w:ascii="Arial" w:eastAsia="Times New Roman" w:hAnsi="Arial" w:cs="Arial"/>
                <w:sz w:val="20"/>
                <w:szCs w:val="20"/>
              </w:rPr>
            </w:pPr>
            <w:r w:rsidRPr="00D16281">
              <w:rPr>
                <w:rFonts w:ascii="Arial" w:eastAsia="Times New Roman" w:hAnsi="Arial" w:cs="Arial"/>
                <w:sz w:val="20"/>
                <w:szCs w:val="20"/>
              </w:rPr>
              <w:t> </w:t>
            </w:r>
          </w:p>
        </w:tc>
        <w:tc>
          <w:tcPr>
            <w:tcW w:w="837" w:type="dxa"/>
            <w:tcBorders>
              <w:top w:val="nil"/>
              <w:left w:val="nil"/>
              <w:bottom w:val="single" w:sz="4" w:space="0" w:color="auto"/>
              <w:right w:val="single" w:sz="4" w:space="0" w:color="auto"/>
            </w:tcBorders>
            <w:shd w:val="clear" w:color="auto" w:fill="auto"/>
            <w:noWrap/>
            <w:vAlign w:val="bottom"/>
            <w:hideMark/>
          </w:tcPr>
          <w:p w:rsidR="003908F1" w:rsidRPr="00D16281" w:rsidRDefault="003908F1" w:rsidP="00416039">
            <w:pPr>
              <w:spacing w:after="0" w:line="240" w:lineRule="auto"/>
              <w:rPr>
                <w:rFonts w:ascii="Arial" w:eastAsia="Times New Roman" w:hAnsi="Arial" w:cs="Arial"/>
                <w:sz w:val="20"/>
                <w:szCs w:val="20"/>
              </w:rPr>
            </w:pPr>
            <w:r w:rsidRPr="00D16281">
              <w:rPr>
                <w:rFonts w:ascii="Arial" w:eastAsia="Times New Roman" w:hAnsi="Arial" w:cs="Arial"/>
                <w:sz w:val="20"/>
                <w:szCs w:val="20"/>
              </w:rPr>
              <w:t> </w:t>
            </w:r>
          </w:p>
        </w:tc>
        <w:tc>
          <w:tcPr>
            <w:tcW w:w="731" w:type="dxa"/>
            <w:tcBorders>
              <w:top w:val="nil"/>
              <w:left w:val="nil"/>
              <w:bottom w:val="single" w:sz="4" w:space="0" w:color="auto"/>
              <w:right w:val="thickThinMediumGap" w:sz="24" w:space="0" w:color="auto"/>
            </w:tcBorders>
            <w:shd w:val="clear" w:color="auto" w:fill="auto"/>
            <w:noWrap/>
            <w:vAlign w:val="bottom"/>
            <w:hideMark/>
          </w:tcPr>
          <w:p w:rsidR="003908F1" w:rsidRPr="00D16281" w:rsidRDefault="003908F1" w:rsidP="00416039">
            <w:pPr>
              <w:spacing w:after="0" w:line="240" w:lineRule="auto"/>
              <w:rPr>
                <w:rFonts w:ascii="Arial" w:eastAsia="Times New Roman" w:hAnsi="Arial" w:cs="Arial"/>
                <w:sz w:val="20"/>
                <w:szCs w:val="20"/>
              </w:rPr>
            </w:pPr>
            <w:r w:rsidRPr="00D16281">
              <w:rPr>
                <w:rFonts w:ascii="Arial" w:eastAsia="Times New Roman" w:hAnsi="Arial" w:cs="Arial"/>
                <w:sz w:val="20"/>
                <w:szCs w:val="20"/>
              </w:rPr>
              <w:t> </w:t>
            </w:r>
          </w:p>
        </w:tc>
      </w:tr>
      <w:tr w:rsidR="003908F1" w:rsidRPr="00D16281" w:rsidTr="00416039">
        <w:trPr>
          <w:trHeight w:val="255"/>
          <w:jc w:val="center"/>
        </w:trPr>
        <w:tc>
          <w:tcPr>
            <w:tcW w:w="3332" w:type="dxa"/>
            <w:tcBorders>
              <w:top w:val="nil"/>
              <w:left w:val="thickThinMediumGap" w:sz="24" w:space="0" w:color="auto"/>
              <w:bottom w:val="single" w:sz="4" w:space="0" w:color="auto"/>
              <w:right w:val="single" w:sz="4" w:space="0" w:color="auto"/>
            </w:tcBorders>
            <w:shd w:val="clear" w:color="auto" w:fill="auto"/>
            <w:noWrap/>
            <w:vAlign w:val="bottom"/>
            <w:hideMark/>
          </w:tcPr>
          <w:p w:rsidR="003908F1" w:rsidRPr="00D16281" w:rsidRDefault="003908F1" w:rsidP="00416039">
            <w:pPr>
              <w:spacing w:after="0" w:line="240" w:lineRule="auto"/>
              <w:rPr>
                <w:rFonts w:ascii="Arial" w:eastAsia="Times New Roman" w:hAnsi="Arial" w:cs="Arial"/>
                <w:sz w:val="20"/>
                <w:szCs w:val="20"/>
              </w:rPr>
            </w:pPr>
            <w:r>
              <w:rPr>
                <w:rFonts w:ascii="Arial" w:eastAsia="Times New Roman" w:hAnsi="Arial" w:cs="Arial"/>
                <w:sz w:val="20"/>
                <w:szCs w:val="20"/>
              </w:rPr>
              <w:t>Concentració</w:t>
            </w:r>
            <w:r w:rsidRPr="00D16281">
              <w:rPr>
                <w:rFonts w:ascii="Arial" w:eastAsia="Times New Roman" w:hAnsi="Arial" w:cs="Arial"/>
                <w:sz w:val="20"/>
                <w:szCs w:val="20"/>
              </w:rPr>
              <w:t>n carga</w:t>
            </w:r>
          </w:p>
        </w:tc>
        <w:tc>
          <w:tcPr>
            <w:tcW w:w="837" w:type="dxa"/>
            <w:tcBorders>
              <w:top w:val="nil"/>
              <w:left w:val="nil"/>
              <w:bottom w:val="single" w:sz="4" w:space="0" w:color="auto"/>
              <w:right w:val="single" w:sz="4" w:space="0" w:color="auto"/>
            </w:tcBorders>
            <w:shd w:val="clear" w:color="auto" w:fill="auto"/>
            <w:noWrap/>
            <w:vAlign w:val="bottom"/>
            <w:hideMark/>
          </w:tcPr>
          <w:p w:rsidR="003908F1" w:rsidRPr="00D16281" w:rsidRDefault="003908F1" w:rsidP="00416039">
            <w:pPr>
              <w:spacing w:after="0" w:line="240" w:lineRule="auto"/>
              <w:rPr>
                <w:rFonts w:ascii="Arial" w:eastAsia="Times New Roman" w:hAnsi="Arial" w:cs="Arial"/>
                <w:sz w:val="20"/>
                <w:szCs w:val="20"/>
              </w:rPr>
            </w:pPr>
            <w:r w:rsidRPr="00D16281">
              <w:rPr>
                <w:rFonts w:ascii="Arial" w:eastAsia="Times New Roman" w:hAnsi="Arial" w:cs="Arial"/>
                <w:sz w:val="20"/>
                <w:szCs w:val="20"/>
              </w:rPr>
              <w:t> </w:t>
            </w:r>
          </w:p>
        </w:tc>
        <w:tc>
          <w:tcPr>
            <w:tcW w:w="731" w:type="dxa"/>
            <w:tcBorders>
              <w:top w:val="nil"/>
              <w:left w:val="nil"/>
              <w:bottom w:val="single" w:sz="4" w:space="0" w:color="auto"/>
              <w:right w:val="thickThinMediumGap" w:sz="24" w:space="0" w:color="auto"/>
            </w:tcBorders>
            <w:shd w:val="clear" w:color="auto" w:fill="auto"/>
            <w:noWrap/>
            <w:vAlign w:val="bottom"/>
            <w:hideMark/>
          </w:tcPr>
          <w:p w:rsidR="003908F1" w:rsidRPr="00D16281" w:rsidRDefault="003908F1" w:rsidP="00416039">
            <w:pPr>
              <w:spacing w:after="0" w:line="240" w:lineRule="auto"/>
              <w:rPr>
                <w:rFonts w:ascii="Arial" w:eastAsia="Times New Roman" w:hAnsi="Arial" w:cs="Arial"/>
                <w:sz w:val="20"/>
                <w:szCs w:val="20"/>
              </w:rPr>
            </w:pPr>
            <w:r w:rsidRPr="00D16281">
              <w:rPr>
                <w:rFonts w:ascii="Arial" w:eastAsia="Times New Roman" w:hAnsi="Arial" w:cs="Arial"/>
                <w:sz w:val="20"/>
                <w:szCs w:val="20"/>
              </w:rPr>
              <w:t> </w:t>
            </w:r>
          </w:p>
        </w:tc>
      </w:tr>
      <w:tr w:rsidR="003908F1" w:rsidRPr="00D16281" w:rsidTr="00416039">
        <w:trPr>
          <w:trHeight w:val="255"/>
          <w:jc w:val="center"/>
        </w:trPr>
        <w:tc>
          <w:tcPr>
            <w:tcW w:w="3332" w:type="dxa"/>
            <w:tcBorders>
              <w:top w:val="nil"/>
              <w:left w:val="thickThinMediumGap" w:sz="24" w:space="0" w:color="auto"/>
              <w:bottom w:val="single" w:sz="4" w:space="0" w:color="auto"/>
              <w:right w:val="single" w:sz="4" w:space="0" w:color="auto"/>
            </w:tcBorders>
            <w:shd w:val="clear" w:color="auto" w:fill="auto"/>
            <w:noWrap/>
            <w:vAlign w:val="bottom"/>
            <w:hideMark/>
          </w:tcPr>
          <w:p w:rsidR="003908F1" w:rsidRPr="00D16281" w:rsidRDefault="003908F1" w:rsidP="00416039">
            <w:pPr>
              <w:spacing w:after="0" w:line="240" w:lineRule="auto"/>
              <w:rPr>
                <w:rFonts w:ascii="Arial" w:eastAsia="Times New Roman" w:hAnsi="Arial" w:cs="Arial"/>
                <w:sz w:val="20"/>
                <w:szCs w:val="20"/>
              </w:rPr>
            </w:pPr>
            <w:r w:rsidRPr="00D16281">
              <w:rPr>
                <w:rFonts w:ascii="Arial" w:eastAsia="Times New Roman" w:hAnsi="Arial" w:cs="Arial"/>
                <w:sz w:val="20"/>
                <w:szCs w:val="20"/>
              </w:rPr>
              <w:t> </w:t>
            </w:r>
          </w:p>
        </w:tc>
        <w:tc>
          <w:tcPr>
            <w:tcW w:w="837" w:type="dxa"/>
            <w:tcBorders>
              <w:top w:val="nil"/>
              <w:left w:val="nil"/>
              <w:bottom w:val="single" w:sz="4" w:space="0" w:color="auto"/>
              <w:right w:val="single" w:sz="4" w:space="0" w:color="auto"/>
            </w:tcBorders>
            <w:shd w:val="clear" w:color="auto" w:fill="auto"/>
            <w:noWrap/>
            <w:vAlign w:val="bottom"/>
            <w:hideMark/>
          </w:tcPr>
          <w:p w:rsidR="003908F1" w:rsidRPr="00D16281" w:rsidRDefault="003908F1" w:rsidP="00416039">
            <w:pPr>
              <w:spacing w:after="0" w:line="240" w:lineRule="auto"/>
              <w:jc w:val="center"/>
              <w:rPr>
                <w:rFonts w:ascii="Arial" w:eastAsia="Times New Roman" w:hAnsi="Arial" w:cs="Arial"/>
                <w:sz w:val="20"/>
                <w:szCs w:val="20"/>
              </w:rPr>
            </w:pPr>
            <w:r w:rsidRPr="00D16281">
              <w:rPr>
                <w:rFonts w:ascii="Arial" w:eastAsia="Times New Roman" w:hAnsi="Arial" w:cs="Arial"/>
                <w:sz w:val="20"/>
                <w:szCs w:val="20"/>
              </w:rPr>
              <w:t>Kg / m</w:t>
            </w:r>
          </w:p>
        </w:tc>
        <w:tc>
          <w:tcPr>
            <w:tcW w:w="731" w:type="dxa"/>
            <w:tcBorders>
              <w:top w:val="nil"/>
              <w:left w:val="nil"/>
              <w:bottom w:val="single" w:sz="4" w:space="0" w:color="auto"/>
              <w:right w:val="thickThinMediumGap" w:sz="24" w:space="0" w:color="auto"/>
            </w:tcBorders>
            <w:shd w:val="clear" w:color="auto" w:fill="auto"/>
            <w:noWrap/>
            <w:vAlign w:val="bottom"/>
            <w:hideMark/>
          </w:tcPr>
          <w:p w:rsidR="003908F1" w:rsidRPr="00D16281" w:rsidRDefault="003908F1" w:rsidP="00416039">
            <w:pPr>
              <w:spacing w:after="0" w:line="240" w:lineRule="auto"/>
              <w:jc w:val="center"/>
              <w:rPr>
                <w:rFonts w:ascii="Arial" w:eastAsia="Times New Roman" w:hAnsi="Arial" w:cs="Arial"/>
                <w:sz w:val="20"/>
                <w:szCs w:val="20"/>
              </w:rPr>
            </w:pPr>
            <w:r w:rsidRPr="00D16281">
              <w:rPr>
                <w:rFonts w:ascii="Arial" w:eastAsia="Times New Roman" w:hAnsi="Arial" w:cs="Arial"/>
                <w:sz w:val="20"/>
                <w:szCs w:val="20"/>
              </w:rPr>
              <w:t>Kg</w:t>
            </w:r>
          </w:p>
        </w:tc>
      </w:tr>
      <w:tr w:rsidR="003908F1" w:rsidRPr="00D16281" w:rsidTr="00416039">
        <w:trPr>
          <w:trHeight w:val="255"/>
          <w:jc w:val="center"/>
        </w:trPr>
        <w:tc>
          <w:tcPr>
            <w:tcW w:w="3332" w:type="dxa"/>
            <w:tcBorders>
              <w:top w:val="nil"/>
              <w:left w:val="thickThinMediumGap" w:sz="24" w:space="0" w:color="auto"/>
              <w:bottom w:val="single" w:sz="4" w:space="0" w:color="auto"/>
              <w:right w:val="single" w:sz="4" w:space="0" w:color="auto"/>
            </w:tcBorders>
            <w:shd w:val="clear" w:color="auto" w:fill="auto"/>
            <w:noWrap/>
            <w:vAlign w:val="bottom"/>
            <w:hideMark/>
          </w:tcPr>
          <w:p w:rsidR="003908F1" w:rsidRPr="00D16281" w:rsidRDefault="003908F1" w:rsidP="00416039">
            <w:pPr>
              <w:spacing w:after="0" w:line="240" w:lineRule="auto"/>
              <w:rPr>
                <w:rFonts w:ascii="Arial" w:eastAsia="Times New Roman" w:hAnsi="Arial" w:cs="Arial"/>
                <w:sz w:val="20"/>
                <w:szCs w:val="20"/>
              </w:rPr>
            </w:pPr>
            <w:r w:rsidRPr="00D16281">
              <w:rPr>
                <w:rFonts w:ascii="Arial" w:eastAsia="Times New Roman" w:hAnsi="Arial" w:cs="Arial"/>
                <w:sz w:val="20"/>
                <w:szCs w:val="20"/>
              </w:rPr>
              <w:t>Conc. Carga fondo</w:t>
            </w:r>
          </w:p>
        </w:tc>
        <w:tc>
          <w:tcPr>
            <w:tcW w:w="837" w:type="dxa"/>
            <w:tcBorders>
              <w:top w:val="nil"/>
              <w:left w:val="nil"/>
              <w:bottom w:val="single" w:sz="4" w:space="0" w:color="auto"/>
              <w:right w:val="single" w:sz="4" w:space="0" w:color="auto"/>
            </w:tcBorders>
            <w:shd w:val="clear" w:color="auto" w:fill="auto"/>
            <w:noWrap/>
            <w:vAlign w:val="bottom"/>
            <w:hideMark/>
          </w:tcPr>
          <w:p w:rsidR="003908F1" w:rsidRPr="00D16281" w:rsidRDefault="003908F1" w:rsidP="00416039">
            <w:pPr>
              <w:spacing w:after="0" w:line="240" w:lineRule="auto"/>
              <w:jc w:val="center"/>
              <w:rPr>
                <w:rFonts w:ascii="Arial" w:eastAsia="Times New Roman" w:hAnsi="Arial" w:cs="Arial"/>
                <w:sz w:val="20"/>
                <w:szCs w:val="20"/>
              </w:rPr>
            </w:pPr>
            <w:r w:rsidRPr="00D16281">
              <w:rPr>
                <w:rFonts w:ascii="Arial" w:eastAsia="Times New Roman" w:hAnsi="Arial" w:cs="Arial"/>
                <w:sz w:val="20"/>
                <w:szCs w:val="20"/>
              </w:rPr>
              <w:t>6,89</w:t>
            </w:r>
          </w:p>
        </w:tc>
        <w:tc>
          <w:tcPr>
            <w:tcW w:w="731" w:type="dxa"/>
            <w:tcBorders>
              <w:top w:val="nil"/>
              <w:left w:val="nil"/>
              <w:bottom w:val="single" w:sz="4" w:space="0" w:color="auto"/>
              <w:right w:val="thickThinMediumGap" w:sz="24" w:space="0" w:color="auto"/>
            </w:tcBorders>
            <w:shd w:val="clear" w:color="auto" w:fill="auto"/>
            <w:noWrap/>
            <w:vAlign w:val="bottom"/>
            <w:hideMark/>
          </w:tcPr>
          <w:p w:rsidR="003908F1" w:rsidRPr="00D16281" w:rsidRDefault="003908F1" w:rsidP="00416039">
            <w:pPr>
              <w:spacing w:after="0" w:line="240" w:lineRule="auto"/>
              <w:jc w:val="center"/>
              <w:rPr>
                <w:rFonts w:ascii="Arial" w:eastAsia="Times New Roman" w:hAnsi="Arial" w:cs="Arial"/>
                <w:sz w:val="20"/>
                <w:szCs w:val="20"/>
              </w:rPr>
            </w:pPr>
            <w:r w:rsidRPr="00D16281">
              <w:rPr>
                <w:rFonts w:ascii="Arial" w:eastAsia="Times New Roman" w:hAnsi="Arial" w:cs="Arial"/>
                <w:sz w:val="20"/>
                <w:szCs w:val="20"/>
              </w:rPr>
              <w:t>15,44</w:t>
            </w:r>
          </w:p>
        </w:tc>
      </w:tr>
      <w:tr w:rsidR="003908F1" w:rsidRPr="00D16281" w:rsidTr="00416039">
        <w:trPr>
          <w:trHeight w:val="270"/>
          <w:jc w:val="center"/>
        </w:trPr>
        <w:tc>
          <w:tcPr>
            <w:tcW w:w="3332" w:type="dxa"/>
            <w:tcBorders>
              <w:top w:val="nil"/>
              <w:left w:val="thickThinMediumGap" w:sz="24" w:space="0" w:color="auto"/>
              <w:bottom w:val="thickThinMediumGap" w:sz="24" w:space="0" w:color="auto"/>
              <w:right w:val="single" w:sz="4" w:space="0" w:color="auto"/>
            </w:tcBorders>
            <w:shd w:val="clear" w:color="auto" w:fill="auto"/>
            <w:noWrap/>
            <w:vAlign w:val="bottom"/>
            <w:hideMark/>
          </w:tcPr>
          <w:p w:rsidR="003908F1" w:rsidRPr="00D16281" w:rsidRDefault="003908F1" w:rsidP="00416039">
            <w:pPr>
              <w:spacing w:after="0" w:line="240" w:lineRule="auto"/>
              <w:rPr>
                <w:rFonts w:ascii="Arial" w:eastAsia="Times New Roman" w:hAnsi="Arial" w:cs="Arial"/>
                <w:sz w:val="20"/>
                <w:szCs w:val="20"/>
              </w:rPr>
            </w:pPr>
            <w:r w:rsidRPr="00D16281">
              <w:rPr>
                <w:rFonts w:ascii="Arial" w:eastAsia="Times New Roman" w:hAnsi="Arial" w:cs="Arial"/>
                <w:sz w:val="20"/>
                <w:szCs w:val="20"/>
              </w:rPr>
              <w:t>Conc. Carga columna</w:t>
            </w:r>
          </w:p>
        </w:tc>
        <w:tc>
          <w:tcPr>
            <w:tcW w:w="837" w:type="dxa"/>
            <w:tcBorders>
              <w:top w:val="nil"/>
              <w:left w:val="nil"/>
              <w:bottom w:val="thickThinMediumGap" w:sz="24" w:space="0" w:color="auto"/>
              <w:right w:val="single" w:sz="4" w:space="0" w:color="auto"/>
            </w:tcBorders>
            <w:shd w:val="clear" w:color="auto" w:fill="auto"/>
            <w:noWrap/>
            <w:vAlign w:val="bottom"/>
            <w:hideMark/>
          </w:tcPr>
          <w:p w:rsidR="003908F1" w:rsidRPr="00D16281" w:rsidRDefault="003908F1" w:rsidP="00416039">
            <w:pPr>
              <w:spacing w:after="0" w:line="240" w:lineRule="auto"/>
              <w:jc w:val="center"/>
              <w:rPr>
                <w:rFonts w:ascii="Arial" w:eastAsia="Times New Roman" w:hAnsi="Arial" w:cs="Arial"/>
                <w:sz w:val="20"/>
                <w:szCs w:val="20"/>
              </w:rPr>
            </w:pPr>
            <w:r w:rsidRPr="00D16281">
              <w:rPr>
                <w:rFonts w:ascii="Arial" w:eastAsia="Times New Roman" w:hAnsi="Arial" w:cs="Arial"/>
                <w:sz w:val="20"/>
                <w:szCs w:val="20"/>
              </w:rPr>
              <w:t>6,89</w:t>
            </w:r>
          </w:p>
        </w:tc>
        <w:tc>
          <w:tcPr>
            <w:tcW w:w="731" w:type="dxa"/>
            <w:tcBorders>
              <w:top w:val="nil"/>
              <w:left w:val="nil"/>
              <w:bottom w:val="thickThinMediumGap" w:sz="24" w:space="0" w:color="auto"/>
              <w:right w:val="thickThinMediumGap" w:sz="24" w:space="0" w:color="auto"/>
            </w:tcBorders>
            <w:shd w:val="clear" w:color="auto" w:fill="auto"/>
            <w:noWrap/>
            <w:vAlign w:val="bottom"/>
            <w:hideMark/>
          </w:tcPr>
          <w:p w:rsidR="003908F1" w:rsidRPr="00D16281" w:rsidRDefault="003908F1" w:rsidP="00416039">
            <w:pPr>
              <w:spacing w:after="0" w:line="240" w:lineRule="auto"/>
              <w:jc w:val="center"/>
              <w:rPr>
                <w:rFonts w:ascii="Arial" w:eastAsia="Times New Roman" w:hAnsi="Arial" w:cs="Arial"/>
                <w:sz w:val="20"/>
                <w:szCs w:val="20"/>
              </w:rPr>
            </w:pPr>
            <w:r w:rsidRPr="00D16281">
              <w:rPr>
                <w:rFonts w:ascii="Arial" w:eastAsia="Times New Roman" w:hAnsi="Arial" w:cs="Arial"/>
                <w:sz w:val="20"/>
                <w:szCs w:val="20"/>
              </w:rPr>
              <w:t>54,40</w:t>
            </w:r>
          </w:p>
        </w:tc>
      </w:tr>
    </w:tbl>
    <w:p w:rsidR="003908F1" w:rsidRDefault="003908F1" w:rsidP="003908F1">
      <w:pPr>
        <w:spacing w:after="0" w:line="240" w:lineRule="auto"/>
        <w:jc w:val="center"/>
        <w:rPr>
          <w:b/>
        </w:rPr>
      </w:pPr>
    </w:p>
    <w:p w:rsidR="003908F1" w:rsidRDefault="003908F1" w:rsidP="003908F1">
      <w:pPr>
        <w:spacing w:after="0" w:line="240" w:lineRule="auto"/>
        <w:jc w:val="center"/>
      </w:pPr>
      <w:r w:rsidRPr="00193A9F">
        <w:rPr>
          <w:rFonts w:ascii="Arial" w:hAnsi="Arial" w:cs="Arial"/>
          <w:b/>
          <w:sz w:val="24"/>
          <w:szCs w:val="24"/>
        </w:rPr>
        <w:t>Tabla 3.4:</w:t>
      </w:r>
      <w:r w:rsidR="00193A9F" w:rsidRPr="00193A9F">
        <w:rPr>
          <w:rFonts w:ascii="Arial" w:hAnsi="Arial" w:cs="Arial"/>
          <w:sz w:val="24"/>
          <w:szCs w:val="24"/>
        </w:rPr>
        <w:t xml:space="preserve"> Valores </w:t>
      </w:r>
      <w:r w:rsidRPr="00193A9F">
        <w:rPr>
          <w:rFonts w:ascii="Arial" w:hAnsi="Arial" w:cs="Arial"/>
          <w:sz w:val="24"/>
          <w:szCs w:val="24"/>
        </w:rPr>
        <w:t xml:space="preserve"> experimentales</w:t>
      </w:r>
    </w:p>
    <w:p w:rsidR="003908F1" w:rsidRPr="00044EBE" w:rsidRDefault="003908F1" w:rsidP="003908F1">
      <w:pPr>
        <w:spacing w:after="0" w:line="240" w:lineRule="auto"/>
        <w:jc w:val="center"/>
      </w:pPr>
    </w:p>
    <w:p w:rsidR="003908F1" w:rsidRPr="00F13F85" w:rsidRDefault="003908F1" w:rsidP="003908F1">
      <w:pPr>
        <w:ind w:left="1418"/>
        <w:rPr>
          <w:rFonts w:ascii="Arial" w:hAnsi="Arial" w:cs="Arial"/>
          <w:b/>
          <w:sz w:val="24"/>
          <w:szCs w:val="24"/>
        </w:rPr>
      </w:pPr>
      <w:r>
        <w:rPr>
          <w:rFonts w:ascii="Arial" w:hAnsi="Arial" w:cs="Arial"/>
          <w:b/>
          <w:sz w:val="24"/>
          <w:szCs w:val="24"/>
        </w:rPr>
        <w:t xml:space="preserve">3.4.1 </w:t>
      </w:r>
      <w:r w:rsidRPr="00F13F85">
        <w:rPr>
          <w:rFonts w:ascii="Arial" w:hAnsi="Arial" w:cs="Arial"/>
          <w:b/>
          <w:sz w:val="24"/>
          <w:szCs w:val="24"/>
        </w:rPr>
        <w:t>Posición superior</w:t>
      </w:r>
    </w:p>
    <w:p w:rsidR="003908F1" w:rsidRDefault="003908F1" w:rsidP="003908F1">
      <w:pPr>
        <w:jc w:val="center"/>
      </w:pPr>
      <w:r>
        <w:rPr>
          <w:noProof/>
        </w:rPr>
        <w:drawing>
          <wp:inline distT="0" distB="0" distL="0" distR="0">
            <wp:extent cx="1846130" cy="3144422"/>
            <wp:effectExtent l="114300" t="95250" r="96970" b="94078"/>
            <wp:docPr id="257" name="Imagen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298" name="Picture 5"/>
                    <pic:cNvPicPr>
                      <a:picLocks noChangeAspect="1" noChangeArrowheads="1"/>
                    </pic:cNvPicPr>
                  </pic:nvPicPr>
                  <pic:blipFill>
                    <a:blip r:embed="rId41" cstate="print"/>
                    <a:srcRect/>
                    <a:stretch>
                      <a:fillRect/>
                    </a:stretch>
                  </pic:blipFill>
                  <pic:spPr bwMode="auto">
                    <a:xfrm>
                      <a:off x="0" y="0"/>
                      <a:ext cx="1846130" cy="314442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193A9F" w:rsidRPr="00193A9F" w:rsidRDefault="00193A9F" w:rsidP="00193A9F">
      <w:pPr>
        <w:ind w:left="2835"/>
        <w:jc w:val="both"/>
        <w:rPr>
          <w:rFonts w:ascii="Arial" w:hAnsi="Arial" w:cs="Arial"/>
          <w:sz w:val="24"/>
          <w:szCs w:val="24"/>
        </w:rPr>
      </w:pPr>
      <w:r>
        <w:rPr>
          <w:rFonts w:ascii="Arial" w:hAnsi="Arial" w:cs="Arial"/>
          <w:b/>
          <w:noProof/>
          <w:sz w:val="24"/>
          <w:szCs w:val="24"/>
        </w:rPr>
        <w:lastRenderedPageBreak/>
        <w:drawing>
          <wp:anchor distT="0" distB="0" distL="114300" distR="114300" simplePos="0" relativeHeight="251677696" behindDoc="0" locked="0" layoutInCell="1" allowOverlap="1">
            <wp:simplePos x="0" y="0"/>
            <wp:positionH relativeFrom="column">
              <wp:posOffset>3084195</wp:posOffset>
            </wp:positionH>
            <wp:positionV relativeFrom="paragraph">
              <wp:posOffset>774065</wp:posOffset>
            </wp:positionV>
            <wp:extent cx="2486025" cy="1752600"/>
            <wp:effectExtent l="19050" t="0" r="9525" b="0"/>
            <wp:wrapSquare wrapText="bothSides"/>
            <wp:docPr id="2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42" cstate="print"/>
                    <a:srcRect/>
                    <a:stretch>
                      <a:fillRect/>
                    </a:stretch>
                  </pic:blipFill>
                  <pic:spPr bwMode="auto">
                    <a:xfrm>
                      <a:off x="0" y="0"/>
                      <a:ext cx="2486025" cy="1752600"/>
                    </a:xfrm>
                    <a:prstGeom prst="rect">
                      <a:avLst/>
                    </a:prstGeom>
                    <a:noFill/>
                    <a:ln w="9525">
                      <a:noFill/>
                      <a:miter lim="800000"/>
                      <a:headEnd/>
                      <a:tailEnd/>
                    </a:ln>
                  </pic:spPr>
                </pic:pic>
              </a:graphicData>
            </a:graphic>
          </wp:anchor>
        </w:drawing>
      </w:r>
      <w:r w:rsidRPr="00193A9F">
        <w:rPr>
          <w:rFonts w:ascii="Arial" w:hAnsi="Arial" w:cs="Arial"/>
          <w:b/>
          <w:sz w:val="24"/>
          <w:szCs w:val="24"/>
        </w:rPr>
        <w:t>Figura 3.4.1:</w:t>
      </w:r>
      <w:r w:rsidRPr="00193A9F">
        <w:rPr>
          <w:rFonts w:ascii="Arial" w:hAnsi="Arial" w:cs="Arial"/>
          <w:sz w:val="24"/>
          <w:szCs w:val="24"/>
        </w:rPr>
        <w:t xml:space="preserve"> Esquema de una perforación  con carga tradicional y taponex en la parte superior</w:t>
      </w:r>
      <w:r>
        <w:rPr>
          <w:rFonts w:ascii="Arial" w:hAnsi="Arial" w:cs="Arial"/>
          <w:sz w:val="24"/>
          <w:szCs w:val="24"/>
        </w:rPr>
        <w:t>.</w:t>
      </w:r>
      <w:r w:rsidRPr="00193A9F">
        <w:rPr>
          <w:rFonts w:ascii="Arial" w:hAnsi="Arial" w:cs="Arial"/>
          <w:sz w:val="24"/>
          <w:szCs w:val="24"/>
        </w:rPr>
        <w:t xml:space="preserve"> </w:t>
      </w:r>
    </w:p>
    <w:p w:rsidR="00193A9F" w:rsidRDefault="00193A9F" w:rsidP="003908F1">
      <w:pPr>
        <w:rPr>
          <w:rFonts w:ascii="Arial" w:hAnsi="Arial" w:cs="Arial"/>
          <w:b/>
          <w:sz w:val="24"/>
          <w:szCs w:val="24"/>
        </w:rPr>
      </w:pPr>
      <w:r>
        <w:rPr>
          <w:rFonts w:ascii="Arial" w:hAnsi="Arial" w:cs="Arial"/>
          <w:b/>
          <w:noProof/>
          <w:sz w:val="24"/>
          <w:szCs w:val="24"/>
        </w:rPr>
        <w:drawing>
          <wp:anchor distT="0" distB="0" distL="114300" distR="114300" simplePos="0" relativeHeight="251676672" behindDoc="0" locked="0" layoutInCell="1" allowOverlap="1">
            <wp:simplePos x="0" y="0"/>
            <wp:positionH relativeFrom="column">
              <wp:posOffset>245745</wp:posOffset>
            </wp:positionH>
            <wp:positionV relativeFrom="paragraph">
              <wp:posOffset>244475</wp:posOffset>
            </wp:positionV>
            <wp:extent cx="2722245" cy="1762125"/>
            <wp:effectExtent l="19050" t="0" r="1905" b="0"/>
            <wp:wrapSquare wrapText="bothSides"/>
            <wp:docPr id="2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43" cstate="print"/>
                    <a:srcRect/>
                    <a:stretch>
                      <a:fillRect/>
                    </a:stretch>
                  </pic:blipFill>
                  <pic:spPr bwMode="auto">
                    <a:xfrm>
                      <a:off x="0" y="0"/>
                      <a:ext cx="2722245" cy="1762125"/>
                    </a:xfrm>
                    <a:prstGeom prst="rect">
                      <a:avLst/>
                    </a:prstGeom>
                    <a:noFill/>
                    <a:ln w="9525">
                      <a:noFill/>
                      <a:miter lim="800000"/>
                      <a:headEnd/>
                      <a:tailEnd/>
                    </a:ln>
                  </pic:spPr>
                </pic:pic>
              </a:graphicData>
            </a:graphic>
          </wp:anchor>
        </w:drawing>
      </w:r>
    </w:p>
    <w:p w:rsidR="003908F1" w:rsidRPr="00193A9F" w:rsidRDefault="00193A9F" w:rsidP="00D210CD">
      <w:pPr>
        <w:ind w:left="2835"/>
        <w:rPr>
          <w:rFonts w:ascii="Arial" w:hAnsi="Arial" w:cs="Arial"/>
          <w:sz w:val="24"/>
          <w:szCs w:val="24"/>
        </w:rPr>
      </w:pPr>
      <w:r w:rsidRPr="00193A9F">
        <w:rPr>
          <w:rFonts w:ascii="Arial" w:hAnsi="Arial" w:cs="Arial"/>
          <w:b/>
          <w:sz w:val="24"/>
          <w:szCs w:val="24"/>
        </w:rPr>
        <w:t>Tabla 3.4.1:</w:t>
      </w:r>
      <w:r w:rsidRPr="00193A9F">
        <w:rPr>
          <w:rFonts w:ascii="Arial" w:hAnsi="Arial" w:cs="Arial"/>
          <w:sz w:val="24"/>
          <w:szCs w:val="24"/>
        </w:rPr>
        <w:t xml:space="preserve"> Datos experimentales de perforación con taponex en la parte superior</w:t>
      </w:r>
      <w:r>
        <w:rPr>
          <w:rFonts w:ascii="Arial" w:hAnsi="Arial" w:cs="Arial"/>
          <w:sz w:val="24"/>
          <w:szCs w:val="24"/>
        </w:rPr>
        <w:t>.</w:t>
      </w:r>
    </w:p>
    <w:p w:rsidR="003908F1" w:rsidRDefault="003908F1" w:rsidP="003908F1">
      <w:pPr>
        <w:spacing w:before="100" w:beforeAutospacing="1" w:after="100" w:afterAutospacing="1" w:line="480" w:lineRule="auto"/>
        <w:ind w:left="1985"/>
        <w:jc w:val="both"/>
        <w:rPr>
          <w:rFonts w:ascii="Arial" w:hAnsi="Arial" w:cs="Arial"/>
          <w:sz w:val="24"/>
          <w:szCs w:val="24"/>
        </w:rPr>
      </w:pPr>
      <w:r w:rsidRPr="00044EBE">
        <w:rPr>
          <w:rFonts w:ascii="Arial" w:hAnsi="Arial" w:cs="Arial"/>
          <w:sz w:val="24"/>
          <w:szCs w:val="24"/>
        </w:rPr>
        <w:t xml:space="preserve">En el caso que el taponex esté ubicado en la parte superior, ayuda para que la energía de la reacción se refleje y se mantenga concentrada hasta que termine su efecto, no permitiendo que el material del taco salga antes. </w:t>
      </w:r>
    </w:p>
    <w:p w:rsidR="003908F1" w:rsidRPr="00044EBE" w:rsidRDefault="003908F1" w:rsidP="003908F1">
      <w:pPr>
        <w:spacing w:before="100" w:beforeAutospacing="1" w:after="100" w:afterAutospacing="1" w:line="480" w:lineRule="auto"/>
        <w:ind w:left="1985"/>
        <w:jc w:val="both"/>
        <w:rPr>
          <w:rFonts w:ascii="Arial" w:hAnsi="Arial" w:cs="Arial"/>
          <w:sz w:val="24"/>
          <w:szCs w:val="24"/>
        </w:rPr>
      </w:pPr>
    </w:p>
    <w:p w:rsidR="003908F1" w:rsidRDefault="003908F1" w:rsidP="003908F1">
      <w:pPr>
        <w:ind w:left="1418"/>
        <w:rPr>
          <w:rFonts w:ascii="Arial" w:hAnsi="Arial" w:cs="Arial"/>
          <w:b/>
          <w:sz w:val="24"/>
          <w:szCs w:val="24"/>
        </w:rPr>
      </w:pPr>
      <w:r>
        <w:rPr>
          <w:rFonts w:ascii="Arial" w:hAnsi="Arial" w:cs="Arial"/>
          <w:b/>
          <w:sz w:val="24"/>
          <w:szCs w:val="24"/>
        </w:rPr>
        <w:t xml:space="preserve">3.4.2 </w:t>
      </w:r>
      <w:r w:rsidRPr="00F21A9E">
        <w:rPr>
          <w:rFonts w:ascii="Arial" w:hAnsi="Arial" w:cs="Arial"/>
          <w:b/>
          <w:sz w:val="24"/>
          <w:szCs w:val="24"/>
        </w:rPr>
        <w:t>Posición inferior</w:t>
      </w:r>
    </w:p>
    <w:p w:rsidR="003908F1" w:rsidRPr="00274E6E" w:rsidRDefault="003908F1" w:rsidP="003908F1">
      <w:pPr>
        <w:ind w:left="1418"/>
        <w:rPr>
          <w:rFonts w:ascii="Arial" w:hAnsi="Arial" w:cs="Arial"/>
          <w:b/>
          <w:sz w:val="24"/>
          <w:szCs w:val="24"/>
        </w:rPr>
      </w:pPr>
    </w:p>
    <w:p w:rsidR="003908F1" w:rsidRDefault="003908F1" w:rsidP="003908F1">
      <w:pPr>
        <w:jc w:val="center"/>
      </w:pPr>
      <w:r>
        <w:rPr>
          <w:noProof/>
        </w:rPr>
        <w:lastRenderedPageBreak/>
        <w:drawing>
          <wp:inline distT="0" distB="0" distL="0" distR="0">
            <wp:extent cx="2324100" cy="3390900"/>
            <wp:effectExtent l="95250" t="76200" r="76200" b="57150"/>
            <wp:docPr id="258" name="Imagen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44" cstate="print"/>
                    <a:srcRect/>
                    <a:stretch>
                      <a:fillRect/>
                    </a:stretch>
                  </pic:blipFill>
                  <pic:spPr bwMode="auto">
                    <a:xfrm>
                      <a:off x="0" y="0"/>
                      <a:ext cx="2324100" cy="3390900"/>
                    </a:xfrm>
                    <a:prstGeom prst="rect">
                      <a:avLst/>
                    </a:prstGeom>
                    <a:noFill/>
                    <a:ln w="76200" cmpd="thickThin">
                      <a:solidFill>
                        <a:srgbClr val="000000"/>
                      </a:solidFill>
                      <a:miter lim="800000"/>
                      <a:headEnd/>
                      <a:tailEnd/>
                    </a:ln>
                    <a:effectLst/>
                  </pic:spPr>
                </pic:pic>
              </a:graphicData>
            </a:graphic>
          </wp:inline>
        </w:drawing>
      </w:r>
    </w:p>
    <w:p w:rsidR="003908F1" w:rsidRDefault="00D210CD" w:rsidP="00D210CD">
      <w:pPr>
        <w:ind w:left="2410"/>
        <w:jc w:val="both"/>
      </w:pPr>
      <w:r w:rsidRPr="00D210CD">
        <w:rPr>
          <w:rFonts w:ascii="Arial" w:hAnsi="Arial" w:cs="Arial"/>
          <w:b/>
          <w:sz w:val="24"/>
          <w:szCs w:val="24"/>
        </w:rPr>
        <w:t>Figura 3.4.2:</w:t>
      </w:r>
      <w:r>
        <w:t xml:space="preserve"> </w:t>
      </w:r>
      <w:r w:rsidRPr="00193A9F">
        <w:rPr>
          <w:rFonts w:ascii="Arial" w:hAnsi="Arial" w:cs="Arial"/>
          <w:sz w:val="24"/>
          <w:szCs w:val="24"/>
        </w:rPr>
        <w:t>Esquema de una perforación  con carga tradiciona</w:t>
      </w:r>
      <w:r>
        <w:rPr>
          <w:rFonts w:ascii="Arial" w:hAnsi="Arial" w:cs="Arial"/>
          <w:sz w:val="24"/>
          <w:szCs w:val="24"/>
        </w:rPr>
        <w:t>l y taponex en la parte inferior.</w:t>
      </w:r>
    </w:p>
    <w:p w:rsidR="003908F1" w:rsidRDefault="003908F1" w:rsidP="003908F1">
      <w:r>
        <w:rPr>
          <w:noProof/>
        </w:rPr>
        <w:drawing>
          <wp:inline distT="0" distB="0" distL="0" distR="0">
            <wp:extent cx="2419350" cy="1695450"/>
            <wp:effectExtent l="19050" t="0" r="0" b="0"/>
            <wp:docPr id="25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42" cstate="print"/>
                    <a:srcRect/>
                    <a:stretch>
                      <a:fillRect/>
                    </a:stretch>
                  </pic:blipFill>
                  <pic:spPr bwMode="auto">
                    <a:xfrm>
                      <a:off x="0" y="0"/>
                      <a:ext cx="2419350" cy="1695450"/>
                    </a:xfrm>
                    <a:prstGeom prst="rect">
                      <a:avLst/>
                    </a:prstGeom>
                    <a:noFill/>
                    <a:ln w="9525">
                      <a:noFill/>
                      <a:miter lim="800000"/>
                      <a:headEnd/>
                      <a:tailEnd/>
                    </a:ln>
                  </pic:spPr>
                </pic:pic>
              </a:graphicData>
            </a:graphic>
          </wp:inline>
        </w:drawing>
      </w:r>
      <w:r>
        <w:rPr>
          <w:noProof/>
        </w:rPr>
        <w:drawing>
          <wp:inline distT="0" distB="0" distL="0" distR="0">
            <wp:extent cx="2667000" cy="1724025"/>
            <wp:effectExtent l="19050" t="0" r="0" b="0"/>
            <wp:docPr id="260"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43" cstate="print"/>
                    <a:srcRect/>
                    <a:stretch>
                      <a:fillRect/>
                    </a:stretch>
                  </pic:blipFill>
                  <pic:spPr bwMode="auto">
                    <a:xfrm>
                      <a:off x="0" y="0"/>
                      <a:ext cx="2667000" cy="1724025"/>
                    </a:xfrm>
                    <a:prstGeom prst="rect">
                      <a:avLst/>
                    </a:prstGeom>
                    <a:noFill/>
                    <a:ln w="9525">
                      <a:noFill/>
                      <a:miter lim="800000"/>
                      <a:headEnd/>
                      <a:tailEnd/>
                    </a:ln>
                  </pic:spPr>
                </pic:pic>
              </a:graphicData>
            </a:graphic>
          </wp:inline>
        </w:drawing>
      </w:r>
    </w:p>
    <w:p w:rsidR="00D210CD" w:rsidRPr="00D210CD" w:rsidRDefault="00D210CD" w:rsidP="00D210CD">
      <w:pPr>
        <w:ind w:left="2835"/>
        <w:rPr>
          <w:rFonts w:ascii="Arial" w:hAnsi="Arial" w:cs="Arial"/>
          <w:sz w:val="24"/>
          <w:szCs w:val="24"/>
        </w:rPr>
      </w:pPr>
      <w:r>
        <w:rPr>
          <w:rFonts w:ascii="Arial" w:hAnsi="Arial" w:cs="Arial"/>
          <w:b/>
          <w:sz w:val="24"/>
          <w:szCs w:val="24"/>
        </w:rPr>
        <w:t>Tabla 3.4.2</w:t>
      </w:r>
      <w:r w:rsidRPr="00193A9F">
        <w:rPr>
          <w:rFonts w:ascii="Arial" w:hAnsi="Arial" w:cs="Arial"/>
          <w:b/>
          <w:sz w:val="24"/>
          <w:szCs w:val="24"/>
        </w:rPr>
        <w:t>:</w:t>
      </w:r>
      <w:r w:rsidRPr="00193A9F">
        <w:rPr>
          <w:rFonts w:ascii="Arial" w:hAnsi="Arial" w:cs="Arial"/>
          <w:sz w:val="24"/>
          <w:szCs w:val="24"/>
        </w:rPr>
        <w:t xml:space="preserve"> Datos experimentales de perforación </w:t>
      </w:r>
      <w:r>
        <w:rPr>
          <w:rFonts w:ascii="Arial" w:hAnsi="Arial" w:cs="Arial"/>
          <w:sz w:val="24"/>
          <w:szCs w:val="24"/>
        </w:rPr>
        <w:t>con taponex en la parte inferior.</w:t>
      </w:r>
    </w:p>
    <w:p w:rsidR="003908F1" w:rsidRDefault="003908F1" w:rsidP="003908F1">
      <w:pPr>
        <w:spacing w:after="0" w:line="240" w:lineRule="auto"/>
      </w:pPr>
    </w:p>
    <w:p w:rsidR="003908F1" w:rsidRDefault="003908F1" w:rsidP="003908F1">
      <w:pPr>
        <w:spacing w:before="100" w:beforeAutospacing="1" w:after="100" w:afterAutospacing="1" w:line="480" w:lineRule="auto"/>
        <w:ind w:left="1985"/>
        <w:jc w:val="both"/>
        <w:rPr>
          <w:rFonts w:ascii="Arial" w:hAnsi="Arial" w:cs="Arial"/>
          <w:sz w:val="24"/>
          <w:szCs w:val="24"/>
        </w:rPr>
      </w:pPr>
      <w:r w:rsidRPr="00044EBE">
        <w:rPr>
          <w:rFonts w:ascii="Arial" w:hAnsi="Arial" w:cs="Arial"/>
          <w:sz w:val="24"/>
          <w:szCs w:val="24"/>
        </w:rPr>
        <w:lastRenderedPageBreak/>
        <w:t>Al utilizar el taponex en la parte baja del hoyo queda un espacio entre explosivo y roca del piso, lo que hace que en al momento de la reacción se genere un medio diferente ayudando a que la onda se refleje, y la energía sea menor para el medio diferente que para el medio sólido, lo que permite que no haya sobrerompimiento en el piso y el rompimiento de la sobre-perforación sea el adecuado. Otro de los beneficios es el de disminuir la cantidad de explosivo utilizado.</w:t>
      </w:r>
    </w:p>
    <w:p w:rsidR="003908F1" w:rsidRDefault="003908F1" w:rsidP="003908F1">
      <w:pPr>
        <w:spacing w:before="100" w:beforeAutospacing="1" w:after="100" w:afterAutospacing="1" w:line="480" w:lineRule="auto"/>
        <w:ind w:left="1985"/>
        <w:jc w:val="both"/>
        <w:rPr>
          <w:rFonts w:ascii="Arial" w:hAnsi="Arial" w:cs="Arial"/>
          <w:sz w:val="24"/>
          <w:szCs w:val="24"/>
        </w:rPr>
      </w:pPr>
    </w:p>
    <w:p w:rsidR="003908F1" w:rsidRPr="00044EBE" w:rsidRDefault="003908F1" w:rsidP="003071FF">
      <w:pPr>
        <w:spacing w:before="100" w:beforeAutospacing="1" w:after="100" w:afterAutospacing="1" w:line="480" w:lineRule="auto"/>
        <w:jc w:val="both"/>
        <w:rPr>
          <w:rFonts w:ascii="Arial" w:hAnsi="Arial" w:cs="Arial"/>
          <w:sz w:val="24"/>
          <w:szCs w:val="24"/>
        </w:rPr>
      </w:pPr>
    </w:p>
    <w:p w:rsidR="003908F1" w:rsidRPr="00274E6E" w:rsidRDefault="003908F1" w:rsidP="003908F1">
      <w:pPr>
        <w:ind w:left="1418"/>
        <w:rPr>
          <w:rFonts w:ascii="Arial" w:hAnsi="Arial" w:cs="Arial"/>
          <w:b/>
          <w:sz w:val="24"/>
          <w:szCs w:val="24"/>
        </w:rPr>
      </w:pPr>
      <w:r>
        <w:rPr>
          <w:rFonts w:ascii="Arial" w:hAnsi="Arial" w:cs="Arial"/>
          <w:b/>
          <w:sz w:val="24"/>
          <w:szCs w:val="24"/>
        </w:rPr>
        <w:t xml:space="preserve">3.4.3 </w:t>
      </w:r>
      <w:r w:rsidRPr="00274E6E">
        <w:rPr>
          <w:rFonts w:ascii="Arial" w:hAnsi="Arial" w:cs="Arial"/>
          <w:b/>
          <w:sz w:val="24"/>
          <w:szCs w:val="24"/>
        </w:rPr>
        <w:t>Posición superior e inferior</w:t>
      </w:r>
    </w:p>
    <w:p w:rsidR="003908F1" w:rsidRDefault="003908F1" w:rsidP="003908F1">
      <w:pPr>
        <w:spacing w:after="0" w:line="240" w:lineRule="auto"/>
      </w:pPr>
    </w:p>
    <w:p w:rsidR="003908F1" w:rsidRDefault="003908F1" w:rsidP="003908F1">
      <w:pPr>
        <w:spacing w:after="0" w:line="240" w:lineRule="auto"/>
        <w:jc w:val="center"/>
      </w:pPr>
      <w:r>
        <w:rPr>
          <w:noProof/>
        </w:rPr>
        <w:lastRenderedPageBreak/>
        <w:drawing>
          <wp:inline distT="0" distB="0" distL="0" distR="0">
            <wp:extent cx="2371725" cy="3630886"/>
            <wp:effectExtent l="95250" t="95250" r="104775" b="102914"/>
            <wp:docPr id="261"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226" name="Picture 4"/>
                    <pic:cNvPicPr>
                      <a:picLocks noChangeAspect="1" noChangeArrowheads="1"/>
                    </pic:cNvPicPr>
                  </pic:nvPicPr>
                  <pic:blipFill>
                    <a:blip r:embed="rId45" cstate="print"/>
                    <a:srcRect/>
                    <a:stretch>
                      <a:fillRect/>
                    </a:stretch>
                  </pic:blipFill>
                  <pic:spPr bwMode="auto">
                    <a:xfrm>
                      <a:off x="0" y="0"/>
                      <a:ext cx="2371645" cy="363076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3908F1" w:rsidRDefault="003071FF" w:rsidP="003071FF">
      <w:pPr>
        <w:ind w:left="2268"/>
        <w:jc w:val="both"/>
      </w:pPr>
      <w:r>
        <w:rPr>
          <w:rFonts w:ascii="Arial" w:hAnsi="Arial" w:cs="Arial"/>
          <w:b/>
          <w:sz w:val="24"/>
          <w:szCs w:val="24"/>
        </w:rPr>
        <w:t>Figura 3.4.3</w:t>
      </w:r>
      <w:r w:rsidRPr="00D210CD">
        <w:rPr>
          <w:rFonts w:ascii="Arial" w:hAnsi="Arial" w:cs="Arial"/>
          <w:b/>
          <w:sz w:val="24"/>
          <w:szCs w:val="24"/>
        </w:rPr>
        <w:t>:</w:t>
      </w:r>
      <w:r>
        <w:t xml:space="preserve"> </w:t>
      </w:r>
      <w:r w:rsidRPr="00193A9F">
        <w:rPr>
          <w:rFonts w:ascii="Arial" w:hAnsi="Arial" w:cs="Arial"/>
          <w:sz w:val="24"/>
          <w:szCs w:val="24"/>
        </w:rPr>
        <w:t>Esquema de una perforación  con carga tradiciona</w:t>
      </w:r>
      <w:r>
        <w:rPr>
          <w:rFonts w:ascii="Arial" w:hAnsi="Arial" w:cs="Arial"/>
          <w:sz w:val="24"/>
          <w:szCs w:val="24"/>
        </w:rPr>
        <w:t>l y taponex en la parte superior e inferior.</w:t>
      </w:r>
    </w:p>
    <w:p w:rsidR="003908F1" w:rsidRDefault="003908F1" w:rsidP="003908F1">
      <w:pPr>
        <w:spacing w:after="0" w:line="240" w:lineRule="auto"/>
      </w:pPr>
    </w:p>
    <w:p w:rsidR="003908F1" w:rsidRDefault="003908F1" w:rsidP="003908F1">
      <w:pPr>
        <w:spacing w:after="0" w:line="240" w:lineRule="auto"/>
      </w:pPr>
      <w:r>
        <w:rPr>
          <w:noProof/>
        </w:rPr>
        <w:drawing>
          <wp:inline distT="0" distB="0" distL="0" distR="0">
            <wp:extent cx="2876550" cy="1657350"/>
            <wp:effectExtent l="19050" t="0" r="0" b="0"/>
            <wp:docPr id="26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46" cstate="print"/>
                    <a:srcRect/>
                    <a:stretch>
                      <a:fillRect/>
                    </a:stretch>
                  </pic:blipFill>
                  <pic:spPr bwMode="auto">
                    <a:xfrm>
                      <a:off x="0" y="0"/>
                      <a:ext cx="2876550" cy="1657350"/>
                    </a:xfrm>
                    <a:prstGeom prst="rect">
                      <a:avLst/>
                    </a:prstGeom>
                    <a:noFill/>
                    <a:ln w="9525">
                      <a:noFill/>
                      <a:miter lim="800000"/>
                      <a:headEnd/>
                      <a:tailEnd/>
                    </a:ln>
                  </pic:spPr>
                </pic:pic>
              </a:graphicData>
            </a:graphic>
          </wp:inline>
        </w:drawing>
      </w:r>
      <w:r>
        <w:rPr>
          <w:noProof/>
        </w:rPr>
        <w:drawing>
          <wp:inline distT="0" distB="0" distL="0" distR="0">
            <wp:extent cx="2552700" cy="1657350"/>
            <wp:effectExtent l="19050" t="0" r="0" b="0"/>
            <wp:docPr id="26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47" cstate="print"/>
                    <a:srcRect/>
                    <a:stretch>
                      <a:fillRect/>
                    </a:stretch>
                  </pic:blipFill>
                  <pic:spPr bwMode="auto">
                    <a:xfrm>
                      <a:off x="0" y="0"/>
                      <a:ext cx="2552700" cy="1657350"/>
                    </a:xfrm>
                    <a:prstGeom prst="rect">
                      <a:avLst/>
                    </a:prstGeom>
                    <a:noFill/>
                    <a:ln w="9525">
                      <a:noFill/>
                      <a:miter lim="800000"/>
                      <a:headEnd/>
                      <a:tailEnd/>
                    </a:ln>
                  </pic:spPr>
                </pic:pic>
              </a:graphicData>
            </a:graphic>
          </wp:inline>
        </w:drawing>
      </w:r>
    </w:p>
    <w:p w:rsidR="003908F1" w:rsidRPr="003071FF" w:rsidRDefault="003071FF" w:rsidP="003071FF">
      <w:pPr>
        <w:ind w:left="2835"/>
        <w:rPr>
          <w:rFonts w:ascii="Arial" w:hAnsi="Arial" w:cs="Arial"/>
          <w:sz w:val="24"/>
          <w:szCs w:val="24"/>
        </w:rPr>
      </w:pPr>
      <w:r>
        <w:rPr>
          <w:rFonts w:ascii="Arial" w:hAnsi="Arial" w:cs="Arial"/>
          <w:b/>
          <w:sz w:val="24"/>
          <w:szCs w:val="24"/>
        </w:rPr>
        <w:t>Tabla 3.4.3</w:t>
      </w:r>
      <w:r w:rsidRPr="00193A9F">
        <w:rPr>
          <w:rFonts w:ascii="Arial" w:hAnsi="Arial" w:cs="Arial"/>
          <w:b/>
          <w:sz w:val="24"/>
          <w:szCs w:val="24"/>
        </w:rPr>
        <w:t>:</w:t>
      </w:r>
      <w:r w:rsidRPr="00193A9F">
        <w:rPr>
          <w:rFonts w:ascii="Arial" w:hAnsi="Arial" w:cs="Arial"/>
          <w:sz w:val="24"/>
          <w:szCs w:val="24"/>
        </w:rPr>
        <w:t xml:space="preserve"> Datos experimentales de perforación </w:t>
      </w:r>
      <w:r>
        <w:rPr>
          <w:rFonts w:ascii="Arial" w:hAnsi="Arial" w:cs="Arial"/>
          <w:sz w:val="24"/>
          <w:szCs w:val="24"/>
        </w:rPr>
        <w:t>con taponex en la parte superior e inferior.</w:t>
      </w:r>
    </w:p>
    <w:p w:rsidR="003908F1" w:rsidRDefault="003908F1" w:rsidP="003908F1">
      <w:pPr>
        <w:spacing w:after="0" w:line="240" w:lineRule="auto"/>
        <w:jc w:val="center"/>
      </w:pPr>
      <w:r>
        <w:rPr>
          <w:noProof/>
        </w:rPr>
        <w:lastRenderedPageBreak/>
        <w:drawing>
          <wp:inline distT="0" distB="0" distL="0" distR="0">
            <wp:extent cx="2409825" cy="3996055"/>
            <wp:effectExtent l="114300" t="95250" r="85725" b="99695"/>
            <wp:docPr id="264" name="Imagen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474" name="Picture 2"/>
                    <pic:cNvPicPr>
                      <a:picLocks noGrp="1" noChangeAspect="1" noChangeArrowheads="1"/>
                    </pic:cNvPicPr>
                  </pic:nvPicPr>
                  <pic:blipFill>
                    <a:blip r:embed="rId48" cstate="print"/>
                    <a:srcRect/>
                    <a:stretch>
                      <a:fillRect/>
                    </a:stretch>
                  </pic:blipFill>
                  <pic:spPr bwMode="auto">
                    <a:xfrm>
                      <a:off x="0" y="0"/>
                      <a:ext cx="2409500" cy="3995517"/>
                    </a:xfrm>
                    <a:prstGeom prst="rect">
                      <a:avLst/>
                    </a:prstGeom>
                    <a:noFill/>
                    <a:ln w="88900" cap="sq" cmpd="thickThin">
                      <a:solidFill>
                        <a:srgbClr val="000000"/>
                      </a:solidFill>
                      <a:miter lim="800000"/>
                      <a:headEnd/>
                      <a:tailEnd/>
                    </a:ln>
                    <a:effectLst>
                      <a:innerShdw blurRad="76200">
                        <a:srgbClr val="000000"/>
                      </a:innerShdw>
                    </a:effectLst>
                  </pic:spPr>
                </pic:pic>
              </a:graphicData>
            </a:graphic>
          </wp:inline>
        </w:drawing>
      </w:r>
    </w:p>
    <w:p w:rsidR="003071FF" w:rsidRDefault="003071FF" w:rsidP="003071FF">
      <w:pPr>
        <w:ind w:left="2268"/>
        <w:jc w:val="both"/>
      </w:pPr>
      <w:r>
        <w:rPr>
          <w:rFonts w:ascii="Arial" w:hAnsi="Arial" w:cs="Arial"/>
          <w:b/>
          <w:sz w:val="24"/>
          <w:szCs w:val="24"/>
        </w:rPr>
        <w:t>Figura 3.4.4</w:t>
      </w:r>
      <w:r w:rsidRPr="00D210CD">
        <w:rPr>
          <w:rFonts w:ascii="Arial" w:hAnsi="Arial" w:cs="Arial"/>
          <w:b/>
          <w:sz w:val="24"/>
          <w:szCs w:val="24"/>
        </w:rPr>
        <w:t>:</w:t>
      </w:r>
      <w:r>
        <w:t xml:space="preserve"> </w:t>
      </w:r>
      <w:r w:rsidRPr="00193A9F">
        <w:rPr>
          <w:rFonts w:ascii="Arial" w:hAnsi="Arial" w:cs="Arial"/>
          <w:sz w:val="24"/>
          <w:szCs w:val="24"/>
        </w:rPr>
        <w:t xml:space="preserve">Esquema de una perforación  </w:t>
      </w:r>
      <w:r>
        <w:rPr>
          <w:rFonts w:ascii="Arial" w:hAnsi="Arial" w:cs="Arial"/>
          <w:sz w:val="24"/>
          <w:szCs w:val="24"/>
        </w:rPr>
        <w:t>cargada con emulsión y taponex en la parte superior e inferior.</w:t>
      </w:r>
    </w:p>
    <w:p w:rsidR="003908F1" w:rsidRDefault="003908F1" w:rsidP="003908F1">
      <w:pPr>
        <w:spacing w:after="0" w:line="240" w:lineRule="auto"/>
        <w:jc w:val="center"/>
      </w:pPr>
    </w:p>
    <w:p w:rsidR="003908F1" w:rsidRDefault="003908F1" w:rsidP="003908F1">
      <w:pPr>
        <w:spacing w:after="0" w:line="240" w:lineRule="auto"/>
        <w:jc w:val="center"/>
      </w:pPr>
    </w:p>
    <w:p w:rsidR="003908F1" w:rsidRDefault="003908F1" w:rsidP="003908F1">
      <w:pPr>
        <w:spacing w:after="0" w:line="240" w:lineRule="auto"/>
      </w:pPr>
      <w:r>
        <w:rPr>
          <w:noProof/>
        </w:rPr>
        <w:drawing>
          <wp:inline distT="0" distB="0" distL="0" distR="0">
            <wp:extent cx="2733675" cy="1733550"/>
            <wp:effectExtent l="19050" t="0" r="9525" b="0"/>
            <wp:docPr id="26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49" cstate="print"/>
                    <a:srcRect/>
                    <a:stretch>
                      <a:fillRect/>
                    </a:stretch>
                  </pic:blipFill>
                  <pic:spPr bwMode="auto">
                    <a:xfrm>
                      <a:off x="0" y="0"/>
                      <a:ext cx="2733675" cy="1733550"/>
                    </a:xfrm>
                    <a:prstGeom prst="rect">
                      <a:avLst/>
                    </a:prstGeom>
                    <a:noFill/>
                    <a:ln w="9525">
                      <a:noFill/>
                      <a:miter lim="800000"/>
                      <a:headEnd/>
                      <a:tailEnd/>
                    </a:ln>
                  </pic:spPr>
                </pic:pic>
              </a:graphicData>
            </a:graphic>
          </wp:inline>
        </w:drawing>
      </w:r>
      <w:r>
        <w:rPr>
          <w:noProof/>
        </w:rPr>
        <w:drawing>
          <wp:inline distT="0" distB="0" distL="0" distR="0">
            <wp:extent cx="2638425" cy="1714500"/>
            <wp:effectExtent l="19050" t="0" r="9525" b="0"/>
            <wp:docPr id="26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50" cstate="print"/>
                    <a:srcRect/>
                    <a:stretch>
                      <a:fillRect/>
                    </a:stretch>
                  </pic:blipFill>
                  <pic:spPr bwMode="auto">
                    <a:xfrm>
                      <a:off x="0" y="0"/>
                      <a:ext cx="2638425" cy="1714500"/>
                    </a:xfrm>
                    <a:prstGeom prst="rect">
                      <a:avLst/>
                    </a:prstGeom>
                    <a:noFill/>
                    <a:ln w="9525">
                      <a:noFill/>
                      <a:miter lim="800000"/>
                      <a:headEnd/>
                      <a:tailEnd/>
                    </a:ln>
                  </pic:spPr>
                </pic:pic>
              </a:graphicData>
            </a:graphic>
          </wp:inline>
        </w:drawing>
      </w:r>
    </w:p>
    <w:p w:rsidR="003908F1" w:rsidRPr="003071FF" w:rsidRDefault="003071FF" w:rsidP="003071FF">
      <w:pPr>
        <w:ind w:left="2268"/>
        <w:jc w:val="both"/>
      </w:pPr>
      <w:r>
        <w:rPr>
          <w:rFonts w:ascii="Arial" w:hAnsi="Arial" w:cs="Arial"/>
          <w:b/>
          <w:sz w:val="24"/>
          <w:szCs w:val="24"/>
        </w:rPr>
        <w:t>Tabla 3.4.4</w:t>
      </w:r>
      <w:r w:rsidRPr="00D210CD">
        <w:rPr>
          <w:rFonts w:ascii="Arial" w:hAnsi="Arial" w:cs="Arial"/>
          <w:b/>
          <w:sz w:val="24"/>
          <w:szCs w:val="24"/>
        </w:rPr>
        <w:t>:</w:t>
      </w:r>
      <w:r>
        <w:t xml:space="preserve"> </w:t>
      </w:r>
      <w:r w:rsidRPr="00193A9F">
        <w:rPr>
          <w:rFonts w:ascii="Arial" w:hAnsi="Arial" w:cs="Arial"/>
          <w:sz w:val="24"/>
          <w:szCs w:val="24"/>
        </w:rPr>
        <w:t xml:space="preserve">Esquema de una perforación  </w:t>
      </w:r>
      <w:r>
        <w:rPr>
          <w:rFonts w:ascii="Arial" w:hAnsi="Arial" w:cs="Arial"/>
          <w:sz w:val="24"/>
          <w:szCs w:val="24"/>
        </w:rPr>
        <w:t>cargada con emulsión y taponex en la parte superior e inferior.</w:t>
      </w:r>
    </w:p>
    <w:p w:rsidR="003908F1" w:rsidRDefault="003908F1" w:rsidP="003908F1">
      <w:pPr>
        <w:jc w:val="center"/>
        <w:rPr>
          <w:rFonts w:ascii="Arial" w:eastAsia="Calibri" w:hAnsi="Arial" w:cs="Arial"/>
          <w:sz w:val="32"/>
          <w:szCs w:val="32"/>
        </w:rPr>
      </w:pPr>
      <w:r>
        <w:rPr>
          <w:rFonts w:ascii="Arial" w:eastAsia="Calibri" w:hAnsi="Arial" w:cs="Arial"/>
          <w:sz w:val="52"/>
          <w:szCs w:val="52"/>
        </w:rPr>
        <w:lastRenderedPageBreak/>
        <w:t>CAPITULO 4</w:t>
      </w:r>
    </w:p>
    <w:p w:rsidR="003908F1" w:rsidRPr="00427CFF" w:rsidRDefault="003908F1" w:rsidP="003908F1">
      <w:pPr>
        <w:jc w:val="center"/>
        <w:rPr>
          <w:rFonts w:ascii="Arial" w:eastAsia="Calibri" w:hAnsi="Arial" w:cs="Arial"/>
          <w:sz w:val="32"/>
          <w:szCs w:val="32"/>
        </w:rPr>
      </w:pPr>
    </w:p>
    <w:p w:rsidR="003908F1" w:rsidRDefault="003908F1" w:rsidP="003908F1">
      <w:pPr>
        <w:pStyle w:val="Prrafodelista"/>
        <w:numPr>
          <w:ilvl w:val="0"/>
          <w:numId w:val="13"/>
        </w:numPr>
        <w:rPr>
          <w:rFonts w:ascii="Arial" w:hAnsi="Arial" w:cs="Arial"/>
          <w:sz w:val="32"/>
          <w:szCs w:val="32"/>
        </w:rPr>
      </w:pPr>
      <w:r w:rsidRPr="00C27B33">
        <w:rPr>
          <w:rFonts w:ascii="Arial" w:hAnsi="Arial" w:cs="Arial"/>
          <w:sz w:val="32"/>
          <w:szCs w:val="32"/>
        </w:rPr>
        <w:t>RESULTADOS</w:t>
      </w:r>
    </w:p>
    <w:p w:rsidR="003908F1" w:rsidRDefault="003908F1" w:rsidP="003908F1">
      <w:pPr>
        <w:pStyle w:val="Prrafodelista"/>
        <w:rPr>
          <w:rFonts w:ascii="Arial" w:hAnsi="Arial" w:cs="Arial"/>
          <w:sz w:val="32"/>
          <w:szCs w:val="32"/>
        </w:rPr>
      </w:pPr>
    </w:p>
    <w:p w:rsidR="003908F1" w:rsidRPr="00C27B33" w:rsidRDefault="003908F1" w:rsidP="003908F1">
      <w:pPr>
        <w:pStyle w:val="Prrafodelista"/>
        <w:numPr>
          <w:ilvl w:val="1"/>
          <w:numId w:val="13"/>
        </w:numPr>
        <w:rPr>
          <w:rFonts w:ascii="Arial" w:hAnsi="Arial" w:cs="Arial"/>
          <w:sz w:val="32"/>
          <w:szCs w:val="32"/>
        </w:rPr>
      </w:pPr>
      <w:r w:rsidRPr="00427CFF">
        <w:rPr>
          <w:rFonts w:ascii="Arial" w:hAnsi="Arial" w:cs="Arial"/>
          <w:b/>
          <w:sz w:val="24"/>
          <w:szCs w:val="24"/>
        </w:rPr>
        <w:t xml:space="preserve">Comparación de los resultados de los monitoreos de </w:t>
      </w:r>
      <w:r>
        <w:rPr>
          <w:rFonts w:ascii="Arial" w:hAnsi="Arial" w:cs="Arial"/>
          <w:b/>
          <w:sz w:val="24"/>
          <w:szCs w:val="24"/>
        </w:rPr>
        <w:t xml:space="preserve">  </w:t>
      </w:r>
      <w:r w:rsidRPr="00427CFF">
        <w:rPr>
          <w:rFonts w:ascii="Arial" w:hAnsi="Arial" w:cs="Arial"/>
          <w:b/>
          <w:sz w:val="24"/>
          <w:szCs w:val="24"/>
        </w:rPr>
        <w:t>vibración sin y con taponex</w:t>
      </w:r>
      <w:r>
        <w:rPr>
          <w:rFonts w:ascii="Arial" w:hAnsi="Arial" w:cs="Arial"/>
          <w:b/>
          <w:sz w:val="24"/>
          <w:szCs w:val="24"/>
        </w:rPr>
        <w:t>.</w:t>
      </w:r>
    </w:p>
    <w:p w:rsidR="003908F1" w:rsidRPr="00C27B33" w:rsidRDefault="003908F1" w:rsidP="003908F1">
      <w:pPr>
        <w:pStyle w:val="Prrafodelista"/>
        <w:ind w:left="1440"/>
        <w:rPr>
          <w:rFonts w:ascii="Arial" w:hAnsi="Arial" w:cs="Arial"/>
          <w:sz w:val="32"/>
          <w:szCs w:val="32"/>
        </w:rPr>
      </w:pPr>
    </w:p>
    <w:p w:rsidR="003908F1" w:rsidRPr="00C27B33" w:rsidRDefault="003908F1" w:rsidP="003908F1">
      <w:pPr>
        <w:pStyle w:val="Prrafodelista"/>
        <w:numPr>
          <w:ilvl w:val="2"/>
          <w:numId w:val="13"/>
        </w:numPr>
        <w:rPr>
          <w:rFonts w:ascii="Arial" w:hAnsi="Arial" w:cs="Arial"/>
          <w:b/>
          <w:sz w:val="24"/>
          <w:szCs w:val="24"/>
        </w:rPr>
      </w:pPr>
      <w:r w:rsidRPr="00665EFD">
        <w:rPr>
          <w:rFonts w:ascii="Arial" w:hAnsi="Arial" w:cs="Arial"/>
          <w:b/>
          <w:sz w:val="24"/>
          <w:szCs w:val="24"/>
        </w:rPr>
        <w:t>Comparación por pisos y bloques más representativos de la cantera.</w:t>
      </w:r>
    </w:p>
    <w:p w:rsidR="003908F1" w:rsidRDefault="003908F1" w:rsidP="003908F1">
      <w:pPr>
        <w:pStyle w:val="Prrafodelista"/>
        <w:ind w:left="3600"/>
        <w:rPr>
          <w:rFonts w:ascii="Arial" w:hAnsi="Arial" w:cs="Arial"/>
          <w:b/>
          <w:sz w:val="24"/>
          <w:szCs w:val="24"/>
        </w:rPr>
      </w:pPr>
    </w:p>
    <w:p w:rsidR="003908F1" w:rsidRDefault="003908F1" w:rsidP="003908F1">
      <w:pPr>
        <w:pStyle w:val="Prrafodelista"/>
        <w:ind w:left="3600"/>
        <w:rPr>
          <w:rFonts w:ascii="Arial" w:hAnsi="Arial" w:cs="Arial"/>
          <w:b/>
          <w:sz w:val="24"/>
          <w:szCs w:val="24"/>
        </w:rPr>
      </w:pPr>
      <w:r>
        <w:rPr>
          <w:rFonts w:ascii="Arial" w:hAnsi="Arial" w:cs="Arial"/>
          <w:b/>
          <w:sz w:val="24"/>
          <w:szCs w:val="24"/>
        </w:rPr>
        <w:t>Piso 60 Bloque 2</w:t>
      </w:r>
    </w:p>
    <w:p w:rsidR="003908F1" w:rsidRPr="00665EFD" w:rsidRDefault="003908F1" w:rsidP="003908F1">
      <w:pPr>
        <w:pStyle w:val="Prrafodelista"/>
        <w:ind w:left="3600"/>
        <w:rPr>
          <w:rFonts w:ascii="Arial" w:hAnsi="Arial" w:cs="Arial"/>
          <w:b/>
          <w:sz w:val="24"/>
          <w:szCs w:val="24"/>
        </w:rPr>
      </w:pPr>
    </w:p>
    <w:p w:rsidR="003908F1" w:rsidRDefault="003908F1" w:rsidP="003908F1">
      <w:pPr>
        <w:rPr>
          <w:rFonts w:ascii="Arial" w:hAnsi="Arial" w:cs="Arial"/>
        </w:rPr>
      </w:pPr>
      <w:r>
        <w:rPr>
          <w:rFonts w:ascii="Arial" w:hAnsi="Arial" w:cs="Arial"/>
          <w:noProof/>
        </w:rPr>
        <w:drawing>
          <wp:inline distT="0" distB="0" distL="0" distR="0">
            <wp:extent cx="5458360" cy="2146005"/>
            <wp:effectExtent l="95250" t="76200" r="85190" b="63795"/>
            <wp:docPr id="31" name="Gráfico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6"/>
                    <pic:cNvPicPr>
                      <a:picLocks noChangeArrowheads="1"/>
                    </pic:cNvPicPr>
                  </pic:nvPicPr>
                  <pic:blipFill>
                    <a:blip r:embed="rId51" cstate="print"/>
                    <a:srcRect/>
                    <a:stretch>
                      <a:fillRect/>
                    </a:stretch>
                  </pic:blipFill>
                  <pic:spPr bwMode="auto">
                    <a:xfrm>
                      <a:off x="0" y="0"/>
                      <a:ext cx="5465445" cy="2148791"/>
                    </a:xfrm>
                    <a:prstGeom prst="rect">
                      <a:avLst/>
                    </a:prstGeom>
                    <a:noFill/>
                    <a:ln w="76200" cmpd="thickThin">
                      <a:solidFill>
                        <a:srgbClr val="000000"/>
                      </a:solidFill>
                      <a:miter lim="800000"/>
                      <a:headEnd/>
                      <a:tailEnd/>
                    </a:ln>
                    <a:effectLst/>
                  </pic:spPr>
                </pic:pic>
              </a:graphicData>
            </a:graphic>
          </wp:inline>
        </w:drawing>
      </w:r>
    </w:p>
    <w:p w:rsidR="003908F1" w:rsidRDefault="003908F1" w:rsidP="003908F1">
      <w:pPr>
        <w:rPr>
          <w:rFonts w:ascii="Arial" w:hAnsi="Arial" w:cs="Arial"/>
        </w:rPr>
      </w:pPr>
    </w:p>
    <w:p w:rsidR="003908F1" w:rsidRPr="000E4ECF" w:rsidRDefault="003908F1" w:rsidP="003908F1">
      <w:pPr>
        <w:spacing w:line="480" w:lineRule="auto"/>
        <w:ind w:left="1276"/>
        <w:jc w:val="both"/>
        <w:rPr>
          <w:rFonts w:ascii="Arial" w:hAnsi="Arial" w:cs="Arial"/>
          <w:sz w:val="24"/>
          <w:szCs w:val="24"/>
          <w:lang w:val="es-ES" w:eastAsia="es-ES"/>
        </w:rPr>
      </w:pPr>
      <w:r w:rsidRPr="000E4ECF">
        <w:rPr>
          <w:rFonts w:ascii="Arial" w:hAnsi="Arial" w:cs="Arial"/>
          <w:b/>
          <w:sz w:val="24"/>
          <w:szCs w:val="24"/>
          <w:lang w:val="es-ES" w:eastAsia="es-ES"/>
        </w:rPr>
        <w:t>Figura 4.1.1.1:</w:t>
      </w:r>
      <w:r w:rsidRPr="000E4ECF">
        <w:rPr>
          <w:rFonts w:ascii="Arial" w:hAnsi="Arial" w:cs="Arial"/>
          <w:sz w:val="24"/>
          <w:szCs w:val="24"/>
          <w:lang w:val="es-ES" w:eastAsia="es-ES"/>
        </w:rPr>
        <w:t xml:space="preserve"> Nivel de variación de Frecuencia en el piso 60 entre el 2008 y 2009</w:t>
      </w:r>
    </w:p>
    <w:p w:rsidR="003908F1" w:rsidRDefault="003908F1" w:rsidP="003908F1">
      <w:pPr>
        <w:rPr>
          <w:rFonts w:ascii="Arial" w:hAnsi="Arial" w:cs="Arial"/>
        </w:rPr>
      </w:pPr>
      <w:r>
        <w:rPr>
          <w:rFonts w:ascii="Arial" w:hAnsi="Arial" w:cs="Arial"/>
          <w:noProof/>
        </w:rPr>
        <w:lastRenderedPageBreak/>
        <w:drawing>
          <wp:inline distT="0" distB="0" distL="0" distR="0">
            <wp:extent cx="5472061" cy="2211943"/>
            <wp:effectExtent l="95250" t="76200" r="71489" b="55007"/>
            <wp:docPr id="267" name="Gráfico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5"/>
                    <pic:cNvPicPr>
                      <a:picLocks noChangeArrowheads="1"/>
                    </pic:cNvPicPr>
                  </pic:nvPicPr>
                  <pic:blipFill>
                    <a:blip r:embed="rId52" cstate="print"/>
                    <a:srcRect b="-60"/>
                    <a:stretch>
                      <a:fillRect/>
                    </a:stretch>
                  </pic:blipFill>
                  <pic:spPr bwMode="auto">
                    <a:xfrm>
                      <a:off x="0" y="0"/>
                      <a:ext cx="5475605" cy="2213376"/>
                    </a:xfrm>
                    <a:prstGeom prst="rect">
                      <a:avLst/>
                    </a:prstGeom>
                    <a:noFill/>
                    <a:ln w="76200" cmpd="thickThin">
                      <a:solidFill>
                        <a:srgbClr val="000000"/>
                      </a:solidFill>
                      <a:miter lim="800000"/>
                      <a:headEnd/>
                      <a:tailEnd/>
                    </a:ln>
                    <a:effectLst/>
                  </pic:spPr>
                </pic:pic>
              </a:graphicData>
            </a:graphic>
          </wp:inline>
        </w:drawing>
      </w:r>
    </w:p>
    <w:p w:rsidR="003908F1" w:rsidRPr="000E4ECF" w:rsidRDefault="003908F1" w:rsidP="003908F1">
      <w:pPr>
        <w:ind w:left="851"/>
        <w:rPr>
          <w:rFonts w:ascii="Arial" w:hAnsi="Arial" w:cs="Arial"/>
          <w:sz w:val="24"/>
          <w:szCs w:val="24"/>
          <w:lang w:val="es-ES" w:eastAsia="es-ES"/>
        </w:rPr>
      </w:pPr>
      <w:r w:rsidRPr="000E4ECF">
        <w:rPr>
          <w:rFonts w:ascii="Arial" w:hAnsi="Arial" w:cs="Arial"/>
          <w:b/>
          <w:sz w:val="24"/>
          <w:szCs w:val="24"/>
          <w:lang w:val="es-ES" w:eastAsia="es-ES"/>
        </w:rPr>
        <w:t>Figura 4.1.1.1.1:</w:t>
      </w:r>
      <w:r w:rsidRPr="000E4ECF">
        <w:rPr>
          <w:rFonts w:ascii="Arial" w:hAnsi="Arial" w:cs="Arial"/>
          <w:sz w:val="24"/>
          <w:szCs w:val="24"/>
          <w:lang w:val="es-ES" w:eastAsia="es-ES"/>
        </w:rPr>
        <w:t xml:space="preserve"> Nivel de variación del piso 60 durante el 2008</w:t>
      </w:r>
    </w:p>
    <w:p w:rsidR="003908F1" w:rsidRPr="00040A63" w:rsidRDefault="003908F1" w:rsidP="003908F1">
      <w:pPr>
        <w:rPr>
          <w:rFonts w:ascii="Arial" w:hAnsi="Arial" w:cs="Arial"/>
        </w:rPr>
      </w:pPr>
    </w:p>
    <w:p w:rsidR="003908F1" w:rsidRPr="00040A63" w:rsidRDefault="003908F1" w:rsidP="003908F1">
      <w:pPr>
        <w:rPr>
          <w:rFonts w:ascii="Arial" w:hAnsi="Arial" w:cs="Arial"/>
        </w:rPr>
      </w:pPr>
    </w:p>
    <w:p w:rsidR="003908F1" w:rsidRPr="00040A63" w:rsidRDefault="003908F1" w:rsidP="003908F1">
      <w:pPr>
        <w:rPr>
          <w:rFonts w:ascii="Arial" w:hAnsi="Arial" w:cs="Arial"/>
        </w:rPr>
      </w:pPr>
    </w:p>
    <w:p w:rsidR="003908F1" w:rsidRDefault="003908F1" w:rsidP="003908F1">
      <w:pPr>
        <w:rPr>
          <w:rFonts w:ascii="Arial" w:hAnsi="Arial" w:cs="Arial"/>
        </w:rPr>
      </w:pPr>
      <w:r>
        <w:rPr>
          <w:rFonts w:ascii="Arial" w:hAnsi="Arial" w:cs="Arial"/>
          <w:noProof/>
        </w:rPr>
        <w:drawing>
          <wp:inline distT="0" distB="0" distL="0" distR="0">
            <wp:extent cx="5465445" cy="2424430"/>
            <wp:effectExtent l="95250" t="76200" r="78105" b="52070"/>
            <wp:docPr id="268" name="Gráfico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28"/>
                    <pic:cNvPicPr>
                      <a:picLocks noChangeArrowheads="1"/>
                    </pic:cNvPicPr>
                  </pic:nvPicPr>
                  <pic:blipFill>
                    <a:blip r:embed="rId53" cstate="print"/>
                    <a:srcRect/>
                    <a:stretch>
                      <a:fillRect/>
                    </a:stretch>
                  </pic:blipFill>
                  <pic:spPr bwMode="auto">
                    <a:xfrm>
                      <a:off x="0" y="0"/>
                      <a:ext cx="5465445" cy="2424430"/>
                    </a:xfrm>
                    <a:prstGeom prst="rect">
                      <a:avLst/>
                    </a:prstGeom>
                    <a:noFill/>
                    <a:ln w="76200" cmpd="thickThin">
                      <a:solidFill>
                        <a:srgbClr val="000000"/>
                      </a:solidFill>
                      <a:miter lim="800000"/>
                      <a:headEnd/>
                      <a:tailEnd/>
                    </a:ln>
                    <a:effectLst/>
                  </pic:spPr>
                </pic:pic>
              </a:graphicData>
            </a:graphic>
          </wp:inline>
        </w:drawing>
      </w:r>
    </w:p>
    <w:p w:rsidR="003908F1" w:rsidRPr="000E4ECF" w:rsidRDefault="003908F1" w:rsidP="003908F1">
      <w:pPr>
        <w:jc w:val="center"/>
        <w:rPr>
          <w:rFonts w:ascii="Arial" w:hAnsi="Arial" w:cs="Arial"/>
          <w:sz w:val="24"/>
          <w:szCs w:val="24"/>
          <w:lang w:val="es-ES" w:eastAsia="es-ES"/>
        </w:rPr>
      </w:pPr>
      <w:r w:rsidRPr="000E4ECF">
        <w:rPr>
          <w:rFonts w:ascii="Arial" w:hAnsi="Arial" w:cs="Arial"/>
          <w:b/>
          <w:sz w:val="24"/>
          <w:szCs w:val="24"/>
          <w:lang w:val="es-ES" w:eastAsia="es-ES"/>
        </w:rPr>
        <w:t>Figura 4.1.1.1.2:</w:t>
      </w:r>
      <w:r w:rsidRPr="000E4ECF">
        <w:rPr>
          <w:rFonts w:ascii="Arial" w:hAnsi="Arial" w:cs="Arial"/>
          <w:sz w:val="24"/>
          <w:szCs w:val="24"/>
          <w:lang w:val="es-ES" w:eastAsia="es-ES"/>
        </w:rPr>
        <w:t xml:space="preserve"> Nivel de variación del piso 60 durante el 2009</w:t>
      </w:r>
    </w:p>
    <w:p w:rsidR="003908F1" w:rsidRPr="003908F1" w:rsidRDefault="003908F1" w:rsidP="003908F1">
      <w:pPr>
        <w:rPr>
          <w:rFonts w:ascii="Arial" w:hAnsi="Arial" w:cs="Arial"/>
          <w:b/>
          <w:sz w:val="24"/>
          <w:szCs w:val="24"/>
        </w:rPr>
      </w:pPr>
    </w:p>
    <w:p w:rsidR="003908F1" w:rsidRPr="00427CFF" w:rsidRDefault="003908F1" w:rsidP="003908F1">
      <w:pPr>
        <w:pStyle w:val="Prrafodelista"/>
        <w:ind w:left="3600"/>
        <w:rPr>
          <w:rFonts w:ascii="Arial" w:hAnsi="Arial" w:cs="Arial"/>
          <w:b/>
          <w:sz w:val="24"/>
          <w:szCs w:val="24"/>
        </w:rPr>
      </w:pPr>
      <w:r>
        <w:rPr>
          <w:rFonts w:ascii="Arial" w:hAnsi="Arial" w:cs="Arial"/>
          <w:b/>
          <w:sz w:val="24"/>
          <w:szCs w:val="24"/>
        </w:rPr>
        <w:lastRenderedPageBreak/>
        <w:t>Piso 26</w:t>
      </w:r>
      <w:r w:rsidRPr="00427CFF">
        <w:rPr>
          <w:rFonts w:ascii="Arial" w:hAnsi="Arial" w:cs="Arial"/>
          <w:b/>
          <w:sz w:val="24"/>
          <w:szCs w:val="24"/>
        </w:rPr>
        <w:t xml:space="preserve"> Bloque 4</w:t>
      </w:r>
    </w:p>
    <w:p w:rsidR="003908F1" w:rsidRPr="00427CFF" w:rsidRDefault="003908F1" w:rsidP="003908F1">
      <w:pPr>
        <w:jc w:val="center"/>
        <w:rPr>
          <w:rFonts w:ascii="Arial" w:hAnsi="Arial" w:cs="Arial"/>
          <w:b/>
        </w:rPr>
      </w:pPr>
    </w:p>
    <w:p w:rsidR="003908F1" w:rsidRDefault="003908F1" w:rsidP="003908F1">
      <w:pPr>
        <w:rPr>
          <w:rFonts w:ascii="Arial" w:hAnsi="Arial" w:cs="Arial"/>
        </w:rPr>
      </w:pPr>
      <w:r>
        <w:rPr>
          <w:rFonts w:ascii="Arial" w:hAnsi="Arial" w:cs="Arial"/>
          <w:noProof/>
        </w:rPr>
        <w:drawing>
          <wp:inline distT="0" distB="0" distL="0" distR="0">
            <wp:extent cx="5465445" cy="1669415"/>
            <wp:effectExtent l="95250" t="95250" r="97155" b="102235"/>
            <wp:docPr id="26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srcRect/>
                    <a:stretch>
                      <a:fillRect/>
                    </a:stretch>
                  </pic:blipFill>
                  <pic:spPr bwMode="auto">
                    <a:xfrm>
                      <a:off x="0" y="0"/>
                      <a:ext cx="5465445" cy="166941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3908F1" w:rsidRPr="000E4ECF" w:rsidRDefault="003908F1" w:rsidP="003908F1">
      <w:pPr>
        <w:jc w:val="center"/>
        <w:rPr>
          <w:rFonts w:ascii="Arial" w:hAnsi="Arial" w:cs="Arial"/>
          <w:sz w:val="24"/>
          <w:szCs w:val="24"/>
          <w:lang w:val="es-ES" w:eastAsia="es-ES"/>
        </w:rPr>
      </w:pPr>
      <w:r w:rsidRPr="000E4ECF">
        <w:rPr>
          <w:rFonts w:ascii="Arial" w:hAnsi="Arial" w:cs="Arial"/>
          <w:b/>
          <w:sz w:val="24"/>
          <w:szCs w:val="24"/>
          <w:lang w:val="es-ES" w:eastAsia="es-ES"/>
        </w:rPr>
        <w:t>Figura 4.1.1.2:</w:t>
      </w:r>
      <w:r w:rsidRPr="000E4ECF">
        <w:rPr>
          <w:rFonts w:ascii="Arial" w:hAnsi="Arial" w:cs="Arial"/>
          <w:sz w:val="24"/>
          <w:szCs w:val="24"/>
          <w:lang w:val="es-ES" w:eastAsia="es-ES"/>
        </w:rPr>
        <w:t xml:space="preserve"> Nivel de variación de Frecuencia en el piso 26 entre el 2008 y 2009</w:t>
      </w:r>
    </w:p>
    <w:p w:rsidR="003908F1" w:rsidRPr="007E10B0" w:rsidRDefault="003908F1" w:rsidP="003908F1">
      <w:pPr>
        <w:rPr>
          <w:rFonts w:ascii="Arial" w:hAnsi="Arial" w:cs="Arial"/>
          <w:noProof/>
        </w:rPr>
      </w:pPr>
    </w:p>
    <w:p w:rsidR="003908F1" w:rsidRPr="007E10B0" w:rsidRDefault="003908F1" w:rsidP="003908F1">
      <w:pPr>
        <w:rPr>
          <w:rFonts w:ascii="Arial" w:hAnsi="Arial" w:cs="Arial"/>
          <w:noProof/>
        </w:rPr>
      </w:pPr>
    </w:p>
    <w:p w:rsidR="003908F1" w:rsidRDefault="003908F1" w:rsidP="003908F1">
      <w:pPr>
        <w:rPr>
          <w:rFonts w:ascii="Arial" w:hAnsi="Arial" w:cs="Arial"/>
        </w:rPr>
      </w:pPr>
      <w:r>
        <w:rPr>
          <w:rFonts w:ascii="Arial" w:hAnsi="Arial" w:cs="Arial"/>
          <w:noProof/>
        </w:rPr>
        <w:drawing>
          <wp:inline distT="0" distB="0" distL="0" distR="0">
            <wp:extent cx="5465445" cy="1669415"/>
            <wp:effectExtent l="95250" t="95250" r="97155" b="102235"/>
            <wp:docPr id="27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srcRect/>
                    <a:stretch>
                      <a:fillRect/>
                    </a:stretch>
                  </pic:blipFill>
                  <pic:spPr bwMode="auto">
                    <a:xfrm>
                      <a:off x="0" y="0"/>
                      <a:ext cx="5465445" cy="166941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3908F1" w:rsidRDefault="003908F1" w:rsidP="003908F1">
      <w:pPr>
        <w:jc w:val="center"/>
        <w:rPr>
          <w:rFonts w:ascii="Arial" w:hAnsi="Arial" w:cs="Arial"/>
        </w:rPr>
      </w:pPr>
      <w:r w:rsidRPr="000E4ECF">
        <w:rPr>
          <w:rFonts w:ascii="Arial" w:hAnsi="Arial" w:cs="Arial"/>
          <w:b/>
          <w:sz w:val="24"/>
          <w:szCs w:val="24"/>
          <w:lang w:val="es-ES" w:eastAsia="es-ES"/>
        </w:rPr>
        <w:t>Figura 4.1.1.2.1:</w:t>
      </w:r>
      <w:r w:rsidRPr="000E4ECF">
        <w:rPr>
          <w:rFonts w:ascii="Arial" w:hAnsi="Arial" w:cs="Arial"/>
          <w:sz w:val="24"/>
          <w:szCs w:val="24"/>
          <w:lang w:val="es-ES" w:eastAsia="es-ES"/>
        </w:rPr>
        <w:t xml:space="preserve"> Nivel de variación del piso 26 durante el 2008</w:t>
      </w:r>
    </w:p>
    <w:p w:rsidR="003908F1" w:rsidRPr="007E10B0" w:rsidRDefault="003908F1" w:rsidP="003908F1">
      <w:pPr>
        <w:jc w:val="center"/>
        <w:rPr>
          <w:rFonts w:ascii="Arial" w:hAnsi="Arial" w:cs="Arial"/>
        </w:rPr>
      </w:pPr>
    </w:p>
    <w:p w:rsidR="003908F1" w:rsidRDefault="003908F1" w:rsidP="003908F1">
      <w:pPr>
        <w:rPr>
          <w:rFonts w:ascii="Arial" w:hAnsi="Arial" w:cs="Arial"/>
        </w:rPr>
      </w:pPr>
      <w:r>
        <w:rPr>
          <w:rFonts w:ascii="Arial" w:hAnsi="Arial" w:cs="Arial"/>
          <w:noProof/>
        </w:rPr>
        <w:lastRenderedPageBreak/>
        <w:drawing>
          <wp:inline distT="0" distB="0" distL="0" distR="0">
            <wp:extent cx="5465445" cy="1669415"/>
            <wp:effectExtent l="95250" t="95250" r="97155" b="102235"/>
            <wp:docPr id="27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print"/>
                    <a:srcRect/>
                    <a:stretch>
                      <a:fillRect/>
                    </a:stretch>
                  </pic:blipFill>
                  <pic:spPr bwMode="auto">
                    <a:xfrm>
                      <a:off x="0" y="0"/>
                      <a:ext cx="5465445" cy="166941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3908F1" w:rsidRPr="000E4ECF" w:rsidRDefault="003908F1" w:rsidP="003908F1">
      <w:pPr>
        <w:jc w:val="center"/>
        <w:rPr>
          <w:rFonts w:ascii="Arial" w:hAnsi="Arial" w:cs="Arial"/>
          <w:sz w:val="24"/>
          <w:szCs w:val="24"/>
          <w:lang w:val="es-ES" w:eastAsia="es-ES"/>
        </w:rPr>
      </w:pPr>
      <w:r w:rsidRPr="000E4ECF">
        <w:rPr>
          <w:rFonts w:ascii="Arial" w:hAnsi="Arial" w:cs="Arial"/>
          <w:b/>
          <w:sz w:val="24"/>
          <w:szCs w:val="24"/>
          <w:lang w:val="es-ES" w:eastAsia="es-ES"/>
        </w:rPr>
        <w:t>Figura 4.1.1.2.2:</w:t>
      </w:r>
      <w:r w:rsidRPr="000E4ECF">
        <w:rPr>
          <w:rFonts w:ascii="Arial" w:hAnsi="Arial" w:cs="Arial"/>
          <w:sz w:val="24"/>
          <w:szCs w:val="24"/>
          <w:lang w:val="es-ES" w:eastAsia="es-ES"/>
        </w:rPr>
        <w:t xml:space="preserve"> Nivel de variación del piso 26 durante el 2009</w:t>
      </w:r>
    </w:p>
    <w:p w:rsidR="003908F1" w:rsidRDefault="003908F1" w:rsidP="003908F1">
      <w:pPr>
        <w:jc w:val="center"/>
        <w:rPr>
          <w:rFonts w:ascii="Arial" w:hAnsi="Arial" w:cs="Arial"/>
        </w:rPr>
      </w:pPr>
    </w:p>
    <w:p w:rsidR="003908F1" w:rsidRDefault="003908F1" w:rsidP="003908F1">
      <w:pPr>
        <w:jc w:val="center"/>
        <w:rPr>
          <w:rFonts w:ascii="Arial" w:hAnsi="Arial" w:cs="Arial"/>
        </w:rPr>
      </w:pPr>
    </w:p>
    <w:p w:rsidR="003908F1" w:rsidRPr="007E10B0" w:rsidRDefault="003908F1" w:rsidP="003908F1">
      <w:pPr>
        <w:jc w:val="center"/>
        <w:rPr>
          <w:rFonts w:ascii="Arial" w:hAnsi="Arial" w:cs="Arial"/>
        </w:rPr>
      </w:pPr>
    </w:p>
    <w:p w:rsidR="003908F1" w:rsidRDefault="003908F1" w:rsidP="003908F1">
      <w:pPr>
        <w:pStyle w:val="Prrafodelista"/>
        <w:numPr>
          <w:ilvl w:val="0"/>
          <w:numId w:val="19"/>
        </w:numPr>
        <w:ind w:left="2835"/>
        <w:rPr>
          <w:rFonts w:ascii="Arial" w:hAnsi="Arial" w:cs="Arial"/>
          <w:b/>
          <w:sz w:val="24"/>
          <w:szCs w:val="24"/>
        </w:rPr>
      </w:pPr>
      <w:r w:rsidRPr="00665EFD">
        <w:rPr>
          <w:rFonts w:ascii="Arial" w:hAnsi="Arial" w:cs="Arial"/>
          <w:b/>
          <w:sz w:val="24"/>
          <w:szCs w:val="24"/>
        </w:rPr>
        <w:t>Comparación de la variación de vibración durante el invierno y verano</w:t>
      </w:r>
    </w:p>
    <w:p w:rsidR="003908F1" w:rsidRPr="00665EFD" w:rsidRDefault="003908F1" w:rsidP="003908F1">
      <w:pPr>
        <w:pStyle w:val="Prrafodelista"/>
        <w:ind w:left="2835"/>
        <w:rPr>
          <w:rFonts w:ascii="Arial" w:hAnsi="Arial" w:cs="Arial"/>
          <w:b/>
          <w:sz w:val="24"/>
          <w:szCs w:val="24"/>
        </w:rPr>
      </w:pPr>
    </w:p>
    <w:p w:rsidR="003908F1" w:rsidRDefault="003908F1" w:rsidP="003908F1">
      <w:pPr>
        <w:rPr>
          <w:rFonts w:ascii="Arial" w:hAnsi="Arial" w:cs="Arial"/>
          <w:noProof/>
        </w:rPr>
      </w:pPr>
      <w:r>
        <w:rPr>
          <w:rFonts w:ascii="Arial" w:hAnsi="Arial" w:cs="Arial"/>
          <w:noProof/>
        </w:rPr>
        <w:drawing>
          <wp:inline distT="0" distB="0" distL="0" distR="0">
            <wp:extent cx="5443855" cy="1988185"/>
            <wp:effectExtent l="95250" t="76200" r="80645" b="50165"/>
            <wp:docPr id="272" name="Gráfico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2"/>
                    <pic:cNvPicPr>
                      <a:picLocks noChangeArrowheads="1"/>
                    </pic:cNvPicPr>
                  </pic:nvPicPr>
                  <pic:blipFill>
                    <a:blip r:embed="rId57" cstate="print"/>
                    <a:srcRect b="-105"/>
                    <a:stretch>
                      <a:fillRect/>
                    </a:stretch>
                  </pic:blipFill>
                  <pic:spPr bwMode="auto">
                    <a:xfrm>
                      <a:off x="0" y="0"/>
                      <a:ext cx="5443855" cy="1988185"/>
                    </a:xfrm>
                    <a:prstGeom prst="rect">
                      <a:avLst/>
                    </a:prstGeom>
                    <a:noFill/>
                    <a:ln w="76200" cmpd="thickThin">
                      <a:solidFill>
                        <a:srgbClr val="000000"/>
                      </a:solidFill>
                      <a:miter lim="800000"/>
                      <a:headEnd/>
                      <a:tailEnd/>
                    </a:ln>
                    <a:effectLst/>
                  </pic:spPr>
                </pic:pic>
              </a:graphicData>
            </a:graphic>
          </wp:inline>
        </w:drawing>
      </w:r>
    </w:p>
    <w:p w:rsidR="003908F1" w:rsidRPr="000E4ECF" w:rsidRDefault="003908F1" w:rsidP="003908F1">
      <w:pPr>
        <w:jc w:val="center"/>
        <w:rPr>
          <w:rFonts w:ascii="Arial" w:hAnsi="Arial" w:cs="Arial"/>
          <w:sz w:val="24"/>
          <w:szCs w:val="24"/>
          <w:lang w:val="es-ES" w:eastAsia="es-ES"/>
        </w:rPr>
      </w:pPr>
      <w:r w:rsidRPr="000E4ECF">
        <w:rPr>
          <w:rFonts w:ascii="Arial" w:hAnsi="Arial" w:cs="Arial"/>
          <w:b/>
          <w:sz w:val="24"/>
          <w:szCs w:val="24"/>
          <w:lang w:val="es-ES" w:eastAsia="es-ES"/>
        </w:rPr>
        <w:t>Figura 4.1.2.1.:</w:t>
      </w:r>
      <w:r w:rsidRPr="000E4ECF">
        <w:rPr>
          <w:rFonts w:ascii="Arial" w:hAnsi="Arial" w:cs="Arial"/>
          <w:sz w:val="24"/>
          <w:szCs w:val="24"/>
          <w:lang w:val="es-ES" w:eastAsia="es-ES"/>
        </w:rPr>
        <w:t xml:space="preserve"> Nivel de variación de Frecuencia de vibración durante el invierno del 2008 y 2009</w:t>
      </w:r>
    </w:p>
    <w:p w:rsidR="003908F1" w:rsidRPr="00A3367D" w:rsidRDefault="003908F1" w:rsidP="003908F1">
      <w:pPr>
        <w:rPr>
          <w:rFonts w:ascii="Arial" w:hAnsi="Arial" w:cs="Arial"/>
          <w:noProof/>
        </w:rPr>
      </w:pPr>
    </w:p>
    <w:p w:rsidR="003908F1" w:rsidRDefault="003908F1" w:rsidP="003908F1">
      <w:pPr>
        <w:rPr>
          <w:rFonts w:ascii="Arial" w:hAnsi="Arial" w:cs="Arial"/>
          <w:noProof/>
        </w:rPr>
      </w:pPr>
      <w:r>
        <w:rPr>
          <w:rFonts w:ascii="Arial" w:hAnsi="Arial" w:cs="Arial"/>
          <w:noProof/>
        </w:rPr>
        <w:lastRenderedPageBreak/>
        <w:drawing>
          <wp:inline distT="0" distB="0" distL="0" distR="0">
            <wp:extent cx="5465445" cy="1871345"/>
            <wp:effectExtent l="95250" t="76200" r="78105" b="52705"/>
            <wp:docPr id="273" name="Gráfico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3"/>
                    <pic:cNvPicPr>
                      <a:picLocks noChangeArrowheads="1"/>
                    </pic:cNvPicPr>
                  </pic:nvPicPr>
                  <pic:blipFill>
                    <a:blip r:embed="rId58" cstate="print"/>
                    <a:srcRect/>
                    <a:stretch>
                      <a:fillRect/>
                    </a:stretch>
                  </pic:blipFill>
                  <pic:spPr bwMode="auto">
                    <a:xfrm>
                      <a:off x="0" y="0"/>
                      <a:ext cx="5465445" cy="1871345"/>
                    </a:xfrm>
                    <a:prstGeom prst="rect">
                      <a:avLst/>
                    </a:prstGeom>
                    <a:noFill/>
                    <a:ln w="76200" cmpd="thickThin">
                      <a:solidFill>
                        <a:srgbClr val="000000"/>
                      </a:solidFill>
                      <a:miter lim="800000"/>
                      <a:headEnd/>
                      <a:tailEnd/>
                    </a:ln>
                    <a:effectLst/>
                  </pic:spPr>
                </pic:pic>
              </a:graphicData>
            </a:graphic>
          </wp:inline>
        </w:drawing>
      </w:r>
    </w:p>
    <w:p w:rsidR="003908F1" w:rsidRPr="000E4ECF" w:rsidRDefault="003908F1" w:rsidP="003908F1">
      <w:pPr>
        <w:jc w:val="center"/>
        <w:rPr>
          <w:rFonts w:ascii="Arial" w:hAnsi="Arial" w:cs="Arial"/>
          <w:sz w:val="24"/>
          <w:szCs w:val="24"/>
          <w:lang w:val="es-ES" w:eastAsia="es-ES"/>
        </w:rPr>
      </w:pPr>
      <w:r w:rsidRPr="000E4ECF">
        <w:rPr>
          <w:rFonts w:ascii="Arial" w:hAnsi="Arial" w:cs="Arial"/>
          <w:b/>
          <w:sz w:val="24"/>
          <w:szCs w:val="24"/>
          <w:lang w:val="es-ES" w:eastAsia="es-ES"/>
        </w:rPr>
        <w:t>Figura 4.1.2.2:</w:t>
      </w:r>
      <w:r w:rsidRPr="000E4ECF">
        <w:rPr>
          <w:rFonts w:ascii="Arial" w:hAnsi="Arial" w:cs="Arial"/>
          <w:sz w:val="24"/>
          <w:szCs w:val="24"/>
          <w:lang w:val="es-ES" w:eastAsia="es-ES"/>
        </w:rPr>
        <w:t xml:space="preserve"> Nivel de variación de Frecuencia de vibración durante el verano del 2008 y 2009</w:t>
      </w:r>
    </w:p>
    <w:p w:rsidR="003908F1" w:rsidRPr="00A3367D" w:rsidRDefault="003908F1" w:rsidP="003908F1">
      <w:pPr>
        <w:rPr>
          <w:rFonts w:ascii="Arial" w:hAnsi="Arial" w:cs="Arial"/>
          <w:noProof/>
        </w:rPr>
      </w:pPr>
    </w:p>
    <w:p w:rsidR="003908F1" w:rsidRPr="00A3367D" w:rsidRDefault="003908F1" w:rsidP="003908F1">
      <w:pPr>
        <w:rPr>
          <w:rFonts w:ascii="Arial" w:hAnsi="Arial" w:cs="Arial"/>
          <w:noProof/>
        </w:rPr>
      </w:pPr>
    </w:p>
    <w:p w:rsidR="003908F1" w:rsidRDefault="003908F1" w:rsidP="003908F1">
      <w:pPr>
        <w:pStyle w:val="Prrafodelista"/>
        <w:numPr>
          <w:ilvl w:val="2"/>
          <w:numId w:val="12"/>
        </w:numPr>
        <w:rPr>
          <w:rFonts w:ascii="Arial" w:hAnsi="Arial" w:cs="Arial"/>
          <w:b/>
          <w:sz w:val="24"/>
          <w:szCs w:val="24"/>
        </w:rPr>
      </w:pPr>
      <w:r>
        <w:rPr>
          <w:noProof/>
          <w:lang w:eastAsia="es-EC"/>
        </w:rPr>
        <w:drawing>
          <wp:anchor distT="0" distB="0" distL="114300" distR="114300" simplePos="0" relativeHeight="251679744" behindDoc="0" locked="0" layoutInCell="1" allowOverlap="1">
            <wp:simplePos x="0" y="0"/>
            <wp:positionH relativeFrom="column">
              <wp:posOffset>-201930</wp:posOffset>
            </wp:positionH>
            <wp:positionV relativeFrom="paragraph">
              <wp:posOffset>569595</wp:posOffset>
            </wp:positionV>
            <wp:extent cx="5905500" cy="2592705"/>
            <wp:effectExtent l="95250" t="76200" r="76200" b="55245"/>
            <wp:wrapSquare wrapText="bothSides"/>
            <wp:docPr id="274" name="Gráfico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21"/>
                    <pic:cNvPicPr>
                      <a:picLocks noChangeArrowheads="1"/>
                    </pic:cNvPicPr>
                  </pic:nvPicPr>
                  <pic:blipFill>
                    <a:blip r:embed="rId59" cstate="print"/>
                    <a:srcRect b="-168"/>
                    <a:stretch>
                      <a:fillRect/>
                    </a:stretch>
                  </pic:blipFill>
                  <pic:spPr bwMode="auto">
                    <a:xfrm>
                      <a:off x="0" y="0"/>
                      <a:ext cx="5905500" cy="2592705"/>
                    </a:xfrm>
                    <a:prstGeom prst="rect">
                      <a:avLst/>
                    </a:prstGeom>
                    <a:noFill/>
                    <a:ln w="76200" cmpd="thickThin">
                      <a:solidFill>
                        <a:srgbClr val="000000"/>
                      </a:solidFill>
                      <a:miter lim="800000"/>
                      <a:headEnd/>
                      <a:tailEnd/>
                    </a:ln>
                    <a:effectLst/>
                  </pic:spPr>
                </pic:pic>
              </a:graphicData>
            </a:graphic>
          </wp:anchor>
        </w:drawing>
      </w:r>
      <w:r w:rsidRPr="00665EFD">
        <w:rPr>
          <w:rFonts w:ascii="Arial" w:hAnsi="Arial" w:cs="Arial"/>
          <w:b/>
          <w:sz w:val="24"/>
          <w:szCs w:val="24"/>
        </w:rPr>
        <w:t>Comparación de los años 2008 y 2009</w:t>
      </w:r>
    </w:p>
    <w:p w:rsidR="003908F1" w:rsidRPr="00665EFD" w:rsidRDefault="003908F1" w:rsidP="003908F1">
      <w:pPr>
        <w:pStyle w:val="Prrafodelista"/>
        <w:ind w:left="3600"/>
        <w:rPr>
          <w:rFonts w:ascii="Arial" w:hAnsi="Arial" w:cs="Arial"/>
          <w:b/>
          <w:sz w:val="24"/>
          <w:szCs w:val="24"/>
        </w:rPr>
      </w:pPr>
    </w:p>
    <w:p w:rsidR="003908F1" w:rsidRDefault="003908F1" w:rsidP="003908F1">
      <w:pPr>
        <w:pStyle w:val="Prrafodelista"/>
        <w:ind w:left="360"/>
        <w:rPr>
          <w:rFonts w:ascii="Arial" w:eastAsia="Times New Roman" w:hAnsi="Arial" w:cs="Arial"/>
          <w:sz w:val="24"/>
          <w:szCs w:val="24"/>
          <w:lang w:val="es-ES" w:eastAsia="es-ES"/>
        </w:rPr>
      </w:pPr>
    </w:p>
    <w:p w:rsidR="003908F1" w:rsidRPr="003908F1" w:rsidRDefault="003908F1" w:rsidP="003908F1">
      <w:pPr>
        <w:pStyle w:val="Prrafodelista"/>
        <w:ind w:left="360"/>
        <w:rPr>
          <w:rFonts w:ascii="Arial" w:eastAsia="Times New Roman" w:hAnsi="Arial" w:cs="Arial"/>
          <w:sz w:val="24"/>
          <w:szCs w:val="24"/>
          <w:lang w:val="es-ES" w:eastAsia="es-ES"/>
        </w:rPr>
      </w:pPr>
      <w:r w:rsidRPr="000E4ECF">
        <w:rPr>
          <w:rFonts w:ascii="Arial" w:eastAsia="Times New Roman" w:hAnsi="Arial" w:cs="Arial"/>
          <w:b/>
          <w:sz w:val="24"/>
          <w:szCs w:val="24"/>
          <w:lang w:val="es-ES" w:eastAsia="es-ES"/>
        </w:rPr>
        <w:t>Figura 3.1.3.1:</w:t>
      </w:r>
      <w:r w:rsidRPr="000E4ECF">
        <w:rPr>
          <w:rFonts w:ascii="Arial" w:eastAsia="Times New Roman" w:hAnsi="Arial" w:cs="Arial"/>
          <w:sz w:val="24"/>
          <w:szCs w:val="24"/>
          <w:lang w:val="es-ES" w:eastAsia="es-ES"/>
        </w:rPr>
        <w:t xml:space="preserve"> Nivel de variación de Frecuencia de vibración durante 2008 y 2009</w:t>
      </w:r>
    </w:p>
    <w:p w:rsidR="003908F1" w:rsidRDefault="003908F1" w:rsidP="003908F1">
      <w:pPr>
        <w:pStyle w:val="Prrafodelista"/>
        <w:numPr>
          <w:ilvl w:val="1"/>
          <w:numId w:val="14"/>
        </w:numPr>
        <w:rPr>
          <w:rFonts w:ascii="Arial" w:hAnsi="Arial" w:cs="Arial"/>
          <w:b/>
          <w:sz w:val="24"/>
          <w:szCs w:val="24"/>
        </w:rPr>
      </w:pPr>
      <w:r w:rsidRPr="00665EFD">
        <w:rPr>
          <w:rFonts w:ascii="Arial" w:hAnsi="Arial" w:cs="Arial"/>
          <w:b/>
          <w:sz w:val="24"/>
          <w:szCs w:val="24"/>
        </w:rPr>
        <w:lastRenderedPageBreak/>
        <w:t>Resultados Numéricos del porcentaje de variación</w:t>
      </w:r>
    </w:p>
    <w:p w:rsidR="003908F1" w:rsidRDefault="003908F1" w:rsidP="003908F1">
      <w:pPr>
        <w:pStyle w:val="Prrafodelista"/>
        <w:ind w:left="1800"/>
        <w:rPr>
          <w:rFonts w:ascii="Arial" w:hAnsi="Arial" w:cs="Arial"/>
          <w:b/>
          <w:sz w:val="24"/>
          <w:szCs w:val="24"/>
        </w:rPr>
      </w:pPr>
    </w:p>
    <w:p w:rsidR="003908F1" w:rsidRPr="003908F1" w:rsidRDefault="003908F1" w:rsidP="003908F1">
      <w:pPr>
        <w:pStyle w:val="Prrafodelista"/>
        <w:ind w:left="3402" w:hanging="567"/>
        <w:rPr>
          <w:rFonts w:ascii="Arial" w:hAnsi="Arial" w:cs="Arial"/>
          <w:b/>
          <w:sz w:val="24"/>
          <w:szCs w:val="24"/>
        </w:rPr>
      </w:pPr>
      <w:r>
        <w:rPr>
          <w:rFonts w:ascii="Arial" w:hAnsi="Arial" w:cs="Arial"/>
          <w:b/>
          <w:sz w:val="24"/>
          <w:szCs w:val="24"/>
        </w:rPr>
        <w:t xml:space="preserve">4.2.1  </w:t>
      </w:r>
      <w:r w:rsidRPr="00665EFD">
        <w:rPr>
          <w:rFonts w:ascii="Arial" w:hAnsi="Arial" w:cs="Arial"/>
          <w:b/>
          <w:sz w:val="24"/>
          <w:szCs w:val="24"/>
        </w:rPr>
        <w:t xml:space="preserve">Comparación por pisos y bloques más </w:t>
      </w:r>
      <w:r>
        <w:rPr>
          <w:rFonts w:ascii="Arial" w:hAnsi="Arial" w:cs="Arial"/>
          <w:b/>
          <w:sz w:val="24"/>
          <w:szCs w:val="24"/>
        </w:rPr>
        <w:t xml:space="preserve"> </w:t>
      </w:r>
      <w:r w:rsidRPr="00665EFD">
        <w:rPr>
          <w:rFonts w:ascii="Arial" w:hAnsi="Arial" w:cs="Arial"/>
          <w:b/>
          <w:sz w:val="24"/>
          <w:szCs w:val="24"/>
        </w:rPr>
        <w:t>representativos de la cantera.</w:t>
      </w:r>
    </w:p>
    <w:tbl>
      <w:tblPr>
        <w:tblW w:w="5642" w:type="dxa"/>
        <w:jc w:val="right"/>
        <w:tblCellMar>
          <w:left w:w="70" w:type="dxa"/>
          <w:right w:w="70" w:type="dxa"/>
        </w:tblCellMar>
        <w:tblLook w:val="04A0"/>
      </w:tblPr>
      <w:tblGrid>
        <w:gridCol w:w="1105"/>
        <w:gridCol w:w="607"/>
        <w:gridCol w:w="741"/>
        <w:gridCol w:w="1466"/>
        <w:gridCol w:w="1821"/>
      </w:tblGrid>
      <w:tr w:rsidR="003908F1" w:rsidRPr="000E4ECF" w:rsidTr="003908F1">
        <w:trPr>
          <w:trHeight w:val="517"/>
          <w:jc w:val="right"/>
        </w:trPr>
        <w:tc>
          <w:tcPr>
            <w:tcW w:w="5642" w:type="dxa"/>
            <w:gridSpan w:val="5"/>
            <w:vMerge w:val="restart"/>
            <w:tcBorders>
              <w:top w:val="thickThinMediumGap" w:sz="24" w:space="0" w:color="auto"/>
              <w:left w:val="thickThinMediumGap" w:sz="24" w:space="0" w:color="auto"/>
              <w:bottom w:val="single" w:sz="8" w:space="0" w:color="000000"/>
              <w:right w:val="thickThinMediumGap" w:sz="24" w:space="0" w:color="auto"/>
            </w:tcBorders>
            <w:shd w:val="clear" w:color="auto" w:fill="auto"/>
            <w:vAlign w:val="bottom"/>
            <w:hideMark/>
          </w:tcPr>
          <w:p w:rsidR="003908F1" w:rsidRPr="00BE7368" w:rsidRDefault="003908F1" w:rsidP="00416039">
            <w:pPr>
              <w:jc w:val="center"/>
              <w:rPr>
                <w:rFonts w:ascii="Arial" w:hAnsi="Arial" w:cs="Arial"/>
                <w:color w:val="000000"/>
                <w:sz w:val="24"/>
                <w:szCs w:val="24"/>
              </w:rPr>
            </w:pPr>
            <w:r w:rsidRPr="00BE7368">
              <w:rPr>
                <w:rFonts w:ascii="Arial" w:hAnsi="Arial" w:cs="Arial"/>
                <w:color w:val="000000"/>
                <w:sz w:val="24"/>
                <w:szCs w:val="24"/>
              </w:rPr>
              <w:t>Porcentajes de variación en</w:t>
            </w:r>
            <w:r w:rsidRPr="00427CFF">
              <w:rPr>
                <w:rFonts w:ascii="Arial" w:hAnsi="Arial" w:cs="Arial"/>
                <w:color w:val="000000"/>
                <w:sz w:val="24"/>
                <w:szCs w:val="24"/>
              </w:rPr>
              <w:t xml:space="preserve"> los picos de </w:t>
            </w:r>
            <w:r w:rsidRPr="00427CFF">
              <w:rPr>
                <w:rFonts w:ascii="Arial" w:hAnsi="Arial" w:cs="Arial"/>
                <w:color w:val="000000"/>
                <w:sz w:val="24"/>
                <w:szCs w:val="24"/>
              </w:rPr>
              <w:br/>
              <w:t>vibraciones (Fre</w:t>
            </w:r>
            <w:r w:rsidRPr="00BE7368">
              <w:rPr>
                <w:rFonts w:ascii="Arial" w:hAnsi="Arial" w:cs="Arial"/>
                <w:color w:val="000000"/>
                <w:sz w:val="24"/>
                <w:szCs w:val="24"/>
              </w:rPr>
              <w:t>cuencias Hz)</w:t>
            </w:r>
          </w:p>
        </w:tc>
      </w:tr>
      <w:tr w:rsidR="003908F1" w:rsidRPr="000E4ECF" w:rsidTr="003908F1">
        <w:trPr>
          <w:trHeight w:val="517"/>
          <w:jc w:val="right"/>
        </w:trPr>
        <w:tc>
          <w:tcPr>
            <w:tcW w:w="5642" w:type="dxa"/>
            <w:gridSpan w:val="5"/>
            <w:vMerge/>
            <w:tcBorders>
              <w:top w:val="single" w:sz="8" w:space="0" w:color="auto"/>
              <w:left w:val="thickThinMediumGap" w:sz="24" w:space="0" w:color="auto"/>
              <w:bottom w:val="single" w:sz="8" w:space="0" w:color="000000"/>
              <w:right w:val="thickThinMediumGap" w:sz="24" w:space="0" w:color="auto"/>
            </w:tcBorders>
            <w:vAlign w:val="center"/>
            <w:hideMark/>
          </w:tcPr>
          <w:p w:rsidR="003908F1" w:rsidRPr="00BE7368" w:rsidRDefault="003908F1" w:rsidP="00416039">
            <w:pPr>
              <w:rPr>
                <w:rFonts w:ascii="Arial" w:hAnsi="Arial" w:cs="Arial"/>
                <w:color w:val="000000"/>
                <w:sz w:val="24"/>
                <w:szCs w:val="24"/>
              </w:rPr>
            </w:pPr>
          </w:p>
        </w:tc>
      </w:tr>
      <w:tr w:rsidR="003908F1" w:rsidRPr="00BE7368" w:rsidTr="003908F1">
        <w:trPr>
          <w:trHeight w:val="104"/>
          <w:jc w:val="right"/>
        </w:trPr>
        <w:tc>
          <w:tcPr>
            <w:tcW w:w="1105" w:type="dxa"/>
            <w:tcBorders>
              <w:top w:val="nil"/>
              <w:left w:val="thickThinMediumGap" w:sz="24" w:space="0" w:color="auto"/>
              <w:bottom w:val="single" w:sz="4" w:space="0" w:color="auto"/>
              <w:right w:val="single" w:sz="4" w:space="0" w:color="auto"/>
            </w:tcBorders>
            <w:shd w:val="clear" w:color="auto" w:fill="auto"/>
            <w:noWrap/>
            <w:vAlign w:val="bottom"/>
            <w:hideMark/>
          </w:tcPr>
          <w:p w:rsidR="003908F1" w:rsidRPr="00BE7368" w:rsidRDefault="003908F1" w:rsidP="00416039">
            <w:pPr>
              <w:rPr>
                <w:rFonts w:ascii="Arial" w:hAnsi="Arial" w:cs="Arial"/>
                <w:color w:val="000000"/>
                <w:sz w:val="24"/>
                <w:szCs w:val="24"/>
              </w:rPr>
            </w:pPr>
            <w:r w:rsidRPr="00BE7368">
              <w:rPr>
                <w:rFonts w:ascii="Arial" w:hAnsi="Arial" w:cs="Arial"/>
                <w:color w:val="000000"/>
                <w:sz w:val="24"/>
                <w:szCs w:val="24"/>
              </w:rPr>
              <w:t> </w:t>
            </w:r>
          </w:p>
        </w:tc>
        <w:tc>
          <w:tcPr>
            <w:tcW w:w="535" w:type="dxa"/>
            <w:tcBorders>
              <w:top w:val="nil"/>
              <w:left w:val="nil"/>
              <w:bottom w:val="single" w:sz="4" w:space="0" w:color="auto"/>
              <w:right w:val="single" w:sz="4" w:space="0" w:color="auto"/>
            </w:tcBorders>
            <w:shd w:val="clear" w:color="auto" w:fill="auto"/>
            <w:noWrap/>
            <w:vAlign w:val="bottom"/>
            <w:hideMark/>
          </w:tcPr>
          <w:p w:rsidR="003908F1" w:rsidRPr="00BE7368" w:rsidRDefault="003908F1" w:rsidP="00416039">
            <w:pPr>
              <w:rPr>
                <w:rFonts w:ascii="Arial" w:hAnsi="Arial" w:cs="Arial"/>
                <w:color w:val="000000"/>
                <w:sz w:val="24"/>
                <w:szCs w:val="24"/>
              </w:rPr>
            </w:pPr>
            <w:r w:rsidRPr="00BE7368">
              <w:rPr>
                <w:rFonts w:ascii="Arial" w:hAnsi="Arial" w:cs="Arial"/>
                <w:color w:val="000000"/>
                <w:sz w:val="24"/>
                <w:szCs w:val="24"/>
              </w:rPr>
              <w:t>Piso</w:t>
            </w:r>
          </w:p>
        </w:tc>
        <w:tc>
          <w:tcPr>
            <w:tcW w:w="715" w:type="dxa"/>
            <w:tcBorders>
              <w:top w:val="nil"/>
              <w:left w:val="nil"/>
              <w:bottom w:val="single" w:sz="4" w:space="0" w:color="auto"/>
              <w:right w:val="single" w:sz="4" w:space="0" w:color="auto"/>
            </w:tcBorders>
            <w:shd w:val="clear" w:color="auto" w:fill="auto"/>
            <w:noWrap/>
            <w:vAlign w:val="bottom"/>
            <w:hideMark/>
          </w:tcPr>
          <w:p w:rsidR="003908F1" w:rsidRPr="00BE7368" w:rsidRDefault="003908F1" w:rsidP="00416039">
            <w:pPr>
              <w:jc w:val="center"/>
              <w:rPr>
                <w:rFonts w:ascii="Arial" w:hAnsi="Arial" w:cs="Arial"/>
                <w:color w:val="000000"/>
                <w:sz w:val="24"/>
                <w:szCs w:val="24"/>
              </w:rPr>
            </w:pPr>
            <w:r w:rsidRPr="00BE7368">
              <w:rPr>
                <w:rFonts w:ascii="Arial" w:hAnsi="Arial" w:cs="Arial"/>
                <w:color w:val="000000"/>
                <w:sz w:val="24"/>
                <w:szCs w:val="24"/>
              </w:rPr>
              <w:t>2008</w:t>
            </w:r>
          </w:p>
        </w:tc>
        <w:tc>
          <w:tcPr>
            <w:tcW w:w="1466" w:type="dxa"/>
            <w:tcBorders>
              <w:top w:val="nil"/>
              <w:left w:val="nil"/>
              <w:bottom w:val="single" w:sz="4" w:space="0" w:color="auto"/>
              <w:right w:val="single" w:sz="4" w:space="0" w:color="auto"/>
            </w:tcBorders>
            <w:shd w:val="clear" w:color="auto" w:fill="auto"/>
            <w:noWrap/>
            <w:vAlign w:val="bottom"/>
            <w:hideMark/>
          </w:tcPr>
          <w:p w:rsidR="003908F1" w:rsidRPr="00BE7368" w:rsidRDefault="003908F1" w:rsidP="00416039">
            <w:pPr>
              <w:jc w:val="center"/>
              <w:rPr>
                <w:rFonts w:ascii="Arial" w:hAnsi="Arial" w:cs="Arial"/>
                <w:color w:val="000000"/>
                <w:sz w:val="24"/>
                <w:szCs w:val="24"/>
              </w:rPr>
            </w:pPr>
            <w:r w:rsidRPr="00BE7368">
              <w:rPr>
                <w:rFonts w:ascii="Arial" w:hAnsi="Arial" w:cs="Arial"/>
                <w:color w:val="000000"/>
                <w:sz w:val="24"/>
                <w:szCs w:val="24"/>
              </w:rPr>
              <w:t>2009</w:t>
            </w:r>
          </w:p>
        </w:tc>
        <w:tc>
          <w:tcPr>
            <w:tcW w:w="1821" w:type="dxa"/>
            <w:tcBorders>
              <w:top w:val="nil"/>
              <w:left w:val="nil"/>
              <w:bottom w:val="single" w:sz="4" w:space="0" w:color="auto"/>
              <w:right w:val="thickThinMediumGap" w:sz="24" w:space="0" w:color="auto"/>
            </w:tcBorders>
            <w:shd w:val="clear" w:color="auto" w:fill="auto"/>
            <w:noWrap/>
            <w:vAlign w:val="bottom"/>
            <w:hideMark/>
          </w:tcPr>
          <w:p w:rsidR="003908F1" w:rsidRPr="00BE7368" w:rsidRDefault="003908F1" w:rsidP="00416039">
            <w:pPr>
              <w:rPr>
                <w:rFonts w:ascii="Arial" w:hAnsi="Arial" w:cs="Arial"/>
                <w:color w:val="000000"/>
                <w:sz w:val="24"/>
                <w:szCs w:val="24"/>
              </w:rPr>
            </w:pPr>
            <w:r w:rsidRPr="00BE7368">
              <w:rPr>
                <w:rFonts w:ascii="Arial" w:hAnsi="Arial" w:cs="Arial"/>
                <w:color w:val="000000"/>
                <w:sz w:val="24"/>
                <w:szCs w:val="24"/>
              </w:rPr>
              <w:t>% de Variación</w:t>
            </w:r>
          </w:p>
        </w:tc>
      </w:tr>
      <w:tr w:rsidR="003908F1" w:rsidRPr="00BE7368" w:rsidTr="003908F1">
        <w:trPr>
          <w:trHeight w:val="104"/>
          <w:jc w:val="right"/>
        </w:trPr>
        <w:tc>
          <w:tcPr>
            <w:tcW w:w="1105" w:type="dxa"/>
            <w:tcBorders>
              <w:top w:val="nil"/>
              <w:left w:val="thickThinMediumGap" w:sz="24" w:space="0" w:color="auto"/>
              <w:bottom w:val="single" w:sz="4" w:space="0" w:color="auto"/>
              <w:right w:val="single" w:sz="4" w:space="0" w:color="auto"/>
            </w:tcBorders>
            <w:shd w:val="clear" w:color="auto" w:fill="auto"/>
            <w:noWrap/>
            <w:vAlign w:val="bottom"/>
            <w:hideMark/>
          </w:tcPr>
          <w:p w:rsidR="003908F1" w:rsidRPr="00BE7368" w:rsidRDefault="003908F1" w:rsidP="00416039">
            <w:pPr>
              <w:rPr>
                <w:rFonts w:ascii="Arial" w:hAnsi="Arial" w:cs="Arial"/>
                <w:color w:val="000000"/>
                <w:sz w:val="24"/>
                <w:szCs w:val="24"/>
              </w:rPr>
            </w:pPr>
            <w:r w:rsidRPr="00BE7368">
              <w:rPr>
                <w:rFonts w:ascii="Arial" w:hAnsi="Arial" w:cs="Arial"/>
                <w:color w:val="000000"/>
                <w:sz w:val="24"/>
                <w:szCs w:val="24"/>
              </w:rPr>
              <w:t>Bloque 2</w:t>
            </w:r>
          </w:p>
        </w:tc>
        <w:tc>
          <w:tcPr>
            <w:tcW w:w="535" w:type="dxa"/>
            <w:tcBorders>
              <w:top w:val="nil"/>
              <w:left w:val="nil"/>
              <w:bottom w:val="single" w:sz="4" w:space="0" w:color="auto"/>
              <w:right w:val="single" w:sz="4" w:space="0" w:color="auto"/>
            </w:tcBorders>
            <w:shd w:val="clear" w:color="auto" w:fill="auto"/>
            <w:noWrap/>
            <w:vAlign w:val="bottom"/>
            <w:hideMark/>
          </w:tcPr>
          <w:p w:rsidR="003908F1" w:rsidRPr="00BE7368" w:rsidRDefault="003908F1" w:rsidP="00416039">
            <w:pPr>
              <w:jc w:val="right"/>
              <w:rPr>
                <w:rFonts w:ascii="Arial" w:hAnsi="Arial" w:cs="Arial"/>
                <w:color w:val="000000"/>
                <w:sz w:val="24"/>
                <w:szCs w:val="24"/>
              </w:rPr>
            </w:pPr>
            <w:r w:rsidRPr="00BE7368">
              <w:rPr>
                <w:rFonts w:ascii="Arial" w:hAnsi="Arial" w:cs="Arial"/>
                <w:color w:val="000000"/>
                <w:sz w:val="24"/>
                <w:szCs w:val="24"/>
              </w:rPr>
              <w:t>60</w:t>
            </w:r>
          </w:p>
        </w:tc>
        <w:tc>
          <w:tcPr>
            <w:tcW w:w="715" w:type="dxa"/>
            <w:tcBorders>
              <w:top w:val="nil"/>
              <w:left w:val="nil"/>
              <w:bottom w:val="single" w:sz="4" w:space="0" w:color="auto"/>
              <w:right w:val="single" w:sz="4" w:space="0" w:color="auto"/>
            </w:tcBorders>
            <w:shd w:val="clear" w:color="auto" w:fill="auto"/>
            <w:noWrap/>
            <w:vAlign w:val="bottom"/>
            <w:hideMark/>
          </w:tcPr>
          <w:p w:rsidR="003908F1" w:rsidRPr="00BE7368" w:rsidRDefault="003908F1" w:rsidP="00416039">
            <w:pPr>
              <w:jc w:val="right"/>
              <w:rPr>
                <w:rFonts w:ascii="Arial" w:hAnsi="Arial" w:cs="Arial"/>
                <w:sz w:val="24"/>
                <w:szCs w:val="24"/>
              </w:rPr>
            </w:pPr>
            <w:r w:rsidRPr="00BE7368">
              <w:rPr>
                <w:rFonts w:ascii="Arial" w:hAnsi="Arial" w:cs="Arial"/>
                <w:sz w:val="24"/>
                <w:szCs w:val="24"/>
              </w:rPr>
              <w:t>52,80</w:t>
            </w:r>
          </w:p>
        </w:tc>
        <w:tc>
          <w:tcPr>
            <w:tcW w:w="1466" w:type="dxa"/>
            <w:tcBorders>
              <w:top w:val="nil"/>
              <w:left w:val="nil"/>
              <w:bottom w:val="single" w:sz="4" w:space="0" w:color="auto"/>
              <w:right w:val="single" w:sz="4" w:space="0" w:color="auto"/>
            </w:tcBorders>
            <w:shd w:val="clear" w:color="auto" w:fill="auto"/>
            <w:noWrap/>
            <w:vAlign w:val="bottom"/>
            <w:hideMark/>
          </w:tcPr>
          <w:p w:rsidR="003908F1" w:rsidRPr="00BE7368" w:rsidRDefault="003908F1" w:rsidP="00416039">
            <w:pPr>
              <w:jc w:val="right"/>
              <w:rPr>
                <w:rFonts w:ascii="Arial" w:hAnsi="Arial" w:cs="Arial"/>
                <w:sz w:val="24"/>
                <w:szCs w:val="24"/>
              </w:rPr>
            </w:pPr>
            <w:r w:rsidRPr="00BE7368">
              <w:rPr>
                <w:rFonts w:ascii="Arial" w:hAnsi="Arial" w:cs="Arial"/>
                <w:sz w:val="24"/>
                <w:szCs w:val="24"/>
              </w:rPr>
              <w:t>14,5</w:t>
            </w:r>
            <w:r>
              <w:rPr>
                <w:rFonts w:ascii="Arial" w:hAnsi="Arial" w:cs="Arial"/>
                <w:sz w:val="24"/>
                <w:szCs w:val="24"/>
              </w:rPr>
              <w:t>4</w:t>
            </w:r>
          </w:p>
        </w:tc>
        <w:tc>
          <w:tcPr>
            <w:tcW w:w="1821" w:type="dxa"/>
            <w:tcBorders>
              <w:top w:val="nil"/>
              <w:left w:val="nil"/>
              <w:bottom w:val="single" w:sz="4" w:space="0" w:color="auto"/>
              <w:right w:val="thickThinMediumGap" w:sz="24" w:space="0" w:color="auto"/>
            </w:tcBorders>
            <w:shd w:val="clear" w:color="auto" w:fill="auto"/>
            <w:noWrap/>
            <w:vAlign w:val="bottom"/>
            <w:hideMark/>
          </w:tcPr>
          <w:p w:rsidR="003908F1" w:rsidRPr="00BE7368" w:rsidRDefault="003908F1" w:rsidP="00416039">
            <w:pPr>
              <w:jc w:val="right"/>
              <w:rPr>
                <w:rFonts w:ascii="Arial" w:hAnsi="Arial" w:cs="Arial"/>
                <w:sz w:val="24"/>
                <w:szCs w:val="24"/>
              </w:rPr>
            </w:pPr>
            <w:r w:rsidRPr="00BE7368">
              <w:rPr>
                <w:rFonts w:ascii="Arial" w:hAnsi="Arial" w:cs="Arial"/>
                <w:sz w:val="24"/>
                <w:szCs w:val="24"/>
              </w:rPr>
              <w:t>27,53</w:t>
            </w:r>
          </w:p>
        </w:tc>
      </w:tr>
      <w:tr w:rsidR="003908F1" w:rsidRPr="00BE7368" w:rsidTr="003908F1">
        <w:trPr>
          <w:trHeight w:val="110"/>
          <w:jc w:val="right"/>
        </w:trPr>
        <w:tc>
          <w:tcPr>
            <w:tcW w:w="1105" w:type="dxa"/>
            <w:tcBorders>
              <w:top w:val="nil"/>
              <w:left w:val="thickThinMediumGap" w:sz="24" w:space="0" w:color="auto"/>
              <w:bottom w:val="thickThinMediumGap" w:sz="24" w:space="0" w:color="auto"/>
              <w:right w:val="single" w:sz="4" w:space="0" w:color="auto"/>
            </w:tcBorders>
            <w:shd w:val="clear" w:color="auto" w:fill="auto"/>
            <w:noWrap/>
            <w:vAlign w:val="bottom"/>
            <w:hideMark/>
          </w:tcPr>
          <w:p w:rsidR="003908F1" w:rsidRPr="00BE7368" w:rsidRDefault="003908F1" w:rsidP="00416039">
            <w:pPr>
              <w:rPr>
                <w:rFonts w:ascii="Arial" w:hAnsi="Arial" w:cs="Arial"/>
                <w:color w:val="000000"/>
                <w:sz w:val="24"/>
                <w:szCs w:val="24"/>
              </w:rPr>
            </w:pPr>
            <w:r w:rsidRPr="00BE7368">
              <w:rPr>
                <w:rFonts w:ascii="Arial" w:hAnsi="Arial" w:cs="Arial"/>
                <w:color w:val="000000"/>
                <w:sz w:val="24"/>
                <w:szCs w:val="24"/>
              </w:rPr>
              <w:t>Bloque 4</w:t>
            </w:r>
          </w:p>
        </w:tc>
        <w:tc>
          <w:tcPr>
            <w:tcW w:w="535" w:type="dxa"/>
            <w:tcBorders>
              <w:top w:val="nil"/>
              <w:left w:val="nil"/>
              <w:bottom w:val="thickThinMediumGap" w:sz="24" w:space="0" w:color="auto"/>
              <w:right w:val="single" w:sz="4" w:space="0" w:color="auto"/>
            </w:tcBorders>
            <w:shd w:val="clear" w:color="auto" w:fill="auto"/>
            <w:noWrap/>
            <w:vAlign w:val="bottom"/>
            <w:hideMark/>
          </w:tcPr>
          <w:p w:rsidR="003908F1" w:rsidRPr="00BE7368" w:rsidRDefault="003908F1" w:rsidP="00416039">
            <w:pPr>
              <w:jc w:val="right"/>
              <w:rPr>
                <w:rFonts w:ascii="Arial" w:hAnsi="Arial" w:cs="Arial"/>
                <w:color w:val="000000"/>
                <w:sz w:val="24"/>
                <w:szCs w:val="24"/>
              </w:rPr>
            </w:pPr>
            <w:r>
              <w:rPr>
                <w:rFonts w:ascii="Arial" w:hAnsi="Arial" w:cs="Arial"/>
                <w:color w:val="000000"/>
                <w:sz w:val="24"/>
                <w:szCs w:val="24"/>
              </w:rPr>
              <w:t>26</w:t>
            </w:r>
          </w:p>
        </w:tc>
        <w:tc>
          <w:tcPr>
            <w:tcW w:w="715" w:type="dxa"/>
            <w:tcBorders>
              <w:top w:val="nil"/>
              <w:left w:val="nil"/>
              <w:bottom w:val="thickThinMediumGap" w:sz="24" w:space="0" w:color="auto"/>
              <w:right w:val="single" w:sz="4" w:space="0" w:color="auto"/>
            </w:tcBorders>
            <w:shd w:val="clear" w:color="auto" w:fill="auto"/>
            <w:noWrap/>
            <w:vAlign w:val="bottom"/>
            <w:hideMark/>
          </w:tcPr>
          <w:p w:rsidR="003908F1" w:rsidRPr="00BE7368" w:rsidRDefault="003908F1" w:rsidP="00416039">
            <w:pPr>
              <w:jc w:val="right"/>
              <w:rPr>
                <w:rFonts w:ascii="Arial" w:hAnsi="Arial" w:cs="Arial"/>
                <w:sz w:val="24"/>
                <w:szCs w:val="24"/>
              </w:rPr>
            </w:pPr>
            <w:r w:rsidRPr="00BE7368">
              <w:rPr>
                <w:rFonts w:ascii="Arial" w:hAnsi="Arial" w:cs="Arial"/>
                <w:sz w:val="24"/>
                <w:szCs w:val="24"/>
              </w:rPr>
              <w:t>53,21</w:t>
            </w:r>
          </w:p>
        </w:tc>
        <w:tc>
          <w:tcPr>
            <w:tcW w:w="1466" w:type="dxa"/>
            <w:tcBorders>
              <w:top w:val="nil"/>
              <w:left w:val="nil"/>
              <w:bottom w:val="thickThinMediumGap" w:sz="24" w:space="0" w:color="auto"/>
              <w:right w:val="single" w:sz="4" w:space="0" w:color="auto"/>
            </w:tcBorders>
            <w:shd w:val="clear" w:color="auto" w:fill="auto"/>
            <w:noWrap/>
            <w:vAlign w:val="bottom"/>
            <w:hideMark/>
          </w:tcPr>
          <w:p w:rsidR="003908F1" w:rsidRPr="00BE7368" w:rsidRDefault="003908F1" w:rsidP="00416039">
            <w:pPr>
              <w:jc w:val="right"/>
              <w:rPr>
                <w:rFonts w:ascii="Arial" w:hAnsi="Arial" w:cs="Arial"/>
                <w:sz w:val="24"/>
                <w:szCs w:val="24"/>
              </w:rPr>
            </w:pPr>
            <w:r w:rsidRPr="00BE7368">
              <w:rPr>
                <w:rFonts w:ascii="Arial" w:hAnsi="Arial" w:cs="Arial"/>
                <w:sz w:val="24"/>
                <w:szCs w:val="24"/>
              </w:rPr>
              <w:t>19,69</w:t>
            </w:r>
          </w:p>
        </w:tc>
        <w:tc>
          <w:tcPr>
            <w:tcW w:w="1821" w:type="dxa"/>
            <w:tcBorders>
              <w:top w:val="nil"/>
              <w:left w:val="nil"/>
              <w:bottom w:val="thickThinMediumGap" w:sz="24" w:space="0" w:color="auto"/>
              <w:right w:val="thickThinMediumGap" w:sz="24" w:space="0" w:color="auto"/>
            </w:tcBorders>
            <w:shd w:val="clear" w:color="auto" w:fill="auto"/>
            <w:noWrap/>
            <w:vAlign w:val="bottom"/>
            <w:hideMark/>
          </w:tcPr>
          <w:p w:rsidR="003908F1" w:rsidRPr="00BE7368" w:rsidRDefault="003908F1" w:rsidP="00416039">
            <w:pPr>
              <w:jc w:val="right"/>
              <w:rPr>
                <w:rFonts w:ascii="Arial" w:hAnsi="Arial" w:cs="Arial"/>
                <w:color w:val="000000"/>
                <w:sz w:val="24"/>
                <w:szCs w:val="24"/>
              </w:rPr>
            </w:pPr>
            <w:r w:rsidRPr="00BE7368">
              <w:rPr>
                <w:rFonts w:ascii="Arial" w:hAnsi="Arial" w:cs="Arial"/>
                <w:color w:val="000000"/>
                <w:sz w:val="24"/>
                <w:szCs w:val="24"/>
              </w:rPr>
              <w:t>37,01</w:t>
            </w:r>
          </w:p>
        </w:tc>
      </w:tr>
    </w:tbl>
    <w:p w:rsidR="003908F1" w:rsidRDefault="003908F1" w:rsidP="003908F1">
      <w:pPr>
        <w:ind w:left="2977"/>
        <w:jc w:val="both"/>
        <w:rPr>
          <w:rFonts w:ascii="Arial" w:hAnsi="Arial" w:cs="Arial"/>
          <w:sz w:val="24"/>
          <w:szCs w:val="24"/>
          <w:lang w:val="es-ES" w:eastAsia="es-ES"/>
        </w:rPr>
      </w:pPr>
      <w:r w:rsidRPr="000E4ECF">
        <w:rPr>
          <w:rFonts w:ascii="Arial" w:hAnsi="Arial" w:cs="Arial"/>
          <w:b/>
          <w:sz w:val="24"/>
          <w:szCs w:val="24"/>
          <w:lang w:val="es-ES" w:eastAsia="es-ES"/>
        </w:rPr>
        <w:t>Tabla 4.2.1:</w:t>
      </w:r>
      <w:r w:rsidRPr="000E4ECF">
        <w:rPr>
          <w:rFonts w:ascii="Arial" w:hAnsi="Arial" w:cs="Arial"/>
          <w:sz w:val="24"/>
          <w:szCs w:val="24"/>
          <w:lang w:val="es-ES" w:eastAsia="es-ES"/>
        </w:rPr>
        <w:t xml:space="preserve"> Porcentajes de variación de frecuencias en los pisos 60 y 26 durante el 2008 y 2009</w:t>
      </w:r>
    </w:p>
    <w:p w:rsidR="003908F1" w:rsidRDefault="003908F1" w:rsidP="003908F1">
      <w:pPr>
        <w:rPr>
          <w:rFonts w:ascii="Arial" w:hAnsi="Arial" w:cs="Arial"/>
          <w:sz w:val="24"/>
          <w:szCs w:val="24"/>
          <w:lang w:val="es-ES" w:eastAsia="es-ES"/>
        </w:rPr>
      </w:pPr>
    </w:p>
    <w:p w:rsidR="003908F1" w:rsidRPr="000E4ECF" w:rsidRDefault="003908F1" w:rsidP="003908F1">
      <w:pPr>
        <w:rPr>
          <w:rFonts w:ascii="Arial" w:hAnsi="Arial" w:cs="Arial"/>
          <w:sz w:val="24"/>
          <w:szCs w:val="24"/>
          <w:lang w:val="es-ES" w:eastAsia="es-ES"/>
        </w:rPr>
      </w:pPr>
    </w:p>
    <w:p w:rsidR="003908F1" w:rsidRDefault="003908F1" w:rsidP="003908F1">
      <w:pPr>
        <w:pStyle w:val="Prrafodelista"/>
        <w:numPr>
          <w:ilvl w:val="2"/>
          <w:numId w:val="15"/>
        </w:numPr>
        <w:rPr>
          <w:rFonts w:ascii="Arial" w:hAnsi="Arial" w:cs="Arial"/>
          <w:b/>
          <w:sz w:val="24"/>
          <w:szCs w:val="24"/>
        </w:rPr>
      </w:pPr>
      <w:r w:rsidRPr="00665EFD">
        <w:rPr>
          <w:rFonts w:ascii="Arial" w:hAnsi="Arial" w:cs="Arial"/>
          <w:b/>
          <w:sz w:val="24"/>
          <w:szCs w:val="24"/>
        </w:rPr>
        <w:t>Comparación de la variación de vibración durante el invierno y verano.</w:t>
      </w:r>
    </w:p>
    <w:p w:rsidR="003908F1" w:rsidRPr="00665EFD" w:rsidRDefault="003908F1" w:rsidP="003908F1">
      <w:pPr>
        <w:pStyle w:val="Prrafodelista"/>
        <w:ind w:left="3600"/>
        <w:rPr>
          <w:rFonts w:ascii="Arial" w:hAnsi="Arial" w:cs="Arial"/>
          <w:b/>
          <w:sz w:val="24"/>
          <w:szCs w:val="24"/>
        </w:rPr>
      </w:pPr>
    </w:p>
    <w:tbl>
      <w:tblPr>
        <w:tblW w:w="4714" w:type="dxa"/>
        <w:jc w:val="right"/>
        <w:tblInd w:w="55" w:type="dxa"/>
        <w:tblCellMar>
          <w:left w:w="70" w:type="dxa"/>
          <w:right w:w="70" w:type="dxa"/>
        </w:tblCellMar>
        <w:tblLook w:val="04A0"/>
      </w:tblPr>
      <w:tblGrid>
        <w:gridCol w:w="1138"/>
        <w:gridCol w:w="787"/>
        <w:gridCol w:w="787"/>
        <w:gridCol w:w="2002"/>
      </w:tblGrid>
      <w:tr w:rsidR="003908F1" w:rsidRPr="000E4ECF" w:rsidTr="003908F1">
        <w:trPr>
          <w:trHeight w:val="591"/>
          <w:jc w:val="right"/>
        </w:trPr>
        <w:tc>
          <w:tcPr>
            <w:tcW w:w="4714" w:type="dxa"/>
            <w:gridSpan w:val="4"/>
            <w:tcBorders>
              <w:top w:val="thickThinMediumGap" w:sz="24" w:space="0" w:color="auto"/>
              <w:left w:val="thickThinMediumGap" w:sz="24" w:space="0" w:color="auto"/>
              <w:bottom w:val="single" w:sz="8" w:space="0" w:color="auto"/>
              <w:right w:val="thickThinMediumGap" w:sz="24" w:space="0" w:color="auto"/>
            </w:tcBorders>
            <w:shd w:val="clear" w:color="auto" w:fill="auto"/>
            <w:vAlign w:val="bottom"/>
            <w:hideMark/>
          </w:tcPr>
          <w:p w:rsidR="003908F1" w:rsidRPr="00E859FD" w:rsidRDefault="003908F1" w:rsidP="00416039">
            <w:pPr>
              <w:jc w:val="center"/>
              <w:rPr>
                <w:rFonts w:ascii="Arial" w:hAnsi="Arial" w:cs="Arial"/>
                <w:color w:val="000000"/>
                <w:sz w:val="24"/>
                <w:szCs w:val="24"/>
              </w:rPr>
            </w:pPr>
            <w:r w:rsidRPr="00E859FD">
              <w:rPr>
                <w:rFonts w:ascii="Arial" w:hAnsi="Arial" w:cs="Arial"/>
                <w:color w:val="000000"/>
                <w:sz w:val="24"/>
                <w:szCs w:val="24"/>
              </w:rPr>
              <w:t xml:space="preserve">Porcentajes de variación en </w:t>
            </w:r>
            <w:r w:rsidRPr="00427CFF">
              <w:rPr>
                <w:rFonts w:ascii="Arial" w:hAnsi="Arial" w:cs="Arial"/>
                <w:color w:val="000000"/>
                <w:sz w:val="24"/>
                <w:szCs w:val="24"/>
              </w:rPr>
              <w:t xml:space="preserve">los picos de vibraciones </w:t>
            </w:r>
            <w:r w:rsidRPr="00427CFF">
              <w:rPr>
                <w:rFonts w:ascii="Arial" w:hAnsi="Arial" w:cs="Arial"/>
                <w:color w:val="000000"/>
                <w:sz w:val="24"/>
                <w:szCs w:val="24"/>
              </w:rPr>
              <w:br/>
              <w:t xml:space="preserve"> (Fre</w:t>
            </w:r>
            <w:r w:rsidRPr="00E859FD">
              <w:rPr>
                <w:rFonts w:ascii="Arial" w:hAnsi="Arial" w:cs="Arial"/>
                <w:color w:val="000000"/>
                <w:sz w:val="24"/>
                <w:szCs w:val="24"/>
              </w:rPr>
              <w:t>cuencias Hz)</w:t>
            </w:r>
          </w:p>
        </w:tc>
      </w:tr>
      <w:tr w:rsidR="003908F1" w:rsidRPr="00E859FD" w:rsidTr="003908F1">
        <w:trPr>
          <w:trHeight w:val="263"/>
          <w:jc w:val="right"/>
        </w:trPr>
        <w:tc>
          <w:tcPr>
            <w:tcW w:w="1138" w:type="dxa"/>
            <w:tcBorders>
              <w:top w:val="nil"/>
              <w:left w:val="thickThinMediumGap" w:sz="24" w:space="0" w:color="auto"/>
              <w:bottom w:val="single" w:sz="4" w:space="0" w:color="auto"/>
              <w:right w:val="single" w:sz="4" w:space="0" w:color="auto"/>
            </w:tcBorders>
            <w:shd w:val="clear" w:color="auto" w:fill="auto"/>
            <w:noWrap/>
            <w:vAlign w:val="bottom"/>
            <w:hideMark/>
          </w:tcPr>
          <w:p w:rsidR="003908F1" w:rsidRPr="00E859FD" w:rsidRDefault="003908F1" w:rsidP="00416039">
            <w:pPr>
              <w:rPr>
                <w:color w:val="000000"/>
                <w:sz w:val="24"/>
                <w:szCs w:val="24"/>
              </w:rPr>
            </w:pPr>
            <w:r w:rsidRPr="00E859FD">
              <w:rPr>
                <w:color w:val="000000"/>
                <w:sz w:val="24"/>
                <w:szCs w:val="24"/>
              </w:rPr>
              <w:t> </w:t>
            </w:r>
          </w:p>
        </w:tc>
        <w:tc>
          <w:tcPr>
            <w:tcW w:w="787" w:type="dxa"/>
            <w:tcBorders>
              <w:top w:val="nil"/>
              <w:left w:val="nil"/>
              <w:bottom w:val="single" w:sz="4" w:space="0" w:color="auto"/>
              <w:right w:val="single" w:sz="4" w:space="0" w:color="auto"/>
            </w:tcBorders>
            <w:shd w:val="clear" w:color="auto" w:fill="auto"/>
            <w:noWrap/>
            <w:vAlign w:val="bottom"/>
            <w:hideMark/>
          </w:tcPr>
          <w:p w:rsidR="003908F1" w:rsidRPr="00E859FD" w:rsidRDefault="003908F1" w:rsidP="00416039">
            <w:pPr>
              <w:jc w:val="center"/>
              <w:rPr>
                <w:rFonts w:ascii="Arial" w:hAnsi="Arial" w:cs="Arial"/>
                <w:color w:val="000000"/>
                <w:sz w:val="24"/>
                <w:szCs w:val="24"/>
              </w:rPr>
            </w:pPr>
            <w:r w:rsidRPr="00E859FD">
              <w:rPr>
                <w:rFonts w:ascii="Arial" w:hAnsi="Arial" w:cs="Arial"/>
                <w:color w:val="000000"/>
                <w:sz w:val="24"/>
                <w:szCs w:val="24"/>
              </w:rPr>
              <w:t>2008</w:t>
            </w:r>
          </w:p>
        </w:tc>
        <w:tc>
          <w:tcPr>
            <w:tcW w:w="787" w:type="dxa"/>
            <w:tcBorders>
              <w:top w:val="nil"/>
              <w:left w:val="nil"/>
              <w:bottom w:val="single" w:sz="4" w:space="0" w:color="auto"/>
              <w:right w:val="single" w:sz="4" w:space="0" w:color="auto"/>
            </w:tcBorders>
            <w:shd w:val="clear" w:color="auto" w:fill="auto"/>
            <w:noWrap/>
            <w:vAlign w:val="bottom"/>
            <w:hideMark/>
          </w:tcPr>
          <w:p w:rsidR="003908F1" w:rsidRPr="00E859FD" w:rsidRDefault="003908F1" w:rsidP="00416039">
            <w:pPr>
              <w:jc w:val="center"/>
              <w:rPr>
                <w:rFonts w:ascii="Arial" w:hAnsi="Arial" w:cs="Arial"/>
                <w:color w:val="000000"/>
                <w:sz w:val="24"/>
                <w:szCs w:val="24"/>
              </w:rPr>
            </w:pPr>
            <w:r w:rsidRPr="00E859FD">
              <w:rPr>
                <w:rFonts w:ascii="Arial" w:hAnsi="Arial" w:cs="Arial"/>
                <w:color w:val="000000"/>
                <w:sz w:val="24"/>
                <w:szCs w:val="24"/>
              </w:rPr>
              <w:t>2009</w:t>
            </w:r>
          </w:p>
        </w:tc>
        <w:tc>
          <w:tcPr>
            <w:tcW w:w="2001" w:type="dxa"/>
            <w:tcBorders>
              <w:top w:val="nil"/>
              <w:left w:val="nil"/>
              <w:bottom w:val="single" w:sz="4" w:space="0" w:color="auto"/>
              <w:right w:val="thickThinMediumGap" w:sz="24" w:space="0" w:color="auto"/>
            </w:tcBorders>
            <w:shd w:val="clear" w:color="auto" w:fill="auto"/>
            <w:noWrap/>
            <w:vAlign w:val="bottom"/>
            <w:hideMark/>
          </w:tcPr>
          <w:p w:rsidR="003908F1" w:rsidRPr="00E859FD" w:rsidRDefault="003908F1" w:rsidP="00416039">
            <w:pPr>
              <w:rPr>
                <w:rFonts w:ascii="Arial" w:hAnsi="Arial" w:cs="Arial"/>
                <w:color w:val="000000"/>
                <w:sz w:val="24"/>
                <w:szCs w:val="24"/>
              </w:rPr>
            </w:pPr>
            <w:r w:rsidRPr="00E859FD">
              <w:rPr>
                <w:rFonts w:ascii="Arial" w:hAnsi="Arial" w:cs="Arial"/>
                <w:color w:val="000000"/>
                <w:sz w:val="24"/>
                <w:szCs w:val="24"/>
              </w:rPr>
              <w:t>% de Variación</w:t>
            </w:r>
          </w:p>
        </w:tc>
      </w:tr>
      <w:tr w:rsidR="003908F1" w:rsidRPr="00E859FD" w:rsidTr="003908F1">
        <w:trPr>
          <w:trHeight w:val="263"/>
          <w:jc w:val="right"/>
        </w:trPr>
        <w:tc>
          <w:tcPr>
            <w:tcW w:w="1138" w:type="dxa"/>
            <w:tcBorders>
              <w:top w:val="nil"/>
              <w:left w:val="thickThinMediumGap" w:sz="24" w:space="0" w:color="auto"/>
              <w:bottom w:val="single" w:sz="4" w:space="0" w:color="auto"/>
              <w:right w:val="single" w:sz="4" w:space="0" w:color="auto"/>
            </w:tcBorders>
            <w:shd w:val="clear" w:color="auto" w:fill="auto"/>
            <w:noWrap/>
            <w:vAlign w:val="bottom"/>
            <w:hideMark/>
          </w:tcPr>
          <w:p w:rsidR="003908F1" w:rsidRPr="00E859FD" w:rsidRDefault="003908F1" w:rsidP="00416039">
            <w:pPr>
              <w:rPr>
                <w:rFonts w:ascii="Arial" w:hAnsi="Arial" w:cs="Arial"/>
                <w:color w:val="000000"/>
                <w:sz w:val="24"/>
                <w:szCs w:val="24"/>
              </w:rPr>
            </w:pPr>
            <w:r w:rsidRPr="00427CFF">
              <w:rPr>
                <w:rFonts w:ascii="Arial" w:hAnsi="Arial" w:cs="Arial"/>
                <w:color w:val="000000"/>
                <w:sz w:val="24"/>
                <w:szCs w:val="24"/>
              </w:rPr>
              <w:t>Inviern</w:t>
            </w:r>
            <w:r w:rsidRPr="00E859FD">
              <w:rPr>
                <w:rFonts w:ascii="Arial" w:hAnsi="Arial" w:cs="Arial"/>
                <w:color w:val="000000"/>
                <w:sz w:val="24"/>
                <w:szCs w:val="24"/>
              </w:rPr>
              <w:t>o</w:t>
            </w:r>
          </w:p>
        </w:tc>
        <w:tc>
          <w:tcPr>
            <w:tcW w:w="787" w:type="dxa"/>
            <w:tcBorders>
              <w:top w:val="nil"/>
              <w:left w:val="nil"/>
              <w:bottom w:val="single" w:sz="4" w:space="0" w:color="auto"/>
              <w:right w:val="single" w:sz="4" w:space="0" w:color="auto"/>
            </w:tcBorders>
            <w:shd w:val="clear" w:color="auto" w:fill="auto"/>
            <w:noWrap/>
            <w:vAlign w:val="bottom"/>
            <w:hideMark/>
          </w:tcPr>
          <w:p w:rsidR="003908F1" w:rsidRPr="00E859FD" w:rsidRDefault="003908F1" w:rsidP="00416039">
            <w:pPr>
              <w:jc w:val="right"/>
              <w:rPr>
                <w:rFonts w:ascii="Arial" w:hAnsi="Arial" w:cs="Arial"/>
                <w:sz w:val="24"/>
                <w:szCs w:val="24"/>
              </w:rPr>
            </w:pPr>
            <w:r w:rsidRPr="00E859FD">
              <w:rPr>
                <w:rFonts w:ascii="Arial" w:hAnsi="Arial" w:cs="Arial"/>
                <w:sz w:val="24"/>
                <w:szCs w:val="24"/>
              </w:rPr>
              <w:t>93,04</w:t>
            </w:r>
          </w:p>
        </w:tc>
        <w:tc>
          <w:tcPr>
            <w:tcW w:w="787" w:type="dxa"/>
            <w:tcBorders>
              <w:top w:val="nil"/>
              <w:left w:val="nil"/>
              <w:bottom w:val="single" w:sz="4" w:space="0" w:color="auto"/>
              <w:right w:val="single" w:sz="4" w:space="0" w:color="auto"/>
            </w:tcBorders>
            <w:shd w:val="clear" w:color="auto" w:fill="auto"/>
            <w:noWrap/>
            <w:vAlign w:val="bottom"/>
            <w:hideMark/>
          </w:tcPr>
          <w:p w:rsidR="003908F1" w:rsidRPr="00E859FD" w:rsidRDefault="003908F1" w:rsidP="00416039">
            <w:pPr>
              <w:jc w:val="right"/>
              <w:rPr>
                <w:rFonts w:ascii="Arial" w:hAnsi="Arial" w:cs="Arial"/>
                <w:sz w:val="24"/>
                <w:szCs w:val="24"/>
              </w:rPr>
            </w:pPr>
            <w:r w:rsidRPr="00E859FD">
              <w:rPr>
                <w:rFonts w:ascii="Arial" w:hAnsi="Arial" w:cs="Arial"/>
                <w:sz w:val="24"/>
                <w:szCs w:val="24"/>
              </w:rPr>
              <w:t>17,39</w:t>
            </w:r>
          </w:p>
        </w:tc>
        <w:tc>
          <w:tcPr>
            <w:tcW w:w="2001" w:type="dxa"/>
            <w:tcBorders>
              <w:top w:val="nil"/>
              <w:left w:val="nil"/>
              <w:bottom w:val="nil"/>
              <w:right w:val="thickThinMediumGap" w:sz="24" w:space="0" w:color="auto"/>
            </w:tcBorders>
            <w:shd w:val="clear" w:color="auto" w:fill="auto"/>
            <w:noWrap/>
            <w:vAlign w:val="bottom"/>
            <w:hideMark/>
          </w:tcPr>
          <w:p w:rsidR="003908F1" w:rsidRPr="00E859FD" w:rsidRDefault="003908F1" w:rsidP="00416039">
            <w:pPr>
              <w:jc w:val="right"/>
              <w:rPr>
                <w:rFonts w:ascii="Arial" w:hAnsi="Arial" w:cs="Arial"/>
                <w:color w:val="000000"/>
                <w:sz w:val="24"/>
                <w:szCs w:val="24"/>
              </w:rPr>
            </w:pPr>
            <w:r w:rsidRPr="00E859FD">
              <w:rPr>
                <w:rFonts w:ascii="Arial" w:hAnsi="Arial" w:cs="Arial"/>
                <w:color w:val="000000"/>
                <w:sz w:val="24"/>
                <w:szCs w:val="24"/>
              </w:rPr>
              <w:t>18,69</w:t>
            </w:r>
          </w:p>
        </w:tc>
      </w:tr>
      <w:tr w:rsidR="003908F1" w:rsidRPr="00E859FD" w:rsidTr="003908F1">
        <w:trPr>
          <w:trHeight w:val="276"/>
          <w:jc w:val="right"/>
        </w:trPr>
        <w:tc>
          <w:tcPr>
            <w:tcW w:w="1138" w:type="dxa"/>
            <w:tcBorders>
              <w:top w:val="nil"/>
              <w:left w:val="thickThinMediumGap" w:sz="24" w:space="0" w:color="auto"/>
              <w:bottom w:val="thickThinMediumGap" w:sz="24" w:space="0" w:color="auto"/>
              <w:right w:val="single" w:sz="4" w:space="0" w:color="auto"/>
            </w:tcBorders>
            <w:shd w:val="clear" w:color="auto" w:fill="auto"/>
            <w:noWrap/>
            <w:vAlign w:val="bottom"/>
            <w:hideMark/>
          </w:tcPr>
          <w:p w:rsidR="003908F1" w:rsidRPr="00E859FD" w:rsidRDefault="003908F1" w:rsidP="00416039">
            <w:pPr>
              <w:rPr>
                <w:rFonts w:ascii="Arial" w:hAnsi="Arial" w:cs="Arial"/>
                <w:color w:val="000000"/>
                <w:sz w:val="24"/>
                <w:szCs w:val="24"/>
              </w:rPr>
            </w:pPr>
            <w:r w:rsidRPr="00E859FD">
              <w:rPr>
                <w:rFonts w:ascii="Arial" w:hAnsi="Arial" w:cs="Arial"/>
                <w:color w:val="000000"/>
                <w:sz w:val="24"/>
                <w:szCs w:val="24"/>
              </w:rPr>
              <w:t>Verano</w:t>
            </w:r>
          </w:p>
        </w:tc>
        <w:tc>
          <w:tcPr>
            <w:tcW w:w="787" w:type="dxa"/>
            <w:tcBorders>
              <w:top w:val="nil"/>
              <w:left w:val="nil"/>
              <w:bottom w:val="thickThinMediumGap" w:sz="24" w:space="0" w:color="auto"/>
              <w:right w:val="single" w:sz="4" w:space="0" w:color="auto"/>
            </w:tcBorders>
            <w:shd w:val="clear" w:color="auto" w:fill="auto"/>
            <w:noWrap/>
            <w:vAlign w:val="bottom"/>
            <w:hideMark/>
          </w:tcPr>
          <w:p w:rsidR="003908F1" w:rsidRPr="00E859FD" w:rsidRDefault="003908F1" w:rsidP="00416039">
            <w:pPr>
              <w:jc w:val="right"/>
              <w:rPr>
                <w:rFonts w:ascii="Arial" w:hAnsi="Arial" w:cs="Arial"/>
                <w:sz w:val="24"/>
                <w:szCs w:val="24"/>
              </w:rPr>
            </w:pPr>
            <w:r w:rsidRPr="00E859FD">
              <w:rPr>
                <w:rFonts w:ascii="Arial" w:hAnsi="Arial" w:cs="Arial"/>
                <w:sz w:val="24"/>
                <w:szCs w:val="24"/>
              </w:rPr>
              <w:t>22,94</w:t>
            </w:r>
          </w:p>
        </w:tc>
        <w:tc>
          <w:tcPr>
            <w:tcW w:w="787" w:type="dxa"/>
            <w:tcBorders>
              <w:top w:val="nil"/>
              <w:left w:val="nil"/>
              <w:bottom w:val="thickThinMediumGap" w:sz="24" w:space="0" w:color="auto"/>
              <w:right w:val="single" w:sz="4" w:space="0" w:color="auto"/>
            </w:tcBorders>
            <w:shd w:val="clear" w:color="auto" w:fill="auto"/>
            <w:noWrap/>
            <w:vAlign w:val="bottom"/>
            <w:hideMark/>
          </w:tcPr>
          <w:p w:rsidR="003908F1" w:rsidRPr="00E859FD" w:rsidRDefault="003908F1" w:rsidP="00416039">
            <w:pPr>
              <w:jc w:val="right"/>
              <w:rPr>
                <w:rFonts w:ascii="Arial" w:hAnsi="Arial" w:cs="Arial"/>
                <w:sz w:val="24"/>
                <w:szCs w:val="24"/>
              </w:rPr>
            </w:pPr>
            <w:r w:rsidRPr="00E859FD">
              <w:rPr>
                <w:rFonts w:ascii="Arial" w:hAnsi="Arial" w:cs="Arial"/>
                <w:sz w:val="24"/>
                <w:szCs w:val="24"/>
              </w:rPr>
              <w:t>20,93</w:t>
            </w:r>
          </w:p>
        </w:tc>
        <w:tc>
          <w:tcPr>
            <w:tcW w:w="2001" w:type="dxa"/>
            <w:tcBorders>
              <w:top w:val="single" w:sz="4" w:space="0" w:color="auto"/>
              <w:left w:val="nil"/>
              <w:bottom w:val="thickThinMediumGap" w:sz="24" w:space="0" w:color="auto"/>
              <w:right w:val="thickThinMediumGap" w:sz="24" w:space="0" w:color="auto"/>
            </w:tcBorders>
            <w:shd w:val="clear" w:color="auto" w:fill="auto"/>
            <w:noWrap/>
            <w:vAlign w:val="bottom"/>
            <w:hideMark/>
          </w:tcPr>
          <w:p w:rsidR="003908F1" w:rsidRPr="00E859FD" w:rsidRDefault="003908F1" w:rsidP="00416039">
            <w:pPr>
              <w:jc w:val="right"/>
              <w:rPr>
                <w:rFonts w:ascii="Arial" w:hAnsi="Arial" w:cs="Arial"/>
                <w:color w:val="000000"/>
                <w:sz w:val="24"/>
                <w:szCs w:val="24"/>
              </w:rPr>
            </w:pPr>
            <w:r w:rsidRPr="00E859FD">
              <w:rPr>
                <w:rFonts w:ascii="Arial" w:hAnsi="Arial" w:cs="Arial"/>
                <w:color w:val="000000"/>
                <w:sz w:val="24"/>
                <w:szCs w:val="24"/>
              </w:rPr>
              <w:t>8,77</w:t>
            </w:r>
          </w:p>
        </w:tc>
      </w:tr>
    </w:tbl>
    <w:p w:rsidR="003908F1" w:rsidRPr="003908F1" w:rsidRDefault="003908F1" w:rsidP="003908F1">
      <w:pPr>
        <w:ind w:left="3828"/>
        <w:jc w:val="both"/>
        <w:rPr>
          <w:rFonts w:ascii="Arial" w:hAnsi="Arial" w:cs="Arial"/>
          <w:sz w:val="24"/>
          <w:szCs w:val="24"/>
        </w:rPr>
      </w:pPr>
      <w:r>
        <w:rPr>
          <w:rFonts w:ascii="Arial" w:hAnsi="Arial" w:cs="Arial"/>
          <w:b/>
          <w:sz w:val="24"/>
          <w:szCs w:val="24"/>
        </w:rPr>
        <w:t>Tabla 4.2.2</w:t>
      </w:r>
      <w:r w:rsidRPr="00216BE0">
        <w:rPr>
          <w:rFonts w:ascii="Arial" w:hAnsi="Arial" w:cs="Arial"/>
          <w:b/>
          <w:sz w:val="24"/>
          <w:szCs w:val="24"/>
        </w:rPr>
        <w:t xml:space="preserve">: </w:t>
      </w:r>
      <w:r w:rsidRPr="00216BE0">
        <w:rPr>
          <w:rFonts w:ascii="Arial" w:hAnsi="Arial" w:cs="Arial"/>
          <w:sz w:val="24"/>
          <w:szCs w:val="24"/>
        </w:rPr>
        <w:t>Porcenta</w:t>
      </w:r>
      <w:r>
        <w:rPr>
          <w:rFonts w:ascii="Arial" w:hAnsi="Arial" w:cs="Arial"/>
          <w:sz w:val="24"/>
          <w:szCs w:val="24"/>
        </w:rPr>
        <w:t>jes de variación de frecuencias durante el invierno y verano del 2008 y 2009</w:t>
      </w:r>
    </w:p>
    <w:p w:rsidR="003908F1" w:rsidRPr="00795B01" w:rsidRDefault="003908F1" w:rsidP="003908F1">
      <w:pPr>
        <w:pStyle w:val="Prrafodelista"/>
        <w:numPr>
          <w:ilvl w:val="2"/>
          <w:numId w:val="16"/>
        </w:numPr>
        <w:rPr>
          <w:rFonts w:ascii="Arial" w:hAnsi="Arial" w:cs="Arial"/>
          <w:b/>
          <w:sz w:val="24"/>
          <w:szCs w:val="24"/>
        </w:rPr>
      </w:pPr>
      <w:r>
        <w:rPr>
          <w:rFonts w:ascii="Arial" w:hAnsi="Arial" w:cs="Arial"/>
          <w:b/>
          <w:sz w:val="24"/>
          <w:szCs w:val="24"/>
        </w:rPr>
        <w:lastRenderedPageBreak/>
        <w:t>Resultado Final</w:t>
      </w:r>
    </w:p>
    <w:tbl>
      <w:tblPr>
        <w:tblW w:w="5120" w:type="dxa"/>
        <w:jc w:val="right"/>
        <w:tblInd w:w="55" w:type="dxa"/>
        <w:tblCellMar>
          <w:left w:w="70" w:type="dxa"/>
          <w:right w:w="70" w:type="dxa"/>
        </w:tblCellMar>
        <w:tblLook w:val="04A0"/>
      </w:tblPr>
      <w:tblGrid>
        <w:gridCol w:w="1036"/>
        <w:gridCol w:w="2931"/>
        <w:gridCol w:w="1153"/>
      </w:tblGrid>
      <w:tr w:rsidR="003908F1" w:rsidRPr="000E4ECF" w:rsidTr="00416039">
        <w:trPr>
          <w:trHeight w:val="517"/>
          <w:jc w:val="right"/>
        </w:trPr>
        <w:tc>
          <w:tcPr>
            <w:tcW w:w="5120" w:type="dxa"/>
            <w:gridSpan w:val="3"/>
            <w:vMerge w:val="restart"/>
            <w:tcBorders>
              <w:top w:val="thickThinMediumGap" w:sz="24" w:space="0" w:color="auto"/>
              <w:left w:val="thickThinMediumGap" w:sz="24" w:space="0" w:color="auto"/>
              <w:bottom w:val="single" w:sz="8" w:space="0" w:color="000000"/>
              <w:right w:val="thickThinMediumGap" w:sz="24" w:space="0" w:color="auto"/>
            </w:tcBorders>
            <w:shd w:val="clear" w:color="auto" w:fill="auto"/>
            <w:noWrap/>
            <w:vAlign w:val="bottom"/>
            <w:hideMark/>
          </w:tcPr>
          <w:p w:rsidR="003908F1" w:rsidRPr="003716F4" w:rsidRDefault="003908F1" w:rsidP="00416039">
            <w:pPr>
              <w:jc w:val="center"/>
              <w:rPr>
                <w:rFonts w:ascii="Arial" w:hAnsi="Arial" w:cs="Arial"/>
                <w:sz w:val="24"/>
                <w:szCs w:val="24"/>
              </w:rPr>
            </w:pPr>
            <w:r w:rsidRPr="003716F4">
              <w:rPr>
                <w:rFonts w:ascii="Arial" w:hAnsi="Arial" w:cs="Arial"/>
                <w:sz w:val="24"/>
                <w:szCs w:val="24"/>
              </w:rPr>
              <w:t>Porcentaje de reducción de vibración</w:t>
            </w:r>
            <w:r w:rsidRPr="00427CFF">
              <w:rPr>
                <w:rFonts w:ascii="Arial" w:hAnsi="Arial" w:cs="Arial"/>
                <w:sz w:val="24"/>
                <w:szCs w:val="24"/>
              </w:rPr>
              <w:t xml:space="preserve"> (Frecuencias Hz)</w:t>
            </w:r>
          </w:p>
        </w:tc>
      </w:tr>
      <w:tr w:rsidR="003908F1" w:rsidRPr="000E4ECF" w:rsidTr="00416039">
        <w:trPr>
          <w:trHeight w:val="517"/>
          <w:jc w:val="right"/>
        </w:trPr>
        <w:tc>
          <w:tcPr>
            <w:tcW w:w="5120" w:type="dxa"/>
            <w:gridSpan w:val="3"/>
            <w:vMerge/>
            <w:tcBorders>
              <w:top w:val="single" w:sz="8" w:space="0" w:color="auto"/>
              <w:left w:val="thickThinMediumGap" w:sz="24" w:space="0" w:color="auto"/>
              <w:bottom w:val="single" w:sz="8" w:space="0" w:color="000000"/>
              <w:right w:val="thickThinMediumGap" w:sz="24" w:space="0" w:color="auto"/>
            </w:tcBorders>
            <w:vAlign w:val="center"/>
            <w:hideMark/>
          </w:tcPr>
          <w:p w:rsidR="003908F1" w:rsidRPr="003716F4" w:rsidRDefault="003908F1" w:rsidP="00416039">
            <w:pPr>
              <w:rPr>
                <w:rFonts w:ascii="Arial" w:hAnsi="Arial" w:cs="Arial"/>
                <w:sz w:val="24"/>
                <w:szCs w:val="24"/>
              </w:rPr>
            </w:pPr>
          </w:p>
        </w:tc>
      </w:tr>
      <w:tr w:rsidR="003908F1" w:rsidRPr="00216BE0" w:rsidTr="00416039">
        <w:trPr>
          <w:trHeight w:val="300"/>
          <w:jc w:val="right"/>
        </w:trPr>
        <w:tc>
          <w:tcPr>
            <w:tcW w:w="1036" w:type="dxa"/>
            <w:tcBorders>
              <w:top w:val="nil"/>
              <w:left w:val="thickThinMediumGap" w:sz="24" w:space="0" w:color="auto"/>
              <w:bottom w:val="single" w:sz="4" w:space="0" w:color="auto"/>
              <w:right w:val="single" w:sz="4" w:space="0" w:color="auto"/>
            </w:tcBorders>
            <w:shd w:val="clear" w:color="auto" w:fill="auto"/>
            <w:noWrap/>
            <w:vAlign w:val="bottom"/>
            <w:hideMark/>
          </w:tcPr>
          <w:p w:rsidR="003908F1" w:rsidRPr="003716F4" w:rsidRDefault="003908F1" w:rsidP="00416039">
            <w:pPr>
              <w:rPr>
                <w:rFonts w:ascii="Arial" w:hAnsi="Arial" w:cs="Arial"/>
                <w:color w:val="000000"/>
                <w:sz w:val="24"/>
                <w:szCs w:val="24"/>
              </w:rPr>
            </w:pPr>
            <w:r w:rsidRPr="003716F4">
              <w:rPr>
                <w:rFonts w:ascii="Arial" w:hAnsi="Arial" w:cs="Arial"/>
                <w:color w:val="000000"/>
                <w:sz w:val="24"/>
                <w:szCs w:val="24"/>
              </w:rPr>
              <w:t> </w:t>
            </w:r>
          </w:p>
        </w:tc>
        <w:tc>
          <w:tcPr>
            <w:tcW w:w="2931" w:type="dxa"/>
            <w:tcBorders>
              <w:top w:val="nil"/>
              <w:left w:val="nil"/>
              <w:bottom w:val="single" w:sz="4" w:space="0" w:color="auto"/>
              <w:right w:val="single" w:sz="4" w:space="0" w:color="auto"/>
            </w:tcBorders>
            <w:shd w:val="clear" w:color="auto" w:fill="auto"/>
            <w:noWrap/>
            <w:vAlign w:val="bottom"/>
            <w:hideMark/>
          </w:tcPr>
          <w:p w:rsidR="003908F1" w:rsidRPr="00216BE0" w:rsidRDefault="003908F1" w:rsidP="00416039">
            <w:pPr>
              <w:rPr>
                <w:rFonts w:ascii="Arial" w:hAnsi="Arial" w:cs="Arial"/>
                <w:color w:val="000000"/>
                <w:sz w:val="24"/>
                <w:szCs w:val="24"/>
              </w:rPr>
            </w:pPr>
            <w:r w:rsidRPr="00216BE0">
              <w:rPr>
                <w:rFonts w:ascii="Arial" w:hAnsi="Arial" w:cs="Arial"/>
                <w:color w:val="000000"/>
                <w:sz w:val="24"/>
                <w:szCs w:val="24"/>
              </w:rPr>
              <w:t xml:space="preserve">Desviación </w:t>
            </w:r>
          </w:p>
        </w:tc>
        <w:tc>
          <w:tcPr>
            <w:tcW w:w="1153" w:type="dxa"/>
            <w:tcBorders>
              <w:top w:val="nil"/>
              <w:left w:val="nil"/>
              <w:bottom w:val="single" w:sz="4" w:space="0" w:color="auto"/>
              <w:right w:val="thickThinMediumGap" w:sz="24" w:space="0" w:color="auto"/>
            </w:tcBorders>
            <w:shd w:val="clear" w:color="auto" w:fill="auto"/>
            <w:noWrap/>
            <w:vAlign w:val="bottom"/>
            <w:hideMark/>
          </w:tcPr>
          <w:p w:rsidR="003908F1" w:rsidRPr="00216BE0" w:rsidRDefault="003908F1" w:rsidP="00416039">
            <w:pPr>
              <w:rPr>
                <w:rFonts w:ascii="Arial" w:hAnsi="Arial" w:cs="Arial"/>
                <w:color w:val="000000"/>
                <w:sz w:val="24"/>
                <w:szCs w:val="24"/>
              </w:rPr>
            </w:pPr>
            <w:r w:rsidRPr="00216BE0">
              <w:rPr>
                <w:rFonts w:ascii="Arial" w:hAnsi="Arial" w:cs="Arial"/>
                <w:color w:val="000000"/>
                <w:sz w:val="24"/>
                <w:szCs w:val="24"/>
              </w:rPr>
              <w:t> </w:t>
            </w:r>
          </w:p>
        </w:tc>
      </w:tr>
      <w:tr w:rsidR="003908F1" w:rsidRPr="00216BE0" w:rsidTr="00416039">
        <w:trPr>
          <w:trHeight w:val="459"/>
          <w:jc w:val="right"/>
        </w:trPr>
        <w:tc>
          <w:tcPr>
            <w:tcW w:w="1036" w:type="dxa"/>
            <w:tcBorders>
              <w:top w:val="nil"/>
              <w:left w:val="thickThinMediumGap" w:sz="24" w:space="0" w:color="auto"/>
              <w:bottom w:val="single" w:sz="4" w:space="0" w:color="auto"/>
              <w:right w:val="single" w:sz="4" w:space="0" w:color="auto"/>
            </w:tcBorders>
            <w:shd w:val="clear" w:color="auto" w:fill="auto"/>
            <w:noWrap/>
            <w:vAlign w:val="bottom"/>
            <w:hideMark/>
          </w:tcPr>
          <w:p w:rsidR="003908F1" w:rsidRPr="00216BE0" w:rsidRDefault="003908F1" w:rsidP="00416039">
            <w:pPr>
              <w:jc w:val="right"/>
              <w:rPr>
                <w:rFonts w:ascii="Arial" w:hAnsi="Arial" w:cs="Arial"/>
                <w:color w:val="000000"/>
                <w:sz w:val="24"/>
                <w:szCs w:val="24"/>
              </w:rPr>
            </w:pPr>
            <w:r w:rsidRPr="00216BE0">
              <w:rPr>
                <w:rFonts w:ascii="Arial" w:hAnsi="Arial" w:cs="Arial"/>
                <w:color w:val="000000"/>
                <w:sz w:val="24"/>
                <w:szCs w:val="24"/>
              </w:rPr>
              <w:t>2008</w:t>
            </w:r>
          </w:p>
        </w:tc>
        <w:tc>
          <w:tcPr>
            <w:tcW w:w="2931" w:type="dxa"/>
            <w:tcBorders>
              <w:top w:val="nil"/>
              <w:left w:val="nil"/>
              <w:bottom w:val="single" w:sz="4" w:space="0" w:color="auto"/>
              <w:right w:val="single" w:sz="4" w:space="0" w:color="auto"/>
            </w:tcBorders>
            <w:shd w:val="clear" w:color="auto" w:fill="auto"/>
            <w:noWrap/>
            <w:vAlign w:val="bottom"/>
            <w:hideMark/>
          </w:tcPr>
          <w:p w:rsidR="003908F1" w:rsidRPr="00216BE0" w:rsidRDefault="003908F1" w:rsidP="00416039">
            <w:pPr>
              <w:jc w:val="right"/>
              <w:rPr>
                <w:rFonts w:ascii="Arial" w:hAnsi="Arial" w:cs="Arial"/>
                <w:sz w:val="24"/>
                <w:szCs w:val="24"/>
              </w:rPr>
            </w:pPr>
            <w:r w:rsidRPr="00216BE0">
              <w:rPr>
                <w:rFonts w:ascii="Arial" w:hAnsi="Arial" w:cs="Arial"/>
                <w:sz w:val="24"/>
                <w:szCs w:val="24"/>
              </w:rPr>
              <w:t>66.29</w:t>
            </w:r>
          </w:p>
        </w:tc>
        <w:tc>
          <w:tcPr>
            <w:tcW w:w="1153" w:type="dxa"/>
            <w:tcBorders>
              <w:top w:val="nil"/>
              <w:left w:val="nil"/>
              <w:bottom w:val="single" w:sz="4" w:space="0" w:color="auto"/>
              <w:right w:val="thickThinMediumGap" w:sz="24" w:space="0" w:color="auto"/>
            </w:tcBorders>
            <w:shd w:val="clear" w:color="auto" w:fill="auto"/>
            <w:noWrap/>
            <w:vAlign w:val="bottom"/>
            <w:hideMark/>
          </w:tcPr>
          <w:p w:rsidR="003908F1" w:rsidRPr="00216BE0" w:rsidRDefault="003908F1" w:rsidP="00416039">
            <w:pPr>
              <w:rPr>
                <w:rFonts w:ascii="Arial" w:hAnsi="Arial" w:cs="Arial"/>
                <w:color w:val="000000"/>
                <w:sz w:val="24"/>
                <w:szCs w:val="24"/>
              </w:rPr>
            </w:pPr>
            <w:r w:rsidRPr="00216BE0">
              <w:rPr>
                <w:rFonts w:ascii="Arial" w:hAnsi="Arial" w:cs="Arial"/>
                <w:color w:val="000000"/>
                <w:sz w:val="24"/>
                <w:szCs w:val="24"/>
              </w:rPr>
              <w:t> </w:t>
            </w:r>
          </w:p>
        </w:tc>
      </w:tr>
      <w:tr w:rsidR="003908F1" w:rsidRPr="00216BE0" w:rsidTr="00416039">
        <w:trPr>
          <w:trHeight w:val="300"/>
          <w:jc w:val="right"/>
        </w:trPr>
        <w:tc>
          <w:tcPr>
            <w:tcW w:w="1036" w:type="dxa"/>
            <w:tcBorders>
              <w:top w:val="nil"/>
              <w:left w:val="thickThinMediumGap" w:sz="24" w:space="0" w:color="auto"/>
              <w:bottom w:val="single" w:sz="4" w:space="0" w:color="auto"/>
              <w:right w:val="single" w:sz="4" w:space="0" w:color="auto"/>
            </w:tcBorders>
            <w:shd w:val="clear" w:color="auto" w:fill="auto"/>
            <w:noWrap/>
            <w:vAlign w:val="bottom"/>
            <w:hideMark/>
          </w:tcPr>
          <w:p w:rsidR="003908F1" w:rsidRPr="00216BE0" w:rsidRDefault="003908F1" w:rsidP="00416039">
            <w:pPr>
              <w:jc w:val="right"/>
              <w:rPr>
                <w:rFonts w:ascii="Arial" w:hAnsi="Arial" w:cs="Arial"/>
                <w:color w:val="000000"/>
                <w:sz w:val="24"/>
                <w:szCs w:val="24"/>
              </w:rPr>
            </w:pPr>
            <w:r w:rsidRPr="00216BE0">
              <w:rPr>
                <w:rFonts w:ascii="Arial" w:hAnsi="Arial" w:cs="Arial"/>
                <w:color w:val="000000"/>
                <w:sz w:val="24"/>
                <w:szCs w:val="24"/>
              </w:rPr>
              <w:t>2009</w:t>
            </w:r>
          </w:p>
        </w:tc>
        <w:tc>
          <w:tcPr>
            <w:tcW w:w="2931" w:type="dxa"/>
            <w:tcBorders>
              <w:top w:val="nil"/>
              <w:left w:val="nil"/>
              <w:bottom w:val="single" w:sz="4" w:space="0" w:color="auto"/>
              <w:right w:val="single" w:sz="4" w:space="0" w:color="auto"/>
            </w:tcBorders>
            <w:shd w:val="clear" w:color="auto" w:fill="auto"/>
            <w:noWrap/>
            <w:vAlign w:val="bottom"/>
            <w:hideMark/>
          </w:tcPr>
          <w:p w:rsidR="003908F1" w:rsidRPr="00216BE0" w:rsidRDefault="003908F1" w:rsidP="00416039">
            <w:pPr>
              <w:jc w:val="right"/>
              <w:rPr>
                <w:rFonts w:ascii="Arial" w:hAnsi="Arial" w:cs="Arial"/>
                <w:sz w:val="24"/>
                <w:szCs w:val="24"/>
              </w:rPr>
            </w:pPr>
            <w:r w:rsidRPr="00216BE0">
              <w:rPr>
                <w:rFonts w:ascii="Arial" w:hAnsi="Arial" w:cs="Arial"/>
                <w:sz w:val="24"/>
                <w:szCs w:val="24"/>
              </w:rPr>
              <w:t>19,69</w:t>
            </w:r>
          </w:p>
        </w:tc>
        <w:tc>
          <w:tcPr>
            <w:tcW w:w="1153" w:type="dxa"/>
            <w:tcBorders>
              <w:top w:val="nil"/>
              <w:left w:val="nil"/>
              <w:bottom w:val="single" w:sz="4" w:space="0" w:color="auto"/>
              <w:right w:val="thickThinMediumGap" w:sz="24" w:space="0" w:color="auto"/>
            </w:tcBorders>
            <w:shd w:val="clear" w:color="auto" w:fill="auto"/>
            <w:noWrap/>
            <w:vAlign w:val="bottom"/>
            <w:hideMark/>
          </w:tcPr>
          <w:p w:rsidR="003908F1" w:rsidRPr="00216BE0" w:rsidRDefault="003908F1" w:rsidP="00416039">
            <w:pPr>
              <w:rPr>
                <w:rFonts w:ascii="Arial" w:hAnsi="Arial" w:cs="Arial"/>
                <w:color w:val="000000"/>
                <w:sz w:val="24"/>
                <w:szCs w:val="24"/>
              </w:rPr>
            </w:pPr>
            <w:r w:rsidRPr="00216BE0">
              <w:rPr>
                <w:rFonts w:ascii="Arial" w:hAnsi="Arial" w:cs="Arial"/>
                <w:color w:val="000000"/>
                <w:sz w:val="24"/>
                <w:szCs w:val="24"/>
              </w:rPr>
              <w:t> </w:t>
            </w:r>
          </w:p>
        </w:tc>
      </w:tr>
      <w:tr w:rsidR="003908F1" w:rsidRPr="003716F4" w:rsidTr="00416039">
        <w:trPr>
          <w:trHeight w:val="315"/>
          <w:jc w:val="right"/>
        </w:trPr>
        <w:tc>
          <w:tcPr>
            <w:tcW w:w="1036" w:type="dxa"/>
            <w:tcBorders>
              <w:top w:val="nil"/>
              <w:left w:val="thickThinMediumGap" w:sz="24" w:space="0" w:color="auto"/>
              <w:bottom w:val="thickThinMediumGap" w:sz="24" w:space="0" w:color="auto"/>
              <w:right w:val="single" w:sz="4" w:space="0" w:color="auto"/>
            </w:tcBorders>
            <w:shd w:val="clear" w:color="auto" w:fill="auto"/>
            <w:noWrap/>
            <w:vAlign w:val="bottom"/>
            <w:hideMark/>
          </w:tcPr>
          <w:p w:rsidR="003908F1" w:rsidRPr="00216BE0" w:rsidRDefault="003908F1" w:rsidP="00416039">
            <w:pPr>
              <w:rPr>
                <w:rFonts w:ascii="Arial" w:hAnsi="Arial" w:cs="Arial"/>
                <w:color w:val="000000"/>
                <w:sz w:val="24"/>
                <w:szCs w:val="24"/>
              </w:rPr>
            </w:pPr>
            <w:r w:rsidRPr="00216BE0">
              <w:rPr>
                <w:rFonts w:ascii="Arial" w:hAnsi="Arial" w:cs="Arial"/>
                <w:color w:val="000000"/>
                <w:sz w:val="24"/>
                <w:szCs w:val="24"/>
              </w:rPr>
              <w:t> </w:t>
            </w:r>
          </w:p>
        </w:tc>
        <w:tc>
          <w:tcPr>
            <w:tcW w:w="2931" w:type="dxa"/>
            <w:tcBorders>
              <w:top w:val="nil"/>
              <w:left w:val="nil"/>
              <w:bottom w:val="thickThinMediumGap" w:sz="24" w:space="0" w:color="auto"/>
              <w:right w:val="single" w:sz="4" w:space="0" w:color="auto"/>
            </w:tcBorders>
            <w:shd w:val="clear" w:color="000000" w:fill="FFFF00"/>
            <w:noWrap/>
            <w:vAlign w:val="bottom"/>
            <w:hideMark/>
          </w:tcPr>
          <w:p w:rsidR="003908F1" w:rsidRPr="003716F4" w:rsidRDefault="003908F1" w:rsidP="00416039">
            <w:pPr>
              <w:rPr>
                <w:rFonts w:ascii="Arial" w:hAnsi="Arial" w:cs="Arial"/>
                <w:color w:val="000000"/>
                <w:sz w:val="24"/>
                <w:szCs w:val="24"/>
              </w:rPr>
            </w:pPr>
            <w:r w:rsidRPr="00216BE0">
              <w:rPr>
                <w:rFonts w:ascii="Arial" w:hAnsi="Arial" w:cs="Arial"/>
                <w:color w:val="000000"/>
                <w:sz w:val="24"/>
                <w:szCs w:val="24"/>
              </w:rPr>
              <w:t xml:space="preserve">% de </w:t>
            </w:r>
            <w:r w:rsidRPr="003716F4">
              <w:rPr>
                <w:rFonts w:ascii="Arial" w:hAnsi="Arial" w:cs="Arial"/>
                <w:color w:val="000000"/>
                <w:sz w:val="24"/>
                <w:szCs w:val="24"/>
              </w:rPr>
              <w:t>Variación</w:t>
            </w:r>
          </w:p>
        </w:tc>
        <w:tc>
          <w:tcPr>
            <w:tcW w:w="1153" w:type="dxa"/>
            <w:tcBorders>
              <w:top w:val="nil"/>
              <w:left w:val="nil"/>
              <w:bottom w:val="thickThinMediumGap" w:sz="24" w:space="0" w:color="auto"/>
              <w:right w:val="thickThinMediumGap" w:sz="24" w:space="0" w:color="auto"/>
            </w:tcBorders>
            <w:shd w:val="clear" w:color="000000" w:fill="FFFF00"/>
            <w:noWrap/>
            <w:vAlign w:val="bottom"/>
            <w:hideMark/>
          </w:tcPr>
          <w:p w:rsidR="003908F1" w:rsidRPr="003716F4" w:rsidRDefault="003908F1" w:rsidP="00416039">
            <w:pPr>
              <w:jc w:val="right"/>
              <w:rPr>
                <w:rFonts w:ascii="Arial" w:hAnsi="Arial" w:cs="Arial"/>
                <w:color w:val="FF0000"/>
                <w:sz w:val="24"/>
                <w:szCs w:val="24"/>
              </w:rPr>
            </w:pPr>
            <w:r>
              <w:rPr>
                <w:rFonts w:ascii="Arial" w:hAnsi="Arial" w:cs="Arial"/>
                <w:color w:val="FF0000"/>
                <w:sz w:val="24"/>
                <w:szCs w:val="24"/>
              </w:rPr>
              <w:t>29.7</w:t>
            </w:r>
          </w:p>
        </w:tc>
      </w:tr>
    </w:tbl>
    <w:p w:rsidR="003908F1" w:rsidRPr="00216BE0" w:rsidRDefault="003908F1" w:rsidP="003908F1">
      <w:pPr>
        <w:ind w:left="3544"/>
        <w:jc w:val="both"/>
        <w:rPr>
          <w:rFonts w:ascii="Arial" w:hAnsi="Arial" w:cs="Arial"/>
          <w:sz w:val="24"/>
          <w:szCs w:val="24"/>
        </w:rPr>
      </w:pPr>
      <w:r>
        <w:rPr>
          <w:rFonts w:ascii="Arial" w:hAnsi="Arial" w:cs="Arial"/>
          <w:b/>
          <w:sz w:val="24"/>
          <w:szCs w:val="24"/>
        </w:rPr>
        <w:t>Tabla 4.2.3</w:t>
      </w:r>
      <w:r w:rsidRPr="00216BE0">
        <w:rPr>
          <w:rFonts w:ascii="Arial" w:hAnsi="Arial" w:cs="Arial"/>
          <w:b/>
          <w:sz w:val="24"/>
          <w:szCs w:val="24"/>
        </w:rPr>
        <w:t xml:space="preserve">: </w:t>
      </w:r>
      <w:r w:rsidRPr="00216BE0">
        <w:rPr>
          <w:rFonts w:ascii="Arial" w:hAnsi="Arial" w:cs="Arial"/>
          <w:sz w:val="24"/>
          <w:szCs w:val="24"/>
        </w:rPr>
        <w:t>Porcenta</w:t>
      </w:r>
      <w:r>
        <w:rPr>
          <w:rFonts w:ascii="Arial" w:hAnsi="Arial" w:cs="Arial"/>
          <w:sz w:val="24"/>
          <w:szCs w:val="24"/>
        </w:rPr>
        <w:t>jes de variación de frecuencias de vibración del 2008 al 2009</w:t>
      </w:r>
    </w:p>
    <w:p w:rsidR="003908F1" w:rsidRDefault="003908F1" w:rsidP="003908F1">
      <w:pPr>
        <w:rPr>
          <w:sz w:val="24"/>
          <w:szCs w:val="24"/>
        </w:rPr>
      </w:pPr>
    </w:p>
    <w:p w:rsidR="003908F1" w:rsidRDefault="003908F1" w:rsidP="003908F1">
      <w:pPr>
        <w:rPr>
          <w:sz w:val="24"/>
          <w:szCs w:val="24"/>
        </w:rPr>
      </w:pPr>
    </w:p>
    <w:p w:rsidR="003908F1" w:rsidRDefault="003908F1" w:rsidP="003908F1">
      <w:pPr>
        <w:rPr>
          <w:sz w:val="24"/>
          <w:szCs w:val="24"/>
        </w:rPr>
      </w:pPr>
    </w:p>
    <w:p w:rsidR="003908F1" w:rsidRDefault="003908F1" w:rsidP="003908F1">
      <w:pPr>
        <w:rPr>
          <w:sz w:val="24"/>
          <w:szCs w:val="24"/>
        </w:rPr>
      </w:pPr>
    </w:p>
    <w:p w:rsidR="003908F1" w:rsidRDefault="003908F1" w:rsidP="003908F1">
      <w:pPr>
        <w:rPr>
          <w:sz w:val="24"/>
          <w:szCs w:val="24"/>
        </w:rPr>
      </w:pPr>
    </w:p>
    <w:p w:rsidR="003908F1" w:rsidRDefault="003908F1" w:rsidP="003908F1">
      <w:pPr>
        <w:rPr>
          <w:sz w:val="24"/>
          <w:szCs w:val="24"/>
        </w:rPr>
      </w:pPr>
    </w:p>
    <w:p w:rsidR="003908F1" w:rsidRDefault="003908F1" w:rsidP="003908F1">
      <w:pPr>
        <w:rPr>
          <w:sz w:val="24"/>
          <w:szCs w:val="24"/>
        </w:rPr>
      </w:pPr>
    </w:p>
    <w:p w:rsidR="003908F1" w:rsidRDefault="003908F1" w:rsidP="003908F1">
      <w:pPr>
        <w:rPr>
          <w:sz w:val="24"/>
          <w:szCs w:val="24"/>
        </w:rPr>
      </w:pPr>
    </w:p>
    <w:p w:rsidR="003908F1" w:rsidRDefault="003908F1" w:rsidP="003908F1">
      <w:pPr>
        <w:rPr>
          <w:sz w:val="24"/>
          <w:szCs w:val="24"/>
        </w:rPr>
      </w:pPr>
    </w:p>
    <w:p w:rsidR="003908F1" w:rsidRDefault="003908F1" w:rsidP="003908F1">
      <w:pPr>
        <w:rPr>
          <w:sz w:val="24"/>
          <w:szCs w:val="24"/>
        </w:rPr>
      </w:pPr>
    </w:p>
    <w:p w:rsidR="003908F1" w:rsidRDefault="003908F1" w:rsidP="003908F1">
      <w:pPr>
        <w:rPr>
          <w:sz w:val="24"/>
          <w:szCs w:val="24"/>
        </w:rPr>
      </w:pPr>
    </w:p>
    <w:p w:rsidR="003908F1" w:rsidRPr="00665EFD" w:rsidRDefault="003908F1" w:rsidP="003908F1">
      <w:pPr>
        <w:rPr>
          <w:sz w:val="24"/>
          <w:szCs w:val="24"/>
        </w:rPr>
      </w:pPr>
    </w:p>
    <w:p w:rsidR="003908F1" w:rsidRPr="007D4BBE" w:rsidRDefault="006144C5" w:rsidP="003908F1">
      <w:pPr>
        <w:pStyle w:val="Prrafodelista"/>
        <w:numPr>
          <w:ilvl w:val="1"/>
          <w:numId w:val="17"/>
        </w:numPr>
        <w:rPr>
          <w:rFonts w:ascii="Arial" w:hAnsi="Arial" w:cs="Arial"/>
          <w:b/>
          <w:sz w:val="24"/>
          <w:szCs w:val="24"/>
        </w:rPr>
      </w:pPr>
      <w:r>
        <w:rPr>
          <w:rFonts w:ascii="Arial" w:hAnsi="Arial" w:cs="Arial"/>
          <w:b/>
          <w:sz w:val="24"/>
          <w:szCs w:val="24"/>
        </w:rPr>
        <w:lastRenderedPageBreak/>
        <w:t xml:space="preserve"> </w:t>
      </w:r>
      <w:r w:rsidR="003908F1" w:rsidRPr="007D4BBE">
        <w:rPr>
          <w:rFonts w:ascii="Arial" w:hAnsi="Arial" w:cs="Arial"/>
          <w:b/>
          <w:sz w:val="24"/>
          <w:szCs w:val="24"/>
        </w:rPr>
        <w:t>Conclusiones</w:t>
      </w:r>
    </w:p>
    <w:p w:rsidR="003908F1" w:rsidRPr="000E47C9" w:rsidRDefault="003908F1" w:rsidP="003908F1">
      <w:pPr>
        <w:ind w:left="1440"/>
        <w:rPr>
          <w:rFonts w:ascii="Arial" w:eastAsia="Calibri" w:hAnsi="Arial" w:cs="Arial"/>
          <w:b/>
          <w:sz w:val="24"/>
          <w:szCs w:val="24"/>
        </w:rPr>
      </w:pPr>
    </w:p>
    <w:p w:rsidR="003908F1" w:rsidRPr="000E47C9" w:rsidRDefault="003908F1" w:rsidP="003908F1">
      <w:pPr>
        <w:ind w:left="1440"/>
        <w:rPr>
          <w:rFonts w:ascii="Arial" w:eastAsia="Calibri" w:hAnsi="Arial" w:cs="Arial"/>
          <w:b/>
          <w:sz w:val="24"/>
          <w:szCs w:val="24"/>
        </w:rPr>
      </w:pPr>
    </w:p>
    <w:p w:rsidR="003908F1" w:rsidRPr="000E4ECF" w:rsidRDefault="003908F1" w:rsidP="006144C5">
      <w:pPr>
        <w:spacing w:line="480" w:lineRule="auto"/>
        <w:ind w:left="1843"/>
        <w:jc w:val="both"/>
        <w:rPr>
          <w:rFonts w:ascii="Arial" w:hAnsi="Arial" w:cs="Arial"/>
          <w:sz w:val="24"/>
          <w:szCs w:val="24"/>
          <w:lang w:val="es-ES" w:eastAsia="es-ES"/>
        </w:rPr>
      </w:pPr>
      <w:r w:rsidRPr="000E4ECF">
        <w:rPr>
          <w:rFonts w:ascii="Arial" w:hAnsi="Arial" w:cs="Arial"/>
          <w:sz w:val="24"/>
          <w:szCs w:val="24"/>
          <w:lang w:val="es-ES" w:eastAsia="es-ES"/>
        </w:rPr>
        <w:t>El área de los afloramientos de caliza dentro de la concesión se ha divido en seis bloques, los cuales están demarcados por quebradas relativamente profundas. Pero para mi análisis se consideró los dos bloques más representativos por cantidad de voladuras realizadas en dicho sitio, los cuales son el bloque dos y el bloque cuatro, y a su vez los pisos de donde se extrae diariamente más material que son el piso 60 y el piso 26 respectivamente.</w:t>
      </w:r>
    </w:p>
    <w:p w:rsidR="003908F1" w:rsidRPr="000E4ECF" w:rsidRDefault="003908F1" w:rsidP="006144C5">
      <w:pPr>
        <w:spacing w:line="480" w:lineRule="auto"/>
        <w:ind w:left="1843"/>
        <w:jc w:val="both"/>
        <w:rPr>
          <w:rFonts w:ascii="Arial" w:hAnsi="Arial" w:cs="Arial"/>
          <w:sz w:val="24"/>
          <w:szCs w:val="24"/>
          <w:lang w:val="es-ES" w:eastAsia="es-ES"/>
        </w:rPr>
      </w:pPr>
    </w:p>
    <w:p w:rsidR="003908F1" w:rsidRPr="000E4ECF" w:rsidRDefault="003908F1" w:rsidP="006144C5">
      <w:pPr>
        <w:spacing w:line="480" w:lineRule="auto"/>
        <w:ind w:left="1843"/>
        <w:jc w:val="both"/>
        <w:rPr>
          <w:rFonts w:ascii="Arial" w:hAnsi="Arial" w:cs="Arial"/>
          <w:sz w:val="24"/>
          <w:szCs w:val="24"/>
          <w:lang w:val="es-ES" w:eastAsia="es-ES"/>
        </w:rPr>
      </w:pPr>
      <w:r w:rsidRPr="000E4ECF">
        <w:rPr>
          <w:rFonts w:ascii="Arial" w:hAnsi="Arial" w:cs="Arial"/>
          <w:sz w:val="24"/>
          <w:szCs w:val="24"/>
          <w:lang w:val="es-ES" w:eastAsia="es-ES"/>
        </w:rPr>
        <w:t>Una vez analizado los reportes de vibración del 2008 año en el cual aún no se implementaba el accesorio taponex, y los análisis del año 2009 cuando ya se había implementado la utilización del accesorio y realizadas las respectivas comparaciones tanto matemática como gráficamente, se obtuvieron los siguientes resultados.</w:t>
      </w:r>
    </w:p>
    <w:p w:rsidR="003908F1" w:rsidRPr="000E4ECF" w:rsidRDefault="003908F1" w:rsidP="006144C5">
      <w:pPr>
        <w:spacing w:line="480" w:lineRule="auto"/>
        <w:ind w:left="1843"/>
        <w:jc w:val="both"/>
        <w:rPr>
          <w:rFonts w:ascii="Arial" w:hAnsi="Arial" w:cs="Arial"/>
          <w:sz w:val="24"/>
          <w:szCs w:val="24"/>
          <w:lang w:val="es-ES" w:eastAsia="es-ES"/>
        </w:rPr>
      </w:pPr>
    </w:p>
    <w:p w:rsidR="003908F1" w:rsidRPr="000E4ECF" w:rsidRDefault="003908F1" w:rsidP="006144C5">
      <w:pPr>
        <w:spacing w:line="480" w:lineRule="auto"/>
        <w:ind w:left="1843"/>
        <w:jc w:val="both"/>
        <w:rPr>
          <w:rFonts w:ascii="Arial" w:hAnsi="Arial" w:cs="Arial"/>
          <w:sz w:val="24"/>
          <w:szCs w:val="24"/>
          <w:lang w:val="es-ES" w:eastAsia="es-ES"/>
        </w:rPr>
      </w:pPr>
      <w:r w:rsidRPr="000E4ECF">
        <w:rPr>
          <w:rFonts w:ascii="Arial" w:hAnsi="Arial" w:cs="Arial"/>
          <w:sz w:val="24"/>
          <w:szCs w:val="24"/>
          <w:lang w:val="es-ES" w:eastAsia="es-ES"/>
        </w:rPr>
        <w:lastRenderedPageBreak/>
        <w:t>Los resultados obtenidos en el análisis seccionado, por bloques, pisos, estaciones, y años 2008 y 2009 arrojaron que:</w:t>
      </w:r>
    </w:p>
    <w:p w:rsidR="003908F1" w:rsidRPr="000E4ECF" w:rsidRDefault="003908F1" w:rsidP="006144C5">
      <w:pPr>
        <w:spacing w:line="480" w:lineRule="auto"/>
        <w:ind w:left="1843"/>
        <w:jc w:val="both"/>
        <w:rPr>
          <w:rFonts w:ascii="Arial" w:hAnsi="Arial" w:cs="Arial"/>
          <w:sz w:val="24"/>
          <w:szCs w:val="24"/>
          <w:lang w:val="es-ES" w:eastAsia="es-ES"/>
        </w:rPr>
      </w:pPr>
      <w:r w:rsidRPr="000E4ECF">
        <w:rPr>
          <w:rFonts w:ascii="Arial" w:hAnsi="Arial" w:cs="Arial"/>
          <w:sz w:val="24"/>
          <w:szCs w:val="24"/>
          <w:lang w:val="es-ES" w:eastAsia="es-ES"/>
        </w:rPr>
        <w:t>La variación del nivele de vibración en el piso 60 comparando el 2008 y el 2009  es de 27,53% presentando valores promedio en el nivel de energía de 19 mm/s donde en relación al criterio limite para vibraciones OSM  que es de 19.05 mm/s es un valor aceptable comparando estos valores.</w:t>
      </w:r>
    </w:p>
    <w:p w:rsidR="003908F1" w:rsidRPr="000E4ECF" w:rsidRDefault="003908F1" w:rsidP="006144C5">
      <w:pPr>
        <w:spacing w:line="480" w:lineRule="auto"/>
        <w:ind w:left="1843"/>
        <w:jc w:val="both"/>
        <w:rPr>
          <w:rFonts w:ascii="Arial" w:hAnsi="Arial" w:cs="Arial"/>
          <w:sz w:val="24"/>
          <w:szCs w:val="24"/>
          <w:lang w:val="es-ES" w:eastAsia="es-ES"/>
        </w:rPr>
      </w:pPr>
    </w:p>
    <w:p w:rsidR="003908F1" w:rsidRPr="000E4ECF" w:rsidRDefault="003908F1" w:rsidP="006144C5">
      <w:pPr>
        <w:spacing w:line="480" w:lineRule="auto"/>
        <w:ind w:left="1843"/>
        <w:jc w:val="both"/>
        <w:rPr>
          <w:rFonts w:ascii="Arial" w:hAnsi="Arial" w:cs="Arial"/>
          <w:sz w:val="24"/>
          <w:szCs w:val="24"/>
          <w:lang w:val="es-ES" w:eastAsia="es-ES"/>
        </w:rPr>
      </w:pPr>
      <w:r w:rsidRPr="000E4ECF">
        <w:rPr>
          <w:rFonts w:ascii="Arial" w:hAnsi="Arial" w:cs="Arial"/>
          <w:sz w:val="24"/>
          <w:szCs w:val="24"/>
          <w:lang w:val="es-ES" w:eastAsia="es-ES"/>
        </w:rPr>
        <w:t>De la misma manera comparando en el bloque cuatro el piso 36 esta claramente visible la diferencia en la variación de picos de vibración cuyo valor es de 37,01%.</w:t>
      </w:r>
    </w:p>
    <w:p w:rsidR="003908F1" w:rsidRPr="000E4ECF" w:rsidRDefault="003908F1" w:rsidP="006144C5">
      <w:pPr>
        <w:spacing w:line="480" w:lineRule="auto"/>
        <w:ind w:left="1843"/>
        <w:jc w:val="both"/>
        <w:rPr>
          <w:rFonts w:ascii="Arial" w:hAnsi="Arial" w:cs="Arial"/>
          <w:sz w:val="24"/>
          <w:szCs w:val="24"/>
          <w:lang w:val="es-ES" w:eastAsia="es-ES"/>
        </w:rPr>
      </w:pPr>
    </w:p>
    <w:p w:rsidR="003908F1" w:rsidRPr="000E4ECF" w:rsidRDefault="003908F1" w:rsidP="006144C5">
      <w:pPr>
        <w:spacing w:line="480" w:lineRule="auto"/>
        <w:ind w:left="1843"/>
        <w:jc w:val="both"/>
        <w:rPr>
          <w:rFonts w:ascii="Arial" w:hAnsi="Arial" w:cs="Arial"/>
          <w:sz w:val="24"/>
          <w:szCs w:val="24"/>
          <w:lang w:val="es-ES" w:eastAsia="es-ES"/>
        </w:rPr>
      </w:pPr>
      <w:r w:rsidRPr="000E4ECF">
        <w:rPr>
          <w:rFonts w:ascii="Arial" w:hAnsi="Arial" w:cs="Arial"/>
          <w:sz w:val="24"/>
          <w:szCs w:val="24"/>
          <w:lang w:val="es-ES" w:eastAsia="es-ES"/>
        </w:rPr>
        <w:t xml:space="preserve">Comparando los estados del año en este caso los primeros meses del año lo que comprende el invierno no es difícil darse cuenta que el nivel de vibración es superior en el 2008 lo que hace una variación de 18,69%, hasta aproximadamente la mitad del año lo que hace que la tendencia de variación comience a disminuir haciéndose así igual o relativamente la </w:t>
      </w:r>
      <w:r w:rsidRPr="000E4ECF">
        <w:rPr>
          <w:rFonts w:ascii="Arial" w:hAnsi="Arial" w:cs="Arial"/>
          <w:sz w:val="24"/>
          <w:szCs w:val="24"/>
          <w:lang w:val="es-ES" w:eastAsia="es-ES"/>
        </w:rPr>
        <w:lastRenderedPageBreak/>
        <w:t>misma en verano, ya que desde esos meses se comenzó a utilizar el taponex.</w:t>
      </w:r>
    </w:p>
    <w:p w:rsidR="003908F1" w:rsidRPr="000E4ECF" w:rsidRDefault="003908F1" w:rsidP="006144C5">
      <w:pPr>
        <w:spacing w:line="480" w:lineRule="auto"/>
        <w:ind w:left="1843"/>
        <w:jc w:val="both"/>
        <w:rPr>
          <w:rFonts w:ascii="Arial" w:hAnsi="Arial" w:cs="Arial"/>
          <w:sz w:val="24"/>
          <w:szCs w:val="24"/>
          <w:lang w:val="es-ES" w:eastAsia="es-ES"/>
        </w:rPr>
      </w:pPr>
    </w:p>
    <w:p w:rsidR="00F769F7" w:rsidRPr="003908F1" w:rsidRDefault="003908F1" w:rsidP="006144C5">
      <w:pPr>
        <w:spacing w:line="480" w:lineRule="auto"/>
        <w:ind w:left="1843"/>
        <w:jc w:val="both"/>
        <w:rPr>
          <w:rFonts w:ascii="Arial" w:hAnsi="Arial" w:cs="Arial"/>
          <w:sz w:val="24"/>
          <w:szCs w:val="24"/>
          <w:lang w:val="es-ES" w:eastAsia="es-ES"/>
        </w:rPr>
      </w:pPr>
      <w:r w:rsidRPr="000E4ECF">
        <w:rPr>
          <w:rFonts w:ascii="Arial" w:hAnsi="Arial" w:cs="Arial"/>
          <w:sz w:val="24"/>
          <w:szCs w:val="24"/>
          <w:lang w:val="es-ES" w:eastAsia="es-ES"/>
        </w:rPr>
        <w:t>Una vez analizado minuciosamente la utilización del accesorio Taponex en el año 2009 y comparándolo con los valores ya existentes de los reportes de voladuras sin uso de dicho accesorio, se obtiene como resultado final que la variación de niveles de vibración es de 29.7%, lo que hace concluir que de acuerdo a los análisis previos realizados por la empresa encargada de producir los taponex, la cuál expresa que el uso del taponex genera una reducción en las vibraciones hasta en un 33% el accesorio esta funcionando de manera muy eficiente en la cantera. Lo que hace que se estén produciendo voladuras acercadas a ser ecológicas ya que no se estaría alterando el habita existente en las cercanías a la cantera, la producción de polvo por efecto de vibración se disminuyen con forme se ajustan los valores experimentales, y la producción es la más optima si generar bloques ni piedra de tamaño pequeño lo que hace al accesorio no solamente físicamente sino económicamente efectivo.</w:t>
      </w:r>
    </w:p>
    <w:p w:rsidR="003908F1" w:rsidRDefault="006144C5" w:rsidP="003908F1">
      <w:pPr>
        <w:pStyle w:val="Prrafodelista"/>
        <w:numPr>
          <w:ilvl w:val="1"/>
          <w:numId w:val="18"/>
        </w:numPr>
        <w:rPr>
          <w:rFonts w:ascii="Arial" w:hAnsi="Arial" w:cs="Arial"/>
          <w:b/>
          <w:sz w:val="24"/>
          <w:szCs w:val="24"/>
        </w:rPr>
      </w:pPr>
      <w:r>
        <w:rPr>
          <w:rFonts w:ascii="Arial" w:hAnsi="Arial" w:cs="Arial"/>
          <w:b/>
          <w:sz w:val="24"/>
          <w:szCs w:val="24"/>
        </w:rPr>
        <w:lastRenderedPageBreak/>
        <w:t xml:space="preserve"> </w:t>
      </w:r>
      <w:r w:rsidR="003908F1" w:rsidRPr="008F5321">
        <w:rPr>
          <w:rFonts w:ascii="Arial" w:hAnsi="Arial" w:cs="Arial"/>
          <w:b/>
          <w:sz w:val="24"/>
          <w:szCs w:val="24"/>
        </w:rPr>
        <w:t>Recomendaciones</w:t>
      </w:r>
    </w:p>
    <w:p w:rsidR="00F769F7" w:rsidRPr="008F5321" w:rsidRDefault="00F769F7" w:rsidP="00F769F7">
      <w:pPr>
        <w:pStyle w:val="Prrafodelista"/>
        <w:ind w:left="1800"/>
        <w:rPr>
          <w:rFonts w:ascii="Arial" w:hAnsi="Arial" w:cs="Arial"/>
          <w:b/>
          <w:sz w:val="24"/>
          <w:szCs w:val="24"/>
        </w:rPr>
      </w:pPr>
    </w:p>
    <w:p w:rsidR="003908F1" w:rsidRDefault="003908F1" w:rsidP="003908F1">
      <w:pPr>
        <w:pStyle w:val="Prrafodelista"/>
      </w:pPr>
    </w:p>
    <w:p w:rsidR="003908F1" w:rsidRPr="000E4ECF" w:rsidRDefault="003908F1" w:rsidP="006144C5">
      <w:pPr>
        <w:spacing w:line="480" w:lineRule="auto"/>
        <w:ind w:left="1843"/>
        <w:jc w:val="both"/>
        <w:rPr>
          <w:rFonts w:ascii="Arial" w:hAnsi="Arial" w:cs="Arial"/>
          <w:sz w:val="24"/>
          <w:szCs w:val="24"/>
          <w:lang w:val="es-ES" w:eastAsia="es-ES"/>
        </w:rPr>
      </w:pPr>
      <w:r w:rsidRPr="000E4ECF">
        <w:rPr>
          <w:rFonts w:ascii="Arial" w:hAnsi="Arial" w:cs="Arial"/>
          <w:sz w:val="24"/>
          <w:szCs w:val="24"/>
          <w:lang w:val="es-ES" w:eastAsia="es-ES"/>
        </w:rPr>
        <w:t>Particularmente puedo decir que para que el Taponex haga efectivamente su trabajo el sitio a ser volado debe de tener las condiciones físicas adecuadas, como es un nivel de piso lo mas homogéneo posible, la carga de explosivo utilizada que sea uniforme, material estéril y tomar en cuenta las diversificaciones que se presentan en todo el año en relación a las condiciones climáticas.</w:t>
      </w:r>
    </w:p>
    <w:p w:rsidR="003908F1" w:rsidRPr="000E4ECF" w:rsidRDefault="003908F1" w:rsidP="006144C5">
      <w:pPr>
        <w:spacing w:line="480" w:lineRule="auto"/>
        <w:ind w:left="1843"/>
        <w:jc w:val="both"/>
        <w:rPr>
          <w:rFonts w:ascii="Arial" w:hAnsi="Arial" w:cs="Arial"/>
          <w:sz w:val="24"/>
          <w:szCs w:val="24"/>
          <w:lang w:val="es-ES" w:eastAsia="es-ES"/>
        </w:rPr>
      </w:pPr>
    </w:p>
    <w:p w:rsidR="003908F1" w:rsidRPr="000E4ECF" w:rsidRDefault="003908F1" w:rsidP="006144C5">
      <w:pPr>
        <w:spacing w:line="480" w:lineRule="auto"/>
        <w:ind w:left="1843"/>
        <w:jc w:val="both"/>
        <w:rPr>
          <w:rFonts w:ascii="Arial" w:hAnsi="Arial" w:cs="Arial"/>
          <w:sz w:val="24"/>
          <w:szCs w:val="24"/>
          <w:lang w:val="es-ES" w:eastAsia="es-ES"/>
        </w:rPr>
      </w:pPr>
      <w:r w:rsidRPr="000E4ECF">
        <w:rPr>
          <w:rFonts w:ascii="Arial" w:hAnsi="Arial" w:cs="Arial"/>
          <w:sz w:val="24"/>
          <w:szCs w:val="24"/>
          <w:lang w:val="es-ES" w:eastAsia="es-ES"/>
        </w:rPr>
        <w:t>Pero sobre todo es importante no olvidar que las dimensiones del taponex varían de acuerdo a la estructura de la perforación, diámetro, profundidad; además de la malla de voladura planificada.</w:t>
      </w:r>
    </w:p>
    <w:p w:rsidR="003908F1" w:rsidRPr="000E4ECF" w:rsidRDefault="003908F1" w:rsidP="006144C5">
      <w:pPr>
        <w:spacing w:line="480" w:lineRule="auto"/>
        <w:ind w:left="1843"/>
        <w:jc w:val="both"/>
        <w:rPr>
          <w:rFonts w:ascii="Arial" w:hAnsi="Arial" w:cs="Arial"/>
          <w:sz w:val="24"/>
          <w:szCs w:val="24"/>
          <w:lang w:val="es-ES" w:eastAsia="es-ES"/>
        </w:rPr>
      </w:pPr>
    </w:p>
    <w:p w:rsidR="003908F1" w:rsidRDefault="003908F1" w:rsidP="006144C5">
      <w:pPr>
        <w:spacing w:line="480" w:lineRule="auto"/>
        <w:ind w:left="1843"/>
        <w:jc w:val="both"/>
        <w:rPr>
          <w:rFonts w:ascii="Arial" w:hAnsi="Arial" w:cs="Arial"/>
          <w:sz w:val="24"/>
          <w:szCs w:val="24"/>
          <w:lang w:val="es-ES" w:eastAsia="es-ES"/>
        </w:rPr>
      </w:pPr>
      <w:r w:rsidRPr="000E4ECF">
        <w:rPr>
          <w:rFonts w:ascii="Arial" w:hAnsi="Arial" w:cs="Arial"/>
          <w:sz w:val="24"/>
          <w:szCs w:val="24"/>
          <w:lang w:val="es-ES" w:eastAsia="es-ES"/>
        </w:rPr>
        <w:t xml:space="preserve">De manera general me atrevo a recomendar que las empresas mineras cuyas rocas son extraídas por voladuras superficiales puedan usar como accesorio de voladura el Taponex, ya que es fácil de utilizar, su precio no excede un dólar por perforación </w:t>
      </w:r>
      <w:r w:rsidRPr="000E4ECF">
        <w:rPr>
          <w:rFonts w:ascii="Arial" w:hAnsi="Arial" w:cs="Arial"/>
          <w:sz w:val="24"/>
          <w:szCs w:val="24"/>
          <w:lang w:val="es-ES" w:eastAsia="es-ES"/>
        </w:rPr>
        <w:lastRenderedPageBreak/>
        <w:t>pero sobre todo el beneficio que genera al utilizarlo sobrepasa los costos de su aplicación.</w:t>
      </w:r>
    </w:p>
    <w:p w:rsidR="006144C5" w:rsidRDefault="006144C5" w:rsidP="006144C5">
      <w:pPr>
        <w:spacing w:line="480" w:lineRule="auto"/>
        <w:ind w:left="1843"/>
        <w:jc w:val="both"/>
        <w:rPr>
          <w:rFonts w:ascii="Arial" w:hAnsi="Arial" w:cs="Arial"/>
          <w:sz w:val="24"/>
          <w:szCs w:val="24"/>
          <w:lang w:val="es-ES" w:eastAsia="es-ES"/>
        </w:rPr>
      </w:pPr>
    </w:p>
    <w:p w:rsidR="006144C5" w:rsidRDefault="006144C5" w:rsidP="006144C5">
      <w:pPr>
        <w:spacing w:line="480" w:lineRule="auto"/>
        <w:ind w:left="1843"/>
        <w:jc w:val="both"/>
        <w:rPr>
          <w:rFonts w:ascii="Arial" w:hAnsi="Arial" w:cs="Arial"/>
          <w:sz w:val="24"/>
          <w:szCs w:val="24"/>
          <w:lang w:val="es-ES" w:eastAsia="es-ES"/>
        </w:rPr>
      </w:pPr>
    </w:p>
    <w:p w:rsidR="006144C5" w:rsidRDefault="006144C5" w:rsidP="006144C5">
      <w:pPr>
        <w:spacing w:line="480" w:lineRule="auto"/>
        <w:ind w:left="1843"/>
        <w:jc w:val="both"/>
        <w:rPr>
          <w:rFonts w:ascii="Arial" w:hAnsi="Arial" w:cs="Arial"/>
          <w:sz w:val="24"/>
          <w:szCs w:val="24"/>
          <w:lang w:val="es-ES" w:eastAsia="es-ES"/>
        </w:rPr>
      </w:pPr>
    </w:p>
    <w:p w:rsidR="006144C5" w:rsidRDefault="006144C5" w:rsidP="006144C5">
      <w:pPr>
        <w:spacing w:line="480" w:lineRule="auto"/>
        <w:ind w:left="1843"/>
        <w:jc w:val="both"/>
        <w:rPr>
          <w:rFonts w:ascii="Arial" w:hAnsi="Arial" w:cs="Arial"/>
          <w:sz w:val="24"/>
          <w:szCs w:val="24"/>
          <w:lang w:val="es-ES" w:eastAsia="es-ES"/>
        </w:rPr>
      </w:pPr>
    </w:p>
    <w:p w:rsidR="006144C5" w:rsidRDefault="006144C5" w:rsidP="006144C5">
      <w:pPr>
        <w:spacing w:line="480" w:lineRule="auto"/>
        <w:ind w:left="1843"/>
        <w:jc w:val="both"/>
        <w:rPr>
          <w:rFonts w:ascii="Arial" w:hAnsi="Arial" w:cs="Arial"/>
          <w:sz w:val="24"/>
          <w:szCs w:val="24"/>
          <w:lang w:val="es-ES" w:eastAsia="es-ES"/>
        </w:rPr>
      </w:pPr>
    </w:p>
    <w:p w:rsidR="006144C5" w:rsidRDefault="006144C5" w:rsidP="006144C5">
      <w:pPr>
        <w:spacing w:line="480" w:lineRule="auto"/>
        <w:ind w:left="1843"/>
        <w:jc w:val="both"/>
        <w:rPr>
          <w:rFonts w:ascii="Arial" w:hAnsi="Arial" w:cs="Arial"/>
          <w:sz w:val="24"/>
          <w:szCs w:val="24"/>
          <w:lang w:val="es-ES" w:eastAsia="es-ES"/>
        </w:rPr>
      </w:pPr>
    </w:p>
    <w:p w:rsidR="006144C5" w:rsidRDefault="006144C5" w:rsidP="006144C5">
      <w:pPr>
        <w:spacing w:line="480" w:lineRule="auto"/>
        <w:ind w:left="1843"/>
        <w:jc w:val="both"/>
        <w:rPr>
          <w:rFonts w:ascii="Arial" w:hAnsi="Arial" w:cs="Arial"/>
          <w:sz w:val="24"/>
          <w:szCs w:val="24"/>
          <w:lang w:val="es-ES" w:eastAsia="es-ES"/>
        </w:rPr>
      </w:pPr>
    </w:p>
    <w:p w:rsidR="006144C5" w:rsidRDefault="006144C5" w:rsidP="006144C5">
      <w:pPr>
        <w:spacing w:line="480" w:lineRule="auto"/>
        <w:ind w:left="1843"/>
        <w:jc w:val="both"/>
        <w:rPr>
          <w:rFonts w:ascii="Arial" w:hAnsi="Arial" w:cs="Arial"/>
          <w:sz w:val="24"/>
          <w:szCs w:val="24"/>
          <w:lang w:val="es-ES" w:eastAsia="es-ES"/>
        </w:rPr>
      </w:pPr>
    </w:p>
    <w:p w:rsidR="006144C5" w:rsidRDefault="006144C5" w:rsidP="006144C5">
      <w:pPr>
        <w:spacing w:line="480" w:lineRule="auto"/>
        <w:ind w:left="1843"/>
        <w:jc w:val="both"/>
        <w:rPr>
          <w:rFonts w:ascii="Arial" w:hAnsi="Arial" w:cs="Arial"/>
          <w:sz w:val="24"/>
          <w:szCs w:val="24"/>
          <w:lang w:val="es-ES" w:eastAsia="es-ES"/>
        </w:rPr>
      </w:pPr>
    </w:p>
    <w:p w:rsidR="006144C5" w:rsidRDefault="006144C5" w:rsidP="006144C5">
      <w:pPr>
        <w:spacing w:line="480" w:lineRule="auto"/>
        <w:ind w:left="1843"/>
        <w:jc w:val="both"/>
        <w:rPr>
          <w:rFonts w:ascii="Arial" w:hAnsi="Arial" w:cs="Arial"/>
          <w:sz w:val="24"/>
          <w:szCs w:val="24"/>
          <w:lang w:val="es-ES" w:eastAsia="es-ES"/>
        </w:rPr>
      </w:pPr>
    </w:p>
    <w:p w:rsidR="006144C5" w:rsidRDefault="006144C5" w:rsidP="006144C5">
      <w:pPr>
        <w:spacing w:line="480" w:lineRule="auto"/>
        <w:ind w:left="1843"/>
        <w:jc w:val="both"/>
        <w:rPr>
          <w:rFonts w:ascii="Arial" w:hAnsi="Arial" w:cs="Arial"/>
          <w:sz w:val="24"/>
          <w:szCs w:val="24"/>
          <w:lang w:val="es-ES" w:eastAsia="es-ES"/>
        </w:rPr>
      </w:pPr>
    </w:p>
    <w:p w:rsidR="006144C5" w:rsidRDefault="006144C5" w:rsidP="006144C5">
      <w:pPr>
        <w:spacing w:line="480" w:lineRule="auto"/>
        <w:ind w:left="1843"/>
        <w:jc w:val="both"/>
        <w:rPr>
          <w:rFonts w:ascii="Arial" w:hAnsi="Arial" w:cs="Arial"/>
          <w:sz w:val="24"/>
          <w:szCs w:val="24"/>
          <w:lang w:val="es-ES" w:eastAsia="es-ES"/>
        </w:rPr>
      </w:pPr>
    </w:p>
    <w:p w:rsidR="006144C5" w:rsidRDefault="006144C5" w:rsidP="006144C5">
      <w:pPr>
        <w:spacing w:line="480" w:lineRule="auto"/>
        <w:ind w:left="1843"/>
        <w:jc w:val="both"/>
        <w:rPr>
          <w:rFonts w:ascii="Arial" w:hAnsi="Arial" w:cs="Arial"/>
          <w:sz w:val="24"/>
          <w:szCs w:val="24"/>
          <w:lang w:val="es-ES" w:eastAsia="es-ES"/>
        </w:rPr>
      </w:pPr>
    </w:p>
    <w:p w:rsidR="00A276A2" w:rsidRPr="008A44A1" w:rsidRDefault="00A276A2" w:rsidP="00A276A2">
      <w:pPr>
        <w:jc w:val="center"/>
        <w:rPr>
          <w:sz w:val="32"/>
          <w:szCs w:val="32"/>
        </w:rPr>
      </w:pPr>
      <w:r>
        <w:rPr>
          <w:sz w:val="32"/>
          <w:szCs w:val="32"/>
        </w:rPr>
        <w:lastRenderedPageBreak/>
        <w:t>ANEXO 1. SIMBOLOGÍ</w:t>
      </w:r>
      <w:r w:rsidRPr="008A44A1">
        <w:rPr>
          <w:sz w:val="32"/>
          <w:szCs w:val="32"/>
        </w:rPr>
        <w:t>A</w:t>
      </w:r>
    </w:p>
    <w:p w:rsidR="00A276A2" w:rsidRPr="006717BC" w:rsidRDefault="00A276A2" w:rsidP="00A276A2">
      <w:pPr>
        <w:rPr>
          <w:sz w:val="24"/>
          <w:szCs w:val="24"/>
        </w:rPr>
      </w:pPr>
    </w:p>
    <w:tbl>
      <w:tblPr>
        <w:tblW w:w="7280" w:type="dxa"/>
        <w:tblInd w:w="55" w:type="dxa"/>
        <w:tblCellMar>
          <w:left w:w="70" w:type="dxa"/>
          <w:right w:w="70" w:type="dxa"/>
        </w:tblCellMar>
        <w:tblLook w:val="04A0"/>
      </w:tblPr>
      <w:tblGrid>
        <w:gridCol w:w="7280"/>
      </w:tblGrid>
      <w:tr w:rsidR="00A276A2" w:rsidRPr="006717BC" w:rsidTr="00416039">
        <w:trPr>
          <w:trHeight w:val="300"/>
        </w:trPr>
        <w:tc>
          <w:tcPr>
            <w:tcW w:w="7280" w:type="dxa"/>
            <w:tcBorders>
              <w:top w:val="nil"/>
              <w:left w:val="nil"/>
              <w:bottom w:val="single" w:sz="4" w:space="0" w:color="95B3D7"/>
              <w:right w:val="nil"/>
            </w:tcBorders>
            <w:shd w:val="clear" w:color="auto" w:fill="auto"/>
            <w:noWrap/>
            <w:vAlign w:val="bottom"/>
            <w:hideMark/>
          </w:tcPr>
          <w:p w:rsidR="00A276A2" w:rsidRPr="006717BC" w:rsidRDefault="00A276A2" w:rsidP="00416039">
            <w:pPr>
              <w:spacing w:after="0" w:line="240" w:lineRule="auto"/>
              <w:rPr>
                <w:rFonts w:ascii="Calibri" w:eastAsia="Times New Roman" w:hAnsi="Calibri" w:cs="Calibri"/>
                <w:b/>
                <w:bCs/>
                <w:sz w:val="24"/>
                <w:szCs w:val="24"/>
              </w:rPr>
            </w:pPr>
            <w:r w:rsidRPr="006717BC">
              <w:rPr>
                <w:rFonts w:ascii="Calibri" w:eastAsia="Times New Roman" w:hAnsi="Calibri" w:cs="Calibri"/>
                <w:b/>
                <w:bCs/>
                <w:sz w:val="24"/>
                <w:szCs w:val="24"/>
              </w:rPr>
              <w:t>A</w:t>
            </w:r>
          </w:p>
        </w:tc>
      </w:tr>
      <w:tr w:rsidR="00A276A2" w:rsidRPr="006717BC" w:rsidTr="00416039">
        <w:trPr>
          <w:trHeight w:val="300"/>
        </w:trPr>
        <w:tc>
          <w:tcPr>
            <w:tcW w:w="7280" w:type="dxa"/>
            <w:tcBorders>
              <w:top w:val="nil"/>
              <w:left w:val="nil"/>
              <w:bottom w:val="nil"/>
              <w:right w:val="nil"/>
            </w:tcBorders>
            <w:shd w:val="clear" w:color="auto" w:fill="auto"/>
            <w:noWrap/>
            <w:vAlign w:val="bottom"/>
            <w:hideMark/>
          </w:tcPr>
          <w:p w:rsidR="00A276A2" w:rsidRDefault="00A276A2" w:rsidP="00416039">
            <w:pPr>
              <w:spacing w:after="0" w:line="240" w:lineRule="auto"/>
              <w:ind w:firstLineChars="100" w:firstLine="240"/>
              <w:rPr>
                <w:rFonts w:ascii="Calibri" w:eastAsia="Times New Roman" w:hAnsi="Calibri" w:cs="Calibri"/>
                <w:color w:val="000000"/>
                <w:sz w:val="24"/>
                <w:szCs w:val="24"/>
              </w:rPr>
            </w:pPr>
            <w:r w:rsidRPr="006717BC">
              <w:rPr>
                <w:rFonts w:ascii="Calibri" w:eastAsia="Times New Roman" w:hAnsi="Calibri" w:cs="Calibri"/>
                <w:color w:val="000000"/>
                <w:sz w:val="24"/>
                <w:szCs w:val="24"/>
              </w:rPr>
              <w:t>Ancho</w:t>
            </w:r>
          </w:p>
          <w:p w:rsidR="00A276A2" w:rsidRPr="006717BC" w:rsidRDefault="00A276A2" w:rsidP="00416039">
            <w:pPr>
              <w:spacing w:after="0" w:line="240" w:lineRule="auto"/>
              <w:rPr>
                <w:rFonts w:ascii="Calibri" w:eastAsia="Times New Roman" w:hAnsi="Calibri" w:cs="Calibri"/>
                <w:color w:val="000000"/>
                <w:sz w:val="24"/>
                <w:szCs w:val="24"/>
              </w:rPr>
            </w:pPr>
            <w:r w:rsidRPr="006717BC">
              <w:rPr>
                <w:rFonts w:ascii="Calibri" w:eastAsia="Times New Roman" w:hAnsi="Calibri" w:cs="Calibri"/>
                <w:b/>
                <w:bCs/>
                <w:color w:val="000000"/>
                <w:sz w:val="24"/>
                <w:szCs w:val="24"/>
              </w:rPr>
              <w:t>Ap</w:t>
            </w:r>
          </w:p>
        </w:tc>
      </w:tr>
      <w:tr w:rsidR="00A276A2" w:rsidRPr="006717BC" w:rsidTr="00416039">
        <w:trPr>
          <w:trHeight w:val="80"/>
        </w:trPr>
        <w:tc>
          <w:tcPr>
            <w:tcW w:w="7280" w:type="dxa"/>
            <w:tcBorders>
              <w:top w:val="nil"/>
              <w:left w:val="nil"/>
              <w:bottom w:val="single" w:sz="4" w:space="0" w:color="95B3D7"/>
              <w:right w:val="nil"/>
            </w:tcBorders>
            <w:shd w:val="clear" w:color="auto" w:fill="auto"/>
            <w:noWrap/>
            <w:vAlign w:val="bottom"/>
            <w:hideMark/>
          </w:tcPr>
          <w:p w:rsidR="00A276A2" w:rsidRPr="006717BC" w:rsidRDefault="00A276A2" w:rsidP="00416039">
            <w:pPr>
              <w:spacing w:after="0" w:line="240" w:lineRule="auto"/>
              <w:rPr>
                <w:rFonts w:ascii="Calibri" w:eastAsia="Times New Roman" w:hAnsi="Calibri" w:cs="Calibri"/>
                <w:b/>
                <w:bCs/>
                <w:color w:val="000000"/>
                <w:sz w:val="24"/>
                <w:szCs w:val="24"/>
              </w:rPr>
            </w:pPr>
          </w:p>
        </w:tc>
      </w:tr>
      <w:tr w:rsidR="00A276A2" w:rsidRPr="006717BC" w:rsidTr="00416039">
        <w:trPr>
          <w:trHeight w:val="300"/>
        </w:trPr>
        <w:tc>
          <w:tcPr>
            <w:tcW w:w="7280" w:type="dxa"/>
            <w:tcBorders>
              <w:top w:val="nil"/>
              <w:left w:val="nil"/>
              <w:bottom w:val="nil"/>
              <w:right w:val="nil"/>
            </w:tcBorders>
            <w:shd w:val="clear" w:color="auto" w:fill="auto"/>
            <w:noWrap/>
            <w:vAlign w:val="bottom"/>
            <w:hideMark/>
          </w:tcPr>
          <w:p w:rsidR="00A276A2" w:rsidRPr="006717BC" w:rsidRDefault="00A276A2" w:rsidP="00416039">
            <w:pPr>
              <w:spacing w:after="0" w:line="240" w:lineRule="auto"/>
              <w:ind w:firstLineChars="100" w:firstLine="240"/>
              <w:rPr>
                <w:rFonts w:ascii="Calibri" w:eastAsia="Times New Roman" w:hAnsi="Calibri" w:cs="Calibri"/>
                <w:color w:val="000000"/>
                <w:sz w:val="24"/>
                <w:szCs w:val="24"/>
              </w:rPr>
            </w:pPr>
            <w:r w:rsidRPr="006717BC">
              <w:rPr>
                <w:rFonts w:ascii="Calibri" w:eastAsia="Times New Roman" w:hAnsi="Calibri" w:cs="Calibri"/>
                <w:color w:val="000000"/>
                <w:sz w:val="24"/>
                <w:szCs w:val="24"/>
              </w:rPr>
              <w:t>superficie de la cara del pistón</w:t>
            </w:r>
          </w:p>
        </w:tc>
      </w:tr>
      <w:tr w:rsidR="00A276A2" w:rsidRPr="006717BC" w:rsidTr="00416039">
        <w:trPr>
          <w:trHeight w:val="300"/>
        </w:trPr>
        <w:tc>
          <w:tcPr>
            <w:tcW w:w="7280" w:type="dxa"/>
            <w:tcBorders>
              <w:top w:val="nil"/>
              <w:left w:val="nil"/>
              <w:bottom w:val="single" w:sz="4" w:space="0" w:color="95B3D7"/>
              <w:right w:val="nil"/>
            </w:tcBorders>
            <w:shd w:val="clear" w:color="auto" w:fill="auto"/>
            <w:noWrap/>
            <w:vAlign w:val="bottom"/>
            <w:hideMark/>
          </w:tcPr>
          <w:p w:rsidR="00A276A2" w:rsidRPr="006717BC" w:rsidRDefault="00A276A2" w:rsidP="00416039">
            <w:pPr>
              <w:spacing w:after="0" w:line="240" w:lineRule="auto"/>
              <w:rPr>
                <w:rFonts w:ascii="Calibri" w:eastAsia="Times New Roman" w:hAnsi="Calibri" w:cs="Calibri"/>
                <w:b/>
                <w:bCs/>
                <w:color w:val="000000"/>
                <w:sz w:val="24"/>
                <w:szCs w:val="24"/>
              </w:rPr>
            </w:pPr>
            <w:r w:rsidRPr="006717BC">
              <w:rPr>
                <w:rFonts w:ascii="Calibri" w:eastAsia="Times New Roman" w:hAnsi="Calibri" w:cs="Calibri"/>
                <w:b/>
                <w:bCs/>
                <w:color w:val="000000"/>
                <w:sz w:val="24"/>
                <w:szCs w:val="24"/>
              </w:rPr>
              <w:t>CE</w:t>
            </w:r>
          </w:p>
        </w:tc>
      </w:tr>
      <w:tr w:rsidR="00A276A2" w:rsidRPr="006717BC" w:rsidTr="00416039">
        <w:trPr>
          <w:trHeight w:val="300"/>
        </w:trPr>
        <w:tc>
          <w:tcPr>
            <w:tcW w:w="7280" w:type="dxa"/>
            <w:tcBorders>
              <w:top w:val="nil"/>
              <w:left w:val="nil"/>
              <w:bottom w:val="nil"/>
              <w:right w:val="nil"/>
            </w:tcBorders>
            <w:shd w:val="clear" w:color="auto" w:fill="auto"/>
            <w:noWrap/>
            <w:vAlign w:val="bottom"/>
            <w:hideMark/>
          </w:tcPr>
          <w:p w:rsidR="00A276A2" w:rsidRPr="006717BC" w:rsidRDefault="00A276A2" w:rsidP="00416039">
            <w:pPr>
              <w:spacing w:after="0" w:line="240" w:lineRule="auto"/>
              <w:ind w:firstLineChars="100" w:firstLine="240"/>
              <w:rPr>
                <w:rFonts w:ascii="Calibri" w:eastAsia="Times New Roman" w:hAnsi="Calibri" w:cs="Calibri"/>
                <w:color w:val="000000"/>
                <w:sz w:val="24"/>
                <w:szCs w:val="24"/>
              </w:rPr>
            </w:pPr>
            <w:r w:rsidRPr="006717BC">
              <w:rPr>
                <w:rFonts w:ascii="Calibri" w:eastAsia="Times New Roman" w:hAnsi="Calibri" w:cs="Calibri"/>
                <w:color w:val="000000"/>
                <w:sz w:val="24"/>
                <w:szCs w:val="24"/>
              </w:rPr>
              <w:t>Consumo especifico</w:t>
            </w:r>
          </w:p>
        </w:tc>
      </w:tr>
      <w:tr w:rsidR="00A276A2" w:rsidRPr="006717BC" w:rsidTr="00416039">
        <w:trPr>
          <w:trHeight w:val="300"/>
        </w:trPr>
        <w:tc>
          <w:tcPr>
            <w:tcW w:w="7280" w:type="dxa"/>
            <w:tcBorders>
              <w:top w:val="nil"/>
              <w:left w:val="nil"/>
              <w:bottom w:val="single" w:sz="4" w:space="0" w:color="95B3D7"/>
              <w:right w:val="nil"/>
            </w:tcBorders>
            <w:shd w:val="clear" w:color="auto" w:fill="auto"/>
            <w:noWrap/>
            <w:vAlign w:val="bottom"/>
            <w:hideMark/>
          </w:tcPr>
          <w:p w:rsidR="00A276A2" w:rsidRPr="006717BC" w:rsidRDefault="00A276A2" w:rsidP="00416039">
            <w:pPr>
              <w:spacing w:after="0" w:line="240" w:lineRule="auto"/>
              <w:rPr>
                <w:rFonts w:ascii="Calibri" w:eastAsia="Times New Roman" w:hAnsi="Calibri" w:cs="Calibri"/>
                <w:b/>
                <w:bCs/>
                <w:color w:val="000000"/>
                <w:sz w:val="24"/>
                <w:szCs w:val="24"/>
              </w:rPr>
            </w:pPr>
            <w:r w:rsidRPr="006717BC">
              <w:rPr>
                <w:rFonts w:ascii="Calibri" w:eastAsia="Times New Roman" w:hAnsi="Calibri" w:cs="Calibri"/>
                <w:b/>
                <w:bCs/>
                <w:color w:val="000000"/>
                <w:sz w:val="24"/>
                <w:szCs w:val="24"/>
              </w:rPr>
              <w:t>D</w:t>
            </w:r>
          </w:p>
        </w:tc>
      </w:tr>
      <w:tr w:rsidR="00A276A2" w:rsidRPr="006717BC" w:rsidTr="00416039">
        <w:trPr>
          <w:trHeight w:val="300"/>
        </w:trPr>
        <w:tc>
          <w:tcPr>
            <w:tcW w:w="7280" w:type="dxa"/>
            <w:tcBorders>
              <w:top w:val="nil"/>
              <w:left w:val="nil"/>
              <w:bottom w:val="nil"/>
              <w:right w:val="nil"/>
            </w:tcBorders>
            <w:shd w:val="clear" w:color="auto" w:fill="auto"/>
            <w:noWrap/>
            <w:vAlign w:val="bottom"/>
            <w:hideMark/>
          </w:tcPr>
          <w:p w:rsidR="00A276A2" w:rsidRPr="006717BC" w:rsidRDefault="00A276A2" w:rsidP="00416039">
            <w:pPr>
              <w:spacing w:after="0" w:line="240" w:lineRule="auto"/>
              <w:ind w:firstLineChars="100" w:firstLine="240"/>
              <w:rPr>
                <w:rFonts w:ascii="Calibri" w:eastAsia="Times New Roman" w:hAnsi="Calibri" w:cs="Calibri"/>
                <w:color w:val="000000"/>
                <w:sz w:val="24"/>
                <w:szCs w:val="24"/>
              </w:rPr>
            </w:pPr>
            <w:r w:rsidRPr="006717BC">
              <w:rPr>
                <w:rFonts w:ascii="Calibri" w:eastAsia="Times New Roman" w:hAnsi="Calibri" w:cs="Calibri"/>
                <w:color w:val="000000"/>
                <w:sz w:val="24"/>
                <w:szCs w:val="24"/>
              </w:rPr>
              <w:t>Diámetro del barreno</w:t>
            </w:r>
          </w:p>
        </w:tc>
      </w:tr>
      <w:tr w:rsidR="00A276A2" w:rsidRPr="006717BC" w:rsidTr="00416039">
        <w:trPr>
          <w:trHeight w:val="300"/>
        </w:trPr>
        <w:tc>
          <w:tcPr>
            <w:tcW w:w="7280" w:type="dxa"/>
            <w:tcBorders>
              <w:top w:val="nil"/>
              <w:left w:val="nil"/>
              <w:bottom w:val="single" w:sz="4" w:space="0" w:color="95B3D7"/>
              <w:right w:val="nil"/>
            </w:tcBorders>
            <w:shd w:val="clear" w:color="auto" w:fill="auto"/>
            <w:noWrap/>
            <w:vAlign w:val="bottom"/>
            <w:hideMark/>
          </w:tcPr>
          <w:p w:rsidR="00A276A2" w:rsidRPr="006717BC" w:rsidRDefault="00A276A2" w:rsidP="00416039">
            <w:pPr>
              <w:spacing w:after="0" w:line="240" w:lineRule="auto"/>
              <w:rPr>
                <w:rFonts w:ascii="Calibri" w:eastAsia="Times New Roman" w:hAnsi="Calibri" w:cs="Calibri"/>
                <w:b/>
                <w:bCs/>
                <w:color w:val="000000"/>
                <w:sz w:val="24"/>
                <w:szCs w:val="24"/>
              </w:rPr>
            </w:pPr>
            <w:r w:rsidRPr="006717BC">
              <w:rPr>
                <w:rFonts w:ascii="Calibri" w:eastAsia="Times New Roman" w:hAnsi="Calibri" w:cs="Calibri"/>
                <w:b/>
                <w:bCs/>
                <w:color w:val="000000"/>
                <w:sz w:val="24"/>
                <w:szCs w:val="24"/>
              </w:rPr>
              <w:t>DH</w:t>
            </w:r>
          </w:p>
        </w:tc>
      </w:tr>
      <w:tr w:rsidR="00A276A2" w:rsidRPr="006717BC" w:rsidTr="00416039">
        <w:trPr>
          <w:trHeight w:val="300"/>
        </w:trPr>
        <w:tc>
          <w:tcPr>
            <w:tcW w:w="7280" w:type="dxa"/>
            <w:tcBorders>
              <w:top w:val="nil"/>
              <w:left w:val="nil"/>
              <w:bottom w:val="single" w:sz="4" w:space="0" w:color="95B3D7"/>
              <w:right w:val="nil"/>
            </w:tcBorders>
            <w:shd w:val="clear" w:color="auto" w:fill="auto"/>
            <w:noWrap/>
            <w:vAlign w:val="bottom"/>
            <w:hideMark/>
          </w:tcPr>
          <w:p w:rsidR="00A276A2" w:rsidRPr="006717BC" w:rsidRDefault="00A276A2" w:rsidP="00416039">
            <w:pPr>
              <w:spacing w:after="0" w:line="240" w:lineRule="auto"/>
              <w:ind w:firstLineChars="100" w:firstLine="240"/>
              <w:rPr>
                <w:rFonts w:ascii="Calibri" w:eastAsia="Times New Roman" w:hAnsi="Calibri" w:cs="Calibri"/>
                <w:color w:val="000000"/>
                <w:sz w:val="24"/>
                <w:szCs w:val="24"/>
              </w:rPr>
            </w:pPr>
            <w:r w:rsidRPr="006717BC">
              <w:rPr>
                <w:rFonts w:ascii="Calibri" w:eastAsia="Times New Roman" w:hAnsi="Calibri" w:cs="Calibri"/>
                <w:color w:val="000000"/>
                <w:sz w:val="24"/>
                <w:szCs w:val="24"/>
              </w:rPr>
              <w:t>Distancia del área de disparo a la estructura a proteger (en pies)</w:t>
            </w:r>
          </w:p>
          <w:p w:rsidR="00A276A2" w:rsidRPr="006717BC" w:rsidRDefault="00A276A2" w:rsidP="00416039">
            <w:pPr>
              <w:spacing w:after="0" w:line="240" w:lineRule="auto"/>
              <w:rPr>
                <w:rFonts w:ascii="Calibri" w:eastAsia="Times New Roman" w:hAnsi="Calibri" w:cs="Calibri"/>
                <w:color w:val="000000"/>
                <w:sz w:val="24"/>
                <w:szCs w:val="24"/>
              </w:rPr>
            </w:pPr>
            <w:r w:rsidRPr="006717BC">
              <w:rPr>
                <w:rFonts w:ascii="Calibri" w:eastAsia="Times New Roman" w:hAnsi="Calibri" w:cs="Calibri"/>
                <w:b/>
                <w:bCs/>
                <w:color w:val="000000"/>
                <w:sz w:val="24"/>
                <w:szCs w:val="24"/>
              </w:rPr>
              <w:t>Di</w:t>
            </w:r>
          </w:p>
        </w:tc>
      </w:tr>
      <w:tr w:rsidR="00A276A2" w:rsidRPr="006717BC" w:rsidTr="00416039">
        <w:trPr>
          <w:trHeight w:val="300"/>
        </w:trPr>
        <w:tc>
          <w:tcPr>
            <w:tcW w:w="7280" w:type="dxa"/>
            <w:tcBorders>
              <w:top w:val="nil"/>
              <w:left w:val="nil"/>
              <w:bottom w:val="nil"/>
              <w:right w:val="nil"/>
            </w:tcBorders>
            <w:shd w:val="clear" w:color="auto" w:fill="auto"/>
            <w:noWrap/>
            <w:vAlign w:val="bottom"/>
            <w:hideMark/>
          </w:tcPr>
          <w:p w:rsidR="00A276A2" w:rsidRPr="006717BC" w:rsidRDefault="00A276A2" w:rsidP="00416039">
            <w:pPr>
              <w:spacing w:after="0" w:line="240" w:lineRule="auto"/>
              <w:ind w:firstLineChars="100" w:firstLine="240"/>
              <w:rPr>
                <w:rFonts w:ascii="Calibri" w:eastAsia="Times New Roman" w:hAnsi="Calibri" w:cs="Calibri"/>
                <w:color w:val="000000"/>
                <w:sz w:val="24"/>
                <w:szCs w:val="24"/>
              </w:rPr>
            </w:pPr>
            <w:r w:rsidRPr="006717BC">
              <w:rPr>
                <w:rFonts w:ascii="Calibri" w:eastAsia="Times New Roman" w:hAnsi="Calibri" w:cs="Calibri"/>
                <w:color w:val="000000"/>
                <w:sz w:val="24"/>
                <w:szCs w:val="24"/>
              </w:rPr>
              <w:t>Distancia horizontal entre la voladura y el punto de medición o registro</w:t>
            </w:r>
          </w:p>
        </w:tc>
      </w:tr>
      <w:tr w:rsidR="00A276A2" w:rsidRPr="006717BC" w:rsidTr="00416039">
        <w:trPr>
          <w:trHeight w:val="300"/>
        </w:trPr>
        <w:tc>
          <w:tcPr>
            <w:tcW w:w="7280" w:type="dxa"/>
            <w:tcBorders>
              <w:top w:val="nil"/>
              <w:left w:val="nil"/>
              <w:bottom w:val="single" w:sz="4" w:space="0" w:color="95B3D7"/>
              <w:right w:val="nil"/>
            </w:tcBorders>
            <w:shd w:val="clear" w:color="auto" w:fill="auto"/>
            <w:noWrap/>
            <w:vAlign w:val="bottom"/>
            <w:hideMark/>
          </w:tcPr>
          <w:p w:rsidR="00A276A2" w:rsidRPr="006717BC" w:rsidRDefault="00A276A2" w:rsidP="00416039">
            <w:pPr>
              <w:spacing w:after="0" w:line="240" w:lineRule="auto"/>
              <w:rPr>
                <w:rFonts w:ascii="Calibri" w:eastAsia="Times New Roman" w:hAnsi="Calibri" w:cs="Calibri"/>
                <w:b/>
                <w:bCs/>
                <w:color w:val="000000"/>
                <w:sz w:val="24"/>
                <w:szCs w:val="24"/>
              </w:rPr>
            </w:pPr>
            <w:r w:rsidRPr="006717BC">
              <w:rPr>
                <w:rFonts w:ascii="Calibri" w:eastAsia="Times New Roman" w:hAnsi="Calibri" w:cs="Calibri"/>
                <w:b/>
                <w:bCs/>
                <w:color w:val="000000"/>
                <w:sz w:val="24"/>
                <w:szCs w:val="24"/>
              </w:rPr>
              <w:t>dp</w:t>
            </w:r>
          </w:p>
        </w:tc>
      </w:tr>
      <w:tr w:rsidR="00A276A2" w:rsidRPr="006717BC" w:rsidTr="00416039">
        <w:trPr>
          <w:trHeight w:val="300"/>
        </w:trPr>
        <w:tc>
          <w:tcPr>
            <w:tcW w:w="7280" w:type="dxa"/>
            <w:tcBorders>
              <w:top w:val="nil"/>
              <w:left w:val="nil"/>
              <w:bottom w:val="single" w:sz="4" w:space="0" w:color="95B3D7"/>
              <w:right w:val="nil"/>
            </w:tcBorders>
            <w:shd w:val="clear" w:color="auto" w:fill="auto"/>
            <w:noWrap/>
            <w:vAlign w:val="bottom"/>
            <w:hideMark/>
          </w:tcPr>
          <w:p w:rsidR="00A276A2" w:rsidRPr="006717BC" w:rsidRDefault="00A276A2" w:rsidP="00416039">
            <w:pPr>
              <w:spacing w:after="0" w:line="240" w:lineRule="auto"/>
              <w:ind w:firstLineChars="100" w:firstLine="240"/>
              <w:rPr>
                <w:rFonts w:ascii="Calibri" w:eastAsia="Times New Roman" w:hAnsi="Calibri" w:cs="Calibri"/>
                <w:color w:val="000000"/>
                <w:sz w:val="24"/>
                <w:szCs w:val="24"/>
              </w:rPr>
            </w:pPr>
            <w:r w:rsidRPr="006717BC">
              <w:rPr>
                <w:rFonts w:ascii="Calibri" w:eastAsia="Times New Roman" w:hAnsi="Calibri" w:cs="Calibri"/>
                <w:color w:val="000000"/>
                <w:sz w:val="24"/>
                <w:szCs w:val="24"/>
              </w:rPr>
              <w:t>Distancia escalada</w:t>
            </w:r>
          </w:p>
          <w:p w:rsidR="00A276A2" w:rsidRPr="006717BC" w:rsidRDefault="00A276A2" w:rsidP="00416039">
            <w:pPr>
              <w:spacing w:after="0" w:line="240" w:lineRule="auto"/>
              <w:rPr>
                <w:rFonts w:ascii="Calibri" w:eastAsia="Times New Roman" w:hAnsi="Calibri" w:cs="Calibri"/>
                <w:b/>
                <w:bCs/>
                <w:color w:val="000000"/>
                <w:sz w:val="24"/>
                <w:szCs w:val="24"/>
              </w:rPr>
            </w:pPr>
            <w:r w:rsidRPr="006717BC">
              <w:rPr>
                <w:rFonts w:ascii="Calibri" w:eastAsia="Times New Roman" w:hAnsi="Calibri" w:cs="Calibri"/>
                <w:b/>
                <w:bCs/>
                <w:color w:val="000000"/>
                <w:sz w:val="24"/>
                <w:szCs w:val="24"/>
              </w:rPr>
              <w:t>Ds</w:t>
            </w:r>
          </w:p>
        </w:tc>
      </w:tr>
      <w:tr w:rsidR="00A276A2" w:rsidRPr="006717BC" w:rsidTr="00416039">
        <w:trPr>
          <w:trHeight w:val="300"/>
        </w:trPr>
        <w:tc>
          <w:tcPr>
            <w:tcW w:w="7280" w:type="dxa"/>
            <w:tcBorders>
              <w:top w:val="nil"/>
              <w:left w:val="nil"/>
              <w:bottom w:val="nil"/>
              <w:right w:val="nil"/>
            </w:tcBorders>
            <w:shd w:val="clear" w:color="auto" w:fill="auto"/>
            <w:noWrap/>
            <w:vAlign w:val="bottom"/>
            <w:hideMark/>
          </w:tcPr>
          <w:p w:rsidR="00A276A2" w:rsidRPr="006717BC" w:rsidRDefault="00A276A2" w:rsidP="00416039">
            <w:pPr>
              <w:spacing w:after="0" w:line="240" w:lineRule="auto"/>
              <w:ind w:firstLineChars="100" w:firstLine="240"/>
              <w:rPr>
                <w:rFonts w:ascii="Calibri" w:eastAsia="Times New Roman" w:hAnsi="Calibri" w:cs="Calibri"/>
                <w:color w:val="000000"/>
                <w:sz w:val="24"/>
                <w:szCs w:val="24"/>
              </w:rPr>
            </w:pPr>
            <w:r w:rsidRPr="006717BC">
              <w:rPr>
                <w:rFonts w:ascii="Calibri" w:eastAsia="Times New Roman" w:hAnsi="Calibri" w:cs="Calibri"/>
                <w:color w:val="000000"/>
                <w:sz w:val="24"/>
                <w:szCs w:val="24"/>
              </w:rPr>
              <w:t>diámetros de las partículas</w:t>
            </w:r>
          </w:p>
        </w:tc>
      </w:tr>
      <w:tr w:rsidR="00A276A2" w:rsidRPr="006717BC" w:rsidTr="00416039">
        <w:trPr>
          <w:trHeight w:val="300"/>
        </w:trPr>
        <w:tc>
          <w:tcPr>
            <w:tcW w:w="7280" w:type="dxa"/>
            <w:tcBorders>
              <w:top w:val="nil"/>
              <w:left w:val="nil"/>
              <w:bottom w:val="single" w:sz="4" w:space="0" w:color="95B3D7"/>
              <w:right w:val="nil"/>
            </w:tcBorders>
            <w:shd w:val="clear" w:color="auto" w:fill="auto"/>
            <w:noWrap/>
            <w:vAlign w:val="bottom"/>
            <w:hideMark/>
          </w:tcPr>
          <w:p w:rsidR="00A276A2" w:rsidRPr="006717BC" w:rsidRDefault="00A276A2" w:rsidP="00416039">
            <w:pPr>
              <w:spacing w:after="0" w:line="240" w:lineRule="auto"/>
              <w:rPr>
                <w:rFonts w:ascii="Calibri" w:eastAsia="Times New Roman" w:hAnsi="Calibri" w:cs="Calibri"/>
                <w:b/>
                <w:bCs/>
                <w:color w:val="000000"/>
                <w:sz w:val="24"/>
                <w:szCs w:val="24"/>
              </w:rPr>
            </w:pPr>
            <w:r w:rsidRPr="006717BC">
              <w:rPr>
                <w:rFonts w:ascii="Calibri" w:eastAsia="Times New Roman" w:hAnsi="Calibri" w:cs="Calibri"/>
                <w:b/>
                <w:bCs/>
                <w:color w:val="000000"/>
                <w:sz w:val="24"/>
                <w:szCs w:val="24"/>
              </w:rPr>
              <w:t>e</w:t>
            </w:r>
          </w:p>
        </w:tc>
      </w:tr>
      <w:tr w:rsidR="00A276A2" w:rsidRPr="006717BC" w:rsidTr="00416039">
        <w:trPr>
          <w:trHeight w:val="300"/>
        </w:trPr>
        <w:tc>
          <w:tcPr>
            <w:tcW w:w="7280" w:type="dxa"/>
            <w:tcBorders>
              <w:top w:val="nil"/>
              <w:left w:val="nil"/>
              <w:bottom w:val="nil"/>
              <w:right w:val="nil"/>
            </w:tcBorders>
            <w:shd w:val="clear" w:color="auto" w:fill="auto"/>
            <w:noWrap/>
            <w:vAlign w:val="bottom"/>
            <w:hideMark/>
          </w:tcPr>
          <w:p w:rsidR="00A276A2" w:rsidRPr="006717BC" w:rsidRDefault="00A276A2" w:rsidP="00416039">
            <w:pPr>
              <w:spacing w:after="0" w:line="240" w:lineRule="auto"/>
              <w:ind w:firstLineChars="100" w:firstLine="240"/>
              <w:rPr>
                <w:rFonts w:ascii="Calibri" w:eastAsia="Times New Roman" w:hAnsi="Calibri" w:cs="Calibri"/>
                <w:color w:val="000000"/>
                <w:sz w:val="24"/>
                <w:szCs w:val="24"/>
              </w:rPr>
            </w:pPr>
            <w:r w:rsidRPr="006717BC">
              <w:rPr>
                <w:rFonts w:ascii="Calibri" w:eastAsia="Times New Roman" w:hAnsi="Calibri" w:cs="Calibri"/>
                <w:color w:val="000000"/>
                <w:sz w:val="24"/>
                <w:szCs w:val="24"/>
              </w:rPr>
              <w:t>Sobre confinamiento</w:t>
            </w:r>
          </w:p>
        </w:tc>
      </w:tr>
      <w:tr w:rsidR="00A276A2" w:rsidRPr="006717BC" w:rsidTr="00416039">
        <w:trPr>
          <w:trHeight w:val="300"/>
        </w:trPr>
        <w:tc>
          <w:tcPr>
            <w:tcW w:w="7280" w:type="dxa"/>
            <w:tcBorders>
              <w:top w:val="nil"/>
              <w:left w:val="nil"/>
              <w:bottom w:val="single" w:sz="4" w:space="0" w:color="95B3D7"/>
              <w:right w:val="nil"/>
            </w:tcBorders>
            <w:shd w:val="clear" w:color="auto" w:fill="auto"/>
            <w:noWrap/>
            <w:vAlign w:val="bottom"/>
            <w:hideMark/>
          </w:tcPr>
          <w:p w:rsidR="00A276A2" w:rsidRPr="006717BC" w:rsidRDefault="00A276A2" w:rsidP="00416039">
            <w:pPr>
              <w:spacing w:after="0" w:line="240" w:lineRule="auto"/>
              <w:rPr>
                <w:rFonts w:ascii="Calibri" w:eastAsia="Times New Roman" w:hAnsi="Calibri" w:cs="Calibri"/>
                <w:b/>
                <w:bCs/>
                <w:color w:val="000000"/>
                <w:sz w:val="24"/>
                <w:szCs w:val="24"/>
              </w:rPr>
            </w:pPr>
            <w:r w:rsidRPr="006717BC">
              <w:rPr>
                <w:rFonts w:ascii="Calibri" w:eastAsia="Times New Roman" w:hAnsi="Calibri" w:cs="Calibri"/>
                <w:b/>
                <w:bCs/>
                <w:color w:val="000000"/>
                <w:sz w:val="24"/>
                <w:szCs w:val="24"/>
              </w:rPr>
              <w:t>EB</w:t>
            </w:r>
          </w:p>
        </w:tc>
      </w:tr>
      <w:tr w:rsidR="00A276A2" w:rsidRPr="006717BC" w:rsidTr="00416039">
        <w:trPr>
          <w:trHeight w:val="300"/>
        </w:trPr>
        <w:tc>
          <w:tcPr>
            <w:tcW w:w="7280" w:type="dxa"/>
            <w:tcBorders>
              <w:top w:val="nil"/>
              <w:left w:val="nil"/>
              <w:bottom w:val="nil"/>
              <w:right w:val="nil"/>
            </w:tcBorders>
            <w:shd w:val="clear" w:color="auto" w:fill="auto"/>
            <w:noWrap/>
            <w:vAlign w:val="bottom"/>
            <w:hideMark/>
          </w:tcPr>
          <w:p w:rsidR="00A276A2" w:rsidRPr="006717BC" w:rsidRDefault="00A276A2" w:rsidP="00416039">
            <w:pPr>
              <w:spacing w:after="0" w:line="240" w:lineRule="auto"/>
              <w:ind w:firstLineChars="100" w:firstLine="240"/>
              <w:rPr>
                <w:rFonts w:ascii="Calibri" w:eastAsia="Times New Roman" w:hAnsi="Calibri" w:cs="Calibri"/>
                <w:color w:val="000000"/>
                <w:sz w:val="24"/>
                <w:szCs w:val="24"/>
              </w:rPr>
            </w:pPr>
            <w:r w:rsidRPr="006717BC">
              <w:rPr>
                <w:rFonts w:ascii="Calibri" w:eastAsia="Times New Roman" w:hAnsi="Calibri" w:cs="Calibri"/>
                <w:color w:val="000000"/>
                <w:sz w:val="24"/>
                <w:szCs w:val="24"/>
              </w:rPr>
              <w:t>Energía de los gases</w:t>
            </w:r>
          </w:p>
        </w:tc>
      </w:tr>
      <w:tr w:rsidR="00A276A2" w:rsidRPr="006717BC" w:rsidTr="00416039">
        <w:trPr>
          <w:trHeight w:val="300"/>
        </w:trPr>
        <w:tc>
          <w:tcPr>
            <w:tcW w:w="7280" w:type="dxa"/>
            <w:tcBorders>
              <w:top w:val="nil"/>
              <w:left w:val="nil"/>
              <w:bottom w:val="single" w:sz="4" w:space="0" w:color="95B3D7"/>
              <w:right w:val="nil"/>
            </w:tcBorders>
            <w:shd w:val="clear" w:color="auto" w:fill="auto"/>
            <w:noWrap/>
            <w:vAlign w:val="bottom"/>
            <w:hideMark/>
          </w:tcPr>
          <w:p w:rsidR="00A276A2" w:rsidRPr="006717BC" w:rsidRDefault="00A276A2" w:rsidP="00416039">
            <w:pPr>
              <w:spacing w:after="0" w:line="240" w:lineRule="auto"/>
              <w:rPr>
                <w:rFonts w:ascii="Calibri" w:eastAsia="Times New Roman" w:hAnsi="Calibri" w:cs="Calibri"/>
                <w:b/>
                <w:bCs/>
                <w:color w:val="000000"/>
                <w:sz w:val="24"/>
                <w:szCs w:val="24"/>
              </w:rPr>
            </w:pPr>
            <w:r w:rsidRPr="006717BC">
              <w:rPr>
                <w:rFonts w:ascii="Calibri" w:eastAsia="Times New Roman" w:hAnsi="Calibri" w:cs="Calibri"/>
                <w:b/>
                <w:bCs/>
                <w:color w:val="000000"/>
                <w:sz w:val="24"/>
                <w:szCs w:val="24"/>
              </w:rPr>
              <w:t>ET</w:t>
            </w:r>
          </w:p>
        </w:tc>
      </w:tr>
      <w:tr w:rsidR="00A276A2" w:rsidRPr="006717BC" w:rsidTr="00416039">
        <w:trPr>
          <w:trHeight w:val="300"/>
        </w:trPr>
        <w:tc>
          <w:tcPr>
            <w:tcW w:w="7280" w:type="dxa"/>
            <w:tcBorders>
              <w:top w:val="nil"/>
              <w:left w:val="nil"/>
              <w:bottom w:val="nil"/>
              <w:right w:val="nil"/>
            </w:tcBorders>
            <w:shd w:val="clear" w:color="auto" w:fill="auto"/>
            <w:noWrap/>
            <w:vAlign w:val="bottom"/>
            <w:hideMark/>
          </w:tcPr>
          <w:p w:rsidR="00A276A2" w:rsidRPr="006717BC" w:rsidRDefault="00A276A2" w:rsidP="00416039">
            <w:pPr>
              <w:spacing w:after="0" w:line="240" w:lineRule="auto"/>
              <w:ind w:firstLineChars="100" w:firstLine="240"/>
              <w:rPr>
                <w:rFonts w:ascii="Calibri" w:eastAsia="Times New Roman" w:hAnsi="Calibri" w:cs="Calibri"/>
                <w:color w:val="000000"/>
                <w:sz w:val="24"/>
                <w:szCs w:val="24"/>
              </w:rPr>
            </w:pPr>
            <w:r w:rsidRPr="006717BC">
              <w:rPr>
                <w:rFonts w:ascii="Calibri" w:eastAsia="Times New Roman" w:hAnsi="Calibri" w:cs="Calibri"/>
                <w:color w:val="000000"/>
                <w:sz w:val="24"/>
                <w:szCs w:val="24"/>
              </w:rPr>
              <w:t>Energía de tensión</w:t>
            </w:r>
          </w:p>
        </w:tc>
      </w:tr>
      <w:tr w:rsidR="00A276A2" w:rsidRPr="006717BC" w:rsidTr="00416039">
        <w:trPr>
          <w:trHeight w:val="300"/>
        </w:trPr>
        <w:tc>
          <w:tcPr>
            <w:tcW w:w="7280" w:type="dxa"/>
            <w:tcBorders>
              <w:top w:val="nil"/>
              <w:left w:val="nil"/>
              <w:bottom w:val="single" w:sz="4" w:space="0" w:color="95B3D7"/>
              <w:right w:val="nil"/>
            </w:tcBorders>
            <w:shd w:val="clear" w:color="auto" w:fill="auto"/>
            <w:noWrap/>
            <w:vAlign w:val="bottom"/>
            <w:hideMark/>
          </w:tcPr>
          <w:p w:rsidR="00A276A2" w:rsidRPr="006717BC" w:rsidRDefault="00A276A2" w:rsidP="00416039">
            <w:pPr>
              <w:spacing w:after="0" w:line="240" w:lineRule="auto"/>
              <w:rPr>
                <w:rFonts w:ascii="Calibri" w:eastAsia="Times New Roman" w:hAnsi="Calibri" w:cs="Calibri"/>
                <w:b/>
                <w:bCs/>
                <w:color w:val="000000"/>
                <w:sz w:val="24"/>
                <w:szCs w:val="24"/>
              </w:rPr>
            </w:pPr>
            <w:r w:rsidRPr="006717BC">
              <w:rPr>
                <w:rFonts w:ascii="Calibri" w:eastAsia="Times New Roman" w:hAnsi="Calibri" w:cs="Calibri"/>
                <w:b/>
                <w:bCs/>
                <w:color w:val="000000"/>
                <w:sz w:val="24"/>
                <w:szCs w:val="24"/>
              </w:rPr>
              <w:t>F</w:t>
            </w:r>
          </w:p>
        </w:tc>
      </w:tr>
      <w:tr w:rsidR="00A276A2" w:rsidRPr="006717BC" w:rsidTr="00416039">
        <w:trPr>
          <w:trHeight w:val="300"/>
        </w:trPr>
        <w:tc>
          <w:tcPr>
            <w:tcW w:w="7280" w:type="dxa"/>
            <w:tcBorders>
              <w:top w:val="nil"/>
              <w:left w:val="nil"/>
              <w:bottom w:val="single" w:sz="4" w:space="0" w:color="95B3D7"/>
              <w:right w:val="nil"/>
            </w:tcBorders>
            <w:shd w:val="clear" w:color="auto" w:fill="auto"/>
            <w:noWrap/>
            <w:vAlign w:val="bottom"/>
            <w:hideMark/>
          </w:tcPr>
          <w:p w:rsidR="00A276A2" w:rsidRPr="006717BC" w:rsidRDefault="00A276A2" w:rsidP="00416039">
            <w:pPr>
              <w:spacing w:after="0" w:line="240" w:lineRule="auto"/>
              <w:ind w:firstLineChars="100" w:firstLine="240"/>
              <w:rPr>
                <w:rFonts w:ascii="Calibri" w:eastAsia="Times New Roman" w:hAnsi="Calibri" w:cs="Calibri"/>
                <w:color w:val="000000"/>
                <w:sz w:val="24"/>
                <w:szCs w:val="24"/>
              </w:rPr>
            </w:pPr>
            <w:r w:rsidRPr="006717BC">
              <w:rPr>
                <w:rFonts w:ascii="Calibri" w:eastAsia="Times New Roman" w:hAnsi="Calibri" w:cs="Calibri"/>
                <w:color w:val="000000"/>
                <w:sz w:val="24"/>
                <w:szCs w:val="24"/>
              </w:rPr>
              <w:t>Frecuencia en ciclos/s</w:t>
            </w:r>
          </w:p>
          <w:p w:rsidR="00A276A2" w:rsidRPr="006717BC" w:rsidRDefault="00A276A2" w:rsidP="00416039">
            <w:pPr>
              <w:spacing w:after="0" w:line="240" w:lineRule="auto"/>
              <w:rPr>
                <w:rFonts w:ascii="Calibri" w:eastAsia="Times New Roman" w:hAnsi="Calibri" w:cs="Calibri"/>
                <w:b/>
                <w:bCs/>
                <w:color w:val="000000"/>
                <w:sz w:val="24"/>
                <w:szCs w:val="24"/>
              </w:rPr>
            </w:pPr>
            <w:r w:rsidRPr="006717BC">
              <w:rPr>
                <w:rFonts w:ascii="Calibri" w:eastAsia="Times New Roman" w:hAnsi="Calibri" w:cs="Calibri"/>
                <w:b/>
                <w:bCs/>
                <w:color w:val="000000"/>
                <w:sz w:val="24"/>
                <w:szCs w:val="24"/>
              </w:rPr>
              <w:t>f</w:t>
            </w:r>
          </w:p>
        </w:tc>
      </w:tr>
      <w:tr w:rsidR="00A276A2" w:rsidRPr="006717BC" w:rsidTr="00416039">
        <w:trPr>
          <w:trHeight w:val="300"/>
        </w:trPr>
        <w:tc>
          <w:tcPr>
            <w:tcW w:w="7280" w:type="dxa"/>
            <w:tcBorders>
              <w:top w:val="nil"/>
              <w:left w:val="nil"/>
              <w:bottom w:val="nil"/>
              <w:right w:val="nil"/>
            </w:tcBorders>
            <w:shd w:val="clear" w:color="auto" w:fill="auto"/>
            <w:noWrap/>
            <w:vAlign w:val="bottom"/>
            <w:hideMark/>
          </w:tcPr>
          <w:p w:rsidR="00A276A2" w:rsidRPr="006717BC" w:rsidRDefault="00A276A2" w:rsidP="00416039">
            <w:pPr>
              <w:spacing w:after="0" w:line="240" w:lineRule="auto"/>
              <w:ind w:firstLineChars="100" w:firstLine="240"/>
              <w:rPr>
                <w:rFonts w:ascii="Calibri" w:eastAsia="Times New Roman" w:hAnsi="Calibri" w:cs="Calibri"/>
                <w:color w:val="000000"/>
                <w:sz w:val="24"/>
                <w:szCs w:val="24"/>
              </w:rPr>
            </w:pPr>
            <w:r w:rsidRPr="006717BC">
              <w:rPr>
                <w:rFonts w:ascii="Calibri" w:eastAsia="Times New Roman" w:hAnsi="Calibri" w:cs="Calibri"/>
                <w:color w:val="000000"/>
                <w:sz w:val="24"/>
                <w:szCs w:val="24"/>
              </w:rPr>
              <w:t>Grados Fahrenheit</w:t>
            </w:r>
          </w:p>
        </w:tc>
      </w:tr>
      <w:tr w:rsidR="00A276A2" w:rsidRPr="006717BC" w:rsidTr="00416039">
        <w:trPr>
          <w:trHeight w:val="300"/>
        </w:trPr>
        <w:tc>
          <w:tcPr>
            <w:tcW w:w="7280" w:type="dxa"/>
            <w:tcBorders>
              <w:top w:val="nil"/>
              <w:left w:val="nil"/>
              <w:bottom w:val="single" w:sz="4" w:space="0" w:color="95B3D7"/>
              <w:right w:val="nil"/>
            </w:tcBorders>
            <w:shd w:val="clear" w:color="auto" w:fill="auto"/>
            <w:noWrap/>
            <w:vAlign w:val="bottom"/>
            <w:hideMark/>
          </w:tcPr>
          <w:p w:rsidR="00A276A2" w:rsidRPr="006717BC" w:rsidRDefault="00A276A2" w:rsidP="00416039">
            <w:pPr>
              <w:spacing w:after="0" w:line="240" w:lineRule="auto"/>
              <w:rPr>
                <w:rFonts w:ascii="Calibri" w:eastAsia="Times New Roman" w:hAnsi="Calibri" w:cs="Calibri"/>
                <w:b/>
                <w:bCs/>
                <w:color w:val="000000"/>
                <w:sz w:val="24"/>
                <w:szCs w:val="24"/>
              </w:rPr>
            </w:pPr>
            <w:r w:rsidRPr="006717BC">
              <w:rPr>
                <w:rFonts w:ascii="Calibri" w:eastAsia="Times New Roman" w:hAnsi="Calibri" w:cs="Calibri"/>
                <w:b/>
                <w:bCs/>
                <w:color w:val="000000"/>
                <w:sz w:val="24"/>
                <w:szCs w:val="24"/>
              </w:rPr>
              <w:t>g</w:t>
            </w:r>
          </w:p>
        </w:tc>
      </w:tr>
      <w:tr w:rsidR="00A276A2" w:rsidRPr="006717BC" w:rsidTr="00416039">
        <w:trPr>
          <w:trHeight w:val="300"/>
        </w:trPr>
        <w:tc>
          <w:tcPr>
            <w:tcW w:w="7280" w:type="dxa"/>
            <w:tcBorders>
              <w:top w:val="nil"/>
              <w:left w:val="nil"/>
              <w:bottom w:val="nil"/>
              <w:right w:val="nil"/>
            </w:tcBorders>
            <w:shd w:val="clear" w:color="auto" w:fill="auto"/>
            <w:noWrap/>
            <w:vAlign w:val="bottom"/>
            <w:hideMark/>
          </w:tcPr>
          <w:p w:rsidR="00A276A2" w:rsidRPr="006717BC" w:rsidRDefault="00A276A2" w:rsidP="00416039">
            <w:pPr>
              <w:spacing w:after="0" w:line="240" w:lineRule="auto"/>
              <w:ind w:firstLineChars="100" w:firstLine="240"/>
              <w:rPr>
                <w:rFonts w:ascii="Calibri" w:eastAsia="Times New Roman" w:hAnsi="Calibri" w:cs="Calibri"/>
                <w:color w:val="000000"/>
                <w:sz w:val="24"/>
                <w:szCs w:val="24"/>
              </w:rPr>
            </w:pPr>
            <w:r w:rsidRPr="006717BC">
              <w:rPr>
                <w:rFonts w:ascii="Calibri" w:eastAsia="Times New Roman" w:hAnsi="Calibri" w:cs="Calibri"/>
                <w:color w:val="000000"/>
                <w:sz w:val="24"/>
                <w:szCs w:val="24"/>
              </w:rPr>
              <w:t>Aceleración de la gravedad</w:t>
            </w:r>
          </w:p>
        </w:tc>
      </w:tr>
      <w:tr w:rsidR="00A276A2" w:rsidRPr="006717BC" w:rsidTr="00416039">
        <w:trPr>
          <w:trHeight w:val="300"/>
        </w:trPr>
        <w:tc>
          <w:tcPr>
            <w:tcW w:w="7280" w:type="dxa"/>
            <w:tcBorders>
              <w:top w:val="nil"/>
              <w:left w:val="nil"/>
              <w:bottom w:val="single" w:sz="4" w:space="0" w:color="95B3D7"/>
              <w:right w:val="nil"/>
            </w:tcBorders>
            <w:shd w:val="clear" w:color="auto" w:fill="auto"/>
            <w:noWrap/>
            <w:vAlign w:val="bottom"/>
            <w:hideMark/>
          </w:tcPr>
          <w:p w:rsidR="00A276A2" w:rsidRPr="006717BC" w:rsidRDefault="00A276A2" w:rsidP="00416039">
            <w:pPr>
              <w:spacing w:after="0" w:line="240" w:lineRule="auto"/>
              <w:rPr>
                <w:rFonts w:ascii="Calibri" w:eastAsia="Times New Roman" w:hAnsi="Calibri" w:cs="Calibri"/>
                <w:b/>
                <w:bCs/>
                <w:color w:val="000000"/>
                <w:sz w:val="24"/>
                <w:szCs w:val="24"/>
              </w:rPr>
            </w:pPr>
            <w:r w:rsidRPr="006717BC">
              <w:rPr>
                <w:rFonts w:ascii="Calibri" w:eastAsia="Times New Roman" w:hAnsi="Calibri" w:cs="Calibri"/>
                <w:b/>
                <w:bCs/>
                <w:color w:val="000000"/>
                <w:sz w:val="24"/>
                <w:szCs w:val="24"/>
              </w:rPr>
              <w:t>H</w:t>
            </w:r>
          </w:p>
        </w:tc>
      </w:tr>
      <w:tr w:rsidR="00A276A2" w:rsidRPr="006717BC" w:rsidTr="00416039">
        <w:trPr>
          <w:trHeight w:val="300"/>
        </w:trPr>
        <w:tc>
          <w:tcPr>
            <w:tcW w:w="7280" w:type="dxa"/>
            <w:tcBorders>
              <w:top w:val="nil"/>
              <w:left w:val="nil"/>
              <w:bottom w:val="nil"/>
              <w:right w:val="nil"/>
            </w:tcBorders>
            <w:shd w:val="clear" w:color="auto" w:fill="auto"/>
            <w:noWrap/>
            <w:vAlign w:val="bottom"/>
            <w:hideMark/>
          </w:tcPr>
          <w:p w:rsidR="00A276A2" w:rsidRPr="006717BC" w:rsidRDefault="00A276A2" w:rsidP="00416039">
            <w:pPr>
              <w:spacing w:after="0" w:line="240" w:lineRule="auto"/>
              <w:ind w:firstLineChars="100" w:firstLine="240"/>
              <w:rPr>
                <w:rFonts w:ascii="Calibri" w:eastAsia="Times New Roman" w:hAnsi="Calibri" w:cs="Calibri"/>
                <w:color w:val="000000"/>
                <w:sz w:val="24"/>
                <w:szCs w:val="24"/>
              </w:rPr>
            </w:pPr>
            <w:r w:rsidRPr="006717BC">
              <w:rPr>
                <w:rFonts w:ascii="Calibri" w:eastAsia="Times New Roman" w:hAnsi="Calibri" w:cs="Calibri"/>
                <w:color w:val="000000"/>
                <w:sz w:val="24"/>
                <w:szCs w:val="24"/>
              </w:rPr>
              <w:t>Altura del banco</w:t>
            </w:r>
          </w:p>
        </w:tc>
      </w:tr>
      <w:tr w:rsidR="00A276A2" w:rsidRPr="006717BC" w:rsidTr="00416039">
        <w:trPr>
          <w:trHeight w:val="300"/>
        </w:trPr>
        <w:tc>
          <w:tcPr>
            <w:tcW w:w="7280" w:type="dxa"/>
            <w:tcBorders>
              <w:top w:val="nil"/>
              <w:left w:val="nil"/>
              <w:bottom w:val="single" w:sz="4" w:space="0" w:color="95B3D7"/>
              <w:right w:val="nil"/>
            </w:tcBorders>
            <w:shd w:val="clear" w:color="auto" w:fill="auto"/>
            <w:noWrap/>
            <w:vAlign w:val="bottom"/>
            <w:hideMark/>
          </w:tcPr>
          <w:p w:rsidR="00A276A2" w:rsidRPr="006717BC" w:rsidRDefault="00A276A2" w:rsidP="00416039">
            <w:pPr>
              <w:spacing w:after="0" w:line="240" w:lineRule="auto"/>
              <w:rPr>
                <w:rFonts w:ascii="Calibri" w:eastAsia="Times New Roman" w:hAnsi="Calibri" w:cs="Calibri"/>
                <w:b/>
                <w:bCs/>
                <w:color w:val="000000"/>
                <w:sz w:val="24"/>
                <w:szCs w:val="24"/>
              </w:rPr>
            </w:pPr>
            <w:r w:rsidRPr="006717BC">
              <w:rPr>
                <w:rFonts w:ascii="Calibri" w:eastAsia="Times New Roman" w:hAnsi="Calibri" w:cs="Calibri"/>
                <w:b/>
                <w:bCs/>
                <w:color w:val="000000"/>
                <w:sz w:val="24"/>
                <w:szCs w:val="24"/>
              </w:rPr>
              <w:t>IME</w:t>
            </w:r>
          </w:p>
        </w:tc>
      </w:tr>
      <w:tr w:rsidR="00A276A2" w:rsidRPr="006717BC" w:rsidTr="00416039">
        <w:trPr>
          <w:trHeight w:val="300"/>
        </w:trPr>
        <w:tc>
          <w:tcPr>
            <w:tcW w:w="7280" w:type="dxa"/>
            <w:tcBorders>
              <w:top w:val="nil"/>
              <w:left w:val="nil"/>
              <w:bottom w:val="nil"/>
              <w:right w:val="nil"/>
            </w:tcBorders>
            <w:shd w:val="clear" w:color="auto" w:fill="auto"/>
            <w:noWrap/>
            <w:vAlign w:val="bottom"/>
            <w:hideMark/>
          </w:tcPr>
          <w:p w:rsidR="00A276A2" w:rsidRPr="006717BC" w:rsidRDefault="00A276A2" w:rsidP="00416039">
            <w:pPr>
              <w:spacing w:after="0" w:line="240" w:lineRule="auto"/>
              <w:ind w:firstLineChars="100" w:firstLine="240"/>
              <w:rPr>
                <w:rFonts w:ascii="Calibri" w:eastAsia="Times New Roman" w:hAnsi="Calibri" w:cs="Calibri"/>
                <w:color w:val="000000"/>
                <w:sz w:val="24"/>
                <w:szCs w:val="24"/>
              </w:rPr>
            </w:pPr>
            <w:r w:rsidRPr="006717BC">
              <w:rPr>
                <w:rFonts w:ascii="Calibri" w:eastAsia="Times New Roman" w:hAnsi="Calibri" w:cs="Calibri"/>
                <w:color w:val="000000"/>
                <w:sz w:val="24"/>
                <w:szCs w:val="24"/>
              </w:rPr>
              <w:t>Instituto de fabricantes de explosivos</w:t>
            </w:r>
          </w:p>
        </w:tc>
      </w:tr>
      <w:tr w:rsidR="00A276A2" w:rsidRPr="006717BC" w:rsidTr="00416039">
        <w:trPr>
          <w:trHeight w:val="300"/>
        </w:trPr>
        <w:tc>
          <w:tcPr>
            <w:tcW w:w="7280" w:type="dxa"/>
            <w:tcBorders>
              <w:top w:val="nil"/>
              <w:left w:val="nil"/>
              <w:bottom w:val="single" w:sz="4" w:space="0" w:color="95B3D7"/>
              <w:right w:val="nil"/>
            </w:tcBorders>
            <w:shd w:val="clear" w:color="auto" w:fill="auto"/>
            <w:noWrap/>
            <w:vAlign w:val="bottom"/>
            <w:hideMark/>
          </w:tcPr>
          <w:p w:rsidR="00A276A2" w:rsidRPr="006717BC" w:rsidRDefault="00A276A2" w:rsidP="00416039">
            <w:pPr>
              <w:spacing w:after="0" w:line="240" w:lineRule="auto"/>
              <w:rPr>
                <w:rFonts w:ascii="Calibri" w:eastAsia="Times New Roman" w:hAnsi="Calibri" w:cs="Calibri"/>
                <w:b/>
                <w:bCs/>
                <w:color w:val="000000"/>
                <w:sz w:val="24"/>
                <w:szCs w:val="24"/>
              </w:rPr>
            </w:pPr>
            <w:r w:rsidRPr="006717BC">
              <w:rPr>
                <w:rFonts w:ascii="Calibri" w:eastAsia="Times New Roman" w:hAnsi="Calibri" w:cs="Calibri"/>
                <w:b/>
                <w:bCs/>
                <w:color w:val="000000"/>
                <w:sz w:val="24"/>
                <w:szCs w:val="24"/>
              </w:rPr>
              <w:lastRenderedPageBreak/>
              <w:t>J</w:t>
            </w:r>
          </w:p>
        </w:tc>
      </w:tr>
      <w:tr w:rsidR="00A276A2" w:rsidRPr="006717BC" w:rsidTr="00416039">
        <w:trPr>
          <w:trHeight w:val="300"/>
        </w:trPr>
        <w:tc>
          <w:tcPr>
            <w:tcW w:w="7280" w:type="dxa"/>
            <w:tcBorders>
              <w:top w:val="nil"/>
              <w:left w:val="nil"/>
              <w:bottom w:val="nil"/>
              <w:right w:val="nil"/>
            </w:tcBorders>
            <w:shd w:val="clear" w:color="auto" w:fill="auto"/>
            <w:noWrap/>
            <w:vAlign w:val="bottom"/>
            <w:hideMark/>
          </w:tcPr>
          <w:p w:rsidR="00A276A2" w:rsidRPr="006717BC" w:rsidRDefault="00A276A2" w:rsidP="00416039">
            <w:pPr>
              <w:spacing w:after="0" w:line="240" w:lineRule="auto"/>
              <w:ind w:firstLineChars="100" w:firstLine="240"/>
              <w:rPr>
                <w:rFonts w:ascii="Calibri" w:eastAsia="Times New Roman" w:hAnsi="Calibri" w:cs="Calibri"/>
                <w:color w:val="000000"/>
                <w:sz w:val="24"/>
                <w:szCs w:val="24"/>
              </w:rPr>
            </w:pPr>
            <w:r w:rsidRPr="006717BC">
              <w:rPr>
                <w:rFonts w:ascii="Calibri" w:eastAsia="Times New Roman" w:hAnsi="Calibri" w:cs="Calibri"/>
                <w:color w:val="000000"/>
                <w:sz w:val="24"/>
                <w:szCs w:val="24"/>
              </w:rPr>
              <w:t>Sobre perforación</w:t>
            </w:r>
          </w:p>
        </w:tc>
      </w:tr>
      <w:tr w:rsidR="00A276A2" w:rsidRPr="006717BC" w:rsidTr="00416039">
        <w:trPr>
          <w:trHeight w:val="300"/>
        </w:trPr>
        <w:tc>
          <w:tcPr>
            <w:tcW w:w="7280" w:type="dxa"/>
            <w:tcBorders>
              <w:top w:val="nil"/>
              <w:left w:val="nil"/>
              <w:bottom w:val="single" w:sz="4" w:space="0" w:color="95B3D7"/>
              <w:right w:val="nil"/>
            </w:tcBorders>
            <w:shd w:val="clear" w:color="auto" w:fill="auto"/>
            <w:noWrap/>
            <w:vAlign w:val="bottom"/>
            <w:hideMark/>
          </w:tcPr>
          <w:p w:rsidR="00A276A2" w:rsidRPr="006717BC" w:rsidRDefault="00A276A2" w:rsidP="00416039">
            <w:pPr>
              <w:spacing w:after="0" w:line="240" w:lineRule="auto"/>
              <w:rPr>
                <w:rFonts w:ascii="Calibri" w:eastAsia="Times New Roman" w:hAnsi="Calibri" w:cs="Calibri"/>
                <w:b/>
                <w:bCs/>
                <w:color w:val="000000"/>
                <w:sz w:val="24"/>
                <w:szCs w:val="24"/>
              </w:rPr>
            </w:pPr>
            <w:r w:rsidRPr="006717BC">
              <w:rPr>
                <w:rFonts w:ascii="Calibri" w:eastAsia="Times New Roman" w:hAnsi="Calibri" w:cs="Calibri"/>
                <w:b/>
                <w:bCs/>
                <w:color w:val="000000"/>
                <w:sz w:val="24"/>
                <w:szCs w:val="24"/>
              </w:rPr>
              <w:t>K</w:t>
            </w:r>
          </w:p>
        </w:tc>
      </w:tr>
      <w:tr w:rsidR="00A276A2" w:rsidRPr="006717BC" w:rsidTr="00416039">
        <w:trPr>
          <w:trHeight w:val="300"/>
        </w:trPr>
        <w:tc>
          <w:tcPr>
            <w:tcW w:w="7280" w:type="dxa"/>
            <w:tcBorders>
              <w:top w:val="nil"/>
              <w:left w:val="nil"/>
              <w:bottom w:val="nil"/>
              <w:right w:val="nil"/>
            </w:tcBorders>
            <w:shd w:val="clear" w:color="auto" w:fill="auto"/>
            <w:noWrap/>
            <w:vAlign w:val="bottom"/>
            <w:hideMark/>
          </w:tcPr>
          <w:p w:rsidR="00A276A2" w:rsidRPr="006717BC" w:rsidRDefault="00A276A2" w:rsidP="00416039">
            <w:pPr>
              <w:spacing w:after="0" w:line="240" w:lineRule="auto"/>
              <w:ind w:firstLineChars="100" w:firstLine="240"/>
              <w:rPr>
                <w:rFonts w:ascii="Calibri" w:eastAsia="Times New Roman" w:hAnsi="Calibri" w:cs="Calibri"/>
                <w:color w:val="000000"/>
                <w:sz w:val="24"/>
                <w:szCs w:val="24"/>
              </w:rPr>
            </w:pPr>
            <w:r w:rsidRPr="006717BC">
              <w:rPr>
                <w:rFonts w:ascii="Calibri" w:eastAsia="Times New Roman" w:hAnsi="Calibri" w:cs="Calibri"/>
                <w:color w:val="000000"/>
                <w:sz w:val="24"/>
                <w:szCs w:val="24"/>
              </w:rPr>
              <w:t>Constante</w:t>
            </w:r>
          </w:p>
        </w:tc>
      </w:tr>
      <w:tr w:rsidR="00A276A2" w:rsidRPr="006717BC" w:rsidTr="00416039">
        <w:trPr>
          <w:trHeight w:val="300"/>
        </w:trPr>
        <w:tc>
          <w:tcPr>
            <w:tcW w:w="7280" w:type="dxa"/>
            <w:tcBorders>
              <w:top w:val="nil"/>
              <w:left w:val="nil"/>
              <w:bottom w:val="single" w:sz="4" w:space="0" w:color="95B3D7"/>
              <w:right w:val="nil"/>
            </w:tcBorders>
            <w:shd w:val="clear" w:color="auto" w:fill="auto"/>
            <w:noWrap/>
            <w:vAlign w:val="bottom"/>
            <w:hideMark/>
          </w:tcPr>
          <w:p w:rsidR="00A276A2" w:rsidRPr="006717BC" w:rsidRDefault="00A276A2" w:rsidP="00416039">
            <w:pPr>
              <w:spacing w:after="0" w:line="240" w:lineRule="auto"/>
              <w:rPr>
                <w:rFonts w:ascii="Calibri" w:eastAsia="Times New Roman" w:hAnsi="Calibri" w:cs="Calibri"/>
                <w:b/>
                <w:bCs/>
                <w:color w:val="000000"/>
                <w:sz w:val="24"/>
                <w:szCs w:val="24"/>
              </w:rPr>
            </w:pPr>
            <w:r w:rsidRPr="006717BC">
              <w:rPr>
                <w:rFonts w:ascii="Calibri" w:eastAsia="Times New Roman" w:hAnsi="Calibri" w:cs="Calibri"/>
                <w:b/>
                <w:bCs/>
                <w:color w:val="000000"/>
                <w:sz w:val="24"/>
                <w:szCs w:val="24"/>
              </w:rPr>
              <w:t>L</w:t>
            </w:r>
          </w:p>
        </w:tc>
      </w:tr>
      <w:tr w:rsidR="00A276A2" w:rsidRPr="006717BC" w:rsidTr="00416039">
        <w:trPr>
          <w:trHeight w:val="300"/>
        </w:trPr>
        <w:tc>
          <w:tcPr>
            <w:tcW w:w="7280" w:type="dxa"/>
            <w:tcBorders>
              <w:top w:val="nil"/>
              <w:left w:val="nil"/>
              <w:bottom w:val="nil"/>
              <w:right w:val="nil"/>
            </w:tcBorders>
            <w:shd w:val="clear" w:color="auto" w:fill="auto"/>
            <w:noWrap/>
            <w:vAlign w:val="bottom"/>
            <w:hideMark/>
          </w:tcPr>
          <w:p w:rsidR="00A276A2" w:rsidRPr="006717BC" w:rsidRDefault="00A276A2" w:rsidP="00416039">
            <w:pPr>
              <w:spacing w:after="0" w:line="240" w:lineRule="auto"/>
              <w:ind w:firstLineChars="100" w:firstLine="240"/>
              <w:rPr>
                <w:rFonts w:ascii="Calibri" w:eastAsia="Times New Roman" w:hAnsi="Calibri" w:cs="Calibri"/>
                <w:color w:val="000000"/>
                <w:sz w:val="24"/>
                <w:szCs w:val="24"/>
              </w:rPr>
            </w:pPr>
            <w:r w:rsidRPr="006717BC">
              <w:rPr>
                <w:rFonts w:ascii="Calibri" w:eastAsia="Times New Roman" w:hAnsi="Calibri" w:cs="Calibri"/>
                <w:color w:val="000000"/>
                <w:sz w:val="24"/>
                <w:szCs w:val="24"/>
              </w:rPr>
              <w:t>Longitud de carga</w:t>
            </w:r>
          </w:p>
        </w:tc>
      </w:tr>
      <w:tr w:rsidR="00A276A2" w:rsidRPr="006717BC" w:rsidTr="00416039">
        <w:trPr>
          <w:trHeight w:val="300"/>
        </w:trPr>
        <w:tc>
          <w:tcPr>
            <w:tcW w:w="7280" w:type="dxa"/>
            <w:tcBorders>
              <w:top w:val="nil"/>
              <w:left w:val="nil"/>
              <w:bottom w:val="single" w:sz="4" w:space="0" w:color="95B3D7"/>
              <w:right w:val="nil"/>
            </w:tcBorders>
            <w:shd w:val="clear" w:color="auto" w:fill="auto"/>
            <w:noWrap/>
            <w:vAlign w:val="bottom"/>
            <w:hideMark/>
          </w:tcPr>
          <w:p w:rsidR="00A276A2" w:rsidRPr="006717BC" w:rsidRDefault="00A276A2" w:rsidP="00416039">
            <w:pPr>
              <w:spacing w:after="0" w:line="240" w:lineRule="auto"/>
              <w:rPr>
                <w:rFonts w:ascii="Calibri" w:eastAsia="Times New Roman" w:hAnsi="Calibri" w:cs="Calibri"/>
                <w:b/>
                <w:bCs/>
                <w:color w:val="000000"/>
                <w:sz w:val="24"/>
                <w:szCs w:val="24"/>
              </w:rPr>
            </w:pPr>
            <w:r w:rsidRPr="006717BC">
              <w:rPr>
                <w:rFonts w:ascii="Calibri" w:eastAsia="Times New Roman" w:hAnsi="Calibri" w:cs="Calibri"/>
                <w:b/>
                <w:bCs/>
                <w:color w:val="000000"/>
                <w:sz w:val="24"/>
                <w:szCs w:val="24"/>
              </w:rPr>
              <w:t>LOX</w:t>
            </w:r>
          </w:p>
        </w:tc>
      </w:tr>
      <w:tr w:rsidR="00A276A2" w:rsidRPr="006717BC" w:rsidTr="00416039">
        <w:trPr>
          <w:trHeight w:val="300"/>
        </w:trPr>
        <w:tc>
          <w:tcPr>
            <w:tcW w:w="7280" w:type="dxa"/>
            <w:tcBorders>
              <w:top w:val="nil"/>
              <w:left w:val="nil"/>
              <w:bottom w:val="nil"/>
              <w:right w:val="nil"/>
            </w:tcBorders>
            <w:shd w:val="clear" w:color="auto" w:fill="auto"/>
            <w:noWrap/>
            <w:vAlign w:val="bottom"/>
            <w:hideMark/>
          </w:tcPr>
          <w:p w:rsidR="00A276A2" w:rsidRPr="006717BC" w:rsidRDefault="00A276A2" w:rsidP="00416039">
            <w:pPr>
              <w:spacing w:after="0" w:line="240" w:lineRule="auto"/>
              <w:ind w:firstLineChars="100" w:firstLine="240"/>
              <w:rPr>
                <w:rFonts w:ascii="Calibri" w:eastAsia="Times New Roman" w:hAnsi="Calibri" w:cs="Calibri"/>
                <w:color w:val="000000"/>
                <w:sz w:val="24"/>
                <w:szCs w:val="24"/>
              </w:rPr>
            </w:pPr>
            <w:r w:rsidRPr="006717BC">
              <w:rPr>
                <w:rFonts w:ascii="Calibri" w:eastAsia="Times New Roman" w:hAnsi="Calibri" w:cs="Calibri"/>
                <w:color w:val="000000"/>
                <w:sz w:val="24"/>
                <w:szCs w:val="24"/>
              </w:rPr>
              <w:t>Liquid Oxigen and carbón</w:t>
            </w:r>
          </w:p>
        </w:tc>
      </w:tr>
      <w:tr w:rsidR="00A276A2" w:rsidRPr="006717BC" w:rsidTr="00416039">
        <w:trPr>
          <w:trHeight w:val="300"/>
        </w:trPr>
        <w:tc>
          <w:tcPr>
            <w:tcW w:w="7280" w:type="dxa"/>
            <w:tcBorders>
              <w:top w:val="nil"/>
              <w:left w:val="nil"/>
              <w:bottom w:val="single" w:sz="4" w:space="0" w:color="95B3D7"/>
              <w:right w:val="nil"/>
            </w:tcBorders>
            <w:shd w:val="clear" w:color="auto" w:fill="auto"/>
            <w:noWrap/>
            <w:vAlign w:val="bottom"/>
            <w:hideMark/>
          </w:tcPr>
          <w:p w:rsidR="00A276A2" w:rsidRPr="006717BC" w:rsidRDefault="00A276A2" w:rsidP="00416039">
            <w:pPr>
              <w:spacing w:after="0" w:line="240" w:lineRule="auto"/>
              <w:rPr>
                <w:rFonts w:ascii="Calibri" w:eastAsia="Times New Roman" w:hAnsi="Calibri" w:cs="Calibri"/>
                <w:b/>
                <w:bCs/>
                <w:color w:val="000000"/>
                <w:sz w:val="24"/>
                <w:szCs w:val="24"/>
              </w:rPr>
            </w:pPr>
            <w:r w:rsidRPr="006717BC">
              <w:rPr>
                <w:rFonts w:ascii="Calibri" w:eastAsia="Times New Roman" w:hAnsi="Calibri" w:cs="Calibri"/>
                <w:b/>
                <w:bCs/>
                <w:color w:val="000000"/>
                <w:sz w:val="24"/>
                <w:szCs w:val="24"/>
              </w:rPr>
              <w:t>Lp</w:t>
            </w:r>
          </w:p>
        </w:tc>
      </w:tr>
      <w:tr w:rsidR="00A276A2" w:rsidRPr="006717BC" w:rsidTr="00416039">
        <w:trPr>
          <w:trHeight w:val="300"/>
        </w:trPr>
        <w:tc>
          <w:tcPr>
            <w:tcW w:w="7280" w:type="dxa"/>
            <w:tcBorders>
              <w:top w:val="nil"/>
              <w:left w:val="nil"/>
              <w:bottom w:val="nil"/>
              <w:right w:val="nil"/>
            </w:tcBorders>
            <w:shd w:val="clear" w:color="auto" w:fill="auto"/>
            <w:noWrap/>
            <w:vAlign w:val="bottom"/>
            <w:hideMark/>
          </w:tcPr>
          <w:p w:rsidR="00A276A2" w:rsidRPr="006717BC" w:rsidRDefault="00A276A2" w:rsidP="00416039">
            <w:pPr>
              <w:spacing w:after="0" w:line="240" w:lineRule="auto"/>
              <w:ind w:firstLineChars="100" w:firstLine="240"/>
              <w:rPr>
                <w:rFonts w:ascii="Calibri" w:eastAsia="Times New Roman" w:hAnsi="Calibri" w:cs="Calibri"/>
                <w:color w:val="000000"/>
                <w:sz w:val="24"/>
                <w:szCs w:val="24"/>
              </w:rPr>
            </w:pPr>
            <w:r w:rsidRPr="006717BC">
              <w:rPr>
                <w:rFonts w:ascii="Calibri" w:eastAsia="Times New Roman" w:hAnsi="Calibri" w:cs="Calibri"/>
                <w:color w:val="000000"/>
                <w:sz w:val="24"/>
                <w:szCs w:val="24"/>
              </w:rPr>
              <w:t>carrera del pistón</w:t>
            </w:r>
          </w:p>
        </w:tc>
      </w:tr>
      <w:tr w:rsidR="00A276A2" w:rsidRPr="006717BC" w:rsidTr="00416039">
        <w:trPr>
          <w:trHeight w:val="300"/>
        </w:trPr>
        <w:tc>
          <w:tcPr>
            <w:tcW w:w="7280" w:type="dxa"/>
            <w:tcBorders>
              <w:top w:val="nil"/>
              <w:left w:val="nil"/>
              <w:bottom w:val="single" w:sz="4" w:space="0" w:color="95B3D7"/>
              <w:right w:val="nil"/>
            </w:tcBorders>
            <w:shd w:val="clear" w:color="auto" w:fill="auto"/>
            <w:noWrap/>
            <w:vAlign w:val="bottom"/>
            <w:hideMark/>
          </w:tcPr>
          <w:p w:rsidR="00A276A2" w:rsidRPr="006717BC" w:rsidRDefault="00A276A2" w:rsidP="00416039">
            <w:pPr>
              <w:spacing w:after="0" w:line="240" w:lineRule="auto"/>
              <w:rPr>
                <w:rFonts w:ascii="Calibri" w:eastAsia="Times New Roman" w:hAnsi="Calibri" w:cs="Calibri"/>
                <w:b/>
                <w:bCs/>
                <w:color w:val="000000"/>
                <w:sz w:val="24"/>
                <w:szCs w:val="24"/>
              </w:rPr>
            </w:pPr>
            <w:r w:rsidRPr="006717BC">
              <w:rPr>
                <w:rFonts w:ascii="Calibri" w:eastAsia="Times New Roman" w:hAnsi="Calibri" w:cs="Calibri"/>
                <w:b/>
                <w:bCs/>
                <w:color w:val="000000"/>
                <w:sz w:val="24"/>
                <w:szCs w:val="24"/>
              </w:rPr>
              <w:t>LV</w:t>
            </w:r>
          </w:p>
        </w:tc>
      </w:tr>
      <w:tr w:rsidR="00A276A2" w:rsidRPr="006717BC" w:rsidTr="00416039">
        <w:trPr>
          <w:trHeight w:val="300"/>
        </w:trPr>
        <w:tc>
          <w:tcPr>
            <w:tcW w:w="7280" w:type="dxa"/>
            <w:tcBorders>
              <w:top w:val="nil"/>
              <w:left w:val="nil"/>
              <w:bottom w:val="nil"/>
              <w:right w:val="nil"/>
            </w:tcBorders>
            <w:shd w:val="clear" w:color="auto" w:fill="auto"/>
            <w:noWrap/>
            <w:vAlign w:val="bottom"/>
            <w:hideMark/>
          </w:tcPr>
          <w:p w:rsidR="00A276A2" w:rsidRPr="006717BC" w:rsidRDefault="00A276A2" w:rsidP="00416039">
            <w:pPr>
              <w:spacing w:after="0" w:line="240" w:lineRule="auto"/>
              <w:ind w:firstLineChars="100" w:firstLine="240"/>
              <w:rPr>
                <w:rFonts w:ascii="Calibri" w:eastAsia="Times New Roman" w:hAnsi="Calibri" w:cs="Calibri"/>
                <w:color w:val="000000"/>
                <w:sz w:val="24"/>
                <w:szCs w:val="24"/>
              </w:rPr>
            </w:pPr>
            <w:r w:rsidRPr="006717BC">
              <w:rPr>
                <w:rFonts w:ascii="Calibri" w:eastAsia="Times New Roman" w:hAnsi="Calibri" w:cs="Calibri"/>
                <w:color w:val="000000"/>
                <w:sz w:val="24"/>
                <w:szCs w:val="24"/>
              </w:rPr>
              <w:t>Longitud del frente</w:t>
            </w:r>
          </w:p>
        </w:tc>
      </w:tr>
      <w:tr w:rsidR="00A276A2" w:rsidRPr="006717BC" w:rsidTr="00416039">
        <w:trPr>
          <w:trHeight w:val="300"/>
        </w:trPr>
        <w:tc>
          <w:tcPr>
            <w:tcW w:w="7280" w:type="dxa"/>
            <w:tcBorders>
              <w:top w:val="nil"/>
              <w:left w:val="nil"/>
              <w:bottom w:val="single" w:sz="4" w:space="0" w:color="95B3D7"/>
              <w:right w:val="nil"/>
            </w:tcBorders>
            <w:shd w:val="clear" w:color="auto" w:fill="auto"/>
            <w:noWrap/>
            <w:vAlign w:val="bottom"/>
            <w:hideMark/>
          </w:tcPr>
          <w:p w:rsidR="00A276A2" w:rsidRPr="006717BC" w:rsidRDefault="00A276A2" w:rsidP="00416039">
            <w:pPr>
              <w:spacing w:after="0" w:line="240" w:lineRule="auto"/>
              <w:rPr>
                <w:rFonts w:ascii="Calibri" w:eastAsia="Times New Roman" w:hAnsi="Calibri" w:cs="Calibri"/>
                <w:b/>
                <w:bCs/>
                <w:color w:val="000000"/>
                <w:sz w:val="24"/>
                <w:szCs w:val="24"/>
              </w:rPr>
            </w:pPr>
            <w:r w:rsidRPr="006717BC">
              <w:rPr>
                <w:rFonts w:ascii="Calibri" w:eastAsia="Times New Roman" w:hAnsi="Calibri" w:cs="Calibri"/>
                <w:b/>
                <w:bCs/>
                <w:color w:val="000000"/>
                <w:sz w:val="24"/>
                <w:szCs w:val="24"/>
              </w:rPr>
              <w:t>mp</w:t>
            </w:r>
          </w:p>
        </w:tc>
      </w:tr>
      <w:tr w:rsidR="00A276A2" w:rsidRPr="006717BC" w:rsidTr="00416039">
        <w:trPr>
          <w:trHeight w:val="300"/>
        </w:trPr>
        <w:tc>
          <w:tcPr>
            <w:tcW w:w="7280" w:type="dxa"/>
            <w:tcBorders>
              <w:top w:val="nil"/>
              <w:left w:val="nil"/>
              <w:bottom w:val="nil"/>
              <w:right w:val="nil"/>
            </w:tcBorders>
            <w:shd w:val="clear" w:color="auto" w:fill="auto"/>
            <w:noWrap/>
            <w:vAlign w:val="bottom"/>
            <w:hideMark/>
          </w:tcPr>
          <w:p w:rsidR="00A276A2" w:rsidRPr="006717BC" w:rsidRDefault="00A276A2" w:rsidP="00416039">
            <w:pPr>
              <w:spacing w:after="0" w:line="240" w:lineRule="auto"/>
              <w:ind w:firstLineChars="100" w:firstLine="240"/>
              <w:rPr>
                <w:rFonts w:ascii="Calibri" w:eastAsia="Times New Roman" w:hAnsi="Calibri" w:cs="Calibri"/>
                <w:color w:val="000000"/>
                <w:sz w:val="24"/>
                <w:szCs w:val="24"/>
              </w:rPr>
            </w:pPr>
            <w:r w:rsidRPr="006717BC">
              <w:rPr>
                <w:rFonts w:ascii="Calibri" w:eastAsia="Times New Roman" w:hAnsi="Calibri" w:cs="Calibri"/>
                <w:color w:val="000000"/>
                <w:sz w:val="24"/>
                <w:szCs w:val="24"/>
              </w:rPr>
              <w:t>Masa del pistón</w:t>
            </w:r>
          </w:p>
        </w:tc>
      </w:tr>
      <w:tr w:rsidR="00A276A2" w:rsidRPr="006717BC" w:rsidTr="00416039">
        <w:trPr>
          <w:trHeight w:val="300"/>
        </w:trPr>
        <w:tc>
          <w:tcPr>
            <w:tcW w:w="7280" w:type="dxa"/>
            <w:tcBorders>
              <w:top w:val="nil"/>
              <w:left w:val="nil"/>
              <w:bottom w:val="single" w:sz="4" w:space="0" w:color="95B3D7"/>
              <w:right w:val="nil"/>
            </w:tcBorders>
            <w:shd w:val="clear" w:color="auto" w:fill="auto"/>
            <w:noWrap/>
            <w:vAlign w:val="bottom"/>
            <w:hideMark/>
          </w:tcPr>
          <w:p w:rsidR="00A276A2" w:rsidRPr="006717BC" w:rsidRDefault="00A276A2" w:rsidP="00416039">
            <w:pPr>
              <w:spacing w:after="0" w:line="240" w:lineRule="auto"/>
              <w:rPr>
                <w:rFonts w:ascii="Calibri" w:eastAsia="Times New Roman" w:hAnsi="Calibri" w:cs="Calibri"/>
                <w:b/>
                <w:bCs/>
                <w:color w:val="000000"/>
                <w:sz w:val="24"/>
                <w:szCs w:val="24"/>
              </w:rPr>
            </w:pPr>
            <w:r w:rsidRPr="006717BC">
              <w:rPr>
                <w:rFonts w:ascii="Calibri" w:eastAsia="Times New Roman" w:hAnsi="Calibri" w:cs="Calibri"/>
                <w:b/>
                <w:bCs/>
                <w:color w:val="000000"/>
                <w:sz w:val="24"/>
                <w:szCs w:val="24"/>
              </w:rPr>
              <w:t>n</w:t>
            </w:r>
          </w:p>
        </w:tc>
      </w:tr>
      <w:tr w:rsidR="00A276A2" w:rsidRPr="006717BC" w:rsidTr="00416039">
        <w:trPr>
          <w:trHeight w:val="300"/>
        </w:trPr>
        <w:tc>
          <w:tcPr>
            <w:tcW w:w="7280" w:type="dxa"/>
            <w:tcBorders>
              <w:top w:val="nil"/>
              <w:left w:val="nil"/>
              <w:bottom w:val="nil"/>
              <w:right w:val="nil"/>
            </w:tcBorders>
            <w:shd w:val="clear" w:color="auto" w:fill="auto"/>
            <w:noWrap/>
            <w:vAlign w:val="bottom"/>
            <w:hideMark/>
          </w:tcPr>
          <w:p w:rsidR="00A276A2" w:rsidRPr="006717BC" w:rsidRDefault="00A276A2" w:rsidP="00416039">
            <w:pPr>
              <w:spacing w:after="0" w:line="240" w:lineRule="auto"/>
              <w:ind w:firstLineChars="100" w:firstLine="240"/>
              <w:rPr>
                <w:rFonts w:ascii="Calibri" w:eastAsia="Times New Roman" w:hAnsi="Calibri" w:cs="Calibri"/>
                <w:color w:val="000000"/>
                <w:sz w:val="24"/>
                <w:szCs w:val="24"/>
              </w:rPr>
            </w:pPr>
            <w:r w:rsidRPr="006717BC">
              <w:rPr>
                <w:rFonts w:ascii="Calibri" w:eastAsia="Times New Roman" w:hAnsi="Calibri" w:cs="Calibri"/>
                <w:color w:val="000000"/>
                <w:sz w:val="24"/>
                <w:szCs w:val="24"/>
              </w:rPr>
              <w:t>Coeficiente característico que depende del binomio explosivo roca</w:t>
            </w:r>
          </w:p>
        </w:tc>
      </w:tr>
      <w:tr w:rsidR="00A276A2" w:rsidRPr="006717BC" w:rsidTr="00416039">
        <w:trPr>
          <w:trHeight w:val="300"/>
        </w:trPr>
        <w:tc>
          <w:tcPr>
            <w:tcW w:w="7280" w:type="dxa"/>
            <w:tcBorders>
              <w:top w:val="nil"/>
              <w:left w:val="nil"/>
              <w:bottom w:val="single" w:sz="4" w:space="0" w:color="95B3D7"/>
              <w:right w:val="nil"/>
            </w:tcBorders>
            <w:shd w:val="clear" w:color="auto" w:fill="auto"/>
            <w:noWrap/>
            <w:vAlign w:val="bottom"/>
            <w:hideMark/>
          </w:tcPr>
          <w:p w:rsidR="00A276A2" w:rsidRPr="006717BC" w:rsidRDefault="00A276A2" w:rsidP="00416039">
            <w:pPr>
              <w:spacing w:after="0" w:line="240" w:lineRule="auto"/>
              <w:rPr>
                <w:rFonts w:ascii="Calibri" w:eastAsia="Times New Roman" w:hAnsi="Calibri" w:cs="Calibri"/>
                <w:b/>
                <w:bCs/>
                <w:color w:val="000000"/>
                <w:sz w:val="24"/>
                <w:szCs w:val="24"/>
              </w:rPr>
            </w:pPr>
            <w:r w:rsidRPr="006717BC">
              <w:rPr>
                <w:rFonts w:ascii="Calibri" w:eastAsia="Times New Roman" w:hAnsi="Calibri" w:cs="Calibri"/>
                <w:b/>
                <w:bCs/>
                <w:color w:val="000000"/>
                <w:sz w:val="24"/>
                <w:szCs w:val="24"/>
              </w:rPr>
              <w:t>Ø</w:t>
            </w:r>
          </w:p>
        </w:tc>
      </w:tr>
      <w:tr w:rsidR="00A276A2" w:rsidRPr="006717BC" w:rsidTr="00416039">
        <w:trPr>
          <w:trHeight w:val="300"/>
        </w:trPr>
        <w:tc>
          <w:tcPr>
            <w:tcW w:w="7280" w:type="dxa"/>
            <w:tcBorders>
              <w:top w:val="nil"/>
              <w:left w:val="nil"/>
              <w:bottom w:val="nil"/>
              <w:right w:val="nil"/>
            </w:tcBorders>
            <w:shd w:val="clear" w:color="auto" w:fill="auto"/>
            <w:noWrap/>
            <w:vAlign w:val="bottom"/>
            <w:hideMark/>
          </w:tcPr>
          <w:p w:rsidR="00A276A2" w:rsidRPr="006717BC" w:rsidRDefault="00A276A2" w:rsidP="00416039">
            <w:pPr>
              <w:spacing w:after="0" w:line="240" w:lineRule="auto"/>
              <w:ind w:firstLineChars="100" w:firstLine="240"/>
              <w:rPr>
                <w:rFonts w:ascii="Calibri" w:eastAsia="Times New Roman" w:hAnsi="Calibri" w:cs="Calibri"/>
                <w:color w:val="000000"/>
                <w:sz w:val="24"/>
                <w:szCs w:val="24"/>
              </w:rPr>
            </w:pPr>
            <w:r w:rsidRPr="006717BC">
              <w:rPr>
                <w:rFonts w:ascii="Calibri" w:eastAsia="Times New Roman" w:hAnsi="Calibri" w:cs="Calibri"/>
                <w:color w:val="000000"/>
                <w:sz w:val="24"/>
                <w:szCs w:val="24"/>
              </w:rPr>
              <w:t>Diámetro del taladro en pulgadas</w:t>
            </w:r>
          </w:p>
        </w:tc>
      </w:tr>
      <w:tr w:rsidR="00A276A2" w:rsidRPr="006717BC" w:rsidTr="00416039">
        <w:trPr>
          <w:trHeight w:val="300"/>
        </w:trPr>
        <w:tc>
          <w:tcPr>
            <w:tcW w:w="7280" w:type="dxa"/>
            <w:tcBorders>
              <w:top w:val="nil"/>
              <w:left w:val="nil"/>
              <w:bottom w:val="single" w:sz="4" w:space="0" w:color="95B3D7"/>
              <w:right w:val="nil"/>
            </w:tcBorders>
            <w:shd w:val="clear" w:color="auto" w:fill="auto"/>
            <w:noWrap/>
            <w:vAlign w:val="bottom"/>
            <w:hideMark/>
          </w:tcPr>
          <w:p w:rsidR="00A276A2" w:rsidRPr="006717BC" w:rsidRDefault="00A276A2" w:rsidP="00416039">
            <w:pPr>
              <w:spacing w:after="0" w:line="240" w:lineRule="auto"/>
              <w:rPr>
                <w:rFonts w:ascii="Calibri" w:eastAsia="Times New Roman" w:hAnsi="Calibri" w:cs="Calibri"/>
                <w:b/>
                <w:bCs/>
                <w:color w:val="000000"/>
                <w:sz w:val="24"/>
                <w:szCs w:val="24"/>
              </w:rPr>
            </w:pPr>
            <w:r w:rsidRPr="006717BC">
              <w:rPr>
                <w:rFonts w:ascii="Calibri" w:eastAsia="Times New Roman" w:hAnsi="Calibri" w:cs="Calibri"/>
                <w:b/>
                <w:bCs/>
                <w:color w:val="000000"/>
                <w:sz w:val="24"/>
                <w:szCs w:val="24"/>
              </w:rPr>
              <w:t>P</w:t>
            </w:r>
          </w:p>
        </w:tc>
      </w:tr>
      <w:tr w:rsidR="00A276A2" w:rsidRPr="006717BC" w:rsidTr="00416039">
        <w:trPr>
          <w:trHeight w:val="300"/>
        </w:trPr>
        <w:tc>
          <w:tcPr>
            <w:tcW w:w="7280" w:type="dxa"/>
            <w:tcBorders>
              <w:top w:val="nil"/>
              <w:left w:val="nil"/>
              <w:bottom w:val="nil"/>
              <w:right w:val="nil"/>
            </w:tcBorders>
            <w:shd w:val="clear" w:color="auto" w:fill="auto"/>
            <w:noWrap/>
            <w:vAlign w:val="bottom"/>
            <w:hideMark/>
          </w:tcPr>
          <w:p w:rsidR="00A276A2" w:rsidRPr="006717BC" w:rsidRDefault="00A276A2" w:rsidP="00416039">
            <w:pPr>
              <w:spacing w:after="0" w:line="240" w:lineRule="auto"/>
              <w:ind w:firstLineChars="100" w:firstLine="240"/>
              <w:rPr>
                <w:rFonts w:ascii="Calibri" w:eastAsia="Times New Roman" w:hAnsi="Calibri" w:cs="Calibri"/>
                <w:color w:val="000000"/>
                <w:sz w:val="24"/>
                <w:szCs w:val="24"/>
              </w:rPr>
            </w:pPr>
            <w:r w:rsidRPr="006717BC">
              <w:rPr>
                <w:rFonts w:ascii="Calibri" w:eastAsia="Times New Roman" w:hAnsi="Calibri" w:cs="Calibri"/>
                <w:color w:val="000000"/>
                <w:sz w:val="24"/>
                <w:szCs w:val="24"/>
              </w:rPr>
              <w:t>Grado de retardo</w:t>
            </w:r>
          </w:p>
        </w:tc>
      </w:tr>
      <w:tr w:rsidR="00A276A2" w:rsidRPr="006717BC" w:rsidTr="00416039">
        <w:trPr>
          <w:trHeight w:val="300"/>
        </w:trPr>
        <w:tc>
          <w:tcPr>
            <w:tcW w:w="7280" w:type="dxa"/>
            <w:tcBorders>
              <w:top w:val="nil"/>
              <w:left w:val="nil"/>
              <w:bottom w:val="single" w:sz="4" w:space="0" w:color="95B3D7"/>
              <w:right w:val="nil"/>
            </w:tcBorders>
            <w:shd w:val="clear" w:color="auto" w:fill="auto"/>
            <w:noWrap/>
            <w:vAlign w:val="bottom"/>
            <w:hideMark/>
          </w:tcPr>
          <w:p w:rsidR="00A276A2" w:rsidRPr="006717BC" w:rsidRDefault="00A276A2" w:rsidP="00416039">
            <w:pPr>
              <w:spacing w:after="0" w:line="240" w:lineRule="auto"/>
              <w:rPr>
                <w:rFonts w:ascii="Calibri" w:eastAsia="Times New Roman" w:hAnsi="Calibri" w:cs="Calibri"/>
                <w:b/>
                <w:bCs/>
                <w:color w:val="000000"/>
                <w:sz w:val="24"/>
                <w:szCs w:val="24"/>
              </w:rPr>
            </w:pPr>
            <w:r w:rsidRPr="006717BC">
              <w:rPr>
                <w:rFonts w:ascii="Calibri" w:eastAsia="Times New Roman" w:hAnsi="Calibri" w:cs="Calibri"/>
                <w:b/>
                <w:bCs/>
                <w:color w:val="000000"/>
                <w:sz w:val="24"/>
                <w:szCs w:val="24"/>
              </w:rPr>
              <w:t>PD</w:t>
            </w:r>
          </w:p>
        </w:tc>
      </w:tr>
      <w:tr w:rsidR="00A276A2" w:rsidRPr="006717BC" w:rsidTr="00416039">
        <w:trPr>
          <w:trHeight w:val="300"/>
        </w:trPr>
        <w:tc>
          <w:tcPr>
            <w:tcW w:w="7280" w:type="dxa"/>
            <w:tcBorders>
              <w:top w:val="nil"/>
              <w:left w:val="nil"/>
              <w:bottom w:val="nil"/>
              <w:right w:val="nil"/>
            </w:tcBorders>
            <w:shd w:val="clear" w:color="auto" w:fill="auto"/>
            <w:noWrap/>
            <w:vAlign w:val="bottom"/>
            <w:hideMark/>
          </w:tcPr>
          <w:p w:rsidR="00A276A2" w:rsidRPr="006717BC" w:rsidRDefault="00A276A2" w:rsidP="00416039">
            <w:pPr>
              <w:spacing w:after="0" w:line="240" w:lineRule="auto"/>
              <w:ind w:firstLineChars="100" w:firstLine="240"/>
              <w:rPr>
                <w:rFonts w:ascii="Calibri" w:eastAsia="Times New Roman" w:hAnsi="Calibri" w:cs="Calibri"/>
                <w:color w:val="000000"/>
                <w:sz w:val="24"/>
                <w:szCs w:val="24"/>
              </w:rPr>
            </w:pPr>
            <w:r w:rsidRPr="006717BC">
              <w:rPr>
                <w:rFonts w:ascii="Calibri" w:eastAsia="Times New Roman" w:hAnsi="Calibri" w:cs="Calibri"/>
                <w:color w:val="000000"/>
                <w:sz w:val="24"/>
                <w:szCs w:val="24"/>
              </w:rPr>
              <w:t>Presión de detonación del explosivo</w:t>
            </w:r>
          </w:p>
        </w:tc>
      </w:tr>
      <w:tr w:rsidR="00A276A2" w:rsidRPr="006717BC" w:rsidTr="00416039">
        <w:trPr>
          <w:trHeight w:val="300"/>
        </w:trPr>
        <w:tc>
          <w:tcPr>
            <w:tcW w:w="7280" w:type="dxa"/>
            <w:tcBorders>
              <w:top w:val="nil"/>
              <w:left w:val="nil"/>
              <w:bottom w:val="single" w:sz="4" w:space="0" w:color="95B3D7"/>
              <w:right w:val="nil"/>
            </w:tcBorders>
            <w:shd w:val="clear" w:color="auto" w:fill="auto"/>
            <w:noWrap/>
            <w:vAlign w:val="bottom"/>
            <w:hideMark/>
          </w:tcPr>
          <w:p w:rsidR="00A276A2" w:rsidRPr="006717BC" w:rsidRDefault="00A276A2" w:rsidP="00416039">
            <w:pPr>
              <w:spacing w:after="0" w:line="240" w:lineRule="auto"/>
              <w:rPr>
                <w:rFonts w:ascii="Calibri" w:eastAsia="Times New Roman" w:hAnsi="Calibri" w:cs="Calibri"/>
                <w:b/>
                <w:bCs/>
                <w:color w:val="000000"/>
                <w:sz w:val="24"/>
                <w:szCs w:val="24"/>
              </w:rPr>
            </w:pPr>
            <w:r w:rsidRPr="006717BC">
              <w:rPr>
                <w:rFonts w:ascii="Calibri" w:eastAsia="Times New Roman" w:hAnsi="Calibri" w:cs="Calibri"/>
                <w:b/>
                <w:bCs/>
                <w:color w:val="000000"/>
                <w:sz w:val="24"/>
                <w:szCs w:val="24"/>
              </w:rPr>
              <w:t>Pm</w:t>
            </w:r>
          </w:p>
        </w:tc>
      </w:tr>
      <w:tr w:rsidR="00A276A2" w:rsidRPr="006717BC" w:rsidTr="00416039">
        <w:trPr>
          <w:trHeight w:val="300"/>
        </w:trPr>
        <w:tc>
          <w:tcPr>
            <w:tcW w:w="7280" w:type="dxa"/>
            <w:tcBorders>
              <w:top w:val="nil"/>
              <w:left w:val="nil"/>
              <w:bottom w:val="single" w:sz="4" w:space="0" w:color="95B3D7"/>
              <w:right w:val="nil"/>
            </w:tcBorders>
            <w:shd w:val="clear" w:color="auto" w:fill="auto"/>
            <w:noWrap/>
            <w:vAlign w:val="bottom"/>
            <w:hideMark/>
          </w:tcPr>
          <w:p w:rsidR="00A276A2" w:rsidRPr="006717BC" w:rsidRDefault="00A276A2" w:rsidP="00416039">
            <w:pPr>
              <w:spacing w:after="0" w:line="240" w:lineRule="auto"/>
              <w:ind w:firstLineChars="100" w:firstLine="240"/>
              <w:rPr>
                <w:rFonts w:ascii="Calibri" w:eastAsia="Times New Roman" w:hAnsi="Calibri" w:cs="Calibri"/>
                <w:color w:val="000000"/>
                <w:sz w:val="24"/>
                <w:szCs w:val="24"/>
              </w:rPr>
            </w:pPr>
            <w:r w:rsidRPr="006717BC">
              <w:rPr>
                <w:rFonts w:ascii="Calibri" w:eastAsia="Times New Roman" w:hAnsi="Calibri" w:cs="Calibri"/>
                <w:color w:val="000000"/>
                <w:sz w:val="24"/>
                <w:szCs w:val="24"/>
              </w:rPr>
              <w:t>Masa de explosivo (Kg)</w:t>
            </w:r>
          </w:p>
          <w:p w:rsidR="00A276A2" w:rsidRPr="006717BC" w:rsidRDefault="00A276A2" w:rsidP="00416039">
            <w:pPr>
              <w:spacing w:after="0" w:line="240" w:lineRule="auto"/>
              <w:rPr>
                <w:rFonts w:ascii="Calibri" w:eastAsia="Times New Roman" w:hAnsi="Calibri" w:cs="Calibri"/>
                <w:b/>
                <w:bCs/>
                <w:color w:val="000000"/>
                <w:sz w:val="24"/>
                <w:szCs w:val="24"/>
              </w:rPr>
            </w:pPr>
            <w:r w:rsidRPr="006717BC">
              <w:rPr>
                <w:rFonts w:ascii="Calibri" w:eastAsia="Times New Roman" w:hAnsi="Calibri" w:cs="Calibri"/>
                <w:b/>
                <w:bCs/>
                <w:color w:val="000000"/>
                <w:sz w:val="24"/>
                <w:szCs w:val="24"/>
              </w:rPr>
              <w:t>Q</w:t>
            </w:r>
          </w:p>
        </w:tc>
      </w:tr>
      <w:tr w:rsidR="00A276A2" w:rsidRPr="006717BC" w:rsidTr="00416039">
        <w:trPr>
          <w:trHeight w:val="300"/>
        </w:trPr>
        <w:tc>
          <w:tcPr>
            <w:tcW w:w="7280" w:type="dxa"/>
            <w:tcBorders>
              <w:top w:val="nil"/>
              <w:left w:val="nil"/>
              <w:bottom w:val="nil"/>
              <w:right w:val="nil"/>
            </w:tcBorders>
            <w:shd w:val="clear" w:color="auto" w:fill="auto"/>
            <w:noWrap/>
            <w:vAlign w:val="bottom"/>
            <w:hideMark/>
          </w:tcPr>
          <w:p w:rsidR="00A276A2" w:rsidRPr="006717BC" w:rsidRDefault="00A276A2" w:rsidP="00416039">
            <w:pPr>
              <w:spacing w:after="0" w:line="240" w:lineRule="auto"/>
              <w:ind w:firstLineChars="100" w:firstLine="240"/>
              <w:rPr>
                <w:rFonts w:ascii="Calibri" w:eastAsia="Times New Roman" w:hAnsi="Calibri" w:cs="Calibri"/>
                <w:color w:val="000000"/>
                <w:sz w:val="24"/>
                <w:szCs w:val="24"/>
              </w:rPr>
            </w:pPr>
            <w:r w:rsidRPr="006717BC">
              <w:rPr>
                <w:rFonts w:ascii="Calibri" w:eastAsia="Times New Roman" w:hAnsi="Calibri" w:cs="Calibri"/>
                <w:color w:val="000000"/>
                <w:sz w:val="24"/>
                <w:szCs w:val="24"/>
              </w:rPr>
              <w:t>Presión del fluido de trabajo</w:t>
            </w:r>
          </w:p>
        </w:tc>
      </w:tr>
      <w:tr w:rsidR="00A276A2" w:rsidRPr="006717BC" w:rsidTr="00416039">
        <w:trPr>
          <w:trHeight w:val="300"/>
        </w:trPr>
        <w:tc>
          <w:tcPr>
            <w:tcW w:w="7280" w:type="dxa"/>
            <w:tcBorders>
              <w:top w:val="nil"/>
              <w:left w:val="nil"/>
              <w:bottom w:val="single" w:sz="4" w:space="0" w:color="95B3D7"/>
              <w:right w:val="nil"/>
            </w:tcBorders>
            <w:shd w:val="clear" w:color="auto" w:fill="auto"/>
            <w:noWrap/>
            <w:vAlign w:val="bottom"/>
            <w:hideMark/>
          </w:tcPr>
          <w:p w:rsidR="00A276A2" w:rsidRPr="006717BC" w:rsidRDefault="00A276A2" w:rsidP="00416039">
            <w:pPr>
              <w:spacing w:after="0" w:line="240" w:lineRule="auto"/>
              <w:rPr>
                <w:rFonts w:ascii="Calibri" w:eastAsia="Times New Roman" w:hAnsi="Calibri" w:cs="Calibri"/>
                <w:b/>
                <w:bCs/>
                <w:color w:val="000000"/>
                <w:sz w:val="24"/>
                <w:szCs w:val="24"/>
              </w:rPr>
            </w:pPr>
            <w:r w:rsidRPr="006717BC">
              <w:rPr>
                <w:rFonts w:ascii="Calibri" w:eastAsia="Times New Roman" w:hAnsi="Calibri" w:cs="Calibri"/>
                <w:b/>
                <w:bCs/>
                <w:color w:val="000000"/>
                <w:sz w:val="24"/>
                <w:szCs w:val="24"/>
              </w:rPr>
              <w:t>RT</w:t>
            </w:r>
          </w:p>
        </w:tc>
      </w:tr>
      <w:tr w:rsidR="00A276A2" w:rsidRPr="006717BC" w:rsidTr="00416039">
        <w:trPr>
          <w:trHeight w:val="300"/>
        </w:trPr>
        <w:tc>
          <w:tcPr>
            <w:tcW w:w="7280" w:type="dxa"/>
            <w:tcBorders>
              <w:top w:val="nil"/>
              <w:left w:val="nil"/>
              <w:bottom w:val="nil"/>
              <w:right w:val="nil"/>
            </w:tcBorders>
            <w:shd w:val="clear" w:color="auto" w:fill="auto"/>
            <w:noWrap/>
            <w:vAlign w:val="bottom"/>
            <w:hideMark/>
          </w:tcPr>
          <w:p w:rsidR="00A276A2" w:rsidRPr="006717BC" w:rsidRDefault="00A276A2" w:rsidP="00416039">
            <w:pPr>
              <w:spacing w:after="0" w:line="240" w:lineRule="auto"/>
              <w:ind w:firstLineChars="100" w:firstLine="240"/>
              <w:rPr>
                <w:rFonts w:ascii="Calibri" w:eastAsia="Times New Roman" w:hAnsi="Calibri" w:cs="Calibri"/>
                <w:color w:val="000000"/>
                <w:sz w:val="24"/>
                <w:szCs w:val="24"/>
              </w:rPr>
            </w:pPr>
            <w:r w:rsidRPr="006717BC">
              <w:rPr>
                <w:rFonts w:ascii="Calibri" w:eastAsia="Times New Roman" w:hAnsi="Calibri" w:cs="Calibri"/>
                <w:color w:val="000000"/>
                <w:sz w:val="24"/>
                <w:szCs w:val="24"/>
              </w:rPr>
              <w:t>Resistencia a la tracción de la rica</w:t>
            </w:r>
          </w:p>
        </w:tc>
      </w:tr>
      <w:tr w:rsidR="00A276A2" w:rsidRPr="006717BC" w:rsidTr="00416039">
        <w:trPr>
          <w:trHeight w:val="300"/>
        </w:trPr>
        <w:tc>
          <w:tcPr>
            <w:tcW w:w="7280" w:type="dxa"/>
            <w:tcBorders>
              <w:top w:val="nil"/>
              <w:left w:val="nil"/>
              <w:bottom w:val="single" w:sz="4" w:space="0" w:color="95B3D7"/>
              <w:right w:val="nil"/>
            </w:tcBorders>
            <w:shd w:val="clear" w:color="auto" w:fill="auto"/>
            <w:noWrap/>
            <w:vAlign w:val="bottom"/>
            <w:hideMark/>
          </w:tcPr>
          <w:p w:rsidR="00A276A2" w:rsidRPr="006717BC" w:rsidRDefault="00A276A2" w:rsidP="00416039">
            <w:pPr>
              <w:spacing w:after="0" w:line="240" w:lineRule="auto"/>
              <w:rPr>
                <w:rFonts w:ascii="Calibri" w:eastAsia="Times New Roman" w:hAnsi="Calibri" w:cs="Calibri"/>
                <w:b/>
                <w:bCs/>
                <w:color w:val="000000"/>
                <w:sz w:val="24"/>
                <w:szCs w:val="24"/>
              </w:rPr>
            </w:pPr>
            <w:r w:rsidRPr="006717BC">
              <w:rPr>
                <w:rFonts w:ascii="Calibri" w:eastAsia="Times New Roman" w:hAnsi="Calibri" w:cs="Calibri"/>
                <w:b/>
                <w:bCs/>
                <w:color w:val="000000"/>
                <w:sz w:val="24"/>
                <w:szCs w:val="24"/>
              </w:rPr>
              <w:t>RV</w:t>
            </w:r>
          </w:p>
        </w:tc>
      </w:tr>
      <w:tr w:rsidR="00A276A2" w:rsidRPr="006717BC" w:rsidTr="00416039">
        <w:trPr>
          <w:trHeight w:val="300"/>
        </w:trPr>
        <w:tc>
          <w:tcPr>
            <w:tcW w:w="7280" w:type="dxa"/>
            <w:tcBorders>
              <w:top w:val="nil"/>
              <w:left w:val="nil"/>
              <w:bottom w:val="nil"/>
              <w:right w:val="nil"/>
            </w:tcBorders>
            <w:shd w:val="clear" w:color="auto" w:fill="auto"/>
            <w:noWrap/>
            <w:vAlign w:val="bottom"/>
            <w:hideMark/>
          </w:tcPr>
          <w:p w:rsidR="00A276A2" w:rsidRPr="006717BC" w:rsidRDefault="00A276A2" w:rsidP="00416039">
            <w:pPr>
              <w:spacing w:after="0" w:line="240" w:lineRule="auto"/>
              <w:ind w:firstLineChars="100" w:firstLine="240"/>
              <w:rPr>
                <w:rFonts w:ascii="Calibri" w:eastAsia="Times New Roman" w:hAnsi="Calibri" w:cs="Calibri"/>
                <w:color w:val="000000"/>
                <w:sz w:val="24"/>
                <w:szCs w:val="24"/>
              </w:rPr>
            </w:pPr>
            <w:r w:rsidRPr="006717BC">
              <w:rPr>
                <w:rFonts w:ascii="Calibri" w:eastAsia="Times New Roman" w:hAnsi="Calibri" w:cs="Calibri"/>
                <w:color w:val="000000"/>
                <w:sz w:val="24"/>
                <w:szCs w:val="24"/>
              </w:rPr>
              <w:t>Resistencia a la voladura</w:t>
            </w:r>
          </w:p>
        </w:tc>
      </w:tr>
      <w:tr w:rsidR="00A276A2" w:rsidRPr="006717BC" w:rsidTr="00416039">
        <w:trPr>
          <w:trHeight w:val="300"/>
        </w:trPr>
        <w:tc>
          <w:tcPr>
            <w:tcW w:w="7280" w:type="dxa"/>
            <w:tcBorders>
              <w:top w:val="nil"/>
              <w:left w:val="nil"/>
              <w:bottom w:val="single" w:sz="4" w:space="0" w:color="95B3D7"/>
              <w:right w:val="nil"/>
            </w:tcBorders>
            <w:shd w:val="clear" w:color="auto" w:fill="auto"/>
            <w:noWrap/>
            <w:vAlign w:val="bottom"/>
            <w:hideMark/>
          </w:tcPr>
          <w:p w:rsidR="00A276A2" w:rsidRPr="006717BC" w:rsidRDefault="00A276A2" w:rsidP="00416039">
            <w:pPr>
              <w:spacing w:after="0" w:line="240" w:lineRule="auto"/>
              <w:rPr>
                <w:rFonts w:ascii="Calibri" w:eastAsia="Times New Roman" w:hAnsi="Calibri" w:cs="Calibri"/>
                <w:b/>
                <w:bCs/>
                <w:color w:val="000000"/>
                <w:sz w:val="24"/>
                <w:szCs w:val="24"/>
              </w:rPr>
            </w:pPr>
            <w:r w:rsidRPr="006717BC">
              <w:rPr>
                <w:rFonts w:ascii="Calibri" w:eastAsia="Times New Roman" w:hAnsi="Calibri" w:cs="Calibri"/>
                <w:b/>
                <w:bCs/>
                <w:color w:val="000000"/>
                <w:sz w:val="24"/>
                <w:szCs w:val="24"/>
              </w:rPr>
              <w:t>S</w:t>
            </w:r>
          </w:p>
        </w:tc>
      </w:tr>
      <w:tr w:rsidR="00A276A2" w:rsidRPr="006717BC" w:rsidTr="00416039">
        <w:trPr>
          <w:trHeight w:val="300"/>
        </w:trPr>
        <w:tc>
          <w:tcPr>
            <w:tcW w:w="7280" w:type="dxa"/>
            <w:tcBorders>
              <w:top w:val="nil"/>
              <w:left w:val="nil"/>
              <w:bottom w:val="nil"/>
              <w:right w:val="nil"/>
            </w:tcBorders>
            <w:shd w:val="clear" w:color="auto" w:fill="auto"/>
            <w:noWrap/>
            <w:vAlign w:val="bottom"/>
            <w:hideMark/>
          </w:tcPr>
          <w:p w:rsidR="00A276A2" w:rsidRPr="006717BC" w:rsidRDefault="00A276A2" w:rsidP="00416039">
            <w:pPr>
              <w:spacing w:after="0" w:line="240" w:lineRule="auto"/>
              <w:ind w:firstLineChars="100" w:firstLine="240"/>
              <w:rPr>
                <w:rFonts w:ascii="Calibri" w:eastAsia="Times New Roman" w:hAnsi="Calibri" w:cs="Calibri"/>
                <w:color w:val="000000"/>
                <w:sz w:val="24"/>
                <w:szCs w:val="24"/>
              </w:rPr>
            </w:pPr>
            <w:r w:rsidRPr="006717BC">
              <w:rPr>
                <w:rFonts w:ascii="Calibri" w:eastAsia="Times New Roman" w:hAnsi="Calibri" w:cs="Calibri"/>
                <w:color w:val="000000"/>
                <w:sz w:val="24"/>
                <w:szCs w:val="24"/>
              </w:rPr>
              <w:t>Espaciamiento</w:t>
            </w:r>
          </w:p>
        </w:tc>
      </w:tr>
      <w:tr w:rsidR="00A276A2" w:rsidRPr="006717BC" w:rsidTr="00416039">
        <w:trPr>
          <w:trHeight w:val="300"/>
        </w:trPr>
        <w:tc>
          <w:tcPr>
            <w:tcW w:w="7280" w:type="dxa"/>
            <w:tcBorders>
              <w:top w:val="nil"/>
              <w:left w:val="nil"/>
              <w:bottom w:val="single" w:sz="4" w:space="0" w:color="95B3D7"/>
              <w:right w:val="nil"/>
            </w:tcBorders>
            <w:shd w:val="clear" w:color="auto" w:fill="auto"/>
            <w:noWrap/>
            <w:vAlign w:val="bottom"/>
            <w:hideMark/>
          </w:tcPr>
          <w:p w:rsidR="00A276A2" w:rsidRPr="006717BC" w:rsidRDefault="00A276A2" w:rsidP="00416039">
            <w:pPr>
              <w:spacing w:after="0" w:line="240" w:lineRule="auto"/>
              <w:rPr>
                <w:rFonts w:ascii="Calibri" w:eastAsia="Times New Roman" w:hAnsi="Calibri" w:cs="Calibri"/>
                <w:b/>
                <w:bCs/>
                <w:color w:val="000000"/>
                <w:sz w:val="24"/>
                <w:szCs w:val="24"/>
              </w:rPr>
            </w:pPr>
            <w:r w:rsidRPr="006717BC">
              <w:rPr>
                <w:rFonts w:ascii="Calibri" w:eastAsia="Times New Roman" w:hAnsi="Calibri" w:cs="Calibri"/>
                <w:b/>
                <w:bCs/>
                <w:color w:val="000000"/>
                <w:sz w:val="24"/>
                <w:szCs w:val="24"/>
              </w:rPr>
              <w:t>SGe</w:t>
            </w:r>
          </w:p>
        </w:tc>
      </w:tr>
      <w:tr w:rsidR="00A276A2" w:rsidRPr="006717BC" w:rsidTr="00416039">
        <w:trPr>
          <w:trHeight w:val="300"/>
        </w:trPr>
        <w:tc>
          <w:tcPr>
            <w:tcW w:w="7280" w:type="dxa"/>
            <w:tcBorders>
              <w:top w:val="nil"/>
              <w:left w:val="nil"/>
              <w:bottom w:val="nil"/>
              <w:right w:val="nil"/>
            </w:tcBorders>
            <w:shd w:val="clear" w:color="auto" w:fill="auto"/>
            <w:noWrap/>
            <w:vAlign w:val="bottom"/>
            <w:hideMark/>
          </w:tcPr>
          <w:p w:rsidR="00A276A2" w:rsidRPr="006717BC" w:rsidRDefault="00A276A2" w:rsidP="00416039">
            <w:pPr>
              <w:spacing w:after="0" w:line="240" w:lineRule="auto"/>
              <w:ind w:firstLineChars="100" w:firstLine="240"/>
              <w:rPr>
                <w:rFonts w:ascii="Calibri" w:eastAsia="Times New Roman" w:hAnsi="Calibri" w:cs="Calibri"/>
                <w:color w:val="000000"/>
                <w:sz w:val="24"/>
                <w:szCs w:val="24"/>
              </w:rPr>
            </w:pPr>
            <w:r w:rsidRPr="006717BC">
              <w:rPr>
                <w:rFonts w:ascii="Calibri" w:eastAsia="Times New Roman" w:hAnsi="Calibri" w:cs="Calibri"/>
                <w:color w:val="000000"/>
                <w:sz w:val="24"/>
                <w:szCs w:val="24"/>
              </w:rPr>
              <w:t>Gravedad especifica del explosivo</w:t>
            </w:r>
          </w:p>
        </w:tc>
      </w:tr>
      <w:tr w:rsidR="00A276A2" w:rsidRPr="006717BC" w:rsidTr="00416039">
        <w:trPr>
          <w:trHeight w:val="300"/>
        </w:trPr>
        <w:tc>
          <w:tcPr>
            <w:tcW w:w="7280" w:type="dxa"/>
            <w:tcBorders>
              <w:top w:val="nil"/>
              <w:left w:val="nil"/>
              <w:bottom w:val="single" w:sz="4" w:space="0" w:color="95B3D7"/>
              <w:right w:val="nil"/>
            </w:tcBorders>
            <w:shd w:val="clear" w:color="auto" w:fill="auto"/>
            <w:noWrap/>
            <w:vAlign w:val="bottom"/>
            <w:hideMark/>
          </w:tcPr>
          <w:p w:rsidR="00A276A2" w:rsidRPr="006717BC" w:rsidRDefault="00A276A2" w:rsidP="00416039">
            <w:pPr>
              <w:spacing w:after="0" w:line="240" w:lineRule="auto"/>
              <w:rPr>
                <w:rFonts w:ascii="Calibri" w:eastAsia="Times New Roman" w:hAnsi="Calibri" w:cs="Calibri"/>
                <w:b/>
                <w:bCs/>
                <w:color w:val="000000"/>
                <w:sz w:val="24"/>
                <w:szCs w:val="24"/>
              </w:rPr>
            </w:pPr>
            <w:r w:rsidRPr="006717BC">
              <w:rPr>
                <w:rFonts w:ascii="Calibri" w:eastAsia="Times New Roman" w:hAnsi="Calibri" w:cs="Calibri"/>
                <w:b/>
                <w:bCs/>
                <w:color w:val="000000"/>
                <w:sz w:val="24"/>
                <w:szCs w:val="24"/>
              </w:rPr>
              <w:t>SGr</w:t>
            </w:r>
          </w:p>
        </w:tc>
      </w:tr>
      <w:tr w:rsidR="00A276A2" w:rsidRPr="006717BC" w:rsidTr="00416039">
        <w:trPr>
          <w:trHeight w:val="300"/>
        </w:trPr>
        <w:tc>
          <w:tcPr>
            <w:tcW w:w="7280" w:type="dxa"/>
            <w:tcBorders>
              <w:top w:val="nil"/>
              <w:left w:val="nil"/>
              <w:bottom w:val="nil"/>
              <w:right w:val="nil"/>
            </w:tcBorders>
            <w:shd w:val="clear" w:color="auto" w:fill="auto"/>
            <w:noWrap/>
            <w:vAlign w:val="bottom"/>
            <w:hideMark/>
          </w:tcPr>
          <w:p w:rsidR="00A276A2" w:rsidRPr="006717BC" w:rsidRDefault="00A276A2" w:rsidP="00416039">
            <w:pPr>
              <w:spacing w:after="0" w:line="240" w:lineRule="auto"/>
              <w:ind w:firstLineChars="100" w:firstLine="240"/>
              <w:rPr>
                <w:rFonts w:ascii="Calibri" w:eastAsia="Times New Roman" w:hAnsi="Calibri" w:cs="Calibri"/>
                <w:color w:val="000000"/>
                <w:sz w:val="24"/>
                <w:szCs w:val="24"/>
              </w:rPr>
            </w:pPr>
            <w:r w:rsidRPr="006717BC">
              <w:rPr>
                <w:rFonts w:ascii="Calibri" w:eastAsia="Times New Roman" w:hAnsi="Calibri" w:cs="Calibri"/>
                <w:color w:val="000000"/>
                <w:sz w:val="24"/>
                <w:szCs w:val="24"/>
              </w:rPr>
              <w:t>Gravedad especifica de la roca</w:t>
            </w:r>
          </w:p>
        </w:tc>
      </w:tr>
      <w:tr w:rsidR="00A276A2" w:rsidRPr="006717BC" w:rsidTr="00416039">
        <w:trPr>
          <w:trHeight w:val="300"/>
        </w:trPr>
        <w:tc>
          <w:tcPr>
            <w:tcW w:w="7280" w:type="dxa"/>
            <w:tcBorders>
              <w:top w:val="nil"/>
              <w:left w:val="nil"/>
              <w:bottom w:val="single" w:sz="4" w:space="0" w:color="95B3D7"/>
              <w:right w:val="nil"/>
            </w:tcBorders>
            <w:shd w:val="clear" w:color="auto" w:fill="auto"/>
            <w:noWrap/>
            <w:vAlign w:val="bottom"/>
            <w:hideMark/>
          </w:tcPr>
          <w:p w:rsidR="00A276A2" w:rsidRPr="006717BC" w:rsidRDefault="00A276A2" w:rsidP="00416039">
            <w:pPr>
              <w:spacing w:after="0" w:line="240" w:lineRule="auto"/>
              <w:rPr>
                <w:rFonts w:ascii="Calibri" w:eastAsia="Times New Roman" w:hAnsi="Calibri" w:cs="Calibri"/>
                <w:b/>
                <w:bCs/>
                <w:color w:val="000000"/>
                <w:sz w:val="24"/>
                <w:szCs w:val="24"/>
              </w:rPr>
            </w:pPr>
            <w:r w:rsidRPr="006717BC">
              <w:rPr>
                <w:rFonts w:ascii="Calibri" w:eastAsia="Times New Roman" w:hAnsi="Calibri" w:cs="Calibri"/>
                <w:b/>
                <w:bCs/>
                <w:color w:val="000000"/>
                <w:sz w:val="24"/>
                <w:szCs w:val="24"/>
              </w:rPr>
              <w:t>SP</w:t>
            </w:r>
          </w:p>
        </w:tc>
      </w:tr>
      <w:tr w:rsidR="00A276A2" w:rsidRPr="006717BC" w:rsidTr="00416039">
        <w:trPr>
          <w:trHeight w:val="300"/>
        </w:trPr>
        <w:tc>
          <w:tcPr>
            <w:tcW w:w="7280" w:type="dxa"/>
            <w:tcBorders>
              <w:top w:val="nil"/>
              <w:left w:val="nil"/>
              <w:bottom w:val="nil"/>
              <w:right w:val="nil"/>
            </w:tcBorders>
            <w:shd w:val="clear" w:color="auto" w:fill="auto"/>
            <w:noWrap/>
            <w:vAlign w:val="bottom"/>
            <w:hideMark/>
          </w:tcPr>
          <w:p w:rsidR="00A276A2" w:rsidRPr="006717BC" w:rsidRDefault="00A276A2" w:rsidP="00416039">
            <w:pPr>
              <w:spacing w:after="0" w:line="240" w:lineRule="auto"/>
              <w:ind w:firstLineChars="100" w:firstLine="240"/>
              <w:rPr>
                <w:rFonts w:ascii="Calibri" w:eastAsia="Times New Roman" w:hAnsi="Calibri" w:cs="Calibri"/>
                <w:color w:val="000000"/>
                <w:sz w:val="24"/>
                <w:szCs w:val="24"/>
              </w:rPr>
            </w:pPr>
            <w:r w:rsidRPr="006717BC">
              <w:rPr>
                <w:rFonts w:ascii="Calibri" w:eastAsia="Times New Roman" w:hAnsi="Calibri" w:cs="Calibri"/>
                <w:color w:val="000000"/>
                <w:sz w:val="24"/>
                <w:szCs w:val="24"/>
              </w:rPr>
              <w:lastRenderedPageBreak/>
              <w:t>sobre perforación aérea</w:t>
            </w:r>
          </w:p>
        </w:tc>
      </w:tr>
      <w:tr w:rsidR="00A276A2" w:rsidRPr="006717BC" w:rsidTr="00416039">
        <w:trPr>
          <w:trHeight w:val="300"/>
        </w:trPr>
        <w:tc>
          <w:tcPr>
            <w:tcW w:w="7280" w:type="dxa"/>
            <w:tcBorders>
              <w:top w:val="nil"/>
              <w:left w:val="nil"/>
              <w:bottom w:val="single" w:sz="4" w:space="0" w:color="95B3D7"/>
              <w:right w:val="nil"/>
            </w:tcBorders>
            <w:shd w:val="clear" w:color="auto" w:fill="auto"/>
            <w:noWrap/>
            <w:vAlign w:val="bottom"/>
            <w:hideMark/>
          </w:tcPr>
          <w:p w:rsidR="00A276A2" w:rsidRPr="006717BC" w:rsidRDefault="00A276A2" w:rsidP="00416039">
            <w:pPr>
              <w:spacing w:after="0" w:line="240" w:lineRule="auto"/>
              <w:rPr>
                <w:rFonts w:ascii="Calibri" w:eastAsia="Times New Roman" w:hAnsi="Calibri" w:cs="Calibri"/>
                <w:b/>
                <w:bCs/>
                <w:color w:val="000000"/>
                <w:sz w:val="24"/>
                <w:szCs w:val="24"/>
              </w:rPr>
            </w:pPr>
            <w:r w:rsidRPr="006717BC">
              <w:rPr>
                <w:rFonts w:ascii="Calibri" w:eastAsia="Times New Roman" w:hAnsi="Calibri" w:cs="Calibri"/>
                <w:b/>
                <w:bCs/>
                <w:color w:val="000000"/>
                <w:sz w:val="24"/>
                <w:szCs w:val="24"/>
              </w:rPr>
              <w:t>T</w:t>
            </w:r>
          </w:p>
        </w:tc>
      </w:tr>
      <w:tr w:rsidR="00A276A2" w:rsidRPr="006717BC" w:rsidTr="00416039">
        <w:trPr>
          <w:trHeight w:val="300"/>
        </w:trPr>
        <w:tc>
          <w:tcPr>
            <w:tcW w:w="7280" w:type="dxa"/>
            <w:tcBorders>
              <w:top w:val="nil"/>
              <w:left w:val="nil"/>
              <w:bottom w:val="nil"/>
              <w:right w:val="nil"/>
            </w:tcBorders>
            <w:shd w:val="clear" w:color="auto" w:fill="auto"/>
            <w:noWrap/>
            <w:vAlign w:val="bottom"/>
            <w:hideMark/>
          </w:tcPr>
          <w:p w:rsidR="00A276A2" w:rsidRPr="006717BC" w:rsidRDefault="00A276A2" w:rsidP="00416039">
            <w:pPr>
              <w:spacing w:after="0" w:line="240" w:lineRule="auto"/>
              <w:ind w:firstLineChars="100" w:firstLine="240"/>
              <w:rPr>
                <w:rFonts w:ascii="Calibri" w:eastAsia="Times New Roman" w:hAnsi="Calibri" w:cs="Calibri"/>
                <w:color w:val="000000"/>
                <w:sz w:val="24"/>
                <w:szCs w:val="24"/>
              </w:rPr>
            </w:pPr>
            <w:r w:rsidRPr="006717BC">
              <w:rPr>
                <w:rFonts w:ascii="Calibri" w:eastAsia="Times New Roman" w:hAnsi="Calibri" w:cs="Calibri"/>
                <w:color w:val="000000"/>
                <w:sz w:val="24"/>
                <w:szCs w:val="24"/>
              </w:rPr>
              <w:t>Retacado</w:t>
            </w:r>
          </w:p>
        </w:tc>
      </w:tr>
      <w:tr w:rsidR="00A276A2" w:rsidRPr="006717BC" w:rsidTr="00416039">
        <w:trPr>
          <w:trHeight w:val="300"/>
        </w:trPr>
        <w:tc>
          <w:tcPr>
            <w:tcW w:w="7280" w:type="dxa"/>
            <w:tcBorders>
              <w:top w:val="nil"/>
              <w:left w:val="nil"/>
              <w:bottom w:val="single" w:sz="4" w:space="0" w:color="95B3D7"/>
              <w:right w:val="nil"/>
            </w:tcBorders>
            <w:shd w:val="clear" w:color="auto" w:fill="auto"/>
            <w:noWrap/>
            <w:vAlign w:val="bottom"/>
            <w:hideMark/>
          </w:tcPr>
          <w:p w:rsidR="00A276A2" w:rsidRPr="006717BC" w:rsidRDefault="00A276A2" w:rsidP="00416039">
            <w:pPr>
              <w:spacing w:after="0" w:line="240" w:lineRule="auto"/>
              <w:rPr>
                <w:rFonts w:ascii="Calibri" w:eastAsia="Times New Roman" w:hAnsi="Calibri" w:cs="Calibri"/>
                <w:b/>
                <w:bCs/>
                <w:color w:val="000000"/>
                <w:sz w:val="24"/>
                <w:szCs w:val="24"/>
              </w:rPr>
            </w:pPr>
            <w:r w:rsidRPr="006717BC">
              <w:rPr>
                <w:rFonts w:ascii="Calibri" w:eastAsia="Times New Roman" w:hAnsi="Calibri" w:cs="Calibri"/>
                <w:b/>
                <w:bCs/>
                <w:color w:val="000000"/>
                <w:sz w:val="24"/>
                <w:szCs w:val="24"/>
              </w:rPr>
              <w:t>Tag</w:t>
            </w:r>
          </w:p>
        </w:tc>
      </w:tr>
      <w:tr w:rsidR="00A276A2" w:rsidRPr="006717BC" w:rsidTr="00416039">
        <w:trPr>
          <w:trHeight w:val="300"/>
        </w:trPr>
        <w:tc>
          <w:tcPr>
            <w:tcW w:w="7280" w:type="dxa"/>
            <w:tcBorders>
              <w:top w:val="nil"/>
              <w:left w:val="nil"/>
              <w:bottom w:val="nil"/>
              <w:right w:val="nil"/>
            </w:tcBorders>
            <w:shd w:val="clear" w:color="auto" w:fill="auto"/>
            <w:noWrap/>
            <w:vAlign w:val="bottom"/>
            <w:hideMark/>
          </w:tcPr>
          <w:p w:rsidR="00A276A2" w:rsidRPr="006717BC" w:rsidRDefault="00A276A2" w:rsidP="00416039">
            <w:pPr>
              <w:spacing w:after="0" w:line="240" w:lineRule="auto"/>
              <w:ind w:firstLineChars="100" w:firstLine="240"/>
              <w:rPr>
                <w:rFonts w:ascii="Calibri" w:eastAsia="Times New Roman" w:hAnsi="Calibri" w:cs="Calibri"/>
                <w:color w:val="000000"/>
                <w:sz w:val="24"/>
                <w:szCs w:val="24"/>
              </w:rPr>
            </w:pPr>
            <w:r w:rsidRPr="006717BC">
              <w:rPr>
                <w:rFonts w:ascii="Calibri" w:eastAsia="Times New Roman" w:hAnsi="Calibri" w:cs="Calibri"/>
                <w:color w:val="000000"/>
                <w:sz w:val="24"/>
                <w:szCs w:val="24"/>
              </w:rPr>
              <w:t>Tangente</w:t>
            </w:r>
          </w:p>
        </w:tc>
      </w:tr>
      <w:tr w:rsidR="00A276A2" w:rsidRPr="006717BC" w:rsidTr="00416039">
        <w:trPr>
          <w:trHeight w:val="300"/>
        </w:trPr>
        <w:tc>
          <w:tcPr>
            <w:tcW w:w="7280" w:type="dxa"/>
            <w:tcBorders>
              <w:top w:val="nil"/>
              <w:left w:val="nil"/>
              <w:bottom w:val="single" w:sz="4" w:space="0" w:color="95B3D7"/>
              <w:right w:val="nil"/>
            </w:tcBorders>
            <w:shd w:val="clear" w:color="auto" w:fill="auto"/>
            <w:noWrap/>
            <w:vAlign w:val="bottom"/>
            <w:hideMark/>
          </w:tcPr>
          <w:p w:rsidR="00A276A2" w:rsidRPr="006717BC" w:rsidRDefault="00A276A2" w:rsidP="00416039">
            <w:pPr>
              <w:spacing w:after="0" w:line="240" w:lineRule="auto"/>
              <w:rPr>
                <w:rFonts w:ascii="Calibri" w:eastAsia="Times New Roman" w:hAnsi="Calibri" w:cs="Calibri"/>
                <w:b/>
                <w:bCs/>
                <w:color w:val="000000"/>
                <w:sz w:val="24"/>
                <w:szCs w:val="24"/>
              </w:rPr>
            </w:pPr>
            <w:r w:rsidRPr="006717BC">
              <w:rPr>
                <w:rFonts w:ascii="Calibri" w:eastAsia="Times New Roman" w:hAnsi="Calibri" w:cs="Calibri"/>
                <w:b/>
                <w:bCs/>
                <w:color w:val="000000"/>
                <w:sz w:val="24"/>
                <w:szCs w:val="24"/>
              </w:rPr>
              <w:t>TNT</w:t>
            </w:r>
          </w:p>
        </w:tc>
      </w:tr>
      <w:tr w:rsidR="00A276A2" w:rsidRPr="006717BC" w:rsidTr="00416039">
        <w:trPr>
          <w:trHeight w:val="300"/>
        </w:trPr>
        <w:tc>
          <w:tcPr>
            <w:tcW w:w="7280" w:type="dxa"/>
            <w:tcBorders>
              <w:top w:val="nil"/>
              <w:left w:val="nil"/>
              <w:bottom w:val="nil"/>
              <w:right w:val="nil"/>
            </w:tcBorders>
            <w:shd w:val="clear" w:color="auto" w:fill="auto"/>
            <w:noWrap/>
            <w:vAlign w:val="bottom"/>
            <w:hideMark/>
          </w:tcPr>
          <w:p w:rsidR="00A276A2" w:rsidRPr="006717BC" w:rsidRDefault="00A276A2" w:rsidP="00416039">
            <w:pPr>
              <w:spacing w:after="0" w:line="240" w:lineRule="auto"/>
              <w:ind w:firstLineChars="100" w:firstLine="240"/>
              <w:rPr>
                <w:rFonts w:ascii="Calibri" w:eastAsia="Times New Roman" w:hAnsi="Calibri" w:cs="Calibri"/>
                <w:color w:val="000000"/>
                <w:sz w:val="24"/>
                <w:szCs w:val="24"/>
              </w:rPr>
            </w:pPr>
            <w:r w:rsidRPr="006717BC">
              <w:rPr>
                <w:rFonts w:ascii="Calibri" w:eastAsia="Times New Roman" w:hAnsi="Calibri" w:cs="Calibri"/>
                <w:color w:val="000000"/>
                <w:sz w:val="24"/>
                <w:szCs w:val="24"/>
              </w:rPr>
              <w:t>Trinitolueno</w:t>
            </w:r>
          </w:p>
        </w:tc>
      </w:tr>
      <w:tr w:rsidR="00A276A2" w:rsidRPr="006717BC" w:rsidTr="00416039">
        <w:trPr>
          <w:trHeight w:val="300"/>
        </w:trPr>
        <w:tc>
          <w:tcPr>
            <w:tcW w:w="7280" w:type="dxa"/>
            <w:tcBorders>
              <w:top w:val="nil"/>
              <w:left w:val="nil"/>
              <w:bottom w:val="single" w:sz="4" w:space="0" w:color="95B3D7"/>
              <w:right w:val="nil"/>
            </w:tcBorders>
            <w:shd w:val="clear" w:color="auto" w:fill="auto"/>
            <w:noWrap/>
            <w:vAlign w:val="bottom"/>
            <w:hideMark/>
          </w:tcPr>
          <w:p w:rsidR="00A276A2" w:rsidRPr="006717BC" w:rsidRDefault="00A276A2" w:rsidP="00416039">
            <w:pPr>
              <w:spacing w:after="0" w:line="240" w:lineRule="auto"/>
              <w:rPr>
                <w:rFonts w:ascii="Calibri" w:eastAsia="Times New Roman" w:hAnsi="Calibri" w:cs="Calibri"/>
                <w:b/>
                <w:bCs/>
                <w:color w:val="000000"/>
                <w:sz w:val="24"/>
                <w:szCs w:val="24"/>
              </w:rPr>
            </w:pPr>
            <w:r w:rsidRPr="006717BC">
              <w:rPr>
                <w:rFonts w:ascii="Calibri" w:eastAsia="Times New Roman" w:hAnsi="Calibri" w:cs="Calibri"/>
                <w:b/>
                <w:bCs/>
                <w:color w:val="000000"/>
                <w:sz w:val="24"/>
                <w:szCs w:val="24"/>
              </w:rPr>
              <w:t>u</w:t>
            </w:r>
          </w:p>
        </w:tc>
      </w:tr>
      <w:tr w:rsidR="00A276A2" w:rsidRPr="006717BC" w:rsidTr="00416039">
        <w:trPr>
          <w:trHeight w:val="300"/>
        </w:trPr>
        <w:tc>
          <w:tcPr>
            <w:tcW w:w="7280" w:type="dxa"/>
            <w:tcBorders>
              <w:top w:val="nil"/>
              <w:left w:val="nil"/>
              <w:bottom w:val="single" w:sz="4" w:space="0" w:color="95B3D7"/>
              <w:right w:val="nil"/>
            </w:tcBorders>
            <w:shd w:val="clear" w:color="auto" w:fill="auto"/>
            <w:noWrap/>
            <w:vAlign w:val="bottom"/>
            <w:hideMark/>
          </w:tcPr>
          <w:p w:rsidR="00A276A2" w:rsidRPr="006717BC" w:rsidRDefault="00A276A2" w:rsidP="00416039">
            <w:pPr>
              <w:spacing w:after="0" w:line="240" w:lineRule="auto"/>
              <w:ind w:firstLineChars="100" w:firstLine="240"/>
              <w:rPr>
                <w:rFonts w:ascii="Calibri" w:eastAsia="Times New Roman" w:hAnsi="Calibri" w:cs="Calibri"/>
                <w:color w:val="000000"/>
                <w:sz w:val="24"/>
                <w:szCs w:val="24"/>
              </w:rPr>
            </w:pPr>
            <w:r w:rsidRPr="006717BC">
              <w:rPr>
                <w:rFonts w:ascii="Calibri" w:eastAsia="Times New Roman" w:hAnsi="Calibri" w:cs="Calibri"/>
                <w:color w:val="000000"/>
                <w:sz w:val="24"/>
                <w:szCs w:val="24"/>
              </w:rPr>
              <w:t>volumen de roca (m3)</w:t>
            </w:r>
          </w:p>
          <w:p w:rsidR="00A276A2" w:rsidRPr="006717BC" w:rsidRDefault="00A276A2" w:rsidP="00416039">
            <w:pPr>
              <w:spacing w:after="0" w:line="240" w:lineRule="auto"/>
              <w:rPr>
                <w:rFonts w:ascii="Calibri" w:eastAsia="Times New Roman" w:hAnsi="Calibri" w:cs="Calibri"/>
                <w:b/>
                <w:bCs/>
                <w:color w:val="000000"/>
                <w:sz w:val="24"/>
                <w:szCs w:val="24"/>
              </w:rPr>
            </w:pPr>
            <w:r w:rsidRPr="006717BC">
              <w:rPr>
                <w:rFonts w:ascii="Calibri" w:eastAsia="Times New Roman" w:hAnsi="Calibri" w:cs="Calibri"/>
                <w:b/>
                <w:bCs/>
                <w:color w:val="000000"/>
                <w:sz w:val="24"/>
                <w:szCs w:val="24"/>
              </w:rPr>
              <w:t>V</w:t>
            </w:r>
          </w:p>
        </w:tc>
      </w:tr>
      <w:tr w:rsidR="00A276A2" w:rsidRPr="006717BC" w:rsidTr="00416039">
        <w:trPr>
          <w:trHeight w:val="300"/>
        </w:trPr>
        <w:tc>
          <w:tcPr>
            <w:tcW w:w="7280" w:type="dxa"/>
            <w:tcBorders>
              <w:top w:val="nil"/>
              <w:left w:val="nil"/>
              <w:bottom w:val="nil"/>
              <w:right w:val="nil"/>
            </w:tcBorders>
            <w:shd w:val="clear" w:color="auto" w:fill="auto"/>
            <w:noWrap/>
            <w:vAlign w:val="bottom"/>
            <w:hideMark/>
          </w:tcPr>
          <w:p w:rsidR="00A276A2" w:rsidRPr="006717BC" w:rsidRDefault="00A276A2" w:rsidP="00416039">
            <w:pPr>
              <w:spacing w:after="0" w:line="240" w:lineRule="auto"/>
              <w:ind w:firstLineChars="100" w:firstLine="240"/>
              <w:rPr>
                <w:rFonts w:ascii="Calibri" w:eastAsia="Times New Roman" w:hAnsi="Calibri" w:cs="Calibri"/>
                <w:color w:val="000000"/>
                <w:sz w:val="24"/>
                <w:szCs w:val="24"/>
              </w:rPr>
            </w:pPr>
            <w:r w:rsidRPr="006717BC">
              <w:rPr>
                <w:rFonts w:ascii="Calibri" w:eastAsia="Times New Roman" w:hAnsi="Calibri" w:cs="Calibri"/>
                <w:color w:val="000000"/>
                <w:sz w:val="24"/>
                <w:szCs w:val="24"/>
              </w:rPr>
              <w:t>Velocidad mínima que debe impartirse a la roca</w:t>
            </w:r>
          </w:p>
        </w:tc>
      </w:tr>
      <w:tr w:rsidR="00A276A2" w:rsidRPr="006717BC" w:rsidTr="00416039">
        <w:trPr>
          <w:trHeight w:val="300"/>
        </w:trPr>
        <w:tc>
          <w:tcPr>
            <w:tcW w:w="7280" w:type="dxa"/>
            <w:tcBorders>
              <w:top w:val="nil"/>
              <w:left w:val="nil"/>
              <w:bottom w:val="single" w:sz="4" w:space="0" w:color="95B3D7"/>
              <w:right w:val="nil"/>
            </w:tcBorders>
            <w:shd w:val="clear" w:color="auto" w:fill="auto"/>
            <w:noWrap/>
            <w:vAlign w:val="bottom"/>
            <w:hideMark/>
          </w:tcPr>
          <w:p w:rsidR="00A276A2" w:rsidRPr="006717BC" w:rsidRDefault="00A276A2" w:rsidP="00416039">
            <w:pPr>
              <w:spacing w:after="0" w:line="240" w:lineRule="auto"/>
              <w:rPr>
                <w:rFonts w:ascii="Calibri" w:eastAsia="Times New Roman" w:hAnsi="Calibri" w:cs="Calibri"/>
                <w:b/>
                <w:bCs/>
                <w:color w:val="000000"/>
                <w:sz w:val="24"/>
                <w:szCs w:val="24"/>
              </w:rPr>
            </w:pPr>
            <w:r w:rsidRPr="006717BC">
              <w:rPr>
                <w:rFonts w:ascii="Calibri" w:eastAsia="Times New Roman" w:hAnsi="Calibri" w:cs="Calibri"/>
                <w:b/>
                <w:bCs/>
                <w:color w:val="000000"/>
                <w:sz w:val="24"/>
                <w:szCs w:val="24"/>
              </w:rPr>
              <w:t>VCR</w:t>
            </w:r>
          </w:p>
        </w:tc>
      </w:tr>
      <w:tr w:rsidR="00A276A2" w:rsidRPr="006717BC" w:rsidTr="00416039">
        <w:trPr>
          <w:trHeight w:val="300"/>
        </w:trPr>
        <w:tc>
          <w:tcPr>
            <w:tcW w:w="7280" w:type="dxa"/>
            <w:tcBorders>
              <w:top w:val="nil"/>
              <w:left w:val="nil"/>
              <w:bottom w:val="nil"/>
              <w:right w:val="nil"/>
            </w:tcBorders>
            <w:shd w:val="clear" w:color="auto" w:fill="auto"/>
            <w:noWrap/>
            <w:vAlign w:val="bottom"/>
            <w:hideMark/>
          </w:tcPr>
          <w:p w:rsidR="00A276A2" w:rsidRPr="006717BC" w:rsidRDefault="00A276A2" w:rsidP="00416039">
            <w:pPr>
              <w:spacing w:after="0" w:line="240" w:lineRule="auto"/>
              <w:ind w:firstLineChars="100" w:firstLine="240"/>
              <w:rPr>
                <w:rFonts w:ascii="Calibri" w:eastAsia="Times New Roman" w:hAnsi="Calibri" w:cs="Calibri"/>
                <w:color w:val="000000"/>
                <w:sz w:val="24"/>
                <w:szCs w:val="24"/>
              </w:rPr>
            </w:pPr>
            <w:r w:rsidRPr="006717BC">
              <w:rPr>
                <w:rFonts w:ascii="Calibri" w:eastAsia="Times New Roman" w:hAnsi="Calibri" w:cs="Calibri"/>
                <w:color w:val="000000"/>
                <w:sz w:val="24"/>
                <w:szCs w:val="24"/>
              </w:rPr>
              <w:t>Voladura donde los trozos de la roca caen por la acción de la gravedad</w:t>
            </w:r>
          </w:p>
        </w:tc>
      </w:tr>
      <w:tr w:rsidR="00A276A2" w:rsidRPr="006717BC" w:rsidTr="00416039">
        <w:trPr>
          <w:trHeight w:val="300"/>
        </w:trPr>
        <w:tc>
          <w:tcPr>
            <w:tcW w:w="7280" w:type="dxa"/>
            <w:tcBorders>
              <w:top w:val="nil"/>
              <w:left w:val="nil"/>
              <w:bottom w:val="single" w:sz="4" w:space="0" w:color="95B3D7"/>
              <w:right w:val="nil"/>
            </w:tcBorders>
            <w:shd w:val="clear" w:color="auto" w:fill="auto"/>
            <w:noWrap/>
            <w:vAlign w:val="bottom"/>
            <w:hideMark/>
          </w:tcPr>
          <w:p w:rsidR="00A276A2" w:rsidRPr="006717BC" w:rsidRDefault="00A276A2" w:rsidP="00416039">
            <w:pPr>
              <w:spacing w:after="0" w:line="240" w:lineRule="auto"/>
              <w:rPr>
                <w:rFonts w:ascii="Calibri" w:eastAsia="Times New Roman" w:hAnsi="Calibri" w:cs="Calibri"/>
                <w:b/>
                <w:bCs/>
                <w:color w:val="000000"/>
                <w:sz w:val="24"/>
                <w:szCs w:val="24"/>
              </w:rPr>
            </w:pPr>
            <w:r w:rsidRPr="006717BC">
              <w:rPr>
                <w:rFonts w:ascii="Calibri" w:eastAsia="Times New Roman" w:hAnsi="Calibri" w:cs="Calibri"/>
                <w:b/>
                <w:bCs/>
                <w:color w:val="000000"/>
                <w:sz w:val="24"/>
                <w:szCs w:val="24"/>
              </w:rPr>
              <w:t>VD</w:t>
            </w:r>
          </w:p>
        </w:tc>
      </w:tr>
      <w:tr w:rsidR="00A276A2" w:rsidRPr="006717BC" w:rsidTr="00416039">
        <w:trPr>
          <w:trHeight w:val="300"/>
        </w:trPr>
        <w:tc>
          <w:tcPr>
            <w:tcW w:w="7280" w:type="dxa"/>
            <w:tcBorders>
              <w:top w:val="nil"/>
              <w:left w:val="nil"/>
              <w:bottom w:val="nil"/>
              <w:right w:val="nil"/>
            </w:tcBorders>
            <w:shd w:val="clear" w:color="auto" w:fill="auto"/>
            <w:noWrap/>
            <w:vAlign w:val="bottom"/>
            <w:hideMark/>
          </w:tcPr>
          <w:p w:rsidR="00A276A2" w:rsidRPr="006717BC" w:rsidRDefault="00A276A2" w:rsidP="00416039">
            <w:pPr>
              <w:spacing w:after="0" w:line="240" w:lineRule="auto"/>
              <w:ind w:firstLineChars="100" w:firstLine="240"/>
              <w:rPr>
                <w:rFonts w:ascii="Calibri" w:eastAsia="Times New Roman" w:hAnsi="Calibri" w:cs="Calibri"/>
                <w:color w:val="000000"/>
                <w:sz w:val="24"/>
                <w:szCs w:val="24"/>
              </w:rPr>
            </w:pPr>
            <w:r w:rsidRPr="006717BC">
              <w:rPr>
                <w:rFonts w:ascii="Calibri" w:eastAsia="Times New Roman" w:hAnsi="Calibri" w:cs="Calibri"/>
                <w:color w:val="000000"/>
                <w:sz w:val="24"/>
                <w:szCs w:val="24"/>
              </w:rPr>
              <w:t>Velocidad de detonación</w:t>
            </w:r>
          </w:p>
        </w:tc>
      </w:tr>
      <w:tr w:rsidR="00A276A2" w:rsidRPr="006717BC" w:rsidTr="00416039">
        <w:trPr>
          <w:trHeight w:val="300"/>
        </w:trPr>
        <w:tc>
          <w:tcPr>
            <w:tcW w:w="7280" w:type="dxa"/>
            <w:tcBorders>
              <w:top w:val="nil"/>
              <w:left w:val="nil"/>
              <w:bottom w:val="single" w:sz="4" w:space="0" w:color="95B3D7"/>
              <w:right w:val="nil"/>
            </w:tcBorders>
            <w:shd w:val="clear" w:color="auto" w:fill="auto"/>
            <w:noWrap/>
            <w:vAlign w:val="bottom"/>
            <w:hideMark/>
          </w:tcPr>
          <w:p w:rsidR="00A276A2" w:rsidRPr="006717BC" w:rsidRDefault="00A276A2" w:rsidP="00416039">
            <w:pPr>
              <w:spacing w:after="0" w:line="240" w:lineRule="auto"/>
              <w:rPr>
                <w:rFonts w:ascii="Calibri" w:eastAsia="Times New Roman" w:hAnsi="Calibri" w:cs="Calibri"/>
                <w:b/>
                <w:bCs/>
                <w:color w:val="000000"/>
                <w:sz w:val="24"/>
                <w:szCs w:val="24"/>
              </w:rPr>
            </w:pPr>
            <w:r w:rsidRPr="006717BC">
              <w:rPr>
                <w:rFonts w:ascii="Calibri" w:eastAsia="Times New Roman" w:hAnsi="Calibri" w:cs="Calibri"/>
                <w:b/>
                <w:bCs/>
                <w:color w:val="000000"/>
                <w:sz w:val="24"/>
                <w:szCs w:val="24"/>
              </w:rPr>
              <w:t>Vp</w:t>
            </w:r>
          </w:p>
        </w:tc>
      </w:tr>
      <w:tr w:rsidR="00A276A2" w:rsidRPr="006717BC" w:rsidTr="00416039">
        <w:trPr>
          <w:trHeight w:val="300"/>
        </w:trPr>
        <w:tc>
          <w:tcPr>
            <w:tcW w:w="7280" w:type="dxa"/>
            <w:tcBorders>
              <w:top w:val="nil"/>
              <w:left w:val="nil"/>
              <w:bottom w:val="nil"/>
              <w:right w:val="nil"/>
            </w:tcBorders>
            <w:shd w:val="clear" w:color="auto" w:fill="auto"/>
            <w:noWrap/>
            <w:vAlign w:val="bottom"/>
            <w:hideMark/>
          </w:tcPr>
          <w:p w:rsidR="00A276A2" w:rsidRPr="006717BC" w:rsidRDefault="00A276A2" w:rsidP="00416039">
            <w:pPr>
              <w:spacing w:after="0" w:line="240" w:lineRule="auto"/>
              <w:ind w:firstLineChars="100" w:firstLine="240"/>
              <w:rPr>
                <w:rFonts w:ascii="Calibri" w:eastAsia="Times New Roman" w:hAnsi="Calibri" w:cs="Calibri"/>
                <w:color w:val="000000"/>
                <w:sz w:val="24"/>
                <w:szCs w:val="24"/>
              </w:rPr>
            </w:pPr>
            <w:r w:rsidRPr="006717BC">
              <w:rPr>
                <w:rFonts w:ascii="Calibri" w:eastAsia="Times New Roman" w:hAnsi="Calibri" w:cs="Calibri"/>
                <w:color w:val="000000"/>
                <w:sz w:val="24"/>
                <w:szCs w:val="24"/>
              </w:rPr>
              <w:t>Velocidad máxima del pistón</w:t>
            </w:r>
          </w:p>
        </w:tc>
      </w:tr>
      <w:tr w:rsidR="00A276A2" w:rsidRPr="006717BC" w:rsidTr="00416039">
        <w:trPr>
          <w:trHeight w:val="300"/>
        </w:trPr>
        <w:tc>
          <w:tcPr>
            <w:tcW w:w="7280" w:type="dxa"/>
            <w:tcBorders>
              <w:top w:val="nil"/>
              <w:left w:val="nil"/>
              <w:bottom w:val="single" w:sz="4" w:space="0" w:color="95B3D7"/>
              <w:right w:val="nil"/>
            </w:tcBorders>
            <w:shd w:val="clear" w:color="auto" w:fill="auto"/>
            <w:noWrap/>
            <w:vAlign w:val="bottom"/>
            <w:hideMark/>
          </w:tcPr>
          <w:p w:rsidR="00A276A2" w:rsidRPr="006717BC" w:rsidRDefault="00A276A2" w:rsidP="00416039">
            <w:pPr>
              <w:spacing w:after="0" w:line="240" w:lineRule="auto"/>
              <w:rPr>
                <w:rFonts w:ascii="Calibri" w:eastAsia="Times New Roman" w:hAnsi="Calibri" w:cs="Calibri"/>
                <w:b/>
                <w:bCs/>
                <w:color w:val="000000"/>
                <w:sz w:val="24"/>
                <w:szCs w:val="24"/>
              </w:rPr>
            </w:pPr>
            <w:r w:rsidRPr="006717BC">
              <w:rPr>
                <w:rFonts w:ascii="Calibri" w:eastAsia="Times New Roman" w:hAnsi="Calibri" w:cs="Calibri"/>
                <w:b/>
                <w:bCs/>
                <w:color w:val="000000"/>
                <w:sz w:val="24"/>
                <w:szCs w:val="24"/>
              </w:rPr>
              <w:t>VPP</w:t>
            </w:r>
          </w:p>
        </w:tc>
      </w:tr>
      <w:tr w:rsidR="00A276A2" w:rsidRPr="006717BC" w:rsidTr="00416039">
        <w:trPr>
          <w:trHeight w:val="300"/>
        </w:trPr>
        <w:tc>
          <w:tcPr>
            <w:tcW w:w="7280" w:type="dxa"/>
            <w:tcBorders>
              <w:top w:val="nil"/>
              <w:left w:val="nil"/>
              <w:bottom w:val="nil"/>
              <w:right w:val="nil"/>
            </w:tcBorders>
            <w:shd w:val="clear" w:color="auto" w:fill="auto"/>
            <w:noWrap/>
            <w:vAlign w:val="bottom"/>
            <w:hideMark/>
          </w:tcPr>
          <w:p w:rsidR="00A276A2" w:rsidRPr="006717BC" w:rsidRDefault="00A276A2" w:rsidP="00416039">
            <w:pPr>
              <w:spacing w:after="0" w:line="240" w:lineRule="auto"/>
              <w:ind w:firstLineChars="100" w:firstLine="240"/>
              <w:rPr>
                <w:rFonts w:ascii="Calibri" w:eastAsia="Times New Roman" w:hAnsi="Calibri" w:cs="Calibri"/>
                <w:color w:val="000000"/>
                <w:sz w:val="24"/>
                <w:szCs w:val="24"/>
              </w:rPr>
            </w:pPr>
            <w:r w:rsidRPr="006717BC">
              <w:rPr>
                <w:rFonts w:ascii="Calibri" w:eastAsia="Times New Roman" w:hAnsi="Calibri" w:cs="Calibri"/>
                <w:color w:val="000000"/>
                <w:sz w:val="24"/>
                <w:szCs w:val="24"/>
              </w:rPr>
              <w:t>Velocidad de partículas</w:t>
            </w:r>
          </w:p>
        </w:tc>
      </w:tr>
      <w:tr w:rsidR="00A276A2" w:rsidRPr="006717BC" w:rsidTr="00416039">
        <w:trPr>
          <w:trHeight w:val="300"/>
        </w:trPr>
        <w:tc>
          <w:tcPr>
            <w:tcW w:w="7280" w:type="dxa"/>
            <w:tcBorders>
              <w:top w:val="nil"/>
              <w:left w:val="nil"/>
              <w:bottom w:val="single" w:sz="4" w:space="0" w:color="95B3D7"/>
              <w:right w:val="nil"/>
            </w:tcBorders>
            <w:shd w:val="clear" w:color="auto" w:fill="auto"/>
            <w:noWrap/>
            <w:vAlign w:val="bottom"/>
            <w:hideMark/>
          </w:tcPr>
          <w:p w:rsidR="00A276A2" w:rsidRPr="006717BC" w:rsidRDefault="00A276A2" w:rsidP="00416039">
            <w:pPr>
              <w:spacing w:after="0" w:line="240" w:lineRule="auto"/>
              <w:rPr>
                <w:rFonts w:ascii="Calibri" w:eastAsia="Times New Roman" w:hAnsi="Calibri" w:cs="Calibri"/>
                <w:b/>
                <w:bCs/>
                <w:color w:val="000000"/>
                <w:sz w:val="24"/>
                <w:szCs w:val="24"/>
              </w:rPr>
            </w:pPr>
            <w:r w:rsidRPr="006717BC">
              <w:rPr>
                <w:rFonts w:ascii="Calibri" w:eastAsia="Times New Roman" w:hAnsi="Calibri" w:cs="Calibri"/>
                <w:b/>
                <w:bCs/>
                <w:color w:val="000000"/>
                <w:sz w:val="24"/>
                <w:szCs w:val="24"/>
              </w:rPr>
              <w:t>W</w:t>
            </w:r>
          </w:p>
        </w:tc>
      </w:tr>
      <w:tr w:rsidR="00A276A2" w:rsidRPr="006717BC" w:rsidTr="00416039">
        <w:trPr>
          <w:trHeight w:val="300"/>
        </w:trPr>
        <w:tc>
          <w:tcPr>
            <w:tcW w:w="7280" w:type="dxa"/>
            <w:tcBorders>
              <w:top w:val="nil"/>
              <w:left w:val="nil"/>
              <w:bottom w:val="single" w:sz="4" w:space="0" w:color="95B3D7"/>
              <w:right w:val="nil"/>
            </w:tcBorders>
            <w:shd w:val="clear" w:color="auto" w:fill="auto"/>
            <w:noWrap/>
            <w:vAlign w:val="bottom"/>
            <w:hideMark/>
          </w:tcPr>
          <w:p w:rsidR="00A276A2" w:rsidRPr="006717BC" w:rsidRDefault="00A276A2" w:rsidP="00416039">
            <w:pPr>
              <w:spacing w:after="0" w:line="240" w:lineRule="auto"/>
              <w:ind w:firstLineChars="100" w:firstLine="240"/>
              <w:rPr>
                <w:rFonts w:ascii="Calibri" w:eastAsia="Times New Roman" w:hAnsi="Calibri" w:cs="Calibri"/>
                <w:color w:val="000000"/>
                <w:sz w:val="24"/>
                <w:szCs w:val="24"/>
              </w:rPr>
            </w:pPr>
            <w:r w:rsidRPr="006717BC">
              <w:rPr>
                <w:rFonts w:ascii="Calibri" w:eastAsia="Times New Roman" w:hAnsi="Calibri" w:cs="Calibri"/>
                <w:color w:val="000000"/>
                <w:sz w:val="24"/>
                <w:szCs w:val="24"/>
              </w:rPr>
              <w:t>Máxima carga explosiva en libras por cada período de retardo en 8 m.</w:t>
            </w:r>
          </w:p>
          <w:p w:rsidR="00A276A2" w:rsidRPr="006717BC" w:rsidRDefault="00A276A2" w:rsidP="00416039">
            <w:pPr>
              <w:spacing w:after="0" w:line="240" w:lineRule="auto"/>
              <w:rPr>
                <w:rFonts w:ascii="Calibri" w:eastAsia="Times New Roman" w:hAnsi="Calibri" w:cs="Calibri"/>
                <w:b/>
                <w:bCs/>
                <w:color w:val="000000"/>
                <w:sz w:val="24"/>
                <w:szCs w:val="24"/>
              </w:rPr>
            </w:pPr>
            <w:r w:rsidRPr="006717BC">
              <w:rPr>
                <w:rFonts w:ascii="Calibri" w:eastAsia="Times New Roman" w:hAnsi="Calibri" w:cs="Calibri"/>
                <w:b/>
                <w:bCs/>
                <w:color w:val="000000"/>
                <w:sz w:val="24"/>
                <w:szCs w:val="24"/>
              </w:rPr>
              <w:t>W1/2</w:t>
            </w:r>
          </w:p>
        </w:tc>
      </w:tr>
      <w:tr w:rsidR="00A276A2" w:rsidRPr="006717BC" w:rsidTr="00416039">
        <w:trPr>
          <w:trHeight w:val="300"/>
        </w:trPr>
        <w:tc>
          <w:tcPr>
            <w:tcW w:w="7280" w:type="dxa"/>
            <w:tcBorders>
              <w:top w:val="nil"/>
              <w:left w:val="nil"/>
              <w:bottom w:val="single" w:sz="4" w:space="0" w:color="95B3D7"/>
              <w:right w:val="nil"/>
            </w:tcBorders>
            <w:shd w:val="clear" w:color="auto" w:fill="auto"/>
            <w:noWrap/>
            <w:vAlign w:val="bottom"/>
            <w:hideMark/>
          </w:tcPr>
          <w:p w:rsidR="00A276A2" w:rsidRPr="006717BC" w:rsidRDefault="00A276A2" w:rsidP="00416039">
            <w:pPr>
              <w:spacing w:after="0" w:line="240" w:lineRule="auto"/>
              <w:ind w:firstLineChars="100" w:firstLine="240"/>
              <w:rPr>
                <w:rFonts w:ascii="Arial" w:hAnsi="Arial" w:cs="Arial"/>
                <w:sz w:val="24"/>
                <w:szCs w:val="24"/>
              </w:rPr>
            </w:pPr>
            <w:r w:rsidRPr="006717BC">
              <w:rPr>
                <w:rFonts w:ascii="Calibri" w:eastAsia="Times New Roman" w:hAnsi="Calibri" w:cs="Calibri"/>
                <w:color w:val="000000"/>
                <w:sz w:val="24"/>
                <w:szCs w:val="24"/>
              </w:rPr>
              <w:t>Tamaño medio de fragmentación (cm)</w:t>
            </w:r>
          </w:p>
          <w:p w:rsidR="00A276A2" w:rsidRPr="006717BC" w:rsidRDefault="00A276A2" w:rsidP="00416039">
            <w:pPr>
              <w:spacing w:after="0" w:line="240" w:lineRule="auto"/>
              <w:rPr>
                <w:rFonts w:ascii="Calibri" w:eastAsia="Times New Roman" w:hAnsi="Calibri" w:cs="Calibri"/>
                <w:color w:val="000000"/>
                <w:sz w:val="24"/>
                <w:szCs w:val="24"/>
              </w:rPr>
            </w:pPr>
            <w:r w:rsidRPr="006717BC">
              <w:rPr>
                <w:rFonts w:ascii="Calibri" w:eastAsia="Times New Roman" w:hAnsi="Calibri" w:cs="Calibri"/>
                <w:b/>
                <w:bCs/>
                <w:color w:val="000000"/>
                <w:sz w:val="24"/>
                <w:szCs w:val="24"/>
              </w:rPr>
              <w:t>X</w:t>
            </w:r>
          </w:p>
        </w:tc>
      </w:tr>
      <w:tr w:rsidR="00A276A2" w:rsidRPr="006717BC" w:rsidTr="00416039">
        <w:trPr>
          <w:trHeight w:val="300"/>
        </w:trPr>
        <w:tc>
          <w:tcPr>
            <w:tcW w:w="7280" w:type="dxa"/>
            <w:tcBorders>
              <w:top w:val="nil"/>
              <w:left w:val="nil"/>
              <w:bottom w:val="nil"/>
              <w:right w:val="nil"/>
            </w:tcBorders>
            <w:shd w:val="clear" w:color="auto" w:fill="auto"/>
            <w:noWrap/>
            <w:vAlign w:val="bottom"/>
            <w:hideMark/>
          </w:tcPr>
          <w:p w:rsidR="00A276A2" w:rsidRPr="006717BC" w:rsidRDefault="00A276A2" w:rsidP="00416039">
            <w:pPr>
              <w:spacing w:after="0" w:line="240" w:lineRule="auto"/>
              <w:ind w:firstLineChars="100" w:firstLine="240"/>
              <w:rPr>
                <w:rFonts w:ascii="Calibri" w:eastAsia="Times New Roman" w:hAnsi="Calibri" w:cs="Calibri"/>
                <w:color w:val="000000"/>
                <w:sz w:val="24"/>
                <w:szCs w:val="24"/>
              </w:rPr>
            </w:pPr>
            <w:r w:rsidRPr="006717BC">
              <w:rPr>
                <w:rFonts w:ascii="Calibri" w:eastAsia="Times New Roman" w:hAnsi="Calibri" w:cs="Calibri"/>
                <w:color w:val="000000"/>
                <w:sz w:val="24"/>
                <w:szCs w:val="24"/>
              </w:rPr>
              <w:t>Máximo de peso de carga explosiva permisible por retardo</w:t>
            </w:r>
          </w:p>
        </w:tc>
      </w:tr>
      <w:tr w:rsidR="00A276A2" w:rsidRPr="006717BC" w:rsidTr="00416039">
        <w:trPr>
          <w:trHeight w:val="300"/>
        </w:trPr>
        <w:tc>
          <w:tcPr>
            <w:tcW w:w="7280" w:type="dxa"/>
            <w:tcBorders>
              <w:top w:val="nil"/>
              <w:left w:val="nil"/>
              <w:bottom w:val="single" w:sz="4" w:space="0" w:color="95B3D7"/>
              <w:right w:val="nil"/>
            </w:tcBorders>
            <w:shd w:val="clear" w:color="auto" w:fill="auto"/>
            <w:noWrap/>
            <w:vAlign w:val="bottom"/>
            <w:hideMark/>
          </w:tcPr>
          <w:p w:rsidR="00A276A2" w:rsidRPr="006717BC" w:rsidRDefault="00A276A2" w:rsidP="00416039">
            <w:pPr>
              <w:spacing w:after="0" w:line="240" w:lineRule="auto"/>
              <w:rPr>
                <w:rFonts w:ascii="Calibri" w:eastAsia="Times New Roman" w:hAnsi="Calibri" w:cs="Calibri"/>
                <w:b/>
                <w:bCs/>
                <w:color w:val="000000"/>
                <w:sz w:val="24"/>
                <w:szCs w:val="24"/>
              </w:rPr>
            </w:pPr>
            <w:r w:rsidRPr="006717BC">
              <w:rPr>
                <w:rFonts w:ascii="Calibri" w:eastAsia="Times New Roman" w:hAnsi="Calibri" w:cs="Calibri"/>
                <w:b/>
                <w:bCs/>
                <w:color w:val="000000"/>
                <w:sz w:val="24"/>
                <w:szCs w:val="24"/>
              </w:rPr>
              <w:t>Δt</w:t>
            </w:r>
          </w:p>
        </w:tc>
      </w:tr>
      <w:tr w:rsidR="00A276A2" w:rsidRPr="006717BC" w:rsidTr="00416039">
        <w:trPr>
          <w:trHeight w:val="300"/>
        </w:trPr>
        <w:tc>
          <w:tcPr>
            <w:tcW w:w="7280" w:type="dxa"/>
            <w:tcBorders>
              <w:top w:val="nil"/>
              <w:left w:val="nil"/>
              <w:bottom w:val="nil"/>
              <w:right w:val="nil"/>
            </w:tcBorders>
            <w:shd w:val="clear" w:color="auto" w:fill="auto"/>
            <w:noWrap/>
            <w:vAlign w:val="bottom"/>
            <w:hideMark/>
          </w:tcPr>
          <w:p w:rsidR="00A276A2" w:rsidRPr="006717BC" w:rsidRDefault="00A276A2" w:rsidP="00416039">
            <w:pPr>
              <w:spacing w:after="0" w:line="240" w:lineRule="auto"/>
              <w:ind w:firstLineChars="100" w:firstLine="240"/>
              <w:rPr>
                <w:rFonts w:ascii="Calibri" w:eastAsia="Times New Roman" w:hAnsi="Calibri" w:cs="Calibri"/>
                <w:color w:val="000000"/>
                <w:sz w:val="24"/>
                <w:szCs w:val="24"/>
              </w:rPr>
            </w:pPr>
            <w:r w:rsidRPr="006717BC">
              <w:rPr>
                <w:rFonts w:ascii="Calibri" w:eastAsia="Times New Roman" w:hAnsi="Calibri" w:cs="Calibri"/>
                <w:color w:val="000000"/>
                <w:sz w:val="24"/>
                <w:szCs w:val="24"/>
              </w:rPr>
              <w:t>duración de la presión de detonación</w:t>
            </w:r>
          </w:p>
        </w:tc>
      </w:tr>
      <w:tr w:rsidR="00A276A2" w:rsidRPr="006717BC" w:rsidTr="00416039">
        <w:trPr>
          <w:trHeight w:val="300"/>
        </w:trPr>
        <w:tc>
          <w:tcPr>
            <w:tcW w:w="7280" w:type="dxa"/>
            <w:tcBorders>
              <w:top w:val="nil"/>
              <w:left w:val="nil"/>
              <w:bottom w:val="single" w:sz="4" w:space="0" w:color="95B3D7"/>
              <w:right w:val="nil"/>
            </w:tcBorders>
            <w:shd w:val="clear" w:color="auto" w:fill="auto"/>
            <w:noWrap/>
            <w:vAlign w:val="bottom"/>
            <w:hideMark/>
          </w:tcPr>
          <w:p w:rsidR="00A276A2" w:rsidRPr="006717BC" w:rsidRDefault="00A276A2" w:rsidP="00416039">
            <w:pPr>
              <w:spacing w:after="0" w:line="240" w:lineRule="auto"/>
              <w:rPr>
                <w:rFonts w:ascii="Calibri" w:eastAsia="Times New Roman" w:hAnsi="Calibri" w:cs="Calibri"/>
                <w:b/>
                <w:bCs/>
                <w:color w:val="000000"/>
                <w:sz w:val="24"/>
                <w:szCs w:val="24"/>
              </w:rPr>
            </w:pPr>
            <w:r w:rsidRPr="006717BC">
              <w:rPr>
                <w:rFonts w:ascii="Calibri" w:eastAsia="Times New Roman" w:hAnsi="Calibri" w:cs="Calibri"/>
                <w:b/>
                <w:bCs/>
                <w:color w:val="000000"/>
                <w:sz w:val="24"/>
                <w:szCs w:val="24"/>
              </w:rPr>
              <w:t>θ</w:t>
            </w:r>
          </w:p>
        </w:tc>
      </w:tr>
      <w:tr w:rsidR="00A276A2" w:rsidRPr="006717BC" w:rsidTr="00416039">
        <w:trPr>
          <w:trHeight w:val="300"/>
        </w:trPr>
        <w:tc>
          <w:tcPr>
            <w:tcW w:w="7280" w:type="dxa"/>
            <w:tcBorders>
              <w:top w:val="nil"/>
              <w:left w:val="nil"/>
              <w:bottom w:val="nil"/>
              <w:right w:val="nil"/>
            </w:tcBorders>
            <w:shd w:val="clear" w:color="auto" w:fill="auto"/>
            <w:noWrap/>
            <w:vAlign w:val="bottom"/>
            <w:hideMark/>
          </w:tcPr>
          <w:p w:rsidR="00A276A2" w:rsidRPr="006717BC" w:rsidRDefault="00A276A2" w:rsidP="00416039">
            <w:pPr>
              <w:spacing w:after="0" w:line="240" w:lineRule="auto"/>
              <w:ind w:firstLineChars="100" w:firstLine="240"/>
              <w:rPr>
                <w:rFonts w:ascii="Calibri" w:eastAsia="Times New Roman" w:hAnsi="Calibri" w:cs="Calibri"/>
                <w:color w:val="000000"/>
                <w:sz w:val="24"/>
                <w:szCs w:val="24"/>
              </w:rPr>
            </w:pPr>
            <w:r w:rsidRPr="006717BC">
              <w:rPr>
                <w:rFonts w:ascii="Calibri" w:eastAsia="Times New Roman" w:hAnsi="Calibri" w:cs="Calibri"/>
                <w:color w:val="000000"/>
                <w:sz w:val="24"/>
                <w:szCs w:val="24"/>
              </w:rPr>
              <w:t>Angulo con respecto a la vertical</w:t>
            </w:r>
          </w:p>
        </w:tc>
      </w:tr>
      <w:tr w:rsidR="00A276A2" w:rsidRPr="006717BC" w:rsidTr="00416039">
        <w:trPr>
          <w:trHeight w:val="300"/>
        </w:trPr>
        <w:tc>
          <w:tcPr>
            <w:tcW w:w="7280" w:type="dxa"/>
            <w:tcBorders>
              <w:top w:val="nil"/>
              <w:left w:val="nil"/>
              <w:bottom w:val="single" w:sz="4" w:space="0" w:color="95B3D7"/>
              <w:right w:val="nil"/>
            </w:tcBorders>
            <w:shd w:val="clear" w:color="auto" w:fill="auto"/>
            <w:noWrap/>
            <w:vAlign w:val="bottom"/>
            <w:hideMark/>
          </w:tcPr>
          <w:p w:rsidR="00A276A2" w:rsidRPr="006717BC" w:rsidRDefault="00A276A2" w:rsidP="00416039">
            <w:pPr>
              <w:spacing w:after="0" w:line="240" w:lineRule="auto"/>
              <w:rPr>
                <w:rFonts w:ascii="Calibri" w:eastAsia="Times New Roman" w:hAnsi="Calibri" w:cs="Calibri"/>
                <w:b/>
                <w:bCs/>
                <w:color w:val="000000"/>
                <w:sz w:val="24"/>
                <w:szCs w:val="24"/>
              </w:rPr>
            </w:pPr>
            <w:r w:rsidRPr="006717BC">
              <w:rPr>
                <w:rFonts w:ascii="Calibri" w:eastAsia="Times New Roman" w:hAnsi="Calibri" w:cs="Calibri"/>
                <w:b/>
                <w:bCs/>
                <w:color w:val="000000"/>
                <w:sz w:val="24"/>
                <w:szCs w:val="24"/>
              </w:rPr>
              <w:t>ρe</w:t>
            </w:r>
          </w:p>
        </w:tc>
      </w:tr>
      <w:tr w:rsidR="00A276A2" w:rsidRPr="006717BC" w:rsidTr="00416039">
        <w:trPr>
          <w:trHeight w:val="300"/>
        </w:trPr>
        <w:tc>
          <w:tcPr>
            <w:tcW w:w="7280" w:type="dxa"/>
            <w:tcBorders>
              <w:top w:val="nil"/>
              <w:left w:val="nil"/>
              <w:bottom w:val="nil"/>
              <w:right w:val="nil"/>
            </w:tcBorders>
            <w:shd w:val="clear" w:color="auto" w:fill="auto"/>
            <w:noWrap/>
            <w:vAlign w:val="bottom"/>
            <w:hideMark/>
          </w:tcPr>
          <w:p w:rsidR="00A276A2" w:rsidRPr="006717BC" w:rsidRDefault="00A276A2" w:rsidP="00416039">
            <w:pPr>
              <w:spacing w:after="0" w:line="240" w:lineRule="auto"/>
              <w:ind w:firstLineChars="100" w:firstLine="240"/>
              <w:rPr>
                <w:rFonts w:ascii="Calibri" w:eastAsia="Times New Roman" w:hAnsi="Calibri" w:cs="Calibri"/>
                <w:color w:val="000000"/>
                <w:sz w:val="24"/>
                <w:szCs w:val="24"/>
              </w:rPr>
            </w:pPr>
            <w:r w:rsidRPr="006717BC">
              <w:rPr>
                <w:rFonts w:ascii="Calibri" w:eastAsia="Times New Roman" w:hAnsi="Calibri" w:cs="Calibri"/>
                <w:color w:val="000000"/>
                <w:sz w:val="24"/>
                <w:szCs w:val="24"/>
              </w:rPr>
              <w:t>Densidad del explosivo</w:t>
            </w:r>
          </w:p>
        </w:tc>
      </w:tr>
      <w:tr w:rsidR="00A276A2" w:rsidRPr="006717BC" w:rsidTr="00416039">
        <w:trPr>
          <w:trHeight w:val="300"/>
        </w:trPr>
        <w:tc>
          <w:tcPr>
            <w:tcW w:w="7280" w:type="dxa"/>
            <w:tcBorders>
              <w:top w:val="nil"/>
              <w:left w:val="nil"/>
              <w:bottom w:val="single" w:sz="4" w:space="0" w:color="95B3D7"/>
              <w:right w:val="nil"/>
            </w:tcBorders>
            <w:shd w:val="clear" w:color="auto" w:fill="auto"/>
            <w:noWrap/>
            <w:vAlign w:val="bottom"/>
            <w:hideMark/>
          </w:tcPr>
          <w:p w:rsidR="00A276A2" w:rsidRPr="006717BC" w:rsidRDefault="00A276A2" w:rsidP="00416039">
            <w:pPr>
              <w:spacing w:after="0" w:line="240" w:lineRule="auto"/>
              <w:rPr>
                <w:rFonts w:ascii="Calibri" w:eastAsia="Times New Roman" w:hAnsi="Calibri" w:cs="Calibri"/>
                <w:b/>
                <w:bCs/>
                <w:color w:val="000000"/>
                <w:sz w:val="24"/>
                <w:szCs w:val="24"/>
              </w:rPr>
            </w:pPr>
            <w:r w:rsidRPr="006717BC">
              <w:rPr>
                <w:rFonts w:ascii="Calibri" w:eastAsia="Times New Roman" w:hAnsi="Calibri" w:cs="Calibri"/>
                <w:b/>
                <w:bCs/>
                <w:color w:val="000000"/>
                <w:sz w:val="24"/>
                <w:szCs w:val="24"/>
              </w:rPr>
              <w:t>ρr</w:t>
            </w:r>
          </w:p>
        </w:tc>
      </w:tr>
      <w:tr w:rsidR="00A276A2" w:rsidRPr="006717BC" w:rsidTr="00416039">
        <w:trPr>
          <w:trHeight w:val="300"/>
        </w:trPr>
        <w:tc>
          <w:tcPr>
            <w:tcW w:w="7280" w:type="dxa"/>
            <w:tcBorders>
              <w:top w:val="nil"/>
              <w:left w:val="nil"/>
              <w:bottom w:val="nil"/>
              <w:right w:val="nil"/>
            </w:tcBorders>
            <w:shd w:val="clear" w:color="auto" w:fill="auto"/>
            <w:noWrap/>
            <w:vAlign w:val="bottom"/>
            <w:hideMark/>
          </w:tcPr>
          <w:p w:rsidR="00A276A2" w:rsidRPr="006717BC" w:rsidRDefault="00A276A2" w:rsidP="00416039">
            <w:pPr>
              <w:spacing w:after="0" w:line="240" w:lineRule="auto"/>
              <w:ind w:firstLineChars="100" w:firstLine="240"/>
              <w:rPr>
                <w:rFonts w:ascii="Calibri" w:eastAsia="Times New Roman" w:hAnsi="Calibri" w:cs="Calibri"/>
                <w:color w:val="000000"/>
                <w:sz w:val="24"/>
                <w:szCs w:val="24"/>
              </w:rPr>
            </w:pPr>
            <w:r w:rsidRPr="006717BC">
              <w:rPr>
                <w:rFonts w:ascii="Calibri" w:eastAsia="Times New Roman" w:hAnsi="Calibri" w:cs="Calibri"/>
                <w:color w:val="000000"/>
                <w:sz w:val="24"/>
                <w:szCs w:val="24"/>
              </w:rPr>
              <w:t>Densidad de la roca</w:t>
            </w:r>
          </w:p>
        </w:tc>
      </w:tr>
      <w:tr w:rsidR="00A276A2" w:rsidRPr="006717BC" w:rsidTr="00416039">
        <w:trPr>
          <w:trHeight w:val="300"/>
        </w:trPr>
        <w:tc>
          <w:tcPr>
            <w:tcW w:w="7280" w:type="dxa"/>
            <w:tcBorders>
              <w:top w:val="nil"/>
              <w:left w:val="nil"/>
              <w:bottom w:val="nil"/>
              <w:right w:val="nil"/>
            </w:tcBorders>
            <w:shd w:val="clear" w:color="auto" w:fill="auto"/>
            <w:noWrap/>
            <w:vAlign w:val="bottom"/>
            <w:hideMark/>
          </w:tcPr>
          <w:p w:rsidR="00A276A2" w:rsidRDefault="00A276A2" w:rsidP="00416039">
            <w:pPr>
              <w:jc w:val="center"/>
              <w:rPr>
                <w:b/>
                <w:sz w:val="24"/>
                <w:szCs w:val="24"/>
              </w:rPr>
            </w:pPr>
          </w:p>
          <w:p w:rsidR="00A276A2" w:rsidRDefault="00A276A2" w:rsidP="00416039">
            <w:pPr>
              <w:jc w:val="center"/>
              <w:rPr>
                <w:b/>
                <w:sz w:val="24"/>
                <w:szCs w:val="24"/>
              </w:rPr>
            </w:pPr>
          </w:p>
          <w:p w:rsidR="00A276A2" w:rsidRPr="008A44A1" w:rsidRDefault="00A276A2" w:rsidP="00416039">
            <w:pPr>
              <w:jc w:val="center"/>
              <w:rPr>
                <w:sz w:val="32"/>
                <w:szCs w:val="32"/>
              </w:rPr>
            </w:pPr>
            <w:r w:rsidRPr="008A44A1">
              <w:rPr>
                <w:sz w:val="32"/>
                <w:szCs w:val="32"/>
              </w:rPr>
              <w:lastRenderedPageBreak/>
              <w:t>ANEXO2. ABREVIATURAS</w:t>
            </w:r>
          </w:p>
          <w:p w:rsidR="00A276A2" w:rsidRPr="00CE6F82" w:rsidRDefault="00A276A2" w:rsidP="00416039">
            <w:pPr>
              <w:autoSpaceDE w:val="0"/>
              <w:autoSpaceDN w:val="0"/>
              <w:adjustRightInd w:val="0"/>
              <w:spacing w:after="0" w:line="240" w:lineRule="auto"/>
              <w:jc w:val="center"/>
              <w:rPr>
                <w:rFonts w:ascii="Arial" w:hAnsi="Arial" w:cs="Arial"/>
                <w:b/>
                <w:bCs/>
                <w:sz w:val="24"/>
                <w:szCs w:val="24"/>
              </w:rPr>
            </w:pPr>
          </w:p>
          <w:p w:rsidR="00A276A2" w:rsidRPr="00CE6F82" w:rsidRDefault="00A276A2" w:rsidP="00416039">
            <w:pPr>
              <w:autoSpaceDE w:val="0"/>
              <w:autoSpaceDN w:val="0"/>
              <w:adjustRightInd w:val="0"/>
              <w:spacing w:after="0" w:line="240" w:lineRule="auto"/>
              <w:jc w:val="center"/>
              <w:rPr>
                <w:rFonts w:ascii="Arial" w:hAnsi="Arial" w:cs="Arial"/>
                <w:b/>
                <w:bCs/>
                <w:sz w:val="24"/>
                <w:szCs w:val="24"/>
              </w:rPr>
            </w:pPr>
          </w:p>
          <w:p w:rsidR="00A276A2" w:rsidRPr="00CE6F82" w:rsidRDefault="00A276A2" w:rsidP="00416039">
            <w:pPr>
              <w:autoSpaceDE w:val="0"/>
              <w:autoSpaceDN w:val="0"/>
              <w:adjustRightInd w:val="0"/>
              <w:spacing w:after="0" w:line="240" w:lineRule="auto"/>
              <w:jc w:val="center"/>
              <w:rPr>
                <w:rFonts w:ascii="Arial" w:hAnsi="Arial" w:cs="Arial"/>
                <w:b/>
                <w:bCs/>
                <w:sz w:val="24"/>
                <w:szCs w:val="24"/>
              </w:rPr>
            </w:pPr>
          </w:p>
          <w:p w:rsidR="00A276A2" w:rsidRPr="00CE6F82" w:rsidRDefault="00A276A2" w:rsidP="00416039">
            <w:pPr>
              <w:autoSpaceDE w:val="0"/>
              <w:autoSpaceDN w:val="0"/>
              <w:adjustRightInd w:val="0"/>
              <w:spacing w:after="0" w:line="240" w:lineRule="auto"/>
              <w:ind w:left="2977"/>
              <w:rPr>
                <w:rFonts w:ascii="Arial" w:hAnsi="Arial" w:cs="Arial"/>
                <w:sz w:val="24"/>
                <w:szCs w:val="24"/>
              </w:rPr>
            </w:pPr>
            <w:r w:rsidRPr="00CE6F82">
              <w:rPr>
                <w:rFonts w:ascii="Arial" w:hAnsi="Arial" w:cs="Arial"/>
                <w:sz w:val="24"/>
                <w:szCs w:val="24"/>
              </w:rPr>
              <w:t>°        Grados Decimales</w:t>
            </w:r>
          </w:p>
          <w:p w:rsidR="00A276A2" w:rsidRPr="00CE6F82" w:rsidRDefault="00A276A2" w:rsidP="00416039">
            <w:pPr>
              <w:autoSpaceDE w:val="0"/>
              <w:autoSpaceDN w:val="0"/>
              <w:adjustRightInd w:val="0"/>
              <w:spacing w:after="0" w:line="240" w:lineRule="auto"/>
              <w:ind w:left="2977"/>
              <w:rPr>
                <w:rFonts w:ascii="Arial" w:hAnsi="Arial" w:cs="Arial"/>
                <w:sz w:val="24"/>
                <w:szCs w:val="24"/>
              </w:rPr>
            </w:pPr>
            <w:r w:rsidRPr="00CE6F82">
              <w:rPr>
                <w:rFonts w:ascii="Arial" w:hAnsi="Arial" w:cs="Arial"/>
                <w:sz w:val="24"/>
                <w:szCs w:val="24"/>
              </w:rPr>
              <w:t>m       Metros</w:t>
            </w:r>
          </w:p>
          <w:p w:rsidR="00A276A2" w:rsidRPr="00CE6F82" w:rsidRDefault="00A276A2" w:rsidP="00416039">
            <w:pPr>
              <w:autoSpaceDE w:val="0"/>
              <w:autoSpaceDN w:val="0"/>
              <w:adjustRightInd w:val="0"/>
              <w:spacing w:after="0" w:line="240" w:lineRule="auto"/>
              <w:ind w:left="2977"/>
              <w:rPr>
                <w:rFonts w:ascii="Arial" w:hAnsi="Arial" w:cs="Arial"/>
                <w:sz w:val="24"/>
                <w:szCs w:val="24"/>
              </w:rPr>
            </w:pPr>
            <w:r w:rsidRPr="00CE6F82">
              <w:rPr>
                <w:rFonts w:ascii="Arial" w:hAnsi="Arial" w:cs="Arial"/>
                <w:sz w:val="24"/>
                <w:szCs w:val="24"/>
              </w:rPr>
              <w:t>Kg      Kilogramos</w:t>
            </w:r>
          </w:p>
          <w:p w:rsidR="00A276A2" w:rsidRPr="00CE6F82" w:rsidRDefault="00A276A2" w:rsidP="00416039">
            <w:pPr>
              <w:autoSpaceDE w:val="0"/>
              <w:autoSpaceDN w:val="0"/>
              <w:adjustRightInd w:val="0"/>
              <w:spacing w:after="0" w:line="240" w:lineRule="auto"/>
              <w:ind w:left="2977"/>
              <w:rPr>
                <w:rFonts w:ascii="Arial" w:hAnsi="Arial" w:cs="Arial"/>
                <w:sz w:val="24"/>
                <w:szCs w:val="24"/>
              </w:rPr>
            </w:pPr>
            <w:r w:rsidRPr="00CE6F82">
              <w:rPr>
                <w:rFonts w:ascii="Arial" w:hAnsi="Arial" w:cs="Arial"/>
                <w:sz w:val="24"/>
                <w:szCs w:val="24"/>
              </w:rPr>
              <w:t>Km     Kilómetros</w:t>
            </w:r>
          </w:p>
          <w:p w:rsidR="00A276A2" w:rsidRPr="00CE6F82" w:rsidRDefault="00A276A2" w:rsidP="00416039">
            <w:pPr>
              <w:ind w:left="2977"/>
              <w:rPr>
                <w:rFonts w:ascii="Arial" w:hAnsi="Arial" w:cs="Arial"/>
                <w:sz w:val="24"/>
                <w:szCs w:val="24"/>
              </w:rPr>
            </w:pPr>
            <w:r w:rsidRPr="00CE6F82">
              <w:rPr>
                <w:rFonts w:ascii="Arial" w:hAnsi="Arial" w:cs="Arial"/>
                <w:sz w:val="24"/>
                <w:szCs w:val="24"/>
              </w:rPr>
              <w:t>Km2      Kilómetros Cuadrados</w:t>
            </w:r>
          </w:p>
          <w:p w:rsidR="00A276A2" w:rsidRPr="00CE6F82" w:rsidRDefault="00A276A2" w:rsidP="00416039">
            <w:pPr>
              <w:ind w:left="2977"/>
              <w:rPr>
                <w:rFonts w:ascii="Arial" w:hAnsi="Arial" w:cs="Arial"/>
                <w:sz w:val="24"/>
                <w:szCs w:val="24"/>
              </w:rPr>
            </w:pPr>
            <w:r w:rsidRPr="00CE6F82">
              <w:rPr>
                <w:rFonts w:ascii="Arial" w:hAnsi="Arial" w:cs="Arial"/>
                <w:sz w:val="24"/>
                <w:szCs w:val="24"/>
              </w:rPr>
              <w:t>Mpa    Mega pascal</w:t>
            </w:r>
          </w:p>
          <w:p w:rsidR="00A276A2" w:rsidRPr="00CE6F82" w:rsidRDefault="00A276A2" w:rsidP="00416039">
            <w:pPr>
              <w:rPr>
                <w:rFonts w:ascii="Arial" w:hAnsi="Arial" w:cs="Arial"/>
                <w:sz w:val="24"/>
                <w:szCs w:val="24"/>
              </w:rPr>
            </w:pPr>
          </w:p>
          <w:p w:rsidR="00A276A2" w:rsidRDefault="00A276A2" w:rsidP="00416039">
            <w:pPr>
              <w:spacing w:after="0" w:line="240" w:lineRule="auto"/>
              <w:ind w:firstLineChars="100" w:firstLine="240"/>
              <w:rPr>
                <w:rFonts w:ascii="Calibri" w:eastAsia="Times New Roman" w:hAnsi="Calibri" w:cs="Calibri"/>
                <w:color w:val="000000"/>
                <w:sz w:val="24"/>
                <w:szCs w:val="24"/>
              </w:rPr>
            </w:pPr>
          </w:p>
          <w:p w:rsidR="00A276A2" w:rsidRDefault="00A276A2" w:rsidP="00416039">
            <w:pPr>
              <w:spacing w:after="0" w:line="240" w:lineRule="auto"/>
              <w:ind w:firstLineChars="100" w:firstLine="240"/>
              <w:rPr>
                <w:rFonts w:ascii="Calibri" w:eastAsia="Times New Roman" w:hAnsi="Calibri" w:cs="Calibri"/>
                <w:color w:val="000000"/>
                <w:sz w:val="24"/>
                <w:szCs w:val="24"/>
              </w:rPr>
            </w:pPr>
          </w:p>
          <w:p w:rsidR="00A276A2" w:rsidRDefault="00A276A2" w:rsidP="00416039">
            <w:pPr>
              <w:spacing w:after="0" w:line="240" w:lineRule="auto"/>
              <w:ind w:firstLineChars="100" w:firstLine="240"/>
              <w:rPr>
                <w:rFonts w:ascii="Calibri" w:eastAsia="Times New Roman" w:hAnsi="Calibri" w:cs="Calibri"/>
                <w:color w:val="000000"/>
                <w:sz w:val="24"/>
                <w:szCs w:val="24"/>
              </w:rPr>
            </w:pPr>
          </w:p>
          <w:p w:rsidR="00A276A2" w:rsidRDefault="00A276A2" w:rsidP="00416039">
            <w:pPr>
              <w:spacing w:after="0" w:line="240" w:lineRule="auto"/>
              <w:ind w:firstLineChars="100" w:firstLine="240"/>
              <w:rPr>
                <w:rFonts w:ascii="Calibri" w:eastAsia="Times New Roman" w:hAnsi="Calibri" w:cs="Calibri"/>
                <w:color w:val="000000"/>
                <w:sz w:val="24"/>
                <w:szCs w:val="24"/>
              </w:rPr>
            </w:pPr>
          </w:p>
          <w:p w:rsidR="00A276A2" w:rsidRDefault="00A276A2" w:rsidP="00416039">
            <w:pPr>
              <w:spacing w:after="0" w:line="240" w:lineRule="auto"/>
              <w:ind w:firstLineChars="100" w:firstLine="240"/>
              <w:rPr>
                <w:rFonts w:ascii="Calibri" w:eastAsia="Times New Roman" w:hAnsi="Calibri" w:cs="Calibri"/>
                <w:color w:val="000000"/>
                <w:sz w:val="24"/>
                <w:szCs w:val="24"/>
              </w:rPr>
            </w:pPr>
          </w:p>
          <w:p w:rsidR="00A276A2" w:rsidRDefault="00A276A2" w:rsidP="00416039">
            <w:pPr>
              <w:spacing w:after="0" w:line="240" w:lineRule="auto"/>
              <w:ind w:firstLineChars="100" w:firstLine="240"/>
              <w:rPr>
                <w:rFonts w:ascii="Calibri" w:eastAsia="Times New Roman" w:hAnsi="Calibri" w:cs="Calibri"/>
                <w:color w:val="000000"/>
                <w:sz w:val="24"/>
                <w:szCs w:val="24"/>
              </w:rPr>
            </w:pPr>
          </w:p>
          <w:p w:rsidR="00A276A2" w:rsidRPr="006717BC" w:rsidRDefault="00A276A2" w:rsidP="00416039">
            <w:pPr>
              <w:spacing w:after="0" w:line="240" w:lineRule="auto"/>
              <w:ind w:firstLineChars="100" w:firstLine="240"/>
              <w:rPr>
                <w:rFonts w:ascii="Calibri" w:eastAsia="Times New Roman" w:hAnsi="Calibri" w:cs="Calibri"/>
                <w:color w:val="000000"/>
                <w:sz w:val="24"/>
                <w:szCs w:val="24"/>
              </w:rPr>
            </w:pPr>
          </w:p>
        </w:tc>
      </w:tr>
    </w:tbl>
    <w:p w:rsidR="00A276A2" w:rsidRDefault="00A276A2" w:rsidP="003908F1">
      <w:pPr>
        <w:spacing w:line="480" w:lineRule="auto"/>
        <w:ind w:left="1276"/>
        <w:jc w:val="both"/>
        <w:rPr>
          <w:rFonts w:ascii="Arial" w:hAnsi="Arial" w:cs="Arial"/>
          <w:sz w:val="24"/>
          <w:szCs w:val="24"/>
          <w:lang w:val="es-ES" w:eastAsia="es-ES"/>
        </w:rPr>
      </w:pPr>
    </w:p>
    <w:p w:rsidR="00A276A2" w:rsidRDefault="00A276A2" w:rsidP="003908F1">
      <w:pPr>
        <w:spacing w:line="480" w:lineRule="auto"/>
        <w:ind w:left="1276"/>
        <w:jc w:val="both"/>
        <w:rPr>
          <w:rFonts w:ascii="Arial" w:hAnsi="Arial" w:cs="Arial"/>
          <w:sz w:val="24"/>
          <w:szCs w:val="24"/>
          <w:lang w:val="es-ES" w:eastAsia="es-ES"/>
        </w:rPr>
      </w:pPr>
    </w:p>
    <w:p w:rsidR="00A276A2" w:rsidRDefault="00A276A2" w:rsidP="003908F1">
      <w:pPr>
        <w:spacing w:line="480" w:lineRule="auto"/>
        <w:ind w:left="1276"/>
        <w:jc w:val="both"/>
        <w:rPr>
          <w:rFonts w:ascii="Arial" w:hAnsi="Arial" w:cs="Arial"/>
          <w:sz w:val="24"/>
          <w:szCs w:val="24"/>
          <w:lang w:val="es-ES" w:eastAsia="es-ES"/>
        </w:rPr>
      </w:pPr>
    </w:p>
    <w:p w:rsidR="00A276A2" w:rsidRDefault="00A276A2" w:rsidP="003908F1">
      <w:pPr>
        <w:spacing w:line="480" w:lineRule="auto"/>
        <w:ind w:left="1276"/>
        <w:jc w:val="both"/>
        <w:rPr>
          <w:rFonts w:ascii="Arial" w:hAnsi="Arial" w:cs="Arial"/>
          <w:sz w:val="24"/>
          <w:szCs w:val="24"/>
          <w:lang w:val="es-ES" w:eastAsia="es-ES"/>
        </w:rPr>
      </w:pPr>
    </w:p>
    <w:p w:rsidR="00A276A2" w:rsidRDefault="00A276A2" w:rsidP="003908F1">
      <w:pPr>
        <w:spacing w:line="480" w:lineRule="auto"/>
        <w:ind w:left="1276"/>
        <w:jc w:val="both"/>
        <w:rPr>
          <w:rFonts w:ascii="Arial" w:hAnsi="Arial" w:cs="Arial"/>
          <w:sz w:val="24"/>
          <w:szCs w:val="24"/>
          <w:lang w:val="es-ES" w:eastAsia="es-ES"/>
        </w:rPr>
      </w:pPr>
    </w:p>
    <w:p w:rsidR="00A276A2" w:rsidRDefault="00A276A2" w:rsidP="003908F1">
      <w:pPr>
        <w:spacing w:line="480" w:lineRule="auto"/>
        <w:ind w:left="1276"/>
        <w:jc w:val="both"/>
        <w:rPr>
          <w:rFonts w:ascii="Arial" w:hAnsi="Arial" w:cs="Arial"/>
          <w:sz w:val="24"/>
          <w:szCs w:val="24"/>
          <w:lang w:val="es-ES" w:eastAsia="es-ES"/>
        </w:rPr>
      </w:pPr>
    </w:p>
    <w:p w:rsidR="00A276A2" w:rsidRPr="003908F1" w:rsidRDefault="00A276A2" w:rsidP="003908F1">
      <w:pPr>
        <w:spacing w:line="480" w:lineRule="auto"/>
        <w:ind w:left="1276"/>
        <w:jc w:val="both"/>
        <w:rPr>
          <w:rFonts w:ascii="Arial" w:hAnsi="Arial" w:cs="Arial"/>
          <w:sz w:val="24"/>
          <w:szCs w:val="24"/>
          <w:lang w:val="es-ES" w:eastAsia="es-ES"/>
        </w:rPr>
      </w:pPr>
    </w:p>
    <w:p w:rsidR="003908F1" w:rsidRPr="00C04324" w:rsidRDefault="003908F1" w:rsidP="003908F1">
      <w:pPr>
        <w:rPr>
          <w:rFonts w:ascii="Arial" w:eastAsia="Calibri" w:hAnsi="Arial" w:cs="Arial"/>
          <w:b/>
          <w:sz w:val="24"/>
          <w:szCs w:val="24"/>
        </w:rPr>
      </w:pPr>
      <w:r>
        <w:rPr>
          <w:rFonts w:ascii="Arial" w:eastAsia="Calibri" w:hAnsi="Arial" w:cs="Arial"/>
          <w:b/>
          <w:sz w:val="24"/>
          <w:szCs w:val="24"/>
        </w:rPr>
        <w:lastRenderedPageBreak/>
        <w:t>BIBLIOGRAFÍA</w:t>
      </w:r>
    </w:p>
    <w:p w:rsidR="003908F1" w:rsidRDefault="003908F1" w:rsidP="003908F1"/>
    <w:p w:rsidR="003908F1" w:rsidRPr="003908F1" w:rsidRDefault="003908F1" w:rsidP="003908F1">
      <w:pPr>
        <w:pStyle w:val="Prrafodelista"/>
        <w:numPr>
          <w:ilvl w:val="0"/>
          <w:numId w:val="20"/>
        </w:numPr>
        <w:spacing w:line="480" w:lineRule="auto"/>
        <w:jc w:val="both"/>
        <w:rPr>
          <w:rFonts w:ascii="Arial" w:hAnsi="Arial" w:cs="Arial"/>
          <w:sz w:val="24"/>
          <w:szCs w:val="24"/>
          <w:lang w:val="en-US" w:eastAsia="es-ES"/>
        </w:rPr>
      </w:pPr>
      <w:r w:rsidRPr="003908F1">
        <w:rPr>
          <w:rFonts w:ascii="Arial" w:hAnsi="Arial" w:cs="Arial"/>
          <w:sz w:val="24"/>
          <w:szCs w:val="24"/>
          <w:lang w:val="en-US" w:eastAsia="es-ES"/>
        </w:rPr>
        <w:t xml:space="preserve">International Society of Explosives Engineers (ISEE), Manual del Especialista en Voladuras, Cleveland, Onio. USA, International </w:t>
      </w:r>
      <w:r w:rsidR="003A1EAE">
        <w:rPr>
          <w:rFonts w:ascii="Arial" w:hAnsi="Arial" w:cs="Arial"/>
          <w:sz w:val="24"/>
          <w:szCs w:val="24"/>
          <w:lang w:val="en-US" w:eastAsia="es-ES"/>
        </w:rPr>
        <w:t>Society of Explosives Engineers.</w:t>
      </w:r>
    </w:p>
    <w:p w:rsidR="003908F1" w:rsidRPr="000E4ECF" w:rsidRDefault="003908F1" w:rsidP="003908F1">
      <w:pPr>
        <w:pStyle w:val="Prrafodelista"/>
        <w:numPr>
          <w:ilvl w:val="0"/>
          <w:numId w:val="20"/>
        </w:numPr>
        <w:spacing w:line="480" w:lineRule="auto"/>
        <w:jc w:val="both"/>
        <w:rPr>
          <w:rFonts w:ascii="Arial" w:hAnsi="Arial" w:cs="Arial"/>
          <w:sz w:val="24"/>
          <w:szCs w:val="24"/>
          <w:lang w:val="es-ES" w:eastAsia="es-ES"/>
        </w:rPr>
      </w:pPr>
      <w:r w:rsidRPr="000E4ECF">
        <w:rPr>
          <w:rFonts w:ascii="Arial" w:hAnsi="Arial" w:cs="Arial"/>
          <w:sz w:val="24"/>
          <w:szCs w:val="24"/>
          <w:lang w:val="es-ES" w:eastAsia="es-ES"/>
        </w:rPr>
        <w:t>Instituto Tecnológico Geominero de España (Manual de perforación y voladuras de rocas).</w:t>
      </w:r>
    </w:p>
    <w:p w:rsidR="003908F1" w:rsidRPr="000E4ECF" w:rsidRDefault="003908F1" w:rsidP="003908F1">
      <w:pPr>
        <w:pStyle w:val="Prrafodelista"/>
        <w:numPr>
          <w:ilvl w:val="0"/>
          <w:numId w:val="20"/>
        </w:numPr>
        <w:spacing w:line="480" w:lineRule="auto"/>
        <w:jc w:val="both"/>
        <w:rPr>
          <w:rFonts w:ascii="Arial" w:hAnsi="Arial" w:cs="Arial"/>
          <w:sz w:val="24"/>
          <w:szCs w:val="24"/>
          <w:lang w:val="es-ES" w:eastAsia="es-ES"/>
        </w:rPr>
      </w:pPr>
      <w:r w:rsidRPr="000E4ECF">
        <w:rPr>
          <w:rFonts w:ascii="Arial" w:hAnsi="Arial" w:cs="Arial"/>
          <w:sz w:val="24"/>
          <w:szCs w:val="24"/>
          <w:lang w:val="es-ES" w:eastAsia="es-ES"/>
        </w:rPr>
        <w:t>Dr. Calvin J. Konya, Ing Enrique Albarrán N (Diseño de Voladuras).</w:t>
      </w:r>
    </w:p>
    <w:p w:rsidR="003908F1" w:rsidRPr="000E4ECF" w:rsidRDefault="003908F1" w:rsidP="003908F1">
      <w:pPr>
        <w:pStyle w:val="Prrafodelista"/>
        <w:numPr>
          <w:ilvl w:val="0"/>
          <w:numId w:val="20"/>
        </w:numPr>
        <w:spacing w:line="480" w:lineRule="auto"/>
        <w:jc w:val="both"/>
        <w:rPr>
          <w:rFonts w:ascii="Arial" w:hAnsi="Arial" w:cs="Arial"/>
          <w:sz w:val="24"/>
          <w:szCs w:val="24"/>
          <w:lang w:val="es-ES" w:eastAsia="es-ES"/>
        </w:rPr>
      </w:pPr>
      <w:r w:rsidRPr="000E4ECF">
        <w:rPr>
          <w:rFonts w:ascii="Arial" w:hAnsi="Arial" w:cs="Arial"/>
          <w:sz w:val="24"/>
          <w:szCs w:val="24"/>
          <w:lang w:val="es-ES" w:eastAsia="es-ES"/>
        </w:rPr>
        <w:t>Caterpillar,(2003), Manual de Rendimiento, EE.UU, Peoria. Llinois.</w:t>
      </w:r>
    </w:p>
    <w:p w:rsidR="003908F1" w:rsidRPr="009D5AFC" w:rsidRDefault="003908F1" w:rsidP="003908F1">
      <w:pPr>
        <w:pStyle w:val="Prrafodelista"/>
        <w:numPr>
          <w:ilvl w:val="0"/>
          <w:numId w:val="20"/>
        </w:numPr>
        <w:spacing w:line="480" w:lineRule="auto"/>
        <w:jc w:val="both"/>
        <w:rPr>
          <w:rFonts w:ascii="Arial" w:hAnsi="Arial" w:cs="Arial"/>
          <w:sz w:val="24"/>
          <w:szCs w:val="24"/>
          <w:lang w:val="es-ES" w:eastAsia="es-ES"/>
        </w:rPr>
      </w:pPr>
      <w:r w:rsidRPr="000E4ECF">
        <w:rPr>
          <w:rFonts w:ascii="Arial" w:hAnsi="Arial" w:cs="Arial"/>
          <w:sz w:val="24"/>
          <w:szCs w:val="24"/>
          <w:lang w:val="es-ES" w:eastAsia="es-ES"/>
        </w:rPr>
        <w:t>Atlas Copco, Herramientas para perforación de rocas, Secoroc Catalogo de Productos.</w:t>
      </w:r>
    </w:p>
    <w:p w:rsidR="003908F1" w:rsidRPr="00C04324" w:rsidRDefault="003908F1" w:rsidP="003908F1"/>
    <w:p w:rsidR="003908F1" w:rsidRPr="009D5AFC" w:rsidRDefault="003908F1" w:rsidP="003908F1">
      <w:pPr>
        <w:pStyle w:val="Ttulo3"/>
        <w:ind w:left="1776"/>
        <w:rPr>
          <w:rFonts w:ascii="Arial" w:hAnsi="Arial" w:cs="Arial"/>
          <w:color w:val="auto"/>
          <w:lang w:val="es-EC"/>
        </w:rPr>
      </w:pPr>
      <w:r w:rsidRPr="009D5AFC">
        <w:rPr>
          <w:rFonts w:ascii="Arial" w:hAnsi="Arial" w:cs="Arial"/>
          <w:color w:val="auto"/>
          <w:lang w:val="es-EC"/>
        </w:rPr>
        <w:t>Información experimental</w:t>
      </w:r>
    </w:p>
    <w:p w:rsidR="003908F1" w:rsidRDefault="003908F1" w:rsidP="003908F1"/>
    <w:p w:rsidR="003908F1" w:rsidRPr="000E4ECF" w:rsidRDefault="003908F1" w:rsidP="003908F1">
      <w:pPr>
        <w:pStyle w:val="Prrafodelista"/>
        <w:numPr>
          <w:ilvl w:val="0"/>
          <w:numId w:val="20"/>
        </w:numPr>
        <w:spacing w:line="480" w:lineRule="auto"/>
        <w:jc w:val="both"/>
        <w:rPr>
          <w:rFonts w:ascii="Arial" w:hAnsi="Arial" w:cs="Arial"/>
          <w:sz w:val="24"/>
          <w:szCs w:val="24"/>
          <w:lang w:val="es-ES" w:eastAsia="es-ES"/>
        </w:rPr>
      </w:pPr>
      <w:r w:rsidRPr="000E4ECF">
        <w:rPr>
          <w:rFonts w:ascii="Arial" w:hAnsi="Arial" w:cs="Arial"/>
          <w:sz w:val="24"/>
          <w:szCs w:val="24"/>
          <w:lang w:val="es-ES" w:eastAsia="es-ES"/>
        </w:rPr>
        <w:t>Información del personal Técnico de Concerro Azul</w:t>
      </w:r>
    </w:p>
    <w:p w:rsidR="003908F1" w:rsidRPr="000E4ECF" w:rsidRDefault="003908F1" w:rsidP="003908F1">
      <w:pPr>
        <w:pStyle w:val="Prrafodelista"/>
        <w:numPr>
          <w:ilvl w:val="0"/>
          <w:numId w:val="20"/>
        </w:numPr>
        <w:spacing w:line="480" w:lineRule="auto"/>
        <w:jc w:val="both"/>
        <w:rPr>
          <w:rFonts w:ascii="Arial" w:hAnsi="Arial" w:cs="Arial"/>
          <w:sz w:val="24"/>
          <w:szCs w:val="24"/>
          <w:lang w:val="es-ES" w:eastAsia="es-ES"/>
        </w:rPr>
      </w:pPr>
      <w:r w:rsidRPr="000E4ECF">
        <w:rPr>
          <w:rFonts w:ascii="Arial" w:hAnsi="Arial" w:cs="Arial"/>
          <w:sz w:val="24"/>
          <w:szCs w:val="24"/>
          <w:lang w:val="es-ES" w:eastAsia="es-ES"/>
        </w:rPr>
        <w:t>Información del personal Técnico de Holcim.</w:t>
      </w:r>
    </w:p>
    <w:p w:rsidR="003908F1" w:rsidRPr="000E4ECF" w:rsidRDefault="003908F1" w:rsidP="003908F1">
      <w:pPr>
        <w:pStyle w:val="Prrafodelista"/>
        <w:numPr>
          <w:ilvl w:val="0"/>
          <w:numId w:val="20"/>
        </w:numPr>
        <w:spacing w:line="480" w:lineRule="auto"/>
        <w:jc w:val="both"/>
        <w:rPr>
          <w:rFonts w:ascii="Arial" w:hAnsi="Arial" w:cs="Arial"/>
          <w:sz w:val="24"/>
          <w:szCs w:val="24"/>
          <w:lang w:val="es-ES" w:eastAsia="es-ES"/>
        </w:rPr>
      </w:pPr>
      <w:r w:rsidRPr="000E4ECF">
        <w:rPr>
          <w:rFonts w:ascii="Arial" w:hAnsi="Arial" w:cs="Arial"/>
          <w:sz w:val="24"/>
          <w:szCs w:val="24"/>
          <w:lang w:val="es-ES" w:eastAsia="es-ES"/>
        </w:rPr>
        <w:t>Información de trabajadores de Concerro Azul y Holcim.</w:t>
      </w:r>
    </w:p>
    <w:p w:rsidR="003908F1" w:rsidRPr="009D5AFC" w:rsidRDefault="003908F1" w:rsidP="003908F1">
      <w:pPr>
        <w:pStyle w:val="Prrafodelista"/>
        <w:numPr>
          <w:ilvl w:val="0"/>
          <w:numId w:val="20"/>
        </w:numPr>
        <w:spacing w:line="480" w:lineRule="auto"/>
        <w:jc w:val="both"/>
        <w:rPr>
          <w:rFonts w:ascii="Arial" w:hAnsi="Arial" w:cs="Arial"/>
          <w:sz w:val="24"/>
          <w:szCs w:val="24"/>
          <w:lang w:val="es-ES" w:eastAsia="es-ES"/>
        </w:rPr>
      </w:pPr>
      <w:r w:rsidRPr="000E4ECF">
        <w:rPr>
          <w:rFonts w:ascii="Arial" w:hAnsi="Arial" w:cs="Arial"/>
          <w:sz w:val="24"/>
          <w:szCs w:val="24"/>
          <w:lang w:val="es-ES" w:eastAsia="es-ES"/>
        </w:rPr>
        <w:t>Datos experimentales.</w:t>
      </w:r>
    </w:p>
    <w:p w:rsidR="003908F1" w:rsidRPr="009D5AFC" w:rsidRDefault="003908F1" w:rsidP="003908F1">
      <w:pPr>
        <w:pStyle w:val="Ttulo3"/>
        <w:ind w:left="1776"/>
        <w:rPr>
          <w:rFonts w:ascii="Arial" w:hAnsi="Arial" w:cs="Arial"/>
          <w:color w:val="auto"/>
          <w:lang w:val="es-EC"/>
        </w:rPr>
      </w:pPr>
      <w:r w:rsidRPr="009D5AFC">
        <w:rPr>
          <w:rFonts w:ascii="Arial" w:hAnsi="Arial" w:cs="Arial"/>
          <w:color w:val="auto"/>
          <w:lang w:val="es-EC"/>
        </w:rPr>
        <w:lastRenderedPageBreak/>
        <w:t>Páginas de Internet</w:t>
      </w:r>
    </w:p>
    <w:p w:rsidR="003908F1" w:rsidRDefault="003908F1" w:rsidP="003908F1"/>
    <w:p w:rsidR="003908F1" w:rsidRPr="000E4ECF" w:rsidRDefault="003908F1" w:rsidP="003908F1">
      <w:pPr>
        <w:pStyle w:val="Prrafodelista"/>
        <w:numPr>
          <w:ilvl w:val="0"/>
          <w:numId w:val="20"/>
        </w:numPr>
        <w:spacing w:line="480" w:lineRule="auto"/>
        <w:jc w:val="both"/>
        <w:rPr>
          <w:rFonts w:ascii="Arial" w:hAnsi="Arial" w:cs="Arial"/>
          <w:sz w:val="24"/>
          <w:szCs w:val="24"/>
          <w:lang w:val="es-ES" w:eastAsia="es-ES"/>
        </w:rPr>
      </w:pPr>
      <w:r w:rsidRPr="000E4ECF">
        <w:rPr>
          <w:rFonts w:ascii="Arial" w:hAnsi="Arial" w:cs="Arial"/>
          <w:sz w:val="24"/>
          <w:szCs w:val="24"/>
          <w:lang w:val="es-ES" w:eastAsia="es-ES"/>
        </w:rPr>
        <w:t>http://webs.uvigo.es/bastante/index.php/escritos/19-resena-historica-sobre-los-explosivos</w:t>
      </w:r>
    </w:p>
    <w:p w:rsidR="003908F1" w:rsidRPr="000E4ECF" w:rsidRDefault="003908F1" w:rsidP="003908F1">
      <w:pPr>
        <w:pStyle w:val="Prrafodelista"/>
        <w:numPr>
          <w:ilvl w:val="0"/>
          <w:numId w:val="20"/>
        </w:numPr>
        <w:spacing w:line="480" w:lineRule="auto"/>
        <w:jc w:val="both"/>
        <w:rPr>
          <w:rFonts w:ascii="Arial" w:hAnsi="Arial" w:cs="Arial"/>
          <w:sz w:val="24"/>
          <w:szCs w:val="24"/>
          <w:lang w:val="es-ES" w:eastAsia="es-ES"/>
        </w:rPr>
      </w:pPr>
      <w:r w:rsidRPr="000E4ECF">
        <w:rPr>
          <w:rFonts w:ascii="Arial" w:hAnsi="Arial" w:cs="Arial"/>
          <w:sz w:val="24"/>
          <w:szCs w:val="24"/>
          <w:lang w:val="es-ES" w:eastAsia="es-ES"/>
        </w:rPr>
        <w:t>http://www.mypfundaciones.com/index.php</w:t>
      </w:r>
    </w:p>
    <w:p w:rsidR="003908F1" w:rsidRPr="000E4ECF" w:rsidRDefault="003908F1" w:rsidP="003908F1">
      <w:pPr>
        <w:pStyle w:val="Prrafodelista"/>
        <w:numPr>
          <w:ilvl w:val="0"/>
          <w:numId w:val="20"/>
        </w:numPr>
        <w:spacing w:line="480" w:lineRule="auto"/>
        <w:jc w:val="both"/>
        <w:rPr>
          <w:rFonts w:ascii="Arial" w:hAnsi="Arial" w:cs="Arial"/>
          <w:sz w:val="24"/>
          <w:szCs w:val="24"/>
          <w:lang w:val="es-ES" w:eastAsia="es-ES"/>
        </w:rPr>
      </w:pPr>
      <w:r w:rsidRPr="000E4ECF">
        <w:rPr>
          <w:rFonts w:ascii="Arial" w:hAnsi="Arial" w:cs="Arial"/>
          <w:sz w:val="24"/>
          <w:szCs w:val="24"/>
          <w:lang w:val="es-ES" w:eastAsia="es-ES"/>
        </w:rPr>
        <w:t>http://www.exsa.com.pe/explosivos/accesorios-voladura/retardo-cordon.html</w:t>
      </w:r>
    </w:p>
    <w:p w:rsidR="003908F1" w:rsidRPr="000E4ECF" w:rsidRDefault="003908F1" w:rsidP="003908F1">
      <w:pPr>
        <w:pStyle w:val="Prrafodelista"/>
        <w:numPr>
          <w:ilvl w:val="0"/>
          <w:numId w:val="20"/>
        </w:numPr>
        <w:spacing w:line="480" w:lineRule="auto"/>
        <w:jc w:val="both"/>
        <w:rPr>
          <w:rFonts w:ascii="Arial" w:hAnsi="Arial" w:cs="Arial"/>
          <w:sz w:val="24"/>
          <w:szCs w:val="24"/>
          <w:lang w:val="es-ES" w:eastAsia="es-ES"/>
        </w:rPr>
      </w:pPr>
      <w:r w:rsidRPr="000E4ECF">
        <w:rPr>
          <w:rFonts w:ascii="Arial" w:hAnsi="Arial" w:cs="Arial"/>
          <w:sz w:val="24"/>
          <w:szCs w:val="24"/>
          <w:lang w:val="es-ES" w:eastAsia="es-ES"/>
        </w:rPr>
        <w:t>http://www.famesa.com.pe/prod_Accesorios.asp</w:t>
      </w:r>
    </w:p>
    <w:p w:rsidR="003908F1" w:rsidRPr="000E4ECF" w:rsidRDefault="003908F1" w:rsidP="003908F1">
      <w:pPr>
        <w:pStyle w:val="Prrafodelista"/>
        <w:numPr>
          <w:ilvl w:val="0"/>
          <w:numId w:val="20"/>
        </w:numPr>
        <w:spacing w:line="480" w:lineRule="auto"/>
        <w:jc w:val="both"/>
        <w:rPr>
          <w:rFonts w:ascii="Arial" w:hAnsi="Arial" w:cs="Arial"/>
          <w:sz w:val="24"/>
          <w:szCs w:val="24"/>
          <w:lang w:val="es-ES" w:eastAsia="es-ES"/>
        </w:rPr>
      </w:pPr>
      <w:r w:rsidRPr="000E4ECF">
        <w:rPr>
          <w:rFonts w:ascii="Arial" w:hAnsi="Arial" w:cs="Arial"/>
          <w:sz w:val="24"/>
          <w:szCs w:val="24"/>
          <w:lang w:val="es-ES" w:eastAsia="es-ES"/>
        </w:rPr>
        <w:t>http://www.alt64.org/articulo/explos02.htm</w:t>
      </w:r>
    </w:p>
    <w:p w:rsidR="003908F1" w:rsidRPr="000E4ECF" w:rsidRDefault="003908F1" w:rsidP="003908F1">
      <w:pPr>
        <w:pStyle w:val="Prrafodelista"/>
        <w:numPr>
          <w:ilvl w:val="0"/>
          <w:numId w:val="20"/>
        </w:numPr>
        <w:spacing w:line="480" w:lineRule="auto"/>
        <w:jc w:val="both"/>
        <w:rPr>
          <w:rFonts w:ascii="Arial" w:hAnsi="Arial" w:cs="Arial"/>
          <w:sz w:val="24"/>
          <w:szCs w:val="24"/>
          <w:lang w:val="es-ES" w:eastAsia="es-ES"/>
        </w:rPr>
      </w:pPr>
      <w:r w:rsidRPr="000E4ECF">
        <w:rPr>
          <w:rFonts w:ascii="Arial" w:hAnsi="Arial" w:cs="Arial"/>
          <w:sz w:val="24"/>
          <w:szCs w:val="24"/>
          <w:lang w:val="es-ES" w:eastAsia="es-ES"/>
        </w:rPr>
        <w:t>http://es.wikipedia.org/wiki/Explosivo</w:t>
      </w:r>
    </w:p>
    <w:p w:rsidR="003908F1" w:rsidRPr="000E4ECF" w:rsidRDefault="003908F1" w:rsidP="003908F1">
      <w:pPr>
        <w:pStyle w:val="Prrafodelista"/>
        <w:numPr>
          <w:ilvl w:val="0"/>
          <w:numId w:val="20"/>
        </w:numPr>
        <w:spacing w:line="480" w:lineRule="auto"/>
        <w:jc w:val="both"/>
        <w:rPr>
          <w:rFonts w:ascii="Arial" w:hAnsi="Arial" w:cs="Arial"/>
          <w:sz w:val="24"/>
          <w:szCs w:val="24"/>
          <w:lang w:val="es-ES" w:eastAsia="es-ES"/>
        </w:rPr>
      </w:pPr>
      <w:r w:rsidRPr="000E4ECF">
        <w:rPr>
          <w:rFonts w:ascii="Arial" w:hAnsi="Arial" w:cs="Arial"/>
          <w:sz w:val="24"/>
          <w:szCs w:val="24"/>
          <w:lang w:val="es-ES" w:eastAsia="es-ES"/>
        </w:rPr>
        <w:t>http://www.explotec.net/explosivos_iniciacion.html</w:t>
      </w:r>
    </w:p>
    <w:p w:rsidR="00E33886" w:rsidRPr="003908F1" w:rsidRDefault="00E33886" w:rsidP="006B6798">
      <w:pPr>
        <w:tabs>
          <w:tab w:val="left" w:pos="3696"/>
        </w:tabs>
        <w:rPr>
          <w:lang w:val="es-ES"/>
        </w:rPr>
      </w:pPr>
    </w:p>
    <w:p w:rsidR="00E33886" w:rsidRDefault="00E33886" w:rsidP="006B6798">
      <w:pPr>
        <w:tabs>
          <w:tab w:val="left" w:pos="3696"/>
        </w:tabs>
      </w:pPr>
    </w:p>
    <w:p w:rsidR="00E33886" w:rsidRDefault="00E33886" w:rsidP="006B6798">
      <w:pPr>
        <w:tabs>
          <w:tab w:val="left" w:pos="3696"/>
        </w:tabs>
      </w:pPr>
    </w:p>
    <w:p w:rsidR="00E33886" w:rsidRDefault="00E33886" w:rsidP="006B6798">
      <w:pPr>
        <w:tabs>
          <w:tab w:val="left" w:pos="3696"/>
        </w:tabs>
      </w:pPr>
    </w:p>
    <w:p w:rsidR="00E33886" w:rsidRDefault="00E33886" w:rsidP="006B6798">
      <w:pPr>
        <w:tabs>
          <w:tab w:val="left" w:pos="3696"/>
        </w:tabs>
      </w:pPr>
    </w:p>
    <w:p w:rsidR="00E33886" w:rsidRDefault="00E33886" w:rsidP="006B6798">
      <w:pPr>
        <w:tabs>
          <w:tab w:val="left" w:pos="3696"/>
        </w:tabs>
      </w:pPr>
    </w:p>
    <w:p w:rsidR="00E33886" w:rsidRDefault="00E33886" w:rsidP="006B6798">
      <w:pPr>
        <w:tabs>
          <w:tab w:val="left" w:pos="3696"/>
        </w:tabs>
      </w:pPr>
    </w:p>
    <w:p w:rsidR="00E33886" w:rsidRDefault="00E33886" w:rsidP="006B6798">
      <w:pPr>
        <w:tabs>
          <w:tab w:val="left" w:pos="3696"/>
        </w:tabs>
      </w:pPr>
    </w:p>
    <w:p w:rsidR="00E33886" w:rsidRDefault="00E33886" w:rsidP="006B6798">
      <w:pPr>
        <w:tabs>
          <w:tab w:val="left" w:pos="3696"/>
        </w:tabs>
      </w:pPr>
    </w:p>
    <w:p w:rsidR="00E33886" w:rsidRDefault="00E33886" w:rsidP="006B6798">
      <w:pPr>
        <w:tabs>
          <w:tab w:val="left" w:pos="3696"/>
        </w:tabs>
      </w:pPr>
    </w:p>
    <w:sectPr w:rsidR="00E33886" w:rsidSect="006B6798">
      <w:pgSz w:w="12240" w:h="15840"/>
      <w:pgMar w:top="2268" w:right="1361" w:bottom="2268"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0BD0" w:rsidRDefault="009C0BD0" w:rsidP="00BB5651">
      <w:pPr>
        <w:spacing w:after="0" w:line="240" w:lineRule="auto"/>
      </w:pPr>
      <w:r>
        <w:separator/>
      </w:r>
    </w:p>
  </w:endnote>
  <w:endnote w:type="continuationSeparator" w:id="0">
    <w:p w:rsidR="009C0BD0" w:rsidRDefault="009C0BD0" w:rsidP="00BB565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A00002EF" w:usb1="420020EB"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0BD0" w:rsidRDefault="009C0BD0" w:rsidP="00BB5651">
      <w:pPr>
        <w:spacing w:after="0" w:line="240" w:lineRule="auto"/>
      </w:pPr>
      <w:r>
        <w:separator/>
      </w:r>
    </w:p>
  </w:footnote>
  <w:footnote w:type="continuationSeparator" w:id="0">
    <w:p w:rsidR="009C0BD0" w:rsidRDefault="009C0BD0" w:rsidP="00BB565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C1A3F"/>
    <w:multiLevelType w:val="multilevel"/>
    <w:tmpl w:val="D4F69EEA"/>
    <w:lvl w:ilvl="0">
      <w:start w:val="5"/>
      <w:numFmt w:val="decimal"/>
      <w:lvlText w:val="%1"/>
      <w:lvlJc w:val="left"/>
      <w:pPr>
        <w:ind w:left="360" w:hanging="360"/>
      </w:pPr>
      <w:rPr>
        <w:rFonts w:hint="default"/>
      </w:rPr>
    </w:lvl>
    <w:lvl w:ilvl="1">
      <w:start w:val="3"/>
      <w:numFmt w:val="decimal"/>
      <w:lvlText w:val="%2.2"/>
      <w:lvlJc w:val="left"/>
      <w:pPr>
        <w:ind w:left="1800" w:hanging="360"/>
      </w:pPr>
      <w:rPr>
        <w:rFonts w:hint="default"/>
      </w:rPr>
    </w:lvl>
    <w:lvl w:ilvl="2">
      <w:start w:val="4"/>
      <w:numFmt w:val="decimal"/>
      <w:lvlText w:val="%3.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1">
    <w:nsid w:val="0BF731A7"/>
    <w:multiLevelType w:val="hybridMultilevel"/>
    <w:tmpl w:val="254E6C80"/>
    <w:lvl w:ilvl="0" w:tplc="300A0001">
      <w:start w:val="1"/>
      <w:numFmt w:val="bullet"/>
      <w:lvlText w:val=""/>
      <w:lvlJc w:val="left"/>
      <w:pPr>
        <w:ind w:left="2847" w:hanging="360"/>
      </w:pPr>
      <w:rPr>
        <w:rFonts w:ascii="Symbol" w:hAnsi="Symbol" w:hint="default"/>
      </w:rPr>
    </w:lvl>
    <w:lvl w:ilvl="1" w:tplc="300A0003" w:tentative="1">
      <w:start w:val="1"/>
      <w:numFmt w:val="bullet"/>
      <w:lvlText w:val="o"/>
      <w:lvlJc w:val="left"/>
      <w:pPr>
        <w:ind w:left="3567" w:hanging="360"/>
      </w:pPr>
      <w:rPr>
        <w:rFonts w:ascii="Courier New" w:hAnsi="Courier New" w:cs="Courier New" w:hint="default"/>
      </w:rPr>
    </w:lvl>
    <w:lvl w:ilvl="2" w:tplc="300A0005" w:tentative="1">
      <w:start w:val="1"/>
      <w:numFmt w:val="bullet"/>
      <w:lvlText w:val=""/>
      <w:lvlJc w:val="left"/>
      <w:pPr>
        <w:ind w:left="4287" w:hanging="360"/>
      </w:pPr>
      <w:rPr>
        <w:rFonts w:ascii="Wingdings" w:hAnsi="Wingdings" w:hint="default"/>
      </w:rPr>
    </w:lvl>
    <w:lvl w:ilvl="3" w:tplc="300A0001" w:tentative="1">
      <w:start w:val="1"/>
      <w:numFmt w:val="bullet"/>
      <w:lvlText w:val=""/>
      <w:lvlJc w:val="left"/>
      <w:pPr>
        <w:ind w:left="5007" w:hanging="360"/>
      </w:pPr>
      <w:rPr>
        <w:rFonts w:ascii="Symbol" w:hAnsi="Symbol" w:hint="default"/>
      </w:rPr>
    </w:lvl>
    <w:lvl w:ilvl="4" w:tplc="300A0003" w:tentative="1">
      <w:start w:val="1"/>
      <w:numFmt w:val="bullet"/>
      <w:lvlText w:val="o"/>
      <w:lvlJc w:val="left"/>
      <w:pPr>
        <w:ind w:left="5727" w:hanging="360"/>
      </w:pPr>
      <w:rPr>
        <w:rFonts w:ascii="Courier New" w:hAnsi="Courier New" w:cs="Courier New" w:hint="default"/>
      </w:rPr>
    </w:lvl>
    <w:lvl w:ilvl="5" w:tplc="300A0005" w:tentative="1">
      <w:start w:val="1"/>
      <w:numFmt w:val="bullet"/>
      <w:lvlText w:val=""/>
      <w:lvlJc w:val="left"/>
      <w:pPr>
        <w:ind w:left="6447" w:hanging="360"/>
      </w:pPr>
      <w:rPr>
        <w:rFonts w:ascii="Wingdings" w:hAnsi="Wingdings" w:hint="default"/>
      </w:rPr>
    </w:lvl>
    <w:lvl w:ilvl="6" w:tplc="300A0001" w:tentative="1">
      <w:start w:val="1"/>
      <w:numFmt w:val="bullet"/>
      <w:lvlText w:val=""/>
      <w:lvlJc w:val="left"/>
      <w:pPr>
        <w:ind w:left="7167" w:hanging="360"/>
      </w:pPr>
      <w:rPr>
        <w:rFonts w:ascii="Symbol" w:hAnsi="Symbol" w:hint="default"/>
      </w:rPr>
    </w:lvl>
    <w:lvl w:ilvl="7" w:tplc="300A0003" w:tentative="1">
      <w:start w:val="1"/>
      <w:numFmt w:val="bullet"/>
      <w:lvlText w:val="o"/>
      <w:lvlJc w:val="left"/>
      <w:pPr>
        <w:ind w:left="7887" w:hanging="360"/>
      </w:pPr>
      <w:rPr>
        <w:rFonts w:ascii="Courier New" w:hAnsi="Courier New" w:cs="Courier New" w:hint="default"/>
      </w:rPr>
    </w:lvl>
    <w:lvl w:ilvl="8" w:tplc="300A0005" w:tentative="1">
      <w:start w:val="1"/>
      <w:numFmt w:val="bullet"/>
      <w:lvlText w:val=""/>
      <w:lvlJc w:val="left"/>
      <w:pPr>
        <w:ind w:left="8607" w:hanging="360"/>
      </w:pPr>
      <w:rPr>
        <w:rFonts w:ascii="Wingdings" w:hAnsi="Wingdings" w:hint="default"/>
      </w:rPr>
    </w:lvl>
  </w:abstractNum>
  <w:abstractNum w:abstractNumId="2">
    <w:nsid w:val="12660A60"/>
    <w:multiLevelType w:val="multilevel"/>
    <w:tmpl w:val="BEE848B4"/>
    <w:lvl w:ilvl="0">
      <w:start w:val="5"/>
      <w:numFmt w:val="decimal"/>
      <w:lvlText w:val="%1"/>
      <w:lvlJc w:val="left"/>
      <w:pPr>
        <w:ind w:left="360" w:hanging="360"/>
      </w:pPr>
      <w:rPr>
        <w:rFonts w:hint="default"/>
      </w:rPr>
    </w:lvl>
    <w:lvl w:ilvl="1">
      <w:start w:val="3"/>
      <w:numFmt w:val="decimal"/>
      <w:lvlText w:val="%2.1"/>
      <w:lvlJc w:val="left"/>
      <w:pPr>
        <w:ind w:left="1800" w:hanging="360"/>
      </w:pPr>
      <w:rPr>
        <w:rFonts w:hint="default"/>
      </w:rPr>
    </w:lvl>
    <w:lvl w:ilvl="2">
      <w:start w:val="4"/>
      <w:numFmt w:val="decimal"/>
      <w:lvlText w:val="%3.1.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3">
    <w:nsid w:val="30DE626C"/>
    <w:multiLevelType w:val="multilevel"/>
    <w:tmpl w:val="143E0960"/>
    <w:lvl w:ilvl="0">
      <w:start w:val="5"/>
      <w:numFmt w:val="decimal"/>
      <w:lvlText w:val="%1"/>
      <w:lvlJc w:val="left"/>
      <w:pPr>
        <w:ind w:left="360" w:hanging="360"/>
      </w:pPr>
      <w:rPr>
        <w:rFonts w:hint="default"/>
      </w:rPr>
    </w:lvl>
    <w:lvl w:ilvl="1">
      <w:start w:val="4"/>
      <w:numFmt w:val="decimal"/>
      <w:lvlText w:val="%2.3"/>
      <w:lvlJc w:val="left"/>
      <w:pPr>
        <w:ind w:left="1800" w:hanging="360"/>
      </w:pPr>
      <w:rPr>
        <w:rFonts w:hint="default"/>
      </w:rPr>
    </w:lvl>
    <w:lvl w:ilvl="2">
      <w:start w:val="3"/>
      <w:numFmt w:val="decimal"/>
      <w:lvlText w:val="%3.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4">
    <w:nsid w:val="36B62CFB"/>
    <w:multiLevelType w:val="hybridMultilevel"/>
    <w:tmpl w:val="83C24386"/>
    <w:lvl w:ilvl="0" w:tplc="42AAF4E8">
      <w:start w:val="4"/>
      <w:numFmt w:val="decimal"/>
      <w:lvlText w:val="%1."/>
      <w:lvlJc w:val="left"/>
      <w:pPr>
        <w:ind w:left="720" w:hanging="360"/>
      </w:pPr>
      <w:rPr>
        <w:rFonts w:hint="default"/>
      </w:rPr>
    </w:lvl>
    <w:lvl w:ilvl="1" w:tplc="53985E0E">
      <w:start w:val="4"/>
      <w:numFmt w:val="decimal"/>
      <w:lvlText w:val="%2.1"/>
      <w:lvlJc w:val="left"/>
      <w:pPr>
        <w:ind w:left="1440" w:hanging="360"/>
      </w:pPr>
      <w:rPr>
        <w:rFonts w:hint="default"/>
      </w:rPr>
    </w:lvl>
    <w:lvl w:ilvl="2" w:tplc="3A50A1E0">
      <w:start w:val="4"/>
      <w:numFmt w:val="decimal"/>
      <w:lvlText w:val="%3.1.1"/>
      <w:lvlJc w:val="left"/>
      <w:pPr>
        <w:ind w:left="2160" w:hanging="180"/>
      </w:pPr>
      <w:rPr>
        <w:rFonts w:hint="default"/>
      </w:r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nsid w:val="3CD756DA"/>
    <w:multiLevelType w:val="hybridMultilevel"/>
    <w:tmpl w:val="61D8EFA2"/>
    <w:lvl w:ilvl="0" w:tplc="300A0001">
      <w:start w:val="1"/>
      <w:numFmt w:val="bullet"/>
      <w:lvlText w:val=""/>
      <w:lvlJc w:val="left"/>
      <w:pPr>
        <w:ind w:left="720" w:hanging="360"/>
      </w:pPr>
      <w:rPr>
        <w:rFonts w:ascii="Symbol" w:hAnsi="Symbol" w:hint="default"/>
      </w:rPr>
    </w:lvl>
    <w:lvl w:ilvl="1" w:tplc="300A0001">
      <w:start w:val="1"/>
      <w:numFmt w:val="bullet"/>
      <w:lvlText w:val=""/>
      <w:lvlJc w:val="left"/>
      <w:pPr>
        <w:ind w:left="1440" w:hanging="360"/>
      </w:pPr>
      <w:rPr>
        <w:rFonts w:ascii="Symbol" w:hAnsi="Symbol"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nsid w:val="3F7417AD"/>
    <w:multiLevelType w:val="multilevel"/>
    <w:tmpl w:val="46F6AEDA"/>
    <w:lvl w:ilvl="0">
      <w:start w:val="1"/>
      <w:numFmt w:val="decimal"/>
      <w:lvlText w:val="%1."/>
      <w:lvlJc w:val="left"/>
      <w:pPr>
        <w:ind w:left="795" w:hanging="435"/>
      </w:pPr>
      <w:rPr>
        <w:rFonts w:hint="default"/>
      </w:rPr>
    </w:lvl>
    <w:lvl w:ilvl="1">
      <w:start w:val="2"/>
      <w:numFmt w:val="decimal"/>
      <w:isLgl/>
      <w:lvlText w:val="%1.%2"/>
      <w:lvlJc w:val="left"/>
      <w:pPr>
        <w:ind w:left="1241" w:hanging="39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088" w:hanging="1800"/>
      </w:pPr>
      <w:rPr>
        <w:rFonts w:hint="default"/>
      </w:rPr>
    </w:lvl>
  </w:abstractNum>
  <w:abstractNum w:abstractNumId="7">
    <w:nsid w:val="3FE15A20"/>
    <w:multiLevelType w:val="hybridMultilevel"/>
    <w:tmpl w:val="86829800"/>
    <w:lvl w:ilvl="0" w:tplc="300A0001">
      <w:start w:val="1"/>
      <w:numFmt w:val="bullet"/>
      <w:lvlText w:val=""/>
      <w:lvlJc w:val="left"/>
      <w:pPr>
        <w:ind w:left="2847" w:hanging="360"/>
      </w:pPr>
      <w:rPr>
        <w:rFonts w:ascii="Symbol" w:hAnsi="Symbol" w:hint="default"/>
      </w:rPr>
    </w:lvl>
    <w:lvl w:ilvl="1" w:tplc="300A0003" w:tentative="1">
      <w:start w:val="1"/>
      <w:numFmt w:val="bullet"/>
      <w:lvlText w:val="o"/>
      <w:lvlJc w:val="left"/>
      <w:pPr>
        <w:ind w:left="3567" w:hanging="360"/>
      </w:pPr>
      <w:rPr>
        <w:rFonts w:ascii="Courier New" w:hAnsi="Courier New" w:cs="Courier New" w:hint="default"/>
      </w:rPr>
    </w:lvl>
    <w:lvl w:ilvl="2" w:tplc="300A0005" w:tentative="1">
      <w:start w:val="1"/>
      <w:numFmt w:val="bullet"/>
      <w:lvlText w:val=""/>
      <w:lvlJc w:val="left"/>
      <w:pPr>
        <w:ind w:left="4287" w:hanging="360"/>
      </w:pPr>
      <w:rPr>
        <w:rFonts w:ascii="Wingdings" w:hAnsi="Wingdings" w:hint="default"/>
      </w:rPr>
    </w:lvl>
    <w:lvl w:ilvl="3" w:tplc="300A0001" w:tentative="1">
      <w:start w:val="1"/>
      <w:numFmt w:val="bullet"/>
      <w:lvlText w:val=""/>
      <w:lvlJc w:val="left"/>
      <w:pPr>
        <w:ind w:left="5007" w:hanging="360"/>
      </w:pPr>
      <w:rPr>
        <w:rFonts w:ascii="Symbol" w:hAnsi="Symbol" w:hint="default"/>
      </w:rPr>
    </w:lvl>
    <w:lvl w:ilvl="4" w:tplc="300A0003" w:tentative="1">
      <w:start w:val="1"/>
      <w:numFmt w:val="bullet"/>
      <w:lvlText w:val="o"/>
      <w:lvlJc w:val="left"/>
      <w:pPr>
        <w:ind w:left="5727" w:hanging="360"/>
      </w:pPr>
      <w:rPr>
        <w:rFonts w:ascii="Courier New" w:hAnsi="Courier New" w:cs="Courier New" w:hint="default"/>
      </w:rPr>
    </w:lvl>
    <w:lvl w:ilvl="5" w:tplc="300A0005" w:tentative="1">
      <w:start w:val="1"/>
      <w:numFmt w:val="bullet"/>
      <w:lvlText w:val=""/>
      <w:lvlJc w:val="left"/>
      <w:pPr>
        <w:ind w:left="6447" w:hanging="360"/>
      </w:pPr>
      <w:rPr>
        <w:rFonts w:ascii="Wingdings" w:hAnsi="Wingdings" w:hint="default"/>
      </w:rPr>
    </w:lvl>
    <w:lvl w:ilvl="6" w:tplc="300A0001" w:tentative="1">
      <w:start w:val="1"/>
      <w:numFmt w:val="bullet"/>
      <w:lvlText w:val=""/>
      <w:lvlJc w:val="left"/>
      <w:pPr>
        <w:ind w:left="7167" w:hanging="360"/>
      </w:pPr>
      <w:rPr>
        <w:rFonts w:ascii="Symbol" w:hAnsi="Symbol" w:hint="default"/>
      </w:rPr>
    </w:lvl>
    <w:lvl w:ilvl="7" w:tplc="300A0003" w:tentative="1">
      <w:start w:val="1"/>
      <w:numFmt w:val="bullet"/>
      <w:lvlText w:val="o"/>
      <w:lvlJc w:val="left"/>
      <w:pPr>
        <w:ind w:left="7887" w:hanging="360"/>
      </w:pPr>
      <w:rPr>
        <w:rFonts w:ascii="Courier New" w:hAnsi="Courier New" w:cs="Courier New" w:hint="default"/>
      </w:rPr>
    </w:lvl>
    <w:lvl w:ilvl="8" w:tplc="300A0005" w:tentative="1">
      <w:start w:val="1"/>
      <w:numFmt w:val="bullet"/>
      <w:lvlText w:val=""/>
      <w:lvlJc w:val="left"/>
      <w:pPr>
        <w:ind w:left="8607" w:hanging="360"/>
      </w:pPr>
      <w:rPr>
        <w:rFonts w:ascii="Wingdings" w:hAnsi="Wingdings" w:hint="default"/>
      </w:rPr>
    </w:lvl>
  </w:abstractNum>
  <w:abstractNum w:abstractNumId="8">
    <w:nsid w:val="401E761B"/>
    <w:multiLevelType w:val="multilevel"/>
    <w:tmpl w:val="3190ED6C"/>
    <w:lvl w:ilvl="0">
      <w:start w:val="1"/>
      <w:numFmt w:val="decimal"/>
      <w:lvlText w:val="%1."/>
      <w:lvlJc w:val="left"/>
      <w:pPr>
        <w:ind w:left="720" w:hanging="360"/>
      </w:pPr>
    </w:lvl>
    <w:lvl w:ilvl="1">
      <w:start w:val="4"/>
      <w:numFmt w:val="decimal"/>
      <w:isLgl/>
      <w:lvlText w:val="%1.%2"/>
      <w:lvlJc w:val="left"/>
      <w:pPr>
        <w:ind w:left="1241" w:hanging="39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088" w:hanging="1800"/>
      </w:pPr>
      <w:rPr>
        <w:rFonts w:hint="default"/>
      </w:rPr>
    </w:lvl>
  </w:abstractNum>
  <w:abstractNum w:abstractNumId="9">
    <w:nsid w:val="40B51B7F"/>
    <w:multiLevelType w:val="hybridMultilevel"/>
    <w:tmpl w:val="65B43A1C"/>
    <w:lvl w:ilvl="0" w:tplc="8B5EFEB2">
      <w:start w:val="1"/>
      <w:numFmt w:val="bullet"/>
      <w:lvlText w:val=""/>
      <w:lvlJc w:val="left"/>
      <w:pPr>
        <w:ind w:left="1996" w:hanging="360"/>
      </w:pPr>
      <w:rPr>
        <w:rFonts w:ascii="Symbol" w:hAnsi="Symbol" w:hint="default"/>
      </w:rPr>
    </w:lvl>
    <w:lvl w:ilvl="1" w:tplc="300A0003" w:tentative="1">
      <w:start w:val="1"/>
      <w:numFmt w:val="bullet"/>
      <w:lvlText w:val="o"/>
      <w:lvlJc w:val="left"/>
      <w:pPr>
        <w:ind w:left="2716" w:hanging="360"/>
      </w:pPr>
      <w:rPr>
        <w:rFonts w:ascii="Courier New" w:hAnsi="Courier New" w:cs="Courier New" w:hint="default"/>
      </w:rPr>
    </w:lvl>
    <w:lvl w:ilvl="2" w:tplc="300A0005" w:tentative="1">
      <w:start w:val="1"/>
      <w:numFmt w:val="bullet"/>
      <w:lvlText w:val=""/>
      <w:lvlJc w:val="left"/>
      <w:pPr>
        <w:ind w:left="3436" w:hanging="360"/>
      </w:pPr>
      <w:rPr>
        <w:rFonts w:ascii="Wingdings" w:hAnsi="Wingdings" w:hint="default"/>
      </w:rPr>
    </w:lvl>
    <w:lvl w:ilvl="3" w:tplc="300A0001" w:tentative="1">
      <w:start w:val="1"/>
      <w:numFmt w:val="bullet"/>
      <w:lvlText w:val=""/>
      <w:lvlJc w:val="left"/>
      <w:pPr>
        <w:ind w:left="4156" w:hanging="360"/>
      </w:pPr>
      <w:rPr>
        <w:rFonts w:ascii="Symbol" w:hAnsi="Symbol" w:hint="default"/>
      </w:rPr>
    </w:lvl>
    <w:lvl w:ilvl="4" w:tplc="300A0003" w:tentative="1">
      <w:start w:val="1"/>
      <w:numFmt w:val="bullet"/>
      <w:lvlText w:val="o"/>
      <w:lvlJc w:val="left"/>
      <w:pPr>
        <w:ind w:left="4876" w:hanging="360"/>
      </w:pPr>
      <w:rPr>
        <w:rFonts w:ascii="Courier New" w:hAnsi="Courier New" w:cs="Courier New" w:hint="default"/>
      </w:rPr>
    </w:lvl>
    <w:lvl w:ilvl="5" w:tplc="300A0005" w:tentative="1">
      <w:start w:val="1"/>
      <w:numFmt w:val="bullet"/>
      <w:lvlText w:val=""/>
      <w:lvlJc w:val="left"/>
      <w:pPr>
        <w:ind w:left="5596" w:hanging="360"/>
      </w:pPr>
      <w:rPr>
        <w:rFonts w:ascii="Wingdings" w:hAnsi="Wingdings" w:hint="default"/>
      </w:rPr>
    </w:lvl>
    <w:lvl w:ilvl="6" w:tplc="300A0001" w:tentative="1">
      <w:start w:val="1"/>
      <w:numFmt w:val="bullet"/>
      <w:lvlText w:val=""/>
      <w:lvlJc w:val="left"/>
      <w:pPr>
        <w:ind w:left="6316" w:hanging="360"/>
      </w:pPr>
      <w:rPr>
        <w:rFonts w:ascii="Symbol" w:hAnsi="Symbol" w:hint="default"/>
      </w:rPr>
    </w:lvl>
    <w:lvl w:ilvl="7" w:tplc="300A0003" w:tentative="1">
      <w:start w:val="1"/>
      <w:numFmt w:val="bullet"/>
      <w:lvlText w:val="o"/>
      <w:lvlJc w:val="left"/>
      <w:pPr>
        <w:ind w:left="7036" w:hanging="360"/>
      </w:pPr>
      <w:rPr>
        <w:rFonts w:ascii="Courier New" w:hAnsi="Courier New" w:cs="Courier New" w:hint="default"/>
      </w:rPr>
    </w:lvl>
    <w:lvl w:ilvl="8" w:tplc="300A0005" w:tentative="1">
      <w:start w:val="1"/>
      <w:numFmt w:val="bullet"/>
      <w:lvlText w:val=""/>
      <w:lvlJc w:val="left"/>
      <w:pPr>
        <w:ind w:left="7756" w:hanging="360"/>
      </w:pPr>
      <w:rPr>
        <w:rFonts w:ascii="Wingdings" w:hAnsi="Wingdings" w:hint="default"/>
      </w:rPr>
    </w:lvl>
  </w:abstractNum>
  <w:abstractNum w:abstractNumId="10">
    <w:nsid w:val="44F35EFC"/>
    <w:multiLevelType w:val="hybridMultilevel"/>
    <w:tmpl w:val="7C88071E"/>
    <w:lvl w:ilvl="0" w:tplc="C2EC524C">
      <w:start w:val="4"/>
      <w:numFmt w:val="decimal"/>
      <w:lvlText w:val="%1.1.2"/>
      <w:lvlJc w:val="left"/>
      <w:pPr>
        <w:ind w:left="540" w:hanging="18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nsid w:val="4C5C2C6C"/>
    <w:multiLevelType w:val="multilevel"/>
    <w:tmpl w:val="6E203B30"/>
    <w:lvl w:ilvl="0">
      <w:start w:val="5"/>
      <w:numFmt w:val="decimal"/>
      <w:lvlText w:val="%1"/>
      <w:lvlJc w:val="left"/>
      <w:pPr>
        <w:ind w:left="360" w:hanging="360"/>
      </w:pPr>
      <w:rPr>
        <w:rFonts w:hint="default"/>
      </w:rPr>
    </w:lvl>
    <w:lvl w:ilvl="1">
      <w:start w:val="4"/>
      <w:numFmt w:val="decimal"/>
      <w:lvlText w:val="%2.4"/>
      <w:lvlJc w:val="left"/>
      <w:pPr>
        <w:ind w:left="1800" w:hanging="360"/>
      </w:pPr>
      <w:rPr>
        <w:rFonts w:hint="default"/>
      </w:rPr>
    </w:lvl>
    <w:lvl w:ilvl="2">
      <w:start w:val="3"/>
      <w:numFmt w:val="decimal"/>
      <w:lvlText w:val="%3.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12">
    <w:nsid w:val="53064329"/>
    <w:multiLevelType w:val="multilevel"/>
    <w:tmpl w:val="91A298BC"/>
    <w:lvl w:ilvl="0">
      <w:start w:val="5"/>
      <w:numFmt w:val="decimal"/>
      <w:lvlText w:val="%1"/>
      <w:lvlJc w:val="left"/>
      <w:pPr>
        <w:ind w:left="360" w:hanging="360"/>
      </w:pPr>
      <w:rPr>
        <w:rFonts w:hint="default"/>
      </w:rPr>
    </w:lvl>
    <w:lvl w:ilvl="1">
      <w:start w:val="3"/>
      <w:numFmt w:val="decimal"/>
      <w:lvlText w:val="%2.2"/>
      <w:lvlJc w:val="left"/>
      <w:pPr>
        <w:ind w:left="1800" w:hanging="360"/>
      </w:pPr>
      <w:rPr>
        <w:rFonts w:hint="default"/>
      </w:rPr>
    </w:lvl>
    <w:lvl w:ilvl="2">
      <w:start w:val="4"/>
      <w:numFmt w:val="decimal"/>
      <w:lvlText w:val="%3.1.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13">
    <w:nsid w:val="53F536AA"/>
    <w:multiLevelType w:val="hybridMultilevel"/>
    <w:tmpl w:val="0F1AA3AC"/>
    <w:lvl w:ilvl="0" w:tplc="E1B804C4">
      <w:start w:val="3"/>
      <w:numFmt w:val="decimal"/>
      <w:lvlText w:val="%1."/>
      <w:lvlJc w:val="left"/>
      <w:pPr>
        <w:ind w:left="720" w:hanging="360"/>
      </w:pPr>
      <w:rPr>
        <w:rFonts w:hint="default"/>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nsid w:val="66AD5814"/>
    <w:multiLevelType w:val="hybridMultilevel"/>
    <w:tmpl w:val="C0FE797A"/>
    <w:lvl w:ilvl="0" w:tplc="300A0001">
      <w:start w:val="1"/>
      <w:numFmt w:val="bullet"/>
      <w:lvlText w:val=""/>
      <w:lvlJc w:val="left"/>
      <w:pPr>
        <w:ind w:left="2847" w:hanging="360"/>
      </w:pPr>
      <w:rPr>
        <w:rFonts w:ascii="Symbol" w:hAnsi="Symbol" w:hint="default"/>
      </w:rPr>
    </w:lvl>
    <w:lvl w:ilvl="1" w:tplc="300A0003" w:tentative="1">
      <w:start w:val="1"/>
      <w:numFmt w:val="bullet"/>
      <w:lvlText w:val="o"/>
      <w:lvlJc w:val="left"/>
      <w:pPr>
        <w:ind w:left="3567" w:hanging="360"/>
      </w:pPr>
      <w:rPr>
        <w:rFonts w:ascii="Courier New" w:hAnsi="Courier New" w:cs="Courier New" w:hint="default"/>
      </w:rPr>
    </w:lvl>
    <w:lvl w:ilvl="2" w:tplc="300A0005" w:tentative="1">
      <w:start w:val="1"/>
      <w:numFmt w:val="bullet"/>
      <w:lvlText w:val=""/>
      <w:lvlJc w:val="left"/>
      <w:pPr>
        <w:ind w:left="4287" w:hanging="360"/>
      </w:pPr>
      <w:rPr>
        <w:rFonts w:ascii="Wingdings" w:hAnsi="Wingdings" w:hint="default"/>
      </w:rPr>
    </w:lvl>
    <w:lvl w:ilvl="3" w:tplc="300A0001" w:tentative="1">
      <w:start w:val="1"/>
      <w:numFmt w:val="bullet"/>
      <w:lvlText w:val=""/>
      <w:lvlJc w:val="left"/>
      <w:pPr>
        <w:ind w:left="5007" w:hanging="360"/>
      </w:pPr>
      <w:rPr>
        <w:rFonts w:ascii="Symbol" w:hAnsi="Symbol" w:hint="default"/>
      </w:rPr>
    </w:lvl>
    <w:lvl w:ilvl="4" w:tplc="300A0003" w:tentative="1">
      <w:start w:val="1"/>
      <w:numFmt w:val="bullet"/>
      <w:lvlText w:val="o"/>
      <w:lvlJc w:val="left"/>
      <w:pPr>
        <w:ind w:left="5727" w:hanging="360"/>
      </w:pPr>
      <w:rPr>
        <w:rFonts w:ascii="Courier New" w:hAnsi="Courier New" w:cs="Courier New" w:hint="default"/>
      </w:rPr>
    </w:lvl>
    <w:lvl w:ilvl="5" w:tplc="300A0005" w:tentative="1">
      <w:start w:val="1"/>
      <w:numFmt w:val="bullet"/>
      <w:lvlText w:val=""/>
      <w:lvlJc w:val="left"/>
      <w:pPr>
        <w:ind w:left="6447" w:hanging="360"/>
      </w:pPr>
      <w:rPr>
        <w:rFonts w:ascii="Wingdings" w:hAnsi="Wingdings" w:hint="default"/>
      </w:rPr>
    </w:lvl>
    <w:lvl w:ilvl="6" w:tplc="300A0001" w:tentative="1">
      <w:start w:val="1"/>
      <w:numFmt w:val="bullet"/>
      <w:lvlText w:val=""/>
      <w:lvlJc w:val="left"/>
      <w:pPr>
        <w:ind w:left="7167" w:hanging="360"/>
      </w:pPr>
      <w:rPr>
        <w:rFonts w:ascii="Symbol" w:hAnsi="Symbol" w:hint="default"/>
      </w:rPr>
    </w:lvl>
    <w:lvl w:ilvl="7" w:tplc="300A0003" w:tentative="1">
      <w:start w:val="1"/>
      <w:numFmt w:val="bullet"/>
      <w:lvlText w:val="o"/>
      <w:lvlJc w:val="left"/>
      <w:pPr>
        <w:ind w:left="7887" w:hanging="360"/>
      </w:pPr>
      <w:rPr>
        <w:rFonts w:ascii="Courier New" w:hAnsi="Courier New" w:cs="Courier New" w:hint="default"/>
      </w:rPr>
    </w:lvl>
    <w:lvl w:ilvl="8" w:tplc="300A0005" w:tentative="1">
      <w:start w:val="1"/>
      <w:numFmt w:val="bullet"/>
      <w:lvlText w:val=""/>
      <w:lvlJc w:val="left"/>
      <w:pPr>
        <w:ind w:left="8607" w:hanging="360"/>
      </w:pPr>
      <w:rPr>
        <w:rFonts w:ascii="Wingdings" w:hAnsi="Wingdings" w:hint="default"/>
      </w:rPr>
    </w:lvl>
  </w:abstractNum>
  <w:abstractNum w:abstractNumId="15">
    <w:nsid w:val="67E869A2"/>
    <w:multiLevelType w:val="multilevel"/>
    <w:tmpl w:val="8892D2A2"/>
    <w:lvl w:ilvl="0">
      <w:start w:val="5"/>
      <w:numFmt w:val="decimal"/>
      <w:lvlText w:val="%1"/>
      <w:lvlJc w:val="left"/>
      <w:pPr>
        <w:ind w:left="360" w:hanging="360"/>
      </w:pPr>
      <w:rPr>
        <w:rFonts w:hint="default"/>
      </w:rPr>
    </w:lvl>
    <w:lvl w:ilvl="1">
      <w:start w:val="4"/>
      <w:numFmt w:val="decimal"/>
      <w:lvlText w:val="%2.2"/>
      <w:lvlJc w:val="left"/>
      <w:pPr>
        <w:ind w:left="1800" w:hanging="360"/>
      </w:pPr>
      <w:rPr>
        <w:rFonts w:hint="default"/>
      </w:rPr>
    </w:lvl>
    <w:lvl w:ilvl="2">
      <w:start w:val="5"/>
      <w:numFmt w:val="decimal"/>
      <w:lvlText w:val="%3.2.2"/>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16">
    <w:nsid w:val="69F704CC"/>
    <w:multiLevelType w:val="hybridMultilevel"/>
    <w:tmpl w:val="8A1E2FBC"/>
    <w:lvl w:ilvl="0" w:tplc="300A0001">
      <w:start w:val="1"/>
      <w:numFmt w:val="bullet"/>
      <w:lvlText w:val=""/>
      <w:lvlJc w:val="left"/>
      <w:pPr>
        <w:ind w:left="3130" w:hanging="360"/>
      </w:pPr>
      <w:rPr>
        <w:rFonts w:ascii="Symbol" w:hAnsi="Symbol" w:hint="default"/>
      </w:rPr>
    </w:lvl>
    <w:lvl w:ilvl="1" w:tplc="300A0003" w:tentative="1">
      <w:start w:val="1"/>
      <w:numFmt w:val="bullet"/>
      <w:lvlText w:val="o"/>
      <w:lvlJc w:val="left"/>
      <w:pPr>
        <w:ind w:left="3850" w:hanging="360"/>
      </w:pPr>
      <w:rPr>
        <w:rFonts w:ascii="Courier New" w:hAnsi="Courier New" w:cs="Courier New" w:hint="default"/>
      </w:rPr>
    </w:lvl>
    <w:lvl w:ilvl="2" w:tplc="300A0005" w:tentative="1">
      <w:start w:val="1"/>
      <w:numFmt w:val="bullet"/>
      <w:lvlText w:val=""/>
      <w:lvlJc w:val="left"/>
      <w:pPr>
        <w:ind w:left="4570" w:hanging="360"/>
      </w:pPr>
      <w:rPr>
        <w:rFonts w:ascii="Wingdings" w:hAnsi="Wingdings" w:hint="default"/>
      </w:rPr>
    </w:lvl>
    <w:lvl w:ilvl="3" w:tplc="300A0001" w:tentative="1">
      <w:start w:val="1"/>
      <w:numFmt w:val="bullet"/>
      <w:lvlText w:val=""/>
      <w:lvlJc w:val="left"/>
      <w:pPr>
        <w:ind w:left="5290" w:hanging="360"/>
      </w:pPr>
      <w:rPr>
        <w:rFonts w:ascii="Symbol" w:hAnsi="Symbol" w:hint="default"/>
      </w:rPr>
    </w:lvl>
    <w:lvl w:ilvl="4" w:tplc="300A0003" w:tentative="1">
      <w:start w:val="1"/>
      <w:numFmt w:val="bullet"/>
      <w:lvlText w:val="o"/>
      <w:lvlJc w:val="left"/>
      <w:pPr>
        <w:ind w:left="6010" w:hanging="360"/>
      </w:pPr>
      <w:rPr>
        <w:rFonts w:ascii="Courier New" w:hAnsi="Courier New" w:cs="Courier New" w:hint="default"/>
      </w:rPr>
    </w:lvl>
    <w:lvl w:ilvl="5" w:tplc="300A0005" w:tentative="1">
      <w:start w:val="1"/>
      <w:numFmt w:val="bullet"/>
      <w:lvlText w:val=""/>
      <w:lvlJc w:val="left"/>
      <w:pPr>
        <w:ind w:left="6730" w:hanging="360"/>
      </w:pPr>
      <w:rPr>
        <w:rFonts w:ascii="Wingdings" w:hAnsi="Wingdings" w:hint="default"/>
      </w:rPr>
    </w:lvl>
    <w:lvl w:ilvl="6" w:tplc="300A0001" w:tentative="1">
      <w:start w:val="1"/>
      <w:numFmt w:val="bullet"/>
      <w:lvlText w:val=""/>
      <w:lvlJc w:val="left"/>
      <w:pPr>
        <w:ind w:left="7450" w:hanging="360"/>
      </w:pPr>
      <w:rPr>
        <w:rFonts w:ascii="Symbol" w:hAnsi="Symbol" w:hint="default"/>
      </w:rPr>
    </w:lvl>
    <w:lvl w:ilvl="7" w:tplc="300A0003" w:tentative="1">
      <w:start w:val="1"/>
      <w:numFmt w:val="bullet"/>
      <w:lvlText w:val="o"/>
      <w:lvlJc w:val="left"/>
      <w:pPr>
        <w:ind w:left="8170" w:hanging="360"/>
      </w:pPr>
      <w:rPr>
        <w:rFonts w:ascii="Courier New" w:hAnsi="Courier New" w:cs="Courier New" w:hint="default"/>
      </w:rPr>
    </w:lvl>
    <w:lvl w:ilvl="8" w:tplc="300A0005" w:tentative="1">
      <w:start w:val="1"/>
      <w:numFmt w:val="bullet"/>
      <w:lvlText w:val=""/>
      <w:lvlJc w:val="left"/>
      <w:pPr>
        <w:ind w:left="8890" w:hanging="360"/>
      </w:pPr>
      <w:rPr>
        <w:rFonts w:ascii="Wingdings" w:hAnsi="Wingdings" w:hint="default"/>
      </w:rPr>
    </w:lvl>
  </w:abstractNum>
  <w:abstractNum w:abstractNumId="17">
    <w:nsid w:val="738E532B"/>
    <w:multiLevelType w:val="multilevel"/>
    <w:tmpl w:val="BBD8E22A"/>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8">
    <w:nsid w:val="7A5269D2"/>
    <w:multiLevelType w:val="multilevel"/>
    <w:tmpl w:val="C4E04884"/>
    <w:lvl w:ilvl="0">
      <w:start w:val="2"/>
      <w:numFmt w:val="decimal"/>
      <w:lvlText w:val="%1"/>
      <w:lvlJc w:val="left"/>
      <w:pPr>
        <w:ind w:left="720" w:hanging="720"/>
      </w:pPr>
      <w:rPr>
        <w:rFonts w:hint="default"/>
        <w:i w:val="0"/>
      </w:rPr>
    </w:lvl>
    <w:lvl w:ilvl="1">
      <w:start w:val="1"/>
      <w:numFmt w:val="decimal"/>
      <w:lvlText w:val="%1.%2"/>
      <w:lvlJc w:val="left"/>
      <w:pPr>
        <w:ind w:left="1691" w:hanging="720"/>
      </w:pPr>
      <w:rPr>
        <w:rFonts w:hint="default"/>
        <w:i w:val="0"/>
      </w:rPr>
    </w:lvl>
    <w:lvl w:ilvl="2">
      <w:start w:val="1"/>
      <w:numFmt w:val="decimal"/>
      <w:lvlText w:val="%1.%2.%3"/>
      <w:lvlJc w:val="left"/>
      <w:pPr>
        <w:ind w:left="2662" w:hanging="720"/>
      </w:pPr>
      <w:rPr>
        <w:rFonts w:hint="default"/>
        <w:i w:val="0"/>
      </w:rPr>
    </w:lvl>
    <w:lvl w:ilvl="3">
      <w:start w:val="2"/>
      <w:numFmt w:val="decimal"/>
      <w:lvlText w:val="%1.%2.%3.%4"/>
      <w:lvlJc w:val="left"/>
      <w:pPr>
        <w:ind w:left="3993" w:hanging="1080"/>
      </w:pPr>
      <w:rPr>
        <w:rFonts w:hint="default"/>
        <w:i w:val="0"/>
      </w:rPr>
    </w:lvl>
    <w:lvl w:ilvl="4">
      <w:start w:val="1"/>
      <w:numFmt w:val="decimal"/>
      <w:lvlText w:val="%1.%2.%3.%4.%5"/>
      <w:lvlJc w:val="left"/>
      <w:pPr>
        <w:ind w:left="4964" w:hanging="1080"/>
      </w:pPr>
      <w:rPr>
        <w:rFonts w:hint="default"/>
        <w:i w:val="0"/>
      </w:rPr>
    </w:lvl>
    <w:lvl w:ilvl="5">
      <w:start w:val="1"/>
      <w:numFmt w:val="decimal"/>
      <w:lvlText w:val="%1.%2.%3.%4.%5.%6"/>
      <w:lvlJc w:val="left"/>
      <w:pPr>
        <w:ind w:left="6295" w:hanging="1440"/>
      </w:pPr>
      <w:rPr>
        <w:rFonts w:hint="default"/>
        <w:i w:val="0"/>
      </w:rPr>
    </w:lvl>
    <w:lvl w:ilvl="6">
      <w:start w:val="1"/>
      <w:numFmt w:val="decimal"/>
      <w:lvlText w:val="%1.%2.%3.%4.%5.%6.%7"/>
      <w:lvlJc w:val="left"/>
      <w:pPr>
        <w:ind w:left="7266" w:hanging="1440"/>
      </w:pPr>
      <w:rPr>
        <w:rFonts w:hint="default"/>
        <w:i w:val="0"/>
      </w:rPr>
    </w:lvl>
    <w:lvl w:ilvl="7">
      <w:start w:val="1"/>
      <w:numFmt w:val="decimal"/>
      <w:lvlText w:val="%1.%2.%3.%4.%5.%6.%7.%8"/>
      <w:lvlJc w:val="left"/>
      <w:pPr>
        <w:ind w:left="8597" w:hanging="1800"/>
      </w:pPr>
      <w:rPr>
        <w:rFonts w:hint="default"/>
        <w:i w:val="0"/>
      </w:rPr>
    </w:lvl>
    <w:lvl w:ilvl="8">
      <w:start w:val="1"/>
      <w:numFmt w:val="decimal"/>
      <w:lvlText w:val="%1.%2.%3.%4.%5.%6.%7.%8.%9"/>
      <w:lvlJc w:val="left"/>
      <w:pPr>
        <w:ind w:left="9568" w:hanging="1800"/>
      </w:pPr>
      <w:rPr>
        <w:rFonts w:hint="default"/>
        <w:i w:val="0"/>
      </w:rPr>
    </w:lvl>
  </w:abstractNum>
  <w:abstractNum w:abstractNumId="19">
    <w:nsid w:val="7EE440B7"/>
    <w:multiLevelType w:val="hybridMultilevel"/>
    <w:tmpl w:val="7CE60B1C"/>
    <w:lvl w:ilvl="0" w:tplc="8FAC4C1E">
      <w:start w:val="1"/>
      <w:numFmt w:val="decimal"/>
      <w:lvlText w:val="%1."/>
      <w:lvlJc w:val="left"/>
      <w:pPr>
        <w:ind w:left="2487" w:hanging="360"/>
      </w:pPr>
      <w:rPr>
        <w:rFonts w:hint="default"/>
      </w:rPr>
    </w:lvl>
    <w:lvl w:ilvl="1" w:tplc="300A0019" w:tentative="1">
      <w:start w:val="1"/>
      <w:numFmt w:val="lowerLetter"/>
      <w:lvlText w:val="%2."/>
      <w:lvlJc w:val="left"/>
      <w:pPr>
        <w:ind w:left="3207" w:hanging="360"/>
      </w:pPr>
    </w:lvl>
    <w:lvl w:ilvl="2" w:tplc="300A001B" w:tentative="1">
      <w:start w:val="1"/>
      <w:numFmt w:val="lowerRoman"/>
      <w:lvlText w:val="%3."/>
      <w:lvlJc w:val="right"/>
      <w:pPr>
        <w:ind w:left="3927" w:hanging="180"/>
      </w:pPr>
    </w:lvl>
    <w:lvl w:ilvl="3" w:tplc="300A000F" w:tentative="1">
      <w:start w:val="1"/>
      <w:numFmt w:val="decimal"/>
      <w:lvlText w:val="%4."/>
      <w:lvlJc w:val="left"/>
      <w:pPr>
        <w:ind w:left="4647" w:hanging="360"/>
      </w:pPr>
    </w:lvl>
    <w:lvl w:ilvl="4" w:tplc="300A0019" w:tentative="1">
      <w:start w:val="1"/>
      <w:numFmt w:val="lowerLetter"/>
      <w:lvlText w:val="%5."/>
      <w:lvlJc w:val="left"/>
      <w:pPr>
        <w:ind w:left="5367" w:hanging="360"/>
      </w:pPr>
    </w:lvl>
    <w:lvl w:ilvl="5" w:tplc="300A001B" w:tentative="1">
      <w:start w:val="1"/>
      <w:numFmt w:val="lowerRoman"/>
      <w:lvlText w:val="%6."/>
      <w:lvlJc w:val="right"/>
      <w:pPr>
        <w:ind w:left="6087" w:hanging="180"/>
      </w:pPr>
    </w:lvl>
    <w:lvl w:ilvl="6" w:tplc="300A000F" w:tentative="1">
      <w:start w:val="1"/>
      <w:numFmt w:val="decimal"/>
      <w:lvlText w:val="%7."/>
      <w:lvlJc w:val="left"/>
      <w:pPr>
        <w:ind w:left="6807" w:hanging="360"/>
      </w:pPr>
    </w:lvl>
    <w:lvl w:ilvl="7" w:tplc="300A0019" w:tentative="1">
      <w:start w:val="1"/>
      <w:numFmt w:val="lowerLetter"/>
      <w:lvlText w:val="%8."/>
      <w:lvlJc w:val="left"/>
      <w:pPr>
        <w:ind w:left="7527" w:hanging="360"/>
      </w:pPr>
    </w:lvl>
    <w:lvl w:ilvl="8" w:tplc="300A001B" w:tentative="1">
      <w:start w:val="1"/>
      <w:numFmt w:val="lowerRoman"/>
      <w:lvlText w:val="%9."/>
      <w:lvlJc w:val="right"/>
      <w:pPr>
        <w:ind w:left="8247" w:hanging="180"/>
      </w:pPr>
    </w:lvl>
  </w:abstractNum>
  <w:num w:numId="1">
    <w:abstractNumId w:val="17"/>
  </w:num>
  <w:num w:numId="2">
    <w:abstractNumId w:val="8"/>
  </w:num>
  <w:num w:numId="3">
    <w:abstractNumId w:val="6"/>
  </w:num>
  <w:num w:numId="4">
    <w:abstractNumId w:val="5"/>
  </w:num>
  <w:num w:numId="5">
    <w:abstractNumId w:val="18"/>
  </w:num>
  <w:num w:numId="6">
    <w:abstractNumId w:val="19"/>
  </w:num>
  <w:num w:numId="7">
    <w:abstractNumId w:val="14"/>
  </w:num>
  <w:num w:numId="8">
    <w:abstractNumId w:val="1"/>
  </w:num>
  <w:num w:numId="9">
    <w:abstractNumId w:val="7"/>
  </w:num>
  <w:num w:numId="10">
    <w:abstractNumId w:val="16"/>
  </w:num>
  <w:num w:numId="11">
    <w:abstractNumId w:val="13"/>
  </w:num>
  <w:num w:numId="12">
    <w:abstractNumId w:val="2"/>
  </w:num>
  <w:num w:numId="13">
    <w:abstractNumId w:val="4"/>
  </w:num>
  <w:num w:numId="14">
    <w:abstractNumId w:val="15"/>
  </w:num>
  <w:num w:numId="15">
    <w:abstractNumId w:val="12"/>
  </w:num>
  <w:num w:numId="16">
    <w:abstractNumId w:val="0"/>
  </w:num>
  <w:num w:numId="17">
    <w:abstractNumId w:val="3"/>
  </w:num>
  <w:num w:numId="18">
    <w:abstractNumId w:val="11"/>
  </w:num>
  <w:num w:numId="19">
    <w:abstractNumId w:val="10"/>
  </w:num>
  <w:num w:numId="2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11266"/>
  </w:hdrShapeDefaults>
  <w:footnotePr>
    <w:footnote w:id="-1"/>
    <w:footnote w:id="0"/>
  </w:footnotePr>
  <w:endnotePr>
    <w:endnote w:id="-1"/>
    <w:endnote w:id="0"/>
  </w:endnotePr>
  <w:compat>
    <w:useFELayout/>
  </w:compat>
  <w:rsids>
    <w:rsidRoot w:val="006B6798"/>
    <w:rsid w:val="00015767"/>
    <w:rsid w:val="000168B5"/>
    <w:rsid w:val="00047BFA"/>
    <w:rsid w:val="00064998"/>
    <w:rsid w:val="00074154"/>
    <w:rsid w:val="000A5788"/>
    <w:rsid w:val="000B4ED3"/>
    <w:rsid w:val="000B7C00"/>
    <w:rsid w:val="000C653D"/>
    <w:rsid w:val="000D2428"/>
    <w:rsid w:val="000E7A84"/>
    <w:rsid w:val="00151E26"/>
    <w:rsid w:val="00193A9F"/>
    <w:rsid w:val="001C0E8C"/>
    <w:rsid w:val="001E07E4"/>
    <w:rsid w:val="00226464"/>
    <w:rsid w:val="002421C2"/>
    <w:rsid w:val="002C4F33"/>
    <w:rsid w:val="003071FF"/>
    <w:rsid w:val="00314A80"/>
    <w:rsid w:val="00342802"/>
    <w:rsid w:val="003908F1"/>
    <w:rsid w:val="003A1EAE"/>
    <w:rsid w:val="003B25F8"/>
    <w:rsid w:val="003C23A6"/>
    <w:rsid w:val="003C3031"/>
    <w:rsid w:val="003E3030"/>
    <w:rsid w:val="003E6882"/>
    <w:rsid w:val="003F36DF"/>
    <w:rsid w:val="00416039"/>
    <w:rsid w:val="0043546C"/>
    <w:rsid w:val="0049171F"/>
    <w:rsid w:val="004A2E41"/>
    <w:rsid w:val="004A7DF5"/>
    <w:rsid w:val="004B6231"/>
    <w:rsid w:val="004E48E3"/>
    <w:rsid w:val="004F16C5"/>
    <w:rsid w:val="0051633C"/>
    <w:rsid w:val="005254A0"/>
    <w:rsid w:val="00557283"/>
    <w:rsid w:val="00572849"/>
    <w:rsid w:val="00575F1D"/>
    <w:rsid w:val="00593E62"/>
    <w:rsid w:val="00596AAE"/>
    <w:rsid w:val="00596FAE"/>
    <w:rsid w:val="006144C5"/>
    <w:rsid w:val="006414EE"/>
    <w:rsid w:val="006803DE"/>
    <w:rsid w:val="006B6798"/>
    <w:rsid w:val="006D5052"/>
    <w:rsid w:val="006E7E59"/>
    <w:rsid w:val="006F063B"/>
    <w:rsid w:val="00700DFD"/>
    <w:rsid w:val="00730424"/>
    <w:rsid w:val="0074154E"/>
    <w:rsid w:val="007472DD"/>
    <w:rsid w:val="00773742"/>
    <w:rsid w:val="007A106D"/>
    <w:rsid w:val="007B5569"/>
    <w:rsid w:val="008351D8"/>
    <w:rsid w:val="008A44A1"/>
    <w:rsid w:val="008D6D31"/>
    <w:rsid w:val="00916236"/>
    <w:rsid w:val="0091756F"/>
    <w:rsid w:val="0093364B"/>
    <w:rsid w:val="009663D0"/>
    <w:rsid w:val="009C0BD0"/>
    <w:rsid w:val="009D5AFC"/>
    <w:rsid w:val="009D6CCA"/>
    <w:rsid w:val="009F3603"/>
    <w:rsid w:val="00A16499"/>
    <w:rsid w:val="00A276A2"/>
    <w:rsid w:val="00A777C6"/>
    <w:rsid w:val="00A87E3A"/>
    <w:rsid w:val="00A93A6D"/>
    <w:rsid w:val="00A9678F"/>
    <w:rsid w:val="00AD0512"/>
    <w:rsid w:val="00AE5955"/>
    <w:rsid w:val="00AF683A"/>
    <w:rsid w:val="00B6174F"/>
    <w:rsid w:val="00B8145E"/>
    <w:rsid w:val="00B96D21"/>
    <w:rsid w:val="00BA3035"/>
    <w:rsid w:val="00BA3610"/>
    <w:rsid w:val="00BB5651"/>
    <w:rsid w:val="00BC61DC"/>
    <w:rsid w:val="00BF28F6"/>
    <w:rsid w:val="00C01DC1"/>
    <w:rsid w:val="00C4100B"/>
    <w:rsid w:val="00C63A1D"/>
    <w:rsid w:val="00C65E4B"/>
    <w:rsid w:val="00CA5EEA"/>
    <w:rsid w:val="00CA79DB"/>
    <w:rsid w:val="00CC5832"/>
    <w:rsid w:val="00CE3190"/>
    <w:rsid w:val="00D210CD"/>
    <w:rsid w:val="00DB19C6"/>
    <w:rsid w:val="00DB24FE"/>
    <w:rsid w:val="00E33886"/>
    <w:rsid w:val="00EA1D4C"/>
    <w:rsid w:val="00F25315"/>
    <w:rsid w:val="00F26F17"/>
    <w:rsid w:val="00F54D71"/>
    <w:rsid w:val="00F66DBA"/>
    <w:rsid w:val="00F769F7"/>
    <w:rsid w:val="00FB64D8"/>
    <w:rsid w:val="00FB78C3"/>
    <w:rsid w:val="00FD35B1"/>
    <w:rsid w:val="00FF776F"/>
  </w:rsids>
  <m:mathPr>
    <m:mathFont m:val="Cambria Math"/>
    <m:brkBin m:val="before"/>
    <m:brkBinSub m:val="--"/>
    <m:smallFrac m:val="off"/>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1266"/>
    <o:shapelayout v:ext="edit">
      <o:idmap v:ext="edit" data="1"/>
      <o:rules v:ext="edit">
        <o:r id="V:Rule6" type="connector" idref="#_x0000_s1026"/>
        <o:r id="V:Rule7" type="connector" idref="#_x0000_s1030"/>
        <o:r id="V:Rule8" type="connector" idref="#_x0000_s1028"/>
        <o:r id="V:Rule9" type="connector" idref="#_x0000_s1029"/>
        <o:r id="V:Rule10"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C" w:eastAsia="es-EC"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6D31"/>
  </w:style>
  <w:style w:type="paragraph" w:styleId="Ttulo3">
    <w:name w:val="heading 3"/>
    <w:basedOn w:val="Normal"/>
    <w:next w:val="Normal"/>
    <w:link w:val="Ttulo3Car"/>
    <w:uiPriority w:val="9"/>
    <w:semiHidden/>
    <w:unhideWhenUsed/>
    <w:qFormat/>
    <w:rsid w:val="003908F1"/>
    <w:pPr>
      <w:keepNext/>
      <w:keepLines/>
      <w:spacing w:before="200" w:after="0" w:line="240" w:lineRule="auto"/>
      <w:outlineLvl w:val="2"/>
    </w:pPr>
    <w:rPr>
      <w:rFonts w:asciiTheme="majorHAnsi" w:eastAsiaTheme="majorEastAsia" w:hAnsiTheme="majorHAnsi" w:cstheme="majorBidi"/>
      <w:b/>
      <w:bCs/>
      <w:color w:val="4F81BD" w:themeColor="accent1"/>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B6798"/>
    <w:pPr>
      <w:ind w:left="720"/>
      <w:contextualSpacing/>
    </w:pPr>
    <w:rPr>
      <w:rFonts w:ascii="Calibri" w:eastAsia="Calibri" w:hAnsi="Calibri" w:cs="Times New Roman"/>
      <w:lang w:eastAsia="en-US"/>
    </w:rPr>
  </w:style>
  <w:style w:type="character" w:customStyle="1" w:styleId="Ttulo3Car">
    <w:name w:val="Título 3 Car"/>
    <w:basedOn w:val="Fuentedeprrafopredeter"/>
    <w:link w:val="Ttulo3"/>
    <w:uiPriority w:val="9"/>
    <w:semiHidden/>
    <w:rsid w:val="003908F1"/>
    <w:rPr>
      <w:rFonts w:asciiTheme="majorHAnsi" w:eastAsiaTheme="majorEastAsia" w:hAnsiTheme="majorHAnsi" w:cstheme="majorBidi"/>
      <w:b/>
      <w:bCs/>
      <w:color w:val="4F81BD" w:themeColor="accent1"/>
      <w:lang w:val="en-US" w:eastAsia="en-US"/>
    </w:rPr>
  </w:style>
  <w:style w:type="paragraph" w:styleId="Epgrafe">
    <w:name w:val="caption"/>
    <w:basedOn w:val="Normal"/>
    <w:next w:val="Normal"/>
    <w:uiPriority w:val="35"/>
    <w:unhideWhenUsed/>
    <w:qFormat/>
    <w:rsid w:val="003908F1"/>
    <w:rPr>
      <w:rFonts w:ascii="Calibri" w:eastAsia="Calibri" w:hAnsi="Calibri" w:cs="Times New Roman"/>
      <w:b/>
      <w:bCs/>
      <w:sz w:val="20"/>
      <w:szCs w:val="20"/>
      <w:lang w:eastAsia="en-US"/>
    </w:rPr>
  </w:style>
  <w:style w:type="paragraph" w:styleId="Encabezado">
    <w:name w:val="header"/>
    <w:basedOn w:val="Normal"/>
    <w:link w:val="EncabezadoCar"/>
    <w:uiPriority w:val="99"/>
    <w:semiHidden/>
    <w:unhideWhenUsed/>
    <w:rsid w:val="00BB565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BB5651"/>
  </w:style>
  <w:style w:type="paragraph" w:styleId="Piedepgina">
    <w:name w:val="footer"/>
    <w:basedOn w:val="Normal"/>
    <w:link w:val="PiedepginaCar"/>
    <w:uiPriority w:val="99"/>
    <w:semiHidden/>
    <w:unhideWhenUsed/>
    <w:rsid w:val="00BB565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BB5651"/>
  </w:style>
</w:styles>
</file>

<file path=word/webSettings.xml><?xml version="1.0" encoding="utf-8"?>
<w:webSettings xmlns:r="http://schemas.openxmlformats.org/officeDocument/2006/relationships" xmlns:w="http://schemas.openxmlformats.org/wordprocessingml/2006/main">
  <w:divs>
    <w:div w:id="424957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monografias.com/trabajos15/computadoras/computadoras.shtml" TargetMode="External"/><Relationship Id="rId18" Type="http://schemas.openxmlformats.org/officeDocument/2006/relationships/image" Target="media/image5.jpeg"/><Relationship Id="rId26" Type="http://schemas.openxmlformats.org/officeDocument/2006/relationships/image" Target="media/image13.pn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jpe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onografias.com/trabajos12/elorigest/elorigest.shtml" TargetMode="External"/><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61" Type="http://schemas.openxmlformats.org/officeDocument/2006/relationships/theme" Target="theme/theme1.xml"/><Relationship Id="rId10" Type="http://schemas.openxmlformats.org/officeDocument/2006/relationships/hyperlink" Target="http://www.monografias.com/trabajos11/travent/travent.shtml" TargetMode="Externa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monografias.com/trabajos12/guiainf/guiainf.shtml" TargetMode="External"/><Relationship Id="rId14" Type="http://schemas.openxmlformats.org/officeDocument/2006/relationships/image" Target="media/image1.emf"/><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8" Type="http://schemas.openxmlformats.org/officeDocument/2006/relationships/hyperlink" Target="http://www.monografias.com/trabajos13/diseprod/diseprod.shtml" TargetMode="External"/><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hyperlink" Target="http://www.monografias.com/trabajos11/metods/metods.shtml" TargetMode="External"/><Relationship Id="rId17" Type="http://schemas.openxmlformats.org/officeDocument/2006/relationships/image" Target="media/image4.emf"/><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E790B6-FC21-41D4-96EA-57F3239E56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471</TotalTime>
  <Pages>112</Pages>
  <Words>11370</Words>
  <Characters>62537</Characters>
  <Application>Microsoft Office Word</Application>
  <DocSecurity>0</DocSecurity>
  <Lines>521</Lines>
  <Paragraphs>147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73760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dc:creator>
  <cp:keywords/>
  <dc:description/>
  <cp:lastModifiedBy>Andrea</cp:lastModifiedBy>
  <cp:revision>89</cp:revision>
  <dcterms:created xsi:type="dcterms:W3CDTF">2010-08-04T19:57:00Z</dcterms:created>
  <dcterms:modified xsi:type="dcterms:W3CDTF">2010-10-27T04:46:00Z</dcterms:modified>
</cp:coreProperties>
</file>