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45" w:rsidRPr="00BB35B5" w:rsidRDefault="008D4845" w:rsidP="008D4845">
      <w:pPr>
        <w:spacing w:after="0"/>
        <w:jc w:val="center"/>
        <w:rPr>
          <w:b/>
        </w:rPr>
      </w:pPr>
      <w:r w:rsidRPr="00BB35B5">
        <w:rPr>
          <w:b/>
        </w:rPr>
        <w:t>ECONOMÍA AGRÍCOLA II</w:t>
      </w:r>
    </w:p>
    <w:p w:rsidR="009F46D6" w:rsidRDefault="009F46D6" w:rsidP="008D4845">
      <w:pPr>
        <w:spacing w:after="0"/>
        <w:jc w:val="center"/>
        <w:rPr>
          <w:b/>
        </w:rPr>
      </w:pPr>
      <w:r>
        <w:rPr>
          <w:b/>
        </w:rPr>
        <w:t>I SEMESTRE, 2011</w:t>
      </w:r>
    </w:p>
    <w:p w:rsidR="009F46D6" w:rsidRDefault="009F46D6" w:rsidP="009F46D6">
      <w:pPr>
        <w:spacing w:after="0"/>
        <w:jc w:val="center"/>
        <w:rPr>
          <w:b/>
        </w:rPr>
      </w:pPr>
      <w:r>
        <w:rPr>
          <w:b/>
        </w:rPr>
        <w:t>Examen 1er. Parcial (sobre 80pts.)</w:t>
      </w:r>
    </w:p>
    <w:p w:rsidR="008D4845" w:rsidRDefault="008D4845" w:rsidP="008D4845">
      <w:pPr>
        <w:spacing w:after="0"/>
        <w:jc w:val="center"/>
      </w:pPr>
      <w:r w:rsidRPr="008D4845">
        <w:t xml:space="preserve">Profesora: María José Castillo, </w:t>
      </w:r>
      <w:proofErr w:type="spellStart"/>
      <w:r w:rsidRPr="008D4845">
        <w:t>Ph.D.</w:t>
      </w:r>
      <w:proofErr w:type="spellEnd"/>
    </w:p>
    <w:p w:rsidR="008D4845" w:rsidRDefault="008D4845" w:rsidP="008D4845">
      <w:pPr>
        <w:spacing w:after="0"/>
        <w:jc w:val="both"/>
      </w:pPr>
    </w:p>
    <w:p w:rsidR="00154D3B" w:rsidRDefault="00553E07" w:rsidP="001830E7">
      <w:pPr>
        <w:pStyle w:val="ListParagraph"/>
        <w:numPr>
          <w:ilvl w:val="0"/>
          <w:numId w:val="1"/>
        </w:numPr>
      </w:pPr>
      <w:r>
        <w:t xml:space="preserve">(20pts.) </w:t>
      </w:r>
      <w:r w:rsidR="001830E7">
        <w:t>Conteste verdadero (V) o falso (F)</w:t>
      </w:r>
    </w:p>
    <w:p w:rsidR="00F96B1B" w:rsidRPr="00F96B1B" w:rsidRDefault="00F96B1B" w:rsidP="00F96B1B">
      <w:pPr>
        <w:pStyle w:val="ListParagraph"/>
        <w:rPr>
          <w:sz w:val="10"/>
          <w:szCs w:val="10"/>
        </w:rPr>
      </w:pPr>
    </w:p>
    <w:p w:rsidR="00434D44" w:rsidRDefault="001830E7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 xml:space="preserve">El Producto </w:t>
      </w:r>
      <w:r w:rsidR="007512A6" w:rsidRPr="00F96B1B">
        <w:t>Interno Bruto</w:t>
      </w:r>
      <w:r w:rsidRPr="00F96B1B">
        <w:t xml:space="preserve"> (P</w:t>
      </w:r>
      <w:r w:rsidR="007512A6" w:rsidRPr="00F96B1B">
        <w:t>I</w:t>
      </w:r>
      <w:r w:rsidRPr="00F96B1B">
        <w:t xml:space="preserve">B) mide </w:t>
      </w:r>
      <w:r w:rsidR="00FC4570" w:rsidRPr="00F96B1B">
        <w:t xml:space="preserve">el valor total del ingreso que reciben los residentes nacionales </w:t>
      </w:r>
      <w:r w:rsidR="007512A6" w:rsidRPr="00F96B1B">
        <w:t xml:space="preserve">(fuera o dentro del país) </w:t>
      </w:r>
      <w:r w:rsidR="00FC4570" w:rsidRPr="00F96B1B">
        <w:t>en un periodo dado.</w:t>
      </w:r>
      <w:r w:rsidR="007512A6" w:rsidRPr="00F96B1B">
        <w:t xml:space="preserve"> (    )</w:t>
      </w:r>
    </w:p>
    <w:p w:rsidR="00F96B1B" w:rsidRPr="00F96B1B" w:rsidRDefault="00F96B1B" w:rsidP="00F96B1B">
      <w:pPr>
        <w:pStyle w:val="ListParagraph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34D44" w:rsidRDefault="00FC4570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En una economía cerrada (sin movimientos comerciales o de dinero con el exterior), el PIB y el PNB son iguales</w:t>
      </w:r>
      <w:r w:rsidR="00F41BAE" w:rsidRPr="00F96B1B">
        <w:t>.</w:t>
      </w:r>
      <w:r w:rsidRPr="00F96B1B">
        <w:t xml:space="preserve"> </w:t>
      </w:r>
      <w:r w:rsidR="007512A6" w:rsidRPr="00F96B1B">
        <w:t>(    )</w:t>
      </w:r>
    </w:p>
    <w:p w:rsidR="00F96B1B" w:rsidRPr="00F96B1B" w:rsidRDefault="00F96B1B" w:rsidP="00F96B1B">
      <w:pPr>
        <w:pStyle w:val="ListParagraph"/>
        <w:spacing w:after="0"/>
        <w:ind w:left="1276" w:hanging="425"/>
        <w:jc w:val="both"/>
        <w:rPr>
          <w:sz w:val="16"/>
          <w:szCs w:val="16"/>
        </w:rPr>
      </w:pPr>
    </w:p>
    <w:p w:rsidR="00434D44" w:rsidRDefault="001830E7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El PIB per cápita</w:t>
      </w:r>
      <w:r w:rsidR="00A24757" w:rsidRPr="00F96B1B">
        <w:t xml:space="preserve"> se usa a menudo como medida del bienestar económico de un país pero esta medida debe usarse con cautela debido a que, entre otras cosas, </w:t>
      </w:r>
      <w:r w:rsidR="00FC4570" w:rsidRPr="00F96B1B">
        <w:t>no tiene en cuenta el grado de desigualdad en la distribución del ingreso del país</w:t>
      </w:r>
      <w:r w:rsidR="00F41BAE" w:rsidRPr="00F96B1B">
        <w:t>.</w:t>
      </w:r>
      <w:r w:rsidR="00FC4570" w:rsidRPr="00F96B1B">
        <w:t xml:space="preserve"> </w:t>
      </w:r>
      <w:r w:rsidR="00F41BAE" w:rsidRPr="00F96B1B">
        <w:t>(    )</w:t>
      </w:r>
    </w:p>
    <w:p w:rsidR="00F96B1B" w:rsidRPr="00F96B1B" w:rsidRDefault="00F96B1B" w:rsidP="00F96B1B">
      <w:pPr>
        <w:pStyle w:val="ListParagraph"/>
        <w:spacing w:after="0"/>
        <w:ind w:left="1276" w:hanging="425"/>
        <w:jc w:val="both"/>
        <w:rPr>
          <w:sz w:val="16"/>
          <w:szCs w:val="16"/>
        </w:rPr>
      </w:pPr>
    </w:p>
    <w:p w:rsidR="001830E7" w:rsidRPr="00F96B1B" w:rsidRDefault="00F41BAE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 xml:space="preserve">Para calcular el incremento en la riqueza de un país de un año a otro es mejor utilizar el PIB nominal que el PIB real. (    ) </w:t>
      </w:r>
    </w:p>
    <w:p w:rsidR="00F96B1B" w:rsidRPr="00F96B1B" w:rsidRDefault="00F96B1B" w:rsidP="00F96B1B">
      <w:pPr>
        <w:pStyle w:val="ListParagraph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1830E7" w:rsidRPr="00F96B1B" w:rsidRDefault="001830E7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La inflación es la variación porcentual del índice de precios al consumidor</w:t>
      </w:r>
      <w:r w:rsidR="00F41BAE" w:rsidRPr="00F96B1B">
        <w:t>.</w:t>
      </w:r>
      <w:r w:rsidRPr="00F96B1B">
        <w:t xml:space="preserve"> (    )</w:t>
      </w:r>
    </w:p>
    <w:p w:rsidR="00F96B1B" w:rsidRPr="00F96B1B" w:rsidRDefault="00F96B1B" w:rsidP="00F96B1B">
      <w:pPr>
        <w:pStyle w:val="ListParagraph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F41BAE" w:rsidRPr="00F96B1B" w:rsidRDefault="00F41BAE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El deflactor implícito del PIB sólo considera los precios de los bienes de consumo mientras que el IPC tiene una base más amplia. (    )</w:t>
      </w:r>
    </w:p>
    <w:p w:rsidR="00F96B1B" w:rsidRPr="00F96B1B" w:rsidRDefault="00F96B1B" w:rsidP="00F96B1B">
      <w:pPr>
        <w:pStyle w:val="ListParagraph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34D44" w:rsidRPr="00F96B1B" w:rsidRDefault="00FC4570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 xml:space="preserve">La productividad marginal de cada factor </w:t>
      </w:r>
      <w:r w:rsidR="00443D2D" w:rsidRPr="00F96B1B">
        <w:t>aumenta</w:t>
      </w:r>
      <w:r w:rsidRPr="00F96B1B">
        <w:t xml:space="preserve"> cuando se utiliza </w:t>
      </w:r>
      <w:r w:rsidR="00834FE7" w:rsidRPr="00F96B1B">
        <w:t>más</w:t>
      </w:r>
      <w:r w:rsidRPr="00F96B1B">
        <w:t xml:space="preserve"> del mismo y se mantiene fijos los otros factores</w:t>
      </w:r>
      <w:r w:rsidR="00443D2D" w:rsidRPr="00F96B1B">
        <w:t>. (    )</w:t>
      </w:r>
      <w:r w:rsidRPr="00F96B1B">
        <w:t xml:space="preserve"> </w:t>
      </w:r>
    </w:p>
    <w:p w:rsidR="00F96B1B" w:rsidRPr="00F96B1B" w:rsidRDefault="00F96B1B" w:rsidP="00F96B1B">
      <w:pPr>
        <w:pStyle w:val="ListParagraph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43D2D" w:rsidRPr="00F96B1B" w:rsidRDefault="001B6AE6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La productividad marginal del capital (PMK) mide la variación del producto resultante de un aumento en el capital en una unidad. (    )</w:t>
      </w:r>
    </w:p>
    <w:p w:rsidR="00F96B1B" w:rsidRPr="00F96B1B" w:rsidRDefault="00F96B1B" w:rsidP="00F96B1B">
      <w:pPr>
        <w:pStyle w:val="ListParagraph"/>
        <w:spacing w:after="0" w:line="240" w:lineRule="auto"/>
        <w:ind w:left="1276" w:hanging="425"/>
        <w:jc w:val="both"/>
        <w:rPr>
          <w:sz w:val="16"/>
          <w:szCs w:val="16"/>
        </w:rPr>
      </w:pPr>
    </w:p>
    <w:p w:rsidR="00434D44" w:rsidRDefault="00FC4570" w:rsidP="00F96B1B">
      <w:pPr>
        <w:pStyle w:val="ListParagraph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Para decidir si contratar o no más capital, la empresa debe comp</w:t>
      </w:r>
      <w:r w:rsidR="001B5C80">
        <w:t>ar</w:t>
      </w:r>
      <w:r w:rsidRPr="00F96B1B">
        <w:t xml:space="preserve">ar el producto </w:t>
      </w:r>
      <w:r w:rsidR="001D1BA4" w:rsidRPr="00F96B1B">
        <w:t>total</w:t>
      </w:r>
      <w:r w:rsidRPr="00F96B1B">
        <w:t xml:space="preserve"> con el costo del capital.</w:t>
      </w:r>
      <w:r w:rsidR="00DC2FB4" w:rsidRPr="00F96B1B">
        <w:t xml:space="preserve"> (    )</w:t>
      </w:r>
    </w:p>
    <w:p w:rsidR="00A77AF5" w:rsidRPr="00A77AF5" w:rsidRDefault="00A77AF5" w:rsidP="00A77AF5">
      <w:pPr>
        <w:pStyle w:val="ListParagraph"/>
        <w:ind w:left="1440"/>
        <w:jc w:val="both"/>
        <w:rPr>
          <w:sz w:val="16"/>
          <w:szCs w:val="16"/>
        </w:rPr>
      </w:pPr>
    </w:p>
    <w:p w:rsidR="00434D44" w:rsidRPr="00A77AF5" w:rsidRDefault="00FC4570" w:rsidP="00A77AF5">
      <w:pPr>
        <w:pStyle w:val="ListParagraph"/>
        <w:numPr>
          <w:ilvl w:val="1"/>
          <w:numId w:val="1"/>
        </w:numPr>
        <w:ind w:left="1276" w:hanging="425"/>
        <w:jc w:val="both"/>
      </w:pPr>
      <w:r w:rsidRPr="00A77AF5">
        <w:t>Ahorro e inversión se igualan en una economía cerrada</w:t>
      </w:r>
      <w:r w:rsidR="00A77AF5">
        <w:t>. (    )</w:t>
      </w:r>
      <w:r w:rsidRPr="00A77AF5">
        <w:t xml:space="preserve"> </w:t>
      </w:r>
    </w:p>
    <w:p w:rsidR="00443D2D" w:rsidRPr="00F96B1B" w:rsidRDefault="00443D2D" w:rsidP="00443D2D">
      <w:pPr>
        <w:pStyle w:val="ListParagraph"/>
        <w:rPr>
          <w:sz w:val="16"/>
          <w:szCs w:val="16"/>
        </w:rPr>
      </w:pPr>
    </w:p>
    <w:p w:rsidR="001B6AE6" w:rsidRDefault="00553E07" w:rsidP="001B6AE6">
      <w:pPr>
        <w:pStyle w:val="ListParagraph"/>
        <w:numPr>
          <w:ilvl w:val="0"/>
          <w:numId w:val="1"/>
        </w:numPr>
      </w:pPr>
      <w:r>
        <w:t>(2</w:t>
      </w:r>
      <w:r w:rsidR="00FC4570">
        <w:t>5</w:t>
      </w:r>
      <w:r>
        <w:t xml:space="preserve">pts.) </w:t>
      </w:r>
      <w:r w:rsidR="001B6AE6">
        <w:t>Asuma que la función de producción es la siguiente: Q = TxL</w:t>
      </w:r>
      <w:r w:rsidR="001B6AE6" w:rsidRPr="005A2645">
        <w:rPr>
          <w:vertAlign w:val="superscript"/>
        </w:rPr>
        <w:t>0.75</w:t>
      </w:r>
      <w:r w:rsidR="001B6AE6">
        <w:t>xK</w:t>
      </w:r>
      <w:r w:rsidR="001B6AE6" w:rsidRPr="005A2645">
        <w:rPr>
          <w:vertAlign w:val="superscript"/>
        </w:rPr>
        <w:t>0.25</w:t>
      </w:r>
      <w:r w:rsidR="001B6AE6">
        <w:t xml:space="preserve"> y que el capital está fijo en K = 10 unidades y la tecnología en T = 25. Asuma que el precio del producto es P = $2 y el salario nominal es W = $50. Llene la siguiente tabla y responda:</w:t>
      </w:r>
    </w:p>
    <w:p w:rsidR="00236793" w:rsidRDefault="001B6AE6" w:rsidP="00236793">
      <w:pPr>
        <w:pStyle w:val="ListParagraph"/>
        <w:numPr>
          <w:ilvl w:val="1"/>
          <w:numId w:val="1"/>
        </w:numPr>
        <w:ind w:left="1276" w:hanging="425"/>
      </w:pPr>
      <w:r>
        <w:t>Cuál es la relación entre el producto marginal del trabajo (PML) y el salario real que el gerente de la empresa debe considerar</w:t>
      </w:r>
      <w:r w:rsidR="00236793">
        <w:t xml:space="preserve"> para definir cuántos trabajadores contratar</w:t>
      </w:r>
      <w:proofErr w:type="gramStart"/>
      <w:r>
        <w:t>?</w:t>
      </w:r>
      <w:proofErr w:type="gramEnd"/>
      <w:r w:rsidR="00236793" w:rsidRPr="00236793">
        <w:t xml:space="preserve"> </w:t>
      </w:r>
    </w:p>
    <w:p w:rsidR="00236793" w:rsidRDefault="00236793" w:rsidP="00236793">
      <w:pPr>
        <w:pStyle w:val="ListParagraph"/>
        <w:numPr>
          <w:ilvl w:val="1"/>
          <w:numId w:val="1"/>
        </w:numPr>
        <w:ind w:left="1276" w:hanging="425"/>
      </w:pPr>
      <w:r w:rsidRPr="009E5F7B">
        <w:t xml:space="preserve">Cuantos  </w:t>
      </w:r>
      <w:r>
        <w:t>trabajadores deberá contratar la empresa para maximizar sus utilidades</w:t>
      </w:r>
      <w:proofErr w:type="gramStart"/>
      <w:r>
        <w:t>?</w:t>
      </w:r>
      <w:proofErr w:type="gramEnd"/>
    </w:p>
    <w:p w:rsidR="00FC4570" w:rsidRDefault="00FC4570" w:rsidP="00236793">
      <w:pPr>
        <w:pStyle w:val="ListParagraph"/>
        <w:numPr>
          <w:ilvl w:val="1"/>
          <w:numId w:val="1"/>
        </w:numPr>
        <w:ind w:left="1276" w:hanging="425"/>
      </w:pPr>
      <w:r>
        <w:t>Grafique la demanda de trabajo de esta empresa representativa.</w:t>
      </w:r>
    </w:p>
    <w:tbl>
      <w:tblPr>
        <w:tblW w:w="7200" w:type="dxa"/>
        <w:jc w:val="center"/>
        <w:tblInd w:w="878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Q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Ingreso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PML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C</w:t>
            </w: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osto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U</w:t>
            </w: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tilidad</w:t>
            </w: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1B6AE6" w:rsidRDefault="001B6AE6" w:rsidP="001B6AE6">
      <w:pPr>
        <w:pStyle w:val="ListParagraph"/>
      </w:pPr>
    </w:p>
    <w:p w:rsidR="001D1BA4" w:rsidRDefault="001D1BA4" w:rsidP="001D1BA4">
      <w:pPr>
        <w:pStyle w:val="ListParagraph"/>
      </w:pPr>
    </w:p>
    <w:p w:rsidR="00443D2D" w:rsidRDefault="00F96B1B" w:rsidP="00443D2D">
      <w:pPr>
        <w:pStyle w:val="ListParagraph"/>
        <w:numPr>
          <w:ilvl w:val="0"/>
          <w:numId w:val="1"/>
        </w:numPr>
      </w:pPr>
      <w:r>
        <w:t xml:space="preserve">(20pts.) </w:t>
      </w:r>
      <w:r w:rsidR="00834FE7">
        <w:t>Grafique el equilibrio en el mercado laboral</w:t>
      </w:r>
      <w:r w:rsidR="003D3C29">
        <w:t xml:space="preserve"> (denomine el salario real de equilibrio w*)</w:t>
      </w:r>
      <w:r w:rsidR="00834FE7">
        <w:t xml:space="preserve">. </w:t>
      </w:r>
      <w:r w:rsidR="00443D2D">
        <w:t xml:space="preserve">Suponga que, debido </w:t>
      </w:r>
      <w:r w:rsidR="00834FE7">
        <w:t>a un fuerte fenómeno natural se pierde una importante porción del capital en una economía. Recuerde que L = L(w, K, T) y r</w:t>
      </w:r>
      <w:r w:rsidR="00443D2D">
        <w:t>esponda:</w:t>
      </w:r>
    </w:p>
    <w:p w:rsidR="00443D2D" w:rsidRDefault="00443D2D" w:rsidP="00443D2D">
      <w:pPr>
        <w:pStyle w:val="ListParagraph"/>
        <w:numPr>
          <w:ilvl w:val="1"/>
          <w:numId w:val="1"/>
        </w:numPr>
      </w:pPr>
      <w:r>
        <w:t>Qué efecto tiene esto sobre la demanda de trabajo</w:t>
      </w:r>
      <w:proofErr w:type="gramStart"/>
      <w:r>
        <w:t>?</w:t>
      </w:r>
      <w:proofErr w:type="gramEnd"/>
      <w:r>
        <w:t xml:space="preserve"> (se mueve o no la curva?</w:t>
      </w:r>
      <w:r w:rsidR="00834FE7">
        <w:t xml:space="preserve"> si se mueve, hacia donde?</w:t>
      </w:r>
      <w:r>
        <w:t>)</w:t>
      </w:r>
    </w:p>
    <w:p w:rsidR="00443D2D" w:rsidRDefault="00443D2D" w:rsidP="00443D2D">
      <w:pPr>
        <w:pStyle w:val="ListParagraph"/>
        <w:numPr>
          <w:ilvl w:val="1"/>
          <w:numId w:val="1"/>
        </w:numPr>
      </w:pPr>
      <w:r>
        <w:t>Qué efecto tiene sobre el salario real de equilibrio</w:t>
      </w:r>
      <w:proofErr w:type="gramStart"/>
      <w:r>
        <w:t>?</w:t>
      </w:r>
      <w:proofErr w:type="gramEnd"/>
      <w:r w:rsidR="003D3C29">
        <w:t xml:space="preserve"> </w:t>
      </w:r>
    </w:p>
    <w:p w:rsidR="003D3C29" w:rsidRDefault="003D3C29" w:rsidP="003D3C29">
      <w:pPr>
        <w:pStyle w:val="ListParagraph"/>
        <w:numPr>
          <w:ilvl w:val="1"/>
          <w:numId w:val="1"/>
        </w:numPr>
      </w:pPr>
      <w:r>
        <w:t>Qué efecto tiene sobre el empleo total en esta economía</w:t>
      </w:r>
      <w:proofErr w:type="gramStart"/>
      <w:r>
        <w:t>?</w:t>
      </w:r>
      <w:proofErr w:type="gramEnd"/>
    </w:p>
    <w:p w:rsidR="00834FE7" w:rsidRDefault="00834FE7" w:rsidP="00443D2D">
      <w:pPr>
        <w:pStyle w:val="ListParagraph"/>
        <w:numPr>
          <w:ilvl w:val="1"/>
          <w:numId w:val="1"/>
        </w:numPr>
      </w:pPr>
      <w:r>
        <w:t>Si existe una ley que fija un salario mínimo</w:t>
      </w:r>
      <w:r w:rsidR="003D3C29">
        <w:t xml:space="preserve"> al nivel w*</w:t>
      </w:r>
      <w:r>
        <w:t xml:space="preserve"> que ocurrirá con el desempleo después del shock climático</w:t>
      </w:r>
      <w:proofErr w:type="gramStart"/>
      <w:r>
        <w:t>?</w:t>
      </w:r>
      <w:proofErr w:type="gramEnd"/>
      <w:r>
        <w:t xml:space="preserve"> </w:t>
      </w:r>
      <w:r w:rsidR="003D3C29">
        <w:t>(habrá desempleo o no? Indique en el gráfico).</w:t>
      </w:r>
    </w:p>
    <w:p w:rsidR="00443D2D" w:rsidRDefault="00443D2D" w:rsidP="00443D2D">
      <w:pPr>
        <w:pStyle w:val="ListParagraph"/>
      </w:pPr>
    </w:p>
    <w:p w:rsidR="00443D2D" w:rsidRDefault="00F96B1B" w:rsidP="00443D2D">
      <w:pPr>
        <w:pStyle w:val="ListParagraph"/>
        <w:numPr>
          <w:ilvl w:val="0"/>
          <w:numId w:val="1"/>
        </w:numPr>
      </w:pPr>
      <w:r>
        <w:t>(</w:t>
      </w:r>
      <w:r w:rsidR="00AF2A5F">
        <w:t>15</w:t>
      </w:r>
      <w:r>
        <w:t xml:space="preserve">pts.) </w:t>
      </w:r>
      <w:r w:rsidR="00443D2D">
        <w:t>El saldo de cuenta corriente trimestral en Ecuador para el periodo 2008-2010 se indica en la siguiente figura. Conteste:</w:t>
      </w:r>
    </w:p>
    <w:p w:rsidR="00032341" w:rsidRDefault="00FC4570" w:rsidP="00390BC1">
      <w:pPr>
        <w:pStyle w:val="ListParagraph"/>
        <w:numPr>
          <w:ilvl w:val="1"/>
          <w:numId w:val="1"/>
        </w:numPr>
      </w:pPr>
      <w:r w:rsidRPr="00390BC1">
        <w:t>Si las familias y empresas pueden endeudarse y prestar al resto del mundo, el ahorro interno ya no tiene que equilibrar la inversión.</w:t>
      </w:r>
      <w:r w:rsidR="00390BC1">
        <w:t xml:space="preserve"> </w:t>
      </w:r>
      <w:r w:rsidR="00032341">
        <w:t xml:space="preserve">Cuál es </w:t>
      </w:r>
      <w:r w:rsidR="00390BC1">
        <w:t xml:space="preserve">entonces la </w:t>
      </w:r>
      <w:r w:rsidR="00032341">
        <w:t>relación entre el saldo de cuenta corriente (CC), el ahorro (S) y la inversión (I)</w:t>
      </w:r>
      <w:proofErr w:type="gramStart"/>
      <w:r w:rsidR="00FA6D0E">
        <w:t>?</w:t>
      </w:r>
      <w:proofErr w:type="gramEnd"/>
      <w:r>
        <w:t xml:space="preserve"> (indique la expresión matemática).</w:t>
      </w:r>
      <w:r w:rsidR="00390BC1">
        <w:t xml:space="preserve"> </w:t>
      </w:r>
    </w:p>
    <w:p w:rsidR="00FA6D0E" w:rsidRDefault="009F46D6" w:rsidP="00443D2D">
      <w:pPr>
        <w:pStyle w:val="ListParagraph"/>
        <w:numPr>
          <w:ilvl w:val="1"/>
          <w:numId w:val="1"/>
        </w:numPr>
      </w:pPr>
      <w:r>
        <w:t>Indique dos trimestres en los cuales Ecuador fue deudor del resto del mundo</w:t>
      </w:r>
      <w:r w:rsidR="00FA6D0E">
        <w:t>. El saldo de la CC sería positivo o negativo? Qué quiere decir eso en términos de las exportaciones netas</w:t>
      </w:r>
      <w:r w:rsidR="00FA6D0E" w:rsidRPr="00FA6D0E">
        <w:t xml:space="preserve"> </w:t>
      </w:r>
      <w:r w:rsidR="00FA6D0E">
        <w:t>de bienes</w:t>
      </w:r>
      <w:proofErr w:type="gramStart"/>
      <w:r w:rsidR="00FA6D0E">
        <w:t>?</w:t>
      </w:r>
      <w:proofErr w:type="gramEnd"/>
    </w:p>
    <w:p w:rsidR="00FA6D0E" w:rsidRDefault="00FA6D0E" w:rsidP="00FA6D0E">
      <w:pPr>
        <w:pStyle w:val="ListParagraph"/>
        <w:numPr>
          <w:ilvl w:val="1"/>
          <w:numId w:val="1"/>
        </w:numPr>
      </w:pPr>
      <w:r>
        <w:t>Indique dos trimestres en los cuales Ecuador fue prestamista (otorgó préstamos) del resto del mundo. El saldo de la CC sería positivo o negativo</w:t>
      </w:r>
      <w:proofErr w:type="gramStart"/>
      <w:r>
        <w:t>?</w:t>
      </w:r>
      <w:proofErr w:type="gramEnd"/>
      <w:r>
        <w:t xml:space="preserve"> Qué quiere decir eso en términos de las exportaciones netas de bienes</w:t>
      </w:r>
      <w:proofErr w:type="gramStart"/>
      <w:r>
        <w:t>?</w:t>
      </w:r>
      <w:proofErr w:type="gramEnd"/>
    </w:p>
    <w:p w:rsidR="00AF2A5F" w:rsidRDefault="00AF2A5F" w:rsidP="00AF2A5F">
      <w:pPr>
        <w:pStyle w:val="ListParagraph"/>
        <w:spacing w:after="0"/>
        <w:ind w:left="1434"/>
      </w:pPr>
    </w:p>
    <w:p w:rsidR="00AF2A5F" w:rsidRPr="00AF2A5F" w:rsidRDefault="00AF2A5F" w:rsidP="00AF2A5F">
      <w:pPr>
        <w:pStyle w:val="ListParagraph"/>
        <w:spacing w:after="0"/>
        <w:ind w:left="0"/>
        <w:jc w:val="center"/>
        <w:rPr>
          <w:b/>
        </w:rPr>
      </w:pPr>
      <w:r w:rsidRPr="00AF2A5F">
        <w:rPr>
          <w:b/>
        </w:rPr>
        <w:t>Saldo de cuenta corriente de Ecuador</w:t>
      </w:r>
      <w:r>
        <w:rPr>
          <w:b/>
        </w:rPr>
        <w:t>,</w:t>
      </w:r>
      <w:r w:rsidRPr="00AF2A5F">
        <w:rPr>
          <w:b/>
        </w:rPr>
        <w:t xml:space="preserve"> trimestral 2008-2010</w:t>
      </w:r>
    </w:p>
    <w:p w:rsidR="00443D2D" w:rsidRDefault="00443D2D" w:rsidP="00443D2D">
      <w:pPr>
        <w:jc w:val="center"/>
      </w:pPr>
      <w:r w:rsidRPr="00443D2D">
        <w:rPr>
          <w:noProof/>
          <w:lang w:val="en-US"/>
        </w:rPr>
        <w:drawing>
          <wp:inline distT="0" distB="0" distL="0" distR="0">
            <wp:extent cx="2952750" cy="192405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43D2D" w:rsidSect="00FC4570">
      <w:pgSz w:w="12240" w:h="15840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BC8"/>
    <w:multiLevelType w:val="hybridMultilevel"/>
    <w:tmpl w:val="97B8DA88"/>
    <w:lvl w:ilvl="0" w:tplc="1278D40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5EC7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4D6B3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4286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F4E9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EFACF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D82329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F1826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0E8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B0833E5"/>
    <w:multiLevelType w:val="hybridMultilevel"/>
    <w:tmpl w:val="52309300"/>
    <w:lvl w:ilvl="0" w:tplc="F166963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EEE2D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D02B1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8A28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5DCE4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5D856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9486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7E2DC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9E03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41D55B2D"/>
    <w:multiLevelType w:val="hybridMultilevel"/>
    <w:tmpl w:val="3F368CC2"/>
    <w:lvl w:ilvl="0" w:tplc="91F01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E9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A06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C7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82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4C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C9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68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494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B431CEA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84C88"/>
    <w:multiLevelType w:val="hybridMultilevel"/>
    <w:tmpl w:val="66789502"/>
    <w:lvl w:ilvl="0" w:tplc="F036FC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E4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5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84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AB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40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C07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6F8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CA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9A73B2"/>
    <w:multiLevelType w:val="hybridMultilevel"/>
    <w:tmpl w:val="9E628E0A"/>
    <w:lvl w:ilvl="0" w:tplc="A9141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4D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28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88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2F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7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222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E2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26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D5A491F"/>
    <w:multiLevelType w:val="hybridMultilevel"/>
    <w:tmpl w:val="C4A8DF54"/>
    <w:lvl w:ilvl="0" w:tplc="33000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D61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0F8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A2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5CD8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8F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A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8E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65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845"/>
    <w:rsid w:val="00032341"/>
    <w:rsid w:val="00154D3B"/>
    <w:rsid w:val="001830E7"/>
    <w:rsid w:val="001B5C80"/>
    <w:rsid w:val="001B6AE6"/>
    <w:rsid w:val="001D1BA4"/>
    <w:rsid w:val="00236793"/>
    <w:rsid w:val="00390BC1"/>
    <w:rsid w:val="003D3C29"/>
    <w:rsid w:val="00434D44"/>
    <w:rsid w:val="00443D2D"/>
    <w:rsid w:val="00553E07"/>
    <w:rsid w:val="007512A6"/>
    <w:rsid w:val="00834FE7"/>
    <w:rsid w:val="008D4845"/>
    <w:rsid w:val="009F46D6"/>
    <w:rsid w:val="00A24757"/>
    <w:rsid w:val="00A77AF5"/>
    <w:rsid w:val="00AF2A5F"/>
    <w:rsid w:val="00DC2FB4"/>
    <w:rsid w:val="00F41BAE"/>
    <w:rsid w:val="00F96B1B"/>
    <w:rsid w:val="00FA6D0E"/>
    <w:rsid w:val="00FC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9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jcastill\Documents\Comercio%20Agrario%20Int\IEM-32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'3.2.1.1'!$E$8:$P$8</c:f>
              <c:strCache>
                <c:ptCount val="12"/>
                <c:pt idx="0">
                  <c:v>2008 I</c:v>
                </c:pt>
                <c:pt idx="1">
                  <c:v>2008 II</c:v>
                </c:pt>
                <c:pt idx="2">
                  <c:v>2008 III</c:v>
                </c:pt>
                <c:pt idx="3">
                  <c:v>2008 IV</c:v>
                </c:pt>
                <c:pt idx="4">
                  <c:v>2009 I</c:v>
                </c:pt>
                <c:pt idx="5">
                  <c:v>2009 II</c:v>
                </c:pt>
                <c:pt idx="6">
                  <c:v>2009 III</c:v>
                </c:pt>
                <c:pt idx="7">
                  <c:v>2009 IV</c:v>
                </c:pt>
                <c:pt idx="8">
                  <c:v>2010 I</c:v>
                </c:pt>
                <c:pt idx="9">
                  <c:v>2010 II</c:v>
                </c:pt>
                <c:pt idx="10">
                  <c:v>2010 III</c:v>
                </c:pt>
                <c:pt idx="11">
                  <c:v>2010 IV</c:v>
                </c:pt>
              </c:strCache>
            </c:strRef>
          </c:cat>
          <c:val>
            <c:numRef>
              <c:f>'3.2.1.1'!$E$9:$P$9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marker>
            <c:symbol val="none"/>
          </c:marker>
          <c:cat>
            <c:strRef>
              <c:f>'3.2.1.1'!$E$8:$P$8</c:f>
              <c:strCache>
                <c:ptCount val="12"/>
                <c:pt idx="0">
                  <c:v>2008 I</c:v>
                </c:pt>
                <c:pt idx="1">
                  <c:v>2008 II</c:v>
                </c:pt>
                <c:pt idx="2">
                  <c:v>2008 III</c:v>
                </c:pt>
                <c:pt idx="3">
                  <c:v>2008 IV</c:v>
                </c:pt>
                <c:pt idx="4">
                  <c:v>2009 I</c:v>
                </c:pt>
                <c:pt idx="5">
                  <c:v>2009 II</c:v>
                </c:pt>
                <c:pt idx="6">
                  <c:v>2009 III</c:v>
                </c:pt>
                <c:pt idx="7">
                  <c:v>2009 IV</c:v>
                </c:pt>
                <c:pt idx="8">
                  <c:v>2010 I</c:v>
                </c:pt>
                <c:pt idx="9">
                  <c:v>2010 II</c:v>
                </c:pt>
                <c:pt idx="10">
                  <c:v>2010 III</c:v>
                </c:pt>
                <c:pt idx="11">
                  <c:v>2010 IV</c:v>
                </c:pt>
              </c:strCache>
            </c:strRef>
          </c:cat>
          <c:val>
            <c:numRef>
              <c:f>'3.2.1.1'!$E$12:$P$12</c:f>
              <c:numCache>
                <c:formatCode>#,##0.0</c:formatCode>
                <c:ptCount val="12"/>
                <c:pt idx="0">
                  <c:v>1203.4900153444851</c:v>
                </c:pt>
                <c:pt idx="1">
                  <c:v>1437.7041196978207</c:v>
                </c:pt>
                <c:pt idx="2">
                  <c:v>141.26677115576715</c:v>
                </c:pt>
                <c:pt idx="3">
                  <c:v>-1419.9077761111996</c:v>
                </c:pt>
                <c:pt idx="4">
                  <c:v>-811.77922659413377</c:v>
                </c:pt>
                <c:pt idx="5">
                  <c:v>16.898092934036182</c:v>
                </c:pt>
                <c:pt idx="6">
                  <c:v>514.82668224246208</c:v>
                </c:pt>
                <c:pt idx="7">
                  <c:v>100.33463410892523</c:v>
                </c:pt>
                <c:pt idx="8">
                  <c:v>137.89726211578289</c:v>
                </c:pt>
                <c:pt idx="9">
                  <c:v>-398.20849251498134</c:v>
                </c:pt>
                <c:pt idx="10">
                  <c:v>-976.65201136894439</c:v>
                </c:pt>
                <c:pt idx="11">
                  <c:v>-680.31310712545837</c:v>
                </c:pt>
              </c:numCache>
            </c:numRef>
          </c:val>
        </c:ser>
        <c:marker val="1"/>
        <c:axId val="94066560"/>
        <c:axId val="94068096"/>
      </c:lineChart>
      <c:catAx>
        <c:axId val="94066560"/>
        <c:scaling>
          <c:orientation val="minMax"/>
        </c:scaling>
        <c:axPos val="b"/>
        <c:tickLblPos val="nextTo"/>
        <c:crossAx val="94068096"/>
        <c:crosses val="autoZero"/>
        <c:auto val="1"/>
        <c:lblAlgn val="ctr"/>
        <c:lblOffset val="100"/>
      </c:catAx>
      <c:valAx>
        <c:axId val="94068096"/>
        <c:scaling>
          <c:orientation val="minMax"/>
        </c:scaling>
        <c:axPos val="l"/>
        <c:majorGridlines/>
        <c:numFmt formatCode="General" sourceLinked="1"/>
        <c:tickLblPos val="nextTo"/>
        <c:crossAx val="94066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9B82-E3BB-4C32-9D48-199ADD0F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Maria Jose</cp:lastModifiedBy>
  <cp:revision>14</cp:revision>
  <dcterms:created xsi:type="dcterms:W3CDTF">2011-07-05T21:20:00Z</dcterms:created>
  <dcterms:modified xsi:type="dcterms:W3CDTF">2011-07-22T02:20:00Z</dcterms:modified>
</cp:coreProperties>
</file>