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0A" w:rsidRDefault="009B330A" w:rsidP="009B330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ESCUELA SUPERIOR POLITÉCNICA DEL LITORAL</w:t>
      </w:r>
    </w:p>
    <w:p w:rsidR="009B330A" w:rsidRDefault="009B330A" w:rsidP="009B330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CARRERA  DE  INGENIERÍA  QUÍMICA</w:t>
      </w:r>
    </w:p>
    <w:p w:rsidR="009B330A" w:rsidRDefault="009B330A" w:rsidP="009B330A">
      <w:pPr>
        <w:jc w:val="both"/>
        <w:rPr>
          <w:rFonts w:ascii="Arial" w:hAnsi="Arial" w:cs="Arial"/>
          <w:b/>
        </w:rPr>
      </w:pPr>
    </w:p>
    <w:p w:rsidR="009B330A" w:rsidRPr="007F46D2" w:rsidRDefault="009B330A" w:rsidP="009B330A">
      <w:pPr>
        <w:jc w:val="center"/>
        <w:rPr>
          <w:rFonts w:ascii="Arial" w:hAnsi="Arial" w:cs="Arial"/>
          <w:b/>
        </w:rPr>
      </w:pPr>
      <w:r w:rsidRPr="007F46D2">
        <w:rPr>
          <w:rFonts w:ascii="Arial" w:hAnsi="Arial" w:cs="Arial"/>
          <w:b/>
        </w:rPr>
        <w:t xml:space="preserve">  II EXAMEN            </w:t>
      </w:r>
      <w:r>
        <w:rPr>
          <w:rFonts w:ascii="Arial" w:hAnsi="Arial" w:cs="Arial"/>
          <w:b/>
        </w:rPr>
        <w:t xml:space="preserve">                    </w:t>
      </w:r>
      <w:r w:rsidRPr="007F46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</w:t>
      </w:r>
      <w:r w:rsidRPr="007F46D2">
        <w:rPr>
          <w:rFonts w:ascii="Arial" w:hAnsi="Arial" w:cs="Arial"/>
          <w:b/>
        </w:rPr>
        <w:t xml:space="preserve">  TERMINO 201</w:t>
      </w:r>
      <w:r>
        <w:rPr>
          <w:rFonts w:ascii="Arial" w:hAnsi="Arial" w:cs="Arial"/>
          <w:b/>
        </w:rPr>
        <w:t>1</w:t>
      </w:r>
      <w:r w:rsidRPr="007F46D2">
        <w:rPr>
          <w:rFonts w:ascii="Arial" w:hAnsi="Arial" w:cs="Arial"/>
          <w:b/>
        </w:rPr>
        <w:t xml:space="preserve"> – 201</w:t>
      </w:r>
      <w:r>
        <w:rPr>
          <w:rFonts w:ascii="Arial" w:hAnsi="Arial" w:cs="Arial"/>
          <w:b/>
        </w:rPr>
        <w:t>2</w:t>
      </w:r>
    </w:p>
    <w:p w:rsidR="009B330A" w:rsidRDefault="009B330A" w:rsidP="009B330A">
      <w:pPr>
        <w:jc w:val="both"/>
        <w:rPr>
          <w:rFonts w:ascii="Arial" w:hAnsi="Arial" w:cs="Arial"/>
          <w:b/>
        </w:rPr>
      </w:pPr>
    </w:p>
    <w:p w:rsidR="009B330A" w:rsidRDefault="009B330A" w:rsidP="009B330A">
      <w:pPr>
        <w:jc w:val="both"/>
        <w:rPr>
          <w:rFonts w:ascii="Arial" w:hAnsi="Arial" w:cs="Arial"/>
          <w:b/>
        </w:rPr>
      </w:pPr>
      <w:r w:rsidRPr="00940370">
        <w:rPr>
          <w:rFonts w:ascii="Arial" w:hAnsi="Arial" w:cs="Arial"/>
          <w:b/>
        </w:rPr>
        <w:t xml:space="preserve">MATERIA: DISEÑO Y OPERACIÓN </w:t>
      </w:r>
      <w:r>
        <w:rPr>
          <w:rFonts w:ascii="Arial" w:hAnsi="Arial" w:cs="Arial"/>
          <w:b/>
        </w:rPr>
        <w:t xml:space="preserve">DE </w:t>
      </w:r>
      <w:r w:rsidRPr="00940370">
        <w:rPr>
          <w:rFonts w:ascii="Arial" w:hAnsi="Arial" w:cs="Arial"/>
          <w:b/>
        </w:rPr>
        <w:t>PLANTAS</w:t>
      </w:r>
      <w:r>
        <w:rPr>
          <w:rFonts w:ascii="Arial" w:hAnsi="Arial" w:cs="Arial"/>
          <w:b/>
        </w:rPr>
        <w:t xml:space="preserve">    FECHA: Agosto 29 /2011                                 </w:t>
      </w:r>
    </w:p>
    <w:p w:rsidR="009B330A" w:rsidRDefault="009B330A" w:rsidP="009B330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EXAMEN: 65 PUNTOS                            TAREAS Y LECCIONES: 35  PUNTOS             </w:t>
      </w:r>
    </w:p>
    <w:p w:rsidR="009B330A" w:rsidRDefault="009B330A" w:rsidP="009B330A">
      <w:pPr>
        <w:jc w:val="both"/>
        <w:rPr>
          <w:rFonts w:ascii="Arial" w:hAnsi="Arial" w:cs="Arial"/>
          <w:b/>
        </w:rPr>
      </w:pPr>
    </w:p>
    <w:p w:rsidR="009B330A" w:rsidRDefault="009B330A" w:rsidP="009B330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NOMBRE:…………………………………………</w:t>
      </w:r>
    </w:p>
    <w:p w:rsidR="009B330A" w:rsidRDefault="009B330A" w:rsidP="009B330A">
      <w:pPr>
        <w:jc w:val="both"/>
        <w:rPr>
          <w:rFonts w:ascii="Arial" w:hAnsi="Arial" w:cs="Arial"/>
          <w:b/>
        </w:rPr>
      </w:pPr>
    </w:p>
    <w:p w:rsidR="009B330A" w:rsidRDefault="009B330A" w:rsidP="009B330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1.- TEMA (20 PUNTOS)</w:t>
      </w:r>
    </w:p>
    <w:p w:rsidR="009B330A" w:rsidRDefault="009B330A" w:rsidP="009B330A">
      <w:pPr>
        <w:jc w:val="both"/>
        <w:rPr>
          <w:rFonts w:ascii="Arial" w:hAnsi="Arial" w:cs="Arial"/>
          <w:b/>
        </w:rPr>
      </w:pPr>
    </w:p>
    <w:p w:rsidR="009B330A" w:rsidRDefault="009B330A" w:rsidP="009B330A">
      <w:pPr>
        <w:jc w:val="both"/>
        <w:rPr>
          <w:rFonts w:ascii="Arial" w:hAnsi="Arial" w:cs="Arial"/>
          <w:i/>
          <w:u w:val="single"/>
        </w:rPr>
      </w:pPr>
      <w:r w:rsidRPr="00C56C22">
        <w:rPr>
          <w:rFonts w:ascii="Arial" w:hAnsi="Arial" w:cs="Arial"/>
          <w:i/>
          <w:u w:val="single"/>
        </w:rPr>
        <w:t>Conteste a las siguientes preguntas</w:t>
      </w:r>
    </w:p>
    <w:p w:rsidR="009B330A" w:rsidRDefault="009B330A" w:rsidP="009B330A">
      <w:pPr>
        <w:jc w:val="both"/>
        <w:rPr>
          <w:rFonts w:ascii="Arial" w:hAnsi="Arial" w:cs="Arial"/>
          <w:i/>
          <w:u w:val="single"/>
        </w:rPr>
      </w:pPr>
    </w:p>
    <w:p w:rsidR="009B330A" w:rsidRPr="0083273A" w:rsidRDefault="009B330A" w:rsidP="009B330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¿Cuáles son los principales inconvenientes que se presentan en una  distribución en  planta por productos?</w:t>
      </w:r>
    </w:p>
    <w:p w:rsidR="009B330A" w:rsidRPr="0083273A" w:rsidRDefault="009B330A" w:rsidP="009B330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características principales tienen las bombas de desplazamiento positivo?</w:t>
      </w:r>
    </w:p>
    <w:p w:rsidR="009B330A" w:rsidRPr="0083273A" w:rsidRDefault="009B330A" w:rsidP="009B330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¿Cómo se clasifican los patrones de flujo y que diagramas se utilizan para su representación</w:t>
      </w:r>
    </w:p>
    <w:p w:rsidR="009B330A" w:rsidRPr="0083273A" w:rsidRDefault="009B330A" w:rsidP="009B330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cantidades deben calcularse para  determinar la ruta crítica de un proyecto?</w:t>
      </w:r>
    </w:p>
    <w:p w:rsidR="009B330A" w:rsidRPr="0083273A" w:rsidRDefault="009B330A" w:rsidP="009B330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Señale tres alternativas que pueden emplearse para incrementar la NPSH disponible de una instalación</w:t>
      </w:r>
    </w:p>
    <w:p w:rsidR="009B330A" w:rsidRDefault="009B330A" w:rsidP="009B330A">
      <w:pPr>
        <w:jc w:val="both"/>
        <w:rPr>
          <w:rFonts w:ascii="Arial" w:hAnsi="Arial" w:cs="Arial"/>
          <w:b/>
        </w:rPr>
      </w:pPr>
    </w:p>
    <w:p w:rsidR="009B330A" w:rsidRDefault="009B330A" w:rsidP="009B330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2.- TEMA (20 PUNTOS)</w:t>
      </w:r>
    </w:p>
    <w:p w:rsidR="009B330A" w:rsidRDefault="009B330A" w:rsidP="009B330A">
      <w:pPr>
        <w:jc w:val="both"/>
        <w:rPr>
          <w:rFonts w:ascii="Arial" w:hAnsi="Arial" w:cs="Arial"/>
          <w:b/>
        </w:rPr>
      </w:pPr>
    </w:p>
    <w:p w:rsidR="009B330A" w:rsidRPr="00F103F0" w:rsidRDefault="009B330A" w:rsidP="009B33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promoción de un nuevo producto en el mercado, requiere de las siguientes actividades</w:t>
      </w:r>
    </w:p>
    <w:p w:rsidR="009B330A" w:rsidRDefault="009B330A" w:rsidP="009B330A">
      <w:pPr>
        <w:jc w:val="both"/>
        <w:rPr>
          <w:rFonts w:ascii="Arial" w:hAnsi="Arial" w:cs="Arial"/>
        </w:rPr>
      </w:pPr>
    </w:p>
    <w:p w:rsidR="009B330A" w:rsidRDefault="009B330A" w:rsidP="009B330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ACTIVIDAD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         PREDECESOR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   DURACIÓN (Semanas)                                          </w:t>
      </w:r>
    </w:p>
    <w:p w:rsidR="009B330A" w:rsidRDefault="009B330A" w:rsidP="009B330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A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-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            6</w:t>
      </w:r>
    </w:p>
    <w:p w:rsidR="009B330A" w:rsidRDefault="009B330A" w:rsidP="009B330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B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-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 8</w:t>
      </w:r>
    </w:p>
    <w:p w:rsidR="009B330A" w:rsidRDefault="009B330A" w:rsidP="009B330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C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        A-B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12</w:t>
      </w:r>
    </w:p>
    <w:p w:rsidR="009B330A" w:rsidRDefault="009B330A" w:rsidP="009B330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D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                    C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 4</w:t>
      </w:r>
    </w:p>
    <w:p w:rsidR="009B330A" w:rsidRDefault="009B330A" w:rsidP="009B330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E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          C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            6</w:t>
      </w:r>
    </w:p>
    <w:p w:rsidR="009B330A" w:rsidRDefault="009B330A" w:rsidP="009B330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F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        D-E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15</w:t>
      </w:r>
    </w:p>
    <w:p w:rsidR="009B330A" w:rsidRDefault="009B330A" w:rsidP="009B330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G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E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          12</w:t>
      </w:r>
    </w:p>
    <w:p w:rsidR="009B330A" w:rsidRDefault="009B330A" w:rsidP="009B330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H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        F-G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 8</w:t>
      </w:r>
    </w:p>
    <w:p w:rsidR="009B330A" w:rsidRDefault="009B330A" w:rsidP="009B330A">
      <w:pPr>
        <w:jc w:val="both"/>
        <w:rPr>
          <w:rFonts w:ascii="Arial" w:hAnsi="Arial" w:cs="Arial"/>
          <w:lang w:val="es-ES"/>
        </w:rPr>
      </w:pPr>
    </w:p>
    <w:p w:rsidR="009B330A" w:rsidRDefault="009B330A" w:rsidP="009B330A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 la información proporcionada  determine:</w:t>
      </w:r>
    </w:p>
    <w:p w:rsidR="009B330A" w:rsidRDefault="009B330A" w:rsidP="009B330A">
      <w:pPr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Los tiempos más próximos y más lejanos de inicio y fin de cada actividad.</w:t>
      </w:r>
    </w:p>
    <w:p w:rsidR="009B330A" w:rsidRDefault="009B330A" w:rsidP="009B330A">
      <w:pPr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duración total del proyecto a través del método de la ruta crítica, (CPM)  representado en un red con actividades en los nodos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</w:p>
    <w:p w:rsidR="009B330A" w:rsidRDefault="009B330A" w:rsidP="009B330A">
      <w:pPr>
        <w:jc w:val="both"/>
        <w:rPr>
          <w:rFonts w:ascii="Arial" w:hAnsi="Arial" w:cs="Arial"/>
        </w:rPr>
      </w:pPr>
    </w:p>
    <w:p w:rsidR="009B330A" w:rsidRDefault="009B330A" w:rsidP="009B33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9B330A" w:rsidRDefault="009B330A" w:rsidP="009B330A">
      <w:pPr>
        <w:jc w:val="both"/>
        <w:rPr>
          <w:rFonts w:ascii="Arial" w:hAnsi="Arial" w:cs="Arial"/>
        </w:rPr>
      </w:pPr>
    </w:p>
    <w:p w:rsidR="009B330A" w:rsidRDefault="009B330A" w:rsidP="009B330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3.- TEMA (25 PUNTOS)</w:t>
      </w:r>
    </w:p>
    <w:p w:rsidR="009B330A" w:rsidRDefault="009B330A" w:rsidP="009B330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610225" cy="40481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Las curvas características dadas en el gráfico corresponden a una bomba centrífuga convencional operando a 1500 rpm.</w:t>
      </w:r>
    </w:p>
    <w:p w:rsidR="009B330A" w:rsidRDefault="009B330A" w:rsidP="009B330A">
      <w:pPr>
        <w:rPr>
          <w:rFonts w:ascii="Arial" w:hAnsi="Arial" w:cs="Arial"/>
        </w:rPr>
      </w:pPr>
    </w:p>
    <w:p w:rsidR="009B330A" w:rsidRPr="00B24AC8" w:rsidRDefault="009B330A" w:rsidP="009B330A">
      <w:pPr>
        <w:rPr>
          <w:rFonts w:ascii="Arial" w:hAnsi="Arial" w:cs="Arial"/>
        </w:rPr>
      </w:pPr>
      <w:r>
        <w:rPr>
          <w:rFonts w:ascii="Arial" w:hAnsi="Arial" w:cs="Arial"/>
        </w:rPr>
        <w:t>Con esa información calcule las curvas de carga y BHP a 1750 rpm (trace las curvas con un mínimo de 6 puntos)</w:t>
      </w:r>
    </w:p>
    <w:p w:rsidR="00A279AF" w:rsidRPr="009B330A" w:rsidRDefault="00A279AF" w:rsidP="009B330A"/>
    <w:sectPr w:rsidR="00A279AF" w:rsidRPr="009B330A">
      <w:pgSz w:w="12240" w:h="15840"/>
      <w:pgMar w:top="107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30E7"/>
    <w:multiLevelType w:val="hybridMultilevel"/>
    <w:tmpl w:val="FB5A4D7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8012B"/>
    <w:multiLevelType w:val="hybridMultilevel"/>
    <w:tmpl w:val="D4B0ECD4"/>
    <w:lvl w:ilvl="0" w:tplc="60B470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30A"/>
    <w:rsid w:val="009B330A"/>
    <w:rsid w:val="00A2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33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30A"/>
    <w:rPr>
      <w:rFonts w:ascii="Tahoma" w:eastAsia="Times New Roman" w:hAnsi="Tahoma" w:cs="Tahoma"/>
      <w:sz w:val="16"/>
      <w:szCs w:val="16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2011-08-29T18:57:00Z</dcterms:created>
  <dcterms:modified xsi:type="dcterms:W3CDTF">2011-08-29T19:00:00Z</dcterms:modified>
</cp:coreProperties>
</file>