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E07" w:rsidRDefault="00093E07" w:rsidP="00093E07">
      <w:pPr>
        <w:jc w:val="center"/>
        <w:rPr>
          <w:b/>
          <w:lang w:val="es-ES"/>
        </w:rPr>
      </w:pPr>
      <w:r>
        <w:rPr>
          <w:b/>
          <w:lang w:val="es-ES"/>
        </w:rPr>
        <w:t>LICENCIATURA EN NUTRICIÓN</w:t>
      </w:r>
    </w:p>
    <w:p w:rsidR="00093E07" w:rsidRDefault="00093E07" w:rsidP="00093E07">
      <w:pPr>
        <w:rPr>
          <w:sz w:val="28"/>
          <w:lang w:val="es-ES"/>
        </w:rPr>
      </w:pPr>
    </w:p>
    <w:p w:rsidR="00093E07" w:rsidRDefault="00093E07" w:rsidP="00093E07">
      <w:pPr>
        <w:ind w:left="1418" w:hanging="1418"/>
        <w:rPr>
          <w:b/>
          <w:lang w:val="es-ES"/>
        </w:rPr>
      </w:pPr>
      <w:r>
        <w:rPr>
          <w:b/>
          <w:lang w:val="es-ES"/>
        </w:rPr>
        <w:t>MATERIA:</w:t>
      </w:r>
      <w:r>
        <w:rPr>
          <w:b/>
          <w:lang w:val="es-ES"/>
        </w:rPr>
        <w:tab/>
        <w:t>TECNICAS DE EXPRESIÓN ORAL, ESCRITA E INVESTIGACIÓN</w:t>
      </w:r>
    </w:p>
    <w:p w:rsidR="00093E07" w:rsidRDefault="00093E07" w:rsidP="00093E07">
      <w:pPr>
        <w:rPr>
          <w:sz w:val="28"/>
          <w:lang w:val="es-ES"/>
        </w:rPr>
      </w:pPr>
    </w:p>
    <w:p w:rsidR="00093E07" w:rsidRDefault="00093E07" w:rsidP="00093E07">
      <w:pPr>
        <w:rPr>
          <w:sz w:val="28"/>
          <w:lang w:val="es-ES"/>
        </w:rPr>
      </w:pPr>
      <w:r>
        <w:rPr>
          <w:sz w:val="28"/>
          <w:lang w:val="es-ES"/>
        </w:rPr>
        <w:t>Examen Parcial</w:t>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t xml:space="preserve"> </w:t>
      </w:r>
      <w:r>
        <w:rPr>
          <w:sz w:val="28"/>
          <w:lang w:val="es-ES"/>
        </w:rPr>
        <w:tab/>
      </w:r>
      <w:r>
        <w:rPr>
          <w:sz w:val="28"/>
          <w:lang w:val="es-ES"/>
        </w:rPr>
        <w:tab/>
        <w:t>Paralelo: ________</w:t>
      </w:r>
    </w:p>
    <w:p w:rsidR="00093E07" w:rsidRDefault="00093E07" w:rsidP="00093E07">
      <w:pPr>
        <w:rPr>
          <w:sz w:val="28"/>
          <w:lang w:val="es-ES"/>
        </w:rPr>
      </w:pPr>
      <w:r>
        <w:rPr>
          <w:sz w:val="28"/>
          <w:lang w:val="es-ES"/>
        </w:rPr>
        <w:t>Alumno</w:t>
      </w:r>
      <w:proofErr w:type="gramStart"/>
      <w:r>
        <w:rPr>
          <w:sz w:val="28"/>
          <w:lang w:val="es-ES"/>
        </w:rPr>
        <w:t>:_</w:t>
      </w:r>
      <w:proofErr w:type="gramEnd"/>
      <w:r>
        <w:rPr>
          <w:sz w:val="28"/>
          <w:lang w:val="es-ES"/>
        </w:rPr>
        <w:t>_________________________________________________</w:t>
      </w:r>
      <w:r>
        <w:rPr>
          <w:sz w:val="28"/>
          <w:lang w:val="es-ES"/>
        </w:rPr>
        <w:tab/>
        <w:t>Fecha:__________</w:t>
      </w:r>
    </w:p>
    <w:p w:rsidR="00093E07" w:rsidRDefault="00093E07" w:rsidP="00093E07">
      <w:pPr>
        <w:rPr>
          <w:sz w:val="28"/>
          <w:lang w:val="es-ES"/>
        </w:rPr>
      </w:pPr>
    </w:p>
    <w:p w:rsidR="00093E07" w:rsidRDefault="00093E07" w:rsidP="00093E07">
      <w:pPr>
        <w:ind w:left="426" w:hanging="426"/>
        <w:jc w:val="both"/>
        <w:rPr>
          <w:lang w:val="es-ES"/>
        </w:rPr>
      </w:pPr>
      <w:r>
        <w:rPr>
          <w:lang w:val="es-ES"/>
        </w:rPr>
        <w:t xml:space="preserve">1.- </w:t>
      </w:r>
      <w:r>
        <w:rPr>
          <w:b/>
          <w:lang w:val="es-ES"/>
        </w:rPr>
        <w:t>COMUNICACIÓN</w:t>
      </w:r>
      <w:r>
        <w:rPr>
          <w:lang w:val="es-ES"/>
        </w:rPr>
        <w:t>. Analice el caso que se presenta y luego: A) grafique el proceso de comunicación como se estudió en clase, B) tomando como base este diagrama y lo analizado en clase, determine en qué parte del proceso se encuentra ubicado el problema, C) ¿cuál es la barrera de comunicación existente? y, D) ¿cuál es la estrategia de superación de esa barrera?</w:t>
      </w:r>
    </w:p>
    <w:p w:rsidR="00093E07" w:rsidRDefault="00093E07" w:rsidP="00093E07">
      <w:pPr>
        <w:jc w:val="both"/>
        <w:rPr>
          <w:lang w:val="es-ES"/>
        </w:rPr>
      </w:pPr>
    </w:p>
    <w:p w:rsidR="00093E07" w:rsidRDefault="00093E07" w:rsidP="00093E07">
      <w:pPr>
        <w:pStyle w:val="Sangra3detindependiente"/>
      </w:pPr>
      <w:r>
        <w:t>Rogelio García, un ingeniero de una compañía de petróleo es descrito apropiadamente por su supervisor como poseedor de “la sensibilidad de una pata de cabra”. A Rogelio no se lo consideró en algunas ocasiones para ser promovido a un cargo administrativo. Su competencia técnica, su motivación y su carácter cumplidor no tenían igual, pero era incapaz de oír lo que otros estaban tratando de decir. Cuando Rogelio discutía sobre un punto de vista, su posición se basaba en los hechos, hasta cierto punto. Desgraciadamente, siempre suprimía los hechos acerca de los sentimientos y necesidades personales de otros. Uno de sus supervisores declaró que Rogelio “es un genio mecánico y un idiota social”. Aunque la contribución de Rogelio a la compañía era destacada, siempre se le asignaban trabajos que necesitaran del menor contacto humano posible.</w:t>
      </w:r>
    </w:p>
    <w:p w:rsidR="00093E07" w:rsidRDefault="00093E07" w:rsidP="00093E07">
      <w:pPr>
        <w:rPr>
          <w:sz w:val="28"/>
          <w:lang w:val="es-ES"/>
        </w:rPr>
      </w:pPr>
    </w:p>
    <w:p w:rsidR="00E963CD" w:rsidRDefault="00E963CD">
      <w:pPr>
        <w:spacing w:after="200" w:line="276" w:lineRule="auto"/>
      </w:pPr>
      <w:r>
        <w:br w:type="page"/>
      </w:r>
    </w:p>
    <w:p w:rsidR="00E963CD" w:rsidRDefault="00E963CD" w:rsidP="00E963CD">
      <w:pPr>
        <w:ind w:left="426" w:hanging="426"/>
        <w:rPr>
          <w:rFonts w:ascii="Arial" w:hAnsi="Arial" w:cs="Arial"/>
          <w:b/>
          <w:sz w:val="22"/>
          <w:lang w:val="es-ES"/>
        </w:rPr>
      </w:pPr>
      <w:r>
        <w:rPr>
          <w:rFonts w:ascii="Arial" w:hAnsi="Arial" w:cs="Arial"/>
          <w:sz w:val="22"/>
          <w:lang w:val="es-ES"/>
        </w:rPr>
        <w:lastRenderedPageBreak/>
        <w:t>2</w:t>
      </w:r>
      <w:r>
        <w:rPr>
          <w:rFonts w:ascii="Arial" w:hAnsi="Arial" w:cs="Arial"/>
          <w:b/>
          <w:i/>
          <w:sz w:val="22"/>
          <w:lang w:val="es-ES"/>
        </w:rPr>
        <w:t>.</w:t>
      </w:r>
      <w:r>
        <w:rPr>
          <w:rFonts w:ascii="Arial" w:hAnsi="Arial" w:cs="Arial"/>
          <w:b/>
          <w:i/>
          <w:sz w:val="22"/>
          <w:lang w:val="es-ES"/>
        </w:rPr>
        <w:tab/>
      </w:r>
      <w:r>
        <w:rPr>
          <w:rFonts w:ascii="Arial" w:hAnsi="Arial" w:cs="Arial"/>
          <w:b/>
          <w:sz w:val="22"/>
          <w:lang w:val="es-ES"/>
        </w:rPr>
        <w:t>Comprensión lectora</w:t>
      </w:r>
      <w:r>
        <w:rPr>
          <w:rFonts w:ascii="Arial" w:hAnsi="Arial" w:cs="Arial"/>
          <w:sz w:val="22"/>
          <w:lang w:val="es-ES"/>
        </w:rPr>
        <w:t xml:space="preserve">: </w:t>
      </w:r>
      <w:r>
        <w:rPr>
          <w:rFonts w:ascii="Arial" w:hAnsi="Arial" w:cs="Arial"/>
          <w:b/>
          <w:i/>
          <w:sz w:val="22"/>
          <w:lang w:val="es-ES"/>
        </w:rPr>
        <w:t>Lea el siguiente texto y conteste las preguntas de selección múltiple que se plantean respecto al mismo, encerrando en un círculo la letra de la respuesta correcta, solo una es la verdadera.</w:t>
      </w:r>
    </w:p>
    <w:p w:rsidR="00E963CD" w:rsidRDefault="00E963CD" w:rsidP="00E963CD">
      <w:pPr>
        <w:jc w:val="both"/>
        <w:rPr>
          <w:rFonts w:ascii="Arial" w:hAnsi="Arial" w:cs="Arial"/>
          <w:sz w:val="22"/>
          <w:lang w:val="es-ES"/>
        </w:rPr>
      </w:pPr>
    </w:p>
    <w:p w:rsidR="00E963CD" w:rsidRDefault="00E963CD" w:rsidP="00E963CD">
      <w:pPr>
        <w:jc w:val="both"/>
        <w:rPr>
          <w:rFonts w:ascii="Arial" w:hAnsi="Arial" w:cs="Arial"/>
          <w:sz w:val="22"/>
          <w:lang w:val="es-ES"/>
        </w:rPr>
      </w:pPr>
      <w:r>
        <w:rPr>
          <w:rFonts w:ascii="Arial" w:hAnsi="Arial" w:cs="Arial"/>
          <w:sz w:val="22"/>
          <w:lang w:val="es-ES"/>
        </w:rPr>
        <w:t xml:space="preserve">"La visita a Atenas, tan orgullosamente anunciada en la agenda de la compañía, era un alarde hueco. En realidad no había tiempo para incluir a Grecia adecuadamente en la gira. Pero el departamento de publicidad suponía que la existencia del nombre, tanto en los mapas como en el texto, era una inclusión bien justificada. Y así fue como </w:t>
      </w:r>
      <w:proofErr w:type="gramStart"/>
      <w:r>
        <w:rPr>
          <w:rFonts w:ascii="Arial" w:hAnsi="Arial" w:cs="Arial"/>
          <w:sz w:val="22"/>
          <w:lang w:val="es-ES"/>
        </w:rPr>
        <w:t>el</w:t>
      </w:r>
      <w:proofErr w:type="gramEnd"/>
      <w:r>
        <w:rPr>
          <w:rFonts w:ascii="Arial" w:hAnsi="Arial" w:cs="Arial"/>
          <w:sz w:val="22"/>
          <w:lang w:val="es-ES"/>
        </w:rPr>
        <w:t xml:space="preserve"> Europa bordeó el Peloponeso y llegó al </w:t>
      </w:r>
      <w:proofErr w:type="spellStart"/>
      <w:r>
        <w:rPr>
          <w:rFonts w:ascii="Arial" w:hAnsi="Arial" w:cs="Arial"/>
          <w:sz w:val="22"/>
          <w:lang w:val="es-ES"/>
        </w:rPr>
        <w:t>Pireo</w:t>
      </w:r>
      <w:proofErr w:type="spellEnd"/>
      <w:r>
        <w:rPr>
          <w:rFonts w:ascii="Arial" w:hAnsi="Arial" w:cs="Arial"/>
          <w:sz w:val="22"/>
          <w:lang w:val="es-ES"/>
        </w:rPr>
        <w:t xml:space="preserve"> al obscurecer. Y en la madrugada zarpó nuevamente rumbo a Creta. Poniendo a contribución la lógica y todos los nervios, los pasajeros podrían visitar la Acrópolis, pero ninguno se molestó en hacerlo.</w:t>
      </w:r>
    </w:p>
    <w:p w:rsidR="00E963CD" w:rsidRDefault="00E963CD" w:rsidP="00E963CD">
      <w:pPr>
        <w:jc w:val="both"/>
        <w:rPr>
          <w:rFonts w:ascii="Arial" w:hAnsi="Arial" w:cs="Arial"/>
          <w:sz w:val="22"/>
          <w:lang w:val="es-ES"/>
        </w:rPr>
      </w:pPr>
    </w:p>
    <w:p w:rsidR="00E963CD" w:rsidRDefault="00E963CD" w:rsidP="00E963CD">
      <w:pPr>
        <w:jc w:val="both"/>
        <w:rPr>
          <w:rFonts w:ascii="Arial" w:hAnsi="Arial" w:cs="Arial"/>
          <w:sz w:val="22"/>
          <w:lang w:val="es-ES"/>
        </w:rPr>
      </w:pPr>
      <w:r>
        <w:rPr>
          <w:rFonts w:ascii="Arial" w:hAnsi="Arial" w:cs="Arial"/>
          <w:sz w:val="22"/>
          <w:lang w:val="es-ES"/>
        </w:rPr>
        <w:t>Sin embargo, la escala en el Pireo servía para un fin utilísimo. Permitía que uno de los hermanos Jannadis subiera al Europa con una noticia para fijar en el tablero de tapete verde del comedor.</w:t>
      </w:r>
    </w:p>
    <w:p w:rsidR="00E963CD" w:rsidRDefault="00E963CD" w:rsidP="00E963CD">
      <w:pPr>
        <w:jc w:val="both"/>
        <w:rPr>
          <w:rFonts w:ascii="Arial" w:hAnsi="Arial" w:cs="Arial"/>
          <w:sz w:val="22"/>
          <w:lang w:val="es-ES"/>
        </w:rPr>
      </w:pPr>
    </w:p>
    <w:p w:rsidR="00E963CD" w:rsidRDefault="006A460C" w:rsidP="00E963CD">
      <w:pPr>
        <w:jc w:val="both"/>
        <w:rPr>
          <w:rFonts w:ascii="Arial" w:hAnsi="Arial" w:cs="Arial"/>
          <w:sz w:val="22"/>
          <w:lang w:val="es-ES"/>
        </w:rPr>
      </w:pPr>
      <w:r>
        <w:rPr>
          <w:rFonts w:ascii="Arial" w:hAnsi="Arial" w:cs="Arial"/>
          <w:sz w:val="22"/>
          <w:lang w:val="es-ES"/>
        </w:rPr>
        <w:t>"El laberinto de Creta -</w:t>
      </w:r>
      <w:r w:rsidR="00E963CD">
        <w:rPr>
          <w:rFonts w:ascii="Arial" w:hAnsi="Arial" w:cs="Arial"/>
          <w:sz w:val="22"/>
          <w:lang w:val="es-ES"/>
        </w:rPr>
        <w:t xml:space="preserve">leyó esa noche </w:t>
      </w:r>
      <w:proofErr w:type="spellStart"/>
      <w:r w:rsidR="00E963CD">
        <w:rPr>
          <w:rFonts w:ascii="Arial" w:hAnsi="Arial" w:cs="Arial"/>
          <w:sz w:val="22"/>
          <w:lang w:val="es-ES"/>
        </w:rPr>
        <w:t>Graecen</w:t>
      </w:r>
      <w:proofErr w:type="spellEnd"/>
      <w:r w:rsidR="00E963CD">
        <w:rPr>
          <w:rFonts w:ascii="Arial" w:hAnsi="Arial" w:cs="Arial"/>
          <w:sz w:val="22"/>
          <w:lang w:val="es-ES"/>
        </w:rPr>
        <w:t>, con curio</w:t>
      </w:r>
      <w:r>
        <w:rPr>
          <w:rFonts w:ascii="Arial" w:hAnsi="Arial" w:cs="Arial"/>
          <w:sz w:val="22"/>
          <w:lang w:val="es-ES"/>
        </w:rPr>
        <w:t>sidad, cuando descendió a cenar</w:t>
      </w:r>
      <w:r w:rsidR="00E963CD">
        <w:rPr>
          <w:rFonts w:ascii="Arial" w:hAnsi="Arial" w:cs="Arial"/>
          <w:sz w:val="22"/>
          <w:lang w:val="es-ES"/>
        </w:rPr>
        <w:t>- , famoso desde tiempo pretérito. Los descubrimientos de un notable arqueólogo han sido puestos una vez más a disposición del público, gracias a la preocupación de los hermanos Jannadis, de Atenas. Desde el muelle los pasajeros pueden ocupar automóviles, dispuestos por la oficina en Creta, de Jannadis, que los llevarán hasta el laberinto bajo la dirección de un guía califi</w:t>
      </w:r>
      <w:r>
        <w:rPr>
          <w:rFonts w:ascii="Arial" w:hAnsi="Arial" w:cs="Arial"/>
          <w:sz w:val="22"/>
          <w:lang w:val="es-ES"/>
        </w:rPr>
        <w:t>cado. Todo el viaje cuesta 780 D</w:t>
      </w:r>
      <w:r w:rsidR="00E963CD">
        <w:rPr>
          <w:rFonts w:ascii="Arial" w:hAnsi="Arial" w:cs="Arial"/>
          <w:sz w:val="22"/>
          <w:lang w:val="es-ES"/>
        </w:rPr>
        <w:t>racmas. En el caso de que lo desee, sírvase estampar su firma al pie".</w:t>
      </w:r>
    </w:p>
    <w:p w:rsidR="00E963CD" w:rsidRDefault="00E963CD" w:rsidP="00E963CD">
      <w:pPr>
        <w:jc w:val="both"/>
        <w:rPr>
          <w:rFonts w:ascii="Arial" w:hAnsi="Arial" w:cs="Arial"/>
          <w:sz w:val="22"/>
          <w:lang w:val="es-ES"/>
        </w:rPr>
      </w:pPr>
    </w:p>
    <w:p w:rsidR="00E963CD" w:rsidRDefault="00E963CD" w:rsidP="00E963CD">
      <w:pPr>
        <w:jc w:val="both"/>
        <w:rPr>
          <w:rFonts w:ascii="Arial" w:hAnsi="Arial" w:cs="Arial"/>
          <w:sz w:val="22"/>
          <w:lang w:val="es-ES"/>
        </w:rPr>
      </w:pPr>
      <w:r>
        <w:rPr>
          <w:rFonts w:ascii="Arial" w:hAnsi="Arial" w:cs="Arial"/>
          <w:sz w:val="22"/>
          <w:lang w:val="es-ES"/>
        </w:rPr>
        <w:t>Los hermanos Jannadis recibieron gran parte de su educación comercial en Norteamérica. Más abajo, en gruesos tipos de adorno, se leían las palabras: MAGNÍFICO, LEGENDARIO, ESCALOFRIANTE, SORPRENDENTE, DESCOMUNAL.</w:t>
      </w:r>
    </w:p>
    <w:p w:rsidR="00E963CD" w:rsidRDefault="00E963CD" w:rsidP="00E963CD">
      <w:pPr>
        <w:jc w:val="both"/>
        <w:rPr>
          <w:rFonts w:ascii="Arial" w:hAnsi="Arial" w:cs="Arial"/>
          <w:sz w:val="22"/>
          <w:lang w:val="es-ES"/>
        </w:rPr>
      </w:pPr>
    </w:p>
    <w:p w:rsidR="00E963CD" w:rsidRDefault="00E963CD" w:rsidP="00E963CD">
      <w:pPr>
        <w:jc w:val="both"/>
        <w:rPr>
          <w:rFonts w:ascii="Arial" w:hAnsi="Arial" w:cs="Arial"/>
          <w:sz w:val="22"/>
          <w:lang w:val="es-ES"/>
        </w:rPr>
      </w:pPr>
      <w:r>
        <w:rPr>
          <w:rFonts w:ascii="Arial" w:hAnsi="Arial" w:cs="Arial"/>
          <w:sz w:val="22"/>
          <w:lang w:val="es-ES"/>
        </w:rPr>
        <w:t>Pocos de los demás pasajeros demostraron mayor interés, aparte de los Truman, que pasaron cinco ansiosos minutos calculando el costo según el tipo de cambio y preguntándose si el gasto estaría justificado. Finalmente agregaron sus nombres a la lista".</w:t>
      </w:r>
    </w:p>
    <w:p w:rsidR="00E963CD" w:rsidRDefault="00E963CD" w:rsidP="00E963CD">
      <w:pPr>
        <w:jc w:val="both"/>
        <w:rPr>
          <w:rFonts w:ascii="Arial" w:hAnsi="Arial" w:cs="Arial"/>
          <w:sz w:val="22"/>
          <w:lang w:val="es-ES"/>
        </w:rPr>
      </w:pPr>
    </w:p>
    <w:p w:rsidR="00E963CD" w:rsidRDefault="00E963CD" w:rsidP="00E963CD">
      <w:pPr>
        <w:jc w:val="right"/>
        <w:rPr>
          <w:rFonts w:ascii="Arial" w:hAnsi="Arial" w:cs="Arial"/>
          <w:sz w:val="22"/>
        </w:rPr>
      </w:pPr>
      <w:r>
        <w:rPr>
          <w:rFonts w:ascii="Arial" w:hAnsi="Arial" w:cs="Arial"/>
          <w:sz w:val="22"/>
        </w:rPr>
        <w:t xml:space="preserve">(Lawrence Durrell, </w:t>
      </w:r>
      <w:proofErr w:type="spellStart"/>
      <w:r>
        <w:rPr>
          <w:rFonts w:ascii="Arial" w:hAnsi="Arial" w:cs="Arial"/>
          <w:sz w:val="22"/>
        </w:rPr>
        <w:t>Cefalú</w:t>
      </w:r>
      <w:proofErr w:type="spellEnd"/>
      <w:r>
        <w:rPr>
          <w:rFonts w:ascii="Arial" w:hAnsi="Arial" w:cs="Arial"/>
          <w:sz w:val="22"/>
        </w:rPr>
        <w:t>, pp. 173, 174)</w:t>
      </w:r>
    </w:p>
    <w:p w:rsidR="00E963CD" w:rsidRDefault="00E963CD" w:rsidP="00E963CD">
      <w:pPr>
        <w:ind w:left="284" w:hanging="284"/>
        <w:jc w:val="both"/>
        <w:rPr>
          <w:rFonts w:ascii="Arial" w:hAnsi="Arial" w:cs="Arial"/>
          <w:sz w:val="22"/>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80"/>
        <w:gridCol w:w="180"/>
        <w:gridCol w:w="4860"/>
      </w:tblGrid>
      <w:tr w:rsidR="00E963CD" w:rsidTr="00AF676A">
        <w:tc>
          <w:tcPr>
            <w:tcW w:w="4680" w:type="dxa"/>
            <w:tcBorders>
              <w:right w:val="nil"/>
            </w:tcBorders>
          </w:tcPr>
          <w:p w:rsidR="00E963CD" w:rsidRDefault="00E963CD" w:rsidP="00AF676A">
            <w:pPr>
              <w:ind w:left="356" w:hanging="356"/>
              <w:jc w:val="both"/>
              <w:rPr>
                <w:rFonts w:ascii="Arial" w:hAnsi="Arial" w:cs="Arial"/>
                <w:sz w:val="22"/>
                <w:lang w:val="es-ES"/>
              </w:rPr>
            </w:pPr>
            <w:r>
              <w:rPr>
                <w:rFonts w:ascii="Arial" w:hAnsi="Arial" w:cs="Arial"/>
                <w:b/>
                <w:sz w:val="22"/>
                <w:lang w:val="es-ES"/>
              </w:rPr>
              <w:t>2.1 Del texto se puede inferir que el viaje se realiza en:</w:t>
            </w:r>
          </w:p>
          <w:p w:rsidR="00E963CD" w:rsidRDefault="00E963CD" w:rsidP="00AF676A">
            <w:pPr>
              <w:jc w:val="both"/>
              <w:rPr>
                <w:rFonts w:ascii="Arial" w:hAnsi="Arial" w:cs="Arial"/>
                <w:sz w:val="22"/>
                <w:lang w:val="es-ES"/>
              </w:rPr>
            </w:pPr>
            <w:r>
              <w:rPr>
                <w:rFonts w:ascii="Arial" w:hAnsi="Arial" w:cs="Arial"/>
                <w:sz w:val="22"/>
                <w:lang w:val="es-ES"/>
              </w:rPr>
              <w:t>A)</w:t>
            </w:r>
            <w:r>
              <w:rPr>
                <w:rFonts w:ascii="Arial" w:hAnsi="Arial" w:cs="Arial"/>
                <w:sz w:val="22"/>
                <w:lang w:val="es-ES"/>
              </w:rPr>
              <w:tab/>
              <w:t>Automóvil</w:t>
            </w:r>
          </w:p>
          <w:p w:rsidR="00E963CD" w:rsidRDefault="00E963CD" w:rsidP="00AF676A">
            <w:pPr>
              <w:jc w:val="both"/>
              <w:rPr>
                <w:rFonts w:ascii="Arial" w:hAnsi="Arial" w:cs="Arial"/>
                <w:sz w:val="22"/>
                <w:lang w:val="es-ES"/>
              </w:rPr>
            </w:pPr>
            <w:r>
              <w:rPr>
                <w:rFonts w:ascii="Arial" w:hAnsi="Arial" w:cs="Arial"/>
                <w:sz w:val="22"/>
                <w:lang w:val="es-ES"/>
              </w:rPr>
              <w:t>B)</w:t>
            </w:r>
            <w:r>
              <w:rPr>
                <w:rFonts w:ascii="Arial" w:hAnsi="Arial" w:cs="Arial"/>
                <w:sz w:val="22"/>
                <w:lang w:val="es-ES"/>
              </w:rPr>
              <w:tab/>
              <w:t>Avión</w:t>
            </w:r>
          </w:p>
          <w:p w:rsidR="00E963CD" w:rsidRDefault="00E963CD" w:rsidP="00AF676A">
            <w:pPr>
              <w:jc w:val="both"/>
              <w:rPr>
                <w:rFonts w:ascii="Arial" w:hAnsi="Arial" w:cs="Arial"/>
                <w:sz w:val="22"/>
                <w:lang w:val="es-ES"/>
              </w:rPr>
            </w:pPr>
            <w:r>
              <w:rPr>
                <w:rFonts w:ascii="Arial" w:hAnsi="Arial" w:cs="Arial"/>
                <w:sz w:val="22"/>
                <w:lang w:val="es-ES"/>
              </w:rPr>
              <w:t>C)</w:t>
            </w:r>
            <w:r>
              <w:rPr>
                <w:rFonts w:ascii="Arial" w:hAnsi="Arial" w:cs="Arial"/>
                <w:sz w:val="22"/>
                <w:lang w:val="es-ES"/>
              </w:rPr>
              <w:tab/>
              <w:t>Bote</w:t>
            </w:r>
          </w:p>
          <w:p w:rsidR="00E963CD" w:rsidRDefault="00E963CD" w:rsidP="00AF676A">
            <w:pPr>
              <w:jc w:val="both"/>
              <w:rPr>
                <w:rFonts w:ascii="Arial" w:hAnsi="Arial" w:cs="Arial"/>
                <w:sz w:val="22"/>
                <w:lang w:val="es-ES"/>
              </w:rPr>
            </w:pPr>
            <w:r>
              <w:rPr>
                <w:rFonts w:ascii="Arial" w:hAnsi="Arial" w:cs="Arial"/>
                <w:sz w:val="22"/>
                <w:lang w:val="es-ES"/>
              </w:rPr>
              <w:t>D)</w:t>
            </w:r>
            <w:r>
              <w:rPr>
                <w:rFonts w:ascii="Arial" w:hAnsi="Arial" w:cs="Arial"/>
                <w:sz w:val="22"/>
                <w:lang w:val="es-ES"/>
              </w:rPr>
              <w:tab/>
              <w:t>Barco</w:t>
            </w:r>
          </w:p>
          <w:p w:rsidR="00E963CD" w:rsidRDefault="00E963CD" w:rsidP="00AF676A">
            <w:pPr>
              <w:numPr>
                <w:ilvl w:val="0"/>
                <w:numId w:val="1"/>
              </w:numPr>
              <w:rPr>
                <w:rFonts w:ascii="Arial" w:hAnsi="Arial" w:cs="Arial"/>
                <w:sz w:val="22"/>
                <w:lang w:val="es-ES"/>
              </w:rPr>
            </w:pPr>
            <w:r>
              <w:rPr>
                <w:rFonts w:ascii="Arial" w:hAnsi="Arial" w:cs="Arial"/>
                <w:sz w:val="22"/>
                <w:lang w:val="es-ES"/>
              </w:rPr>
              <w:t xml:space="preserve">Autobús </w:t>
            </w:r>
          </w:p>
          <w:p w:rsidR="00E963CD" w:rsidRDefault="00E963CD" w:rsidP="00AF676A">
            <w:pPr>
              <w:rPr>
                <w:rFonts w:ascii="Arial" w:hAnsi="Arial" w:cs="Arial"/>
                <w:sz w:val="22"/>
                <w:lang w:val="es-ES"/>
              </w:rPr>
            </w:pPr>
            <w:r>
              <w:rPr>
                <w:rFonts w:ascii="Arial" w:hAnsi="Arial" w:cs="Arial"/>
                <w:sz w:val="22"/>
                <w:lang w:val="es-ES"/>
              </w:rPr>
              <w:t>_____________________________________</w:t>
            </w:r>
          </w:p>
          <w:p w:rsidR="00E963CD" w:rsidRDefault="00E963CD" w:rsidP="00AF676A">
            <w:pPr>
              <w:ind w:left="426" w:hanging="426"/>
              <w:jc w:val="both"/>
              <w:rPr>
                <w:rFonts w:ascii="Arial" w:hAnsi="Arial" w:cs="Arial"/>
                <w:b/>
                <w:sz w:val="22"/>
                <w:lang w:val="es-ES"/>
              </w:rPr>
            </w:pPr>
            <w:r>
              <w:rPr>
                <w:rFonts w:ascii="Arial" w:hAnsi="Arial" w:cs="Arial"/>
                <w:b/>
                <w:sz w:val="22"/>
                <w:lang w:val="es-ES"/>
              </w:rPr>
              <w:t>2.3  De las siguientes afirmaciones, cual no pertenece a lo expresado en el texto.</w:t>
            </w:r>
          </w:p>
          <w:p w:rsidR="00E963CD" w:rsidRDefault="00E963CD" w:rsidP="00AF676A">
            <w:pPr>
              <w:ind w:left="426" w:hanging="426"/>
              <w:jc w:val="both"/>
              <w:rPr>
                <w:rFonts w:ascii="Arial" w:hAnsi="Arial" w:cs="Arial"/>
                <w:sz w:val="22"/>
                <w:lang w:val="es-ES"/>
              </w:rPr>
            </w:pPr>
          </w:p>
          <w:p w:rsidR="00E963CD" w:rsidRDefault="00E963CD" w:rsidP="00AF676A">
            <w:pPr>
              <w:ind w:left="426" w:hanging="426"/>
              <w:rPr>
                <w:rFonts w:ascii="Arial" w:hAnsi="Arial" w:cs="Arial"/>
                <w:sz w:val="22"/>
                <w:lang w:val="es-ES"/>
              </w:rPr>
            </w:pPr>
            <w:r>
              <w:rPr>
                <w:rFonts w:ascii="Arial" w:hAnsi="Arial" w:cs="Arial"/>
                <w:sz w:val="22"/>
                <w:lang w:val="es-ES"/>
              </w:rPr>
              <w:t>A)</w:t>
            </w:r>
            <w:r>
              <w:rPr>
                <w:rFonts w:ascii="Arial" w:hAnsi="Arial" w:cs="Arial"/>
                <w:sz w:val="22"/>
                <w:lang w:val="es-ES"/>
              </w:rPr>
              <w:tab/>
            </w:r>
            <w:r w:rsidR="00165C79">
              <w:rPr>
                <w:rFonts w:ascii="Arial" w:hAnsi="Arial" w:cs="Arial"/>
                <w:sz w:val="22"/>
                <w:lang w:val="es-ES"/>
              </w:rPr>
              <w:t xml:space="preserve">La escala en el </w:t>
            </w:r>
            <w:proofErr w:type="spellStart"/>
            <w:r w:rsidR="00165C79">
              <w:rPr>
                <w:rFonts w:ascii="Arial" w:hAnsi="Arial" w:cs="Arial"/>
                <w:sz w:val="22"/>
                <w:lang w:val="es-ES"/>
              </w:rPr>
              <w:t>Pireo</w:t>
            </w:r>
            <w:proofErr w:type="spellEnd"/>
            <w:r w:rsidR="00165C79">
              <w:rPr>
                <w:rFonts w:ascii="Arial" w:hAnsi="Arial" w:cs="Arial"/>
                <w:sz w:val="22"/>
                <w:lang w:val="es-ES"/>
              </w:rPr>
              <w:t xml:space="preserve"> servía para un fin muy útil.</w:t>
            </w:r>
          </w:p>
          <w:p w:rsidR="00E963CD" w:rsidRDefault="00E963CD" w:rsidP="00AF676A">
            <w:pPr>
              <w:ind w:left="426" w:hanging="426"/>
              <w:rPr>
                <w:rFonts w:ascii="Arial" w:hAnsi="Arial" w:cs="Arial"/>
                <w:sz w:val="22"/>
                <w:lang w:val="es-ES"/>
              </w:rPr>
            </w:pPr>
            <w:r>
              <w:rPr>
                <w:rFonts w:ascii="Arial" w:hAnsi="Arial" w:cs="Arial"/>
                <w:sz w:val="22"/>
                <w:lang w:val="es-ES"/>
              </w:rPr>
              <w:t>B)</w:t>
            </w:r>
            <w:r>
              <w:rPr>
                <w:rFonts w:ascii="Arial" w:hAnsi="Arial" w:cs="Arial"/>
                <w:sz w:val="22"/>
                <w:lang w:val="es-ES"/>
              </w:rPr>
              <w:tab/>
            </w:r>
            <w:r w:rsidR="00165C79">
              <w:rPr>
                <w:rFonts w:ascii="Arial" w:hAnsi="Arial" w:cs="Arial"/>
                <w:sz w:val="22"/>
                <w:lang w:val="es-ES"/>
              </w:rPr>
              <w:t>Los hermanos Jannadis eran norteamericanos.</w:t>
            </w:r>
          </w:p>
          <w:p w:rsidR="00E963CD" w:rsidRDefault="00E963CD" w:rsidP="00AF676A">
            <w:pPr>
              <w:ind w:left="426" w:hanging="426"/>
              <w:rPr>
                <w:rFonts w:ascii="Arial" w:hAnsi="Arial" w:cs="Arial"/>
                <w:sz w:val="22"/>
                <w:lang w:val="es-ES"/>
              </w:rPr>
            </w:pPr>
            <w:r>
              <w:rPr>
                <w:rFonts w:ascii="Arial" w:hAnsi="Arial" w:cs="Arial"/>
                <w:sz w:val="22"/>
                <w:lang w:val="es-ES"/>
              </w:rPr>
              <w:t>C)</w:t>
            </w:r>
            <w:r>
              <w:rPr>
                <w:rFonts w:ascii="Arial" w:hAnsi="Arial" w:cs="Arial"/>
                <w:sz w:val="22"/>
                <w:lang w:val="es-ES"/>
              </w:rPr>
              <w:tab/>
              <w:t>Los pasajeros que quisieran visitar el laberinto de Creta, debían firmar una lista al pie del aviso de la gira.</w:t>
            </w:r>
          </w:p>
          <w:p w:rsidR="00E963CD" w:rsidRDefault="00E963CD" w:rsidP="00AF676A">
            <w:pPr>
              <w:ind w:left="426" w:hanging="426"/>
              <w:rPr>
                <w:rFonts w:ascii="Arial" w:hAnsi="Arial" w:cs="Arial"/>
                <w:sz w:val="22"/>
                <w:lang w:val="es-ES"/>
              </w:rPr>
            </w:pPr>
            <w:r>
              <w:rPr>
                <w:rFonts w:ascii="Arial" w:hAnsi="Arial" w:cs="Arial"/>
                <w:sz w:val="22"/>
                <w:lang w:val="es-ES"/>
              </w:rPr>
              <w:t>D)</w:t>
            </w:r>
            <w:r>
              <w:rPr>
                <w:rFonts w:ascii="Arial" w:hAnsi="Arial" w:cs="Arial"/>
                <w:sz w:val="22"/>
                <w:lang w:val="es-ES"/>
              </w:rPr>
              <w:tab/>
              <w:t>Los pasajeros no se mostraron interesados en la excursión del laberinto.</w:t>
            </w:r>
          </w:p>
          <w:p w:rsidR="00E963CD" w:rsidRDefault="00E963CD" w:rsidP="00AF676A">
            <w:pPr>
              <w:tabs>
                <w:tab w:val="num" w:pos="715"/>
              </w:tabs>
              <w:ind w:left="497" w:hanging="497"/>
              <w:rPr>
                <w:rFonts w:ascii="Arial" w:hAnsi="Arial" w:cs="Arial"/>
                <w:sz w:val="22"/>
                <w:lang w:val="es-ES"/>
              </w:rPr>
            </w:pPr>
            <w:r>
              <w:rPr>
                <w:rFonts w:ascii="Arial" w:hAnsi="Arial" w:cs="Arial"/>
                <w:sz w:val="22"/>
                <w:lang w:val="es-ES"/>
              </w:rPr>
              <w:t>E)    En el tablero del tapete verde del comedor, Jannadis, puso la noticia sobre la excursión del laberinto.</w:t>
            </w:r>
          </w:p>
        </w:tc>
        <w:tc>
          <w:tcPr>
            <w:tcW w:w="180" w:type="dxa"/>
            <w:tcBorders>
              <w:top w:val="single" w:sz="4" w:space="0" w:color="auto"/>
              <w:left w:val="single" w:sz="4" w:space="0" w:color="auto"/>
              <w:bottom w:val="single" w:sz="4" w:space="0" w:color="auto"/>
              <w:right w:val="single" w:sz="4" w:space="0" w:color="auto"/>
            </w:tcBorders>
          </w:tcPr>
          <w:p w:rsidR="00E963CD" w:rsidRDefault="00E963CD" w:rsidP="00AF676A">
            <w:pPr>
              <w:jc w:val="both"/>
              <w:rPr>
                <w:rFonts w:ascii="Arial" w:hAnsi="Arial" w:cs="Arial"/>
                <w:sz w:val="22"/>
                <w:lang w:val="es-ES"/>
              </w:rPr>
            </w:pPr>
          </w:p>
        </w:tc>
        <w:tc>
          <w:tcPr>
            <w:tcW w:w="4860" w:type="dxa"/>
            <w:tcBorders>
              <w:left w:val="nil"/>
            </w:tcBorders>
          </w:tcPr>
          <w:p w:rsidR="00E963CD" w:rsidRDefault="00E963CD" w:rsidP="00AF676A">
            <w:pPr>
              <w:jc w:val="both"/>
              <w:rPr>
                <w:rFonts w:ascii="Arial" w:hAnsi="Arial" w:cs="Arial"/>
                <w:b/>
                <w:sz w:val="22"/>
                <w:lang w:val="es-ES"/>
              </w:rPr>
            </w:pPr>
            <w:r>
              <w:rPr>
                <w:rFonts w:ascii="Arial" w:hAnsi="Arial" w:cs="Arial"/>
                <w:b/>
                <w:sz w:val="22"/>
                <w:lang w:val="es-ES"/>
              </w:rPr>
              <w:t>2.2</w:t>
            </w:r>
            <w:r>
              <w:rPr>
                <w:rFonts w:ascii="Arial" w:hAnsi="Arial" w:cs="Arial"/>
                <w:sz w:val="22"/>
                <w:lang w:val="es-ES"/>
              </w:rPr>
              <w:t xml:space="preserve">   </w:t>
            </w:r>
            <w:r>
              <w:rPr>
                <w:rFonts w:ascii="Arial" w:hAnsi="Arial" w:cs="Arial"/>
                <w:b/>
                <w:sz w:val="22"/>
                <w:lang w:val="es-ES"/>
              </w:rPr>
              <w:t>En el texto se asegura que:</w:t>
            </w:r>
          </w:p>
          <w:p w:rsidR="00E963CD" w:rsidRDefault="006A460C" w:rsidP="00AF676A">
            <w:pPr>
              <w:ind w:left="355" w:hanging="355"/>
              <w:rPr>
                <w:rFonts w:ascii="Arial" w:hAnsi="Arial" w:cs="Arial"/>
                <w:sz w:val="22"/>
                <w:lang w:val="es-ES"/>
              </w:rPr>
            </w:pPr>
            <w:r>
              <w:rPr>
                <w:rFonts w:ascii="Arial" w:hAnsi="Arial" w:cs="Arial"/>
                <w:sz w:val="22"/>
                <w:lang w:val="es-ES"/>
              </w:rPr>
              <w:t>A)</w:t>
            </w:r>
            <w:r>
              <w:rPr>
                <w:rFonts w:ascii="Arial" w:hAnsi="Arial" w:cs="Arial"/>
                <w:sz w:val="22"/>
                <w:lang w:val="es-ES"/>
              </w:rPr>
              <w:tab/>
              <w:t>La visita a Atenas era</w:t>
            </w:r>
            <w:r w:rsidR="00E963CD">
              <w:rPr>
                <w:rFonts w:ascii="Arial" w:hAnsi="Arial" w:cs="Arial"/>
                <w:sz w:val="22"/>
                <w:lang w:val="es-ES"/>
              </w:rPr>
              <w:t xml:space="preserve"> una escala obligatoria en el itinerario de viaje.</w:t>
            </w:r>
          </w:p>
          <w:p w:rsidR="00E963CD" w:rsidRDefault="00E963CD" w:rsidP="00AF676A">
            <w:pPr>
              <w:ind w:left="355" w:hanging="355"/>
              <w:rPr>
                <w:rFonts w:ascii="Arial" w:hAnsi="Arial" w:cs="Arial"/>
                <w:sz w:val="22"/>
                <w:lang w:val="es-ES"/>
              </w:rPr>
            </w:pPr>
            <w:r>
              <w:rPr>
                <w:rFonts w:ascii="Arial" w:hAnsi="Arial" w:cs="Arial"/>
                <w:sz w:val="22"/>
                <w:lang w:val="es-ES"/>
              </w:rPr>
              <w:t>B)</w:t>
            </w:r>
            <w:r>
              <w:rPr>
                <w:rFonts w:ascii="Arial" w:hAnsi="Arial" w:cs="Arial"/>
                <w:sz w:val="22"/>
                <w:lang w:val="es-ES"/>
              </w:rPr>
              <w:tab/>
              <w:t>Los pasajeros estaban nerviosos en la perspectiva de visitar la Acrópolis.</w:t>
            </w:r>
          </w:p>
          <w:p w:rsidR="00E963CD" w:rsidRDefault="00E963CD" w:rsidP="00AF676A">
            <w:pPr>
              <w:ind w:left="355" w:hanging="355"/>
              <w:rPr>
                <w:rFonts w:ascii="Arial" w:hAnsi="Arial" w:cs="Arial"/>
                <w:sz w:val="22"/>
                <w:lang w:val="es-ES"/>
              </w:rPr>
            </w:pPr>
            <w:r>
              <w:rPr>
                <w:rFonts w:ascii="Arial" w:hAnsi="Arial" w:cs="Arial"/>
                <w:sz w:val="22"/>
                <w:lang w:val="es-ES"/>
              </w:rPr>
              <w:t>C)</w:t>
            </w:r>
            <w:r>
              <w:rPr>
                <w:rFonts w:ascii="Arial" w:hAnsi="Arial" w:cs="Arial"/>
                <w:sz w:val="22"/>
                <w:lang w:val="es-ES"/>
              </w:rPr>
              <w:tab/>
            </w:r>
            <w:r w:rsidR="006A460C">
              <w:rPr>
                <w:rFonts w:ascii="Arial" w:hAnsi="Arial" w:cs="Arial"/>
                <w:sz w:val="22"/>
                <w:lang w:val="es-ES"/>
              </w:rPr>
              <w:t xml:space="preserve">El viaje hasta el </w:t>
            </w:r>
            <w:proofErr w:type="spellStart"/>
            <w:r w:rsidR="006A460C">
              <w:rPr>
                <w:rFonts w:ascii="Arial" w:hAnsi="Arial" w:cs="Arial"/>
                <w:sz w:val="22"/>
                <w:lang w:val="es-ES"/>
              </w:rPr>
              <w:t>Pireo</w:t>
            </w:r>
            <w:proofErr w:type="spellEnd"/>
            <w:r w:rsidR="006A460C">
              <w:rPr>
                <w:rFonts w:ascii="Arial" w:hAnsi="Arial" w:cs="Arial"/>
                <w:sz w:val="22"/>
                <w:lang w:val="es-ES"/>
              </w:rPr>
              <w:t xml:space="preserve"> costaba 780 dracmas.</w:t>
            </w:r>
          </w:p>
          <w:p w:rsidR="00E963CD" w:rsidRDefault="00E963CD" w:rsidP="00AF676A">
            <w:pPr>
              <w:ind w:left="355" w:hanging="355"/>
              <w:rPr>
                <w:rFonts w:ascii="Arial" w:hAnsi="Arial" w:cs="Arial"/>
                <w:sz w:val="22"/>
                <w:lang w:val="es-ES"/>
              </w:rPr>
            </w:pPr>
            <w:r>
              <w:rPr>
                <w:rFonts w:ascii="Arial" w:hAnsi="Arial" w:cs="Arial"/>
                <w:sz w:val="22"/>
                <w:lang w:val="es-ES"/>
              </w:rPr>
              <w:t>D)</w:t>
            </w:r>
            <w:r>
              <w:rPr>
                <w:rFonts w:ascii="Arial" w:hAnsi="Arial" w:cs="Arial"/>
                <w:sz w:val="22"/>
                <w:lang w:val="es-ES"/>
              </w:rPr>
              <w:tab/>
            </w:r>
            <w:r w:rsidR="006A460C">
              <w:rPr>
                <w:rFonts w:ascii="Arial" w:hAnsi="Arial" w:cs="Arial"/>
                <w:sz w:val="22"/>
                <w:lang w:val="es-ES"/>
              </w:rPr>
              <w:t>El laberinto de Creta era conocido desde tiempos remotos.</w:t>
            </w:r>
          </w:p>
          <w:p w:rsidR="00E963CD" w:rsidRDefault="00E963CD" w:rsidP="00AF676A">
            <w:pPr>
              <w:pStyle w:val="Sangra3detindependiente"/>
              <w:ind w:left="355" w:hanging="355"/>
              <w:rPr>
                <w:sz w:val="22"/>
              </w:rPr>
            </w:pPr>
            <w:r>
              <w:rPr>
                <w:sz w:val="22"/>
              </w:rPr>
              <w:t>E)</w:t>
            </w:r>
            <w:r>
              <w:rPr>
                <w:sz w:val="22"/>
              </w:rPr>
              <w:tab/>
              <w:t>El Europa estaba calificado como: MAGNÍFICO, LEGENDARIO, DESCOMUNAL, etc.</w:t>
            </w:r>
          </w:p>
          <w:p w:rsidR="00E963CD" w:rsidRDefault="00E963CD" w:rsidP="00AF676A">
            <w:pPr>
              <w:rPr>
                <w:rFonts w:ascii="Arial" w:hAnsi="Arial" w:cs="Arial"/>
                <w:sz w:val="22"/>
                <w:lang w:val="es-ES"/>
              </w:rPr>
            </w:pPr>
            <w:r>
              <w:rPr>
                <w:rFonts w:ascii="Arial" w:hAnsi="Arial" w:cs="Arial"/>
                <w:sz w:val="22"/>
                <w:lang w:val="es-ES"/>
              </w:rPr>
              <w:t>______________________________________</w:t>
            </w:r>
          </w:p>
          <w:p w:rsidR="00E963CD" w:rsidRDefault="00E963CD" w:rsidP="00AF676A">
            <w:pPr>
              <w:pStyle w:val="Encabezado"/>
              <w:tabs>
                <w:tab w:val="clear" w:pos="4252"/>
                <w:tab w:val="clear" w:pos="8504"/>
              </w:tabs>
              <w:rPr>
                <w:rFonts w:ascii="Arial" w:hAnsi="Arial" w:cs="Arial"/>
                <w:sz w:val="22"/>
              </w:rPr>
            </w:pPr>
          </w:p>
          <w:p w:rsidR="00E963CD" w:rsidRDefault="00E963CD" w:rsidP="00AF676A">
            <w:pPr>
              <w:ind w:left="497" w:hanging="497"/>
              <w:jc w:val="both"/>
              <w:rPr>
                <w:rFonts w:ascii="Arial" w:hAnsi="Arial" w:cs="Arial"/>
                <w:b/>
                <w:sz w:val="22"/>
                <w:lang w:val="es-ES"/>
              </w:rPr>
            </w:pPr>
            <w:r>
              <w:rPr>
                <w:rFonts w:ascii="Arial" w:hAnsi="Arial" w:cs="Arial"/>
                <w:b/>
                <w:sz w:val="22"/>
                <w:lang w:val="es-ES"/>
              </w:rPr>
              <w:t>2.4 Se puede deducir del texto, que la idea principal es:</w:t>
            </w:r>
          </w:p>
          <w:p w:rsidR="00E963CD" w:rsidRDefault="00E963CD" w:rsidP="00AF676A">
            <w:pPr>
              <w:jc w:val="both"/>
              <w:rPr>
                <w:rFonts w:ascii="Arial" w:hAnsi="Arial" w:cs="Arial"/>
                <w:sz w:val="22"/>
                <w:lang w:val="es-ES"/>
              </w:rPr>
            </w:pPr>
          </w:p>
          <w:p w:rsidR="00E963CD" w:rsidRDefault="00E963CD" w:rsidP="00AF676A">
            <w:pPr>
              <w:ind w:left="355" w:hanging="355"/>
              <w:jc w:val="both"/>
              <w:rPr>
                <w:rFonts w:ascii="Arial" w:hAnsi="Arial" w:cs="Arial"/>
                <w:sz w:val="22"/>
                <w:lang w:val="es-ES"/>
              </w:rPr>
            </w:pPr>
            <w:r>
              <w:rPr>
                <w:rFonts w:ascii="Arial" w:hAnsi="Arial" w:cs="Arial"/>
                <w:sz w:val="22"/>
                <w:lang w:val="es-ES"/>
              </w:rPr>
              <w:t>A)</w:t>
            </w:r>
            <w:r>
              <w:rPr>
                <w:rFonts w:ascii="Arial" w:hAnsi="Arial" w:cs="Arial"/>
                <w:sz w:val="22"/>
                <w:lang w:val="es-ES"/>
              </w:rPr>
              <w:tab/>
              <w:t>La visita a Atenas.</w:t>
            </w:r>
          </w:p>
          <w:p w:rsidR="00E963CD" w:rsidRDefault="00E963CD" w:rsidP="00AF676A">
            <w:pPr>
              <w:ind w:left="355" w:hanging="355"/>
              <w:jc w:val="both"/>
              <w:rPr>
                <w:rFonts w:ascii="Arial" w:hAnsi="Arial" w:cs="Arial"/>
                <w:sz w:val="22"/>
                <w:lang w:val="es-ES"/>
              </w:rPr>
            </w:pPr>
            <w:r>
              <w:rPr>
                <w:rFonts w:ascii="Arial" w:hAnsi="Arial" w:cs="Arial"/>
                <w:sz w:val="22"/>
                <w:lang w:val="es-ES"/>
              </w:rPr>
              <w:t>B)</w:t>
            </w:r>
            <w:r>
              <w:rPr>
                <w:rFonts w:ascii="Arial" w:hAnsi="Arial" w:cs="Arial"/>
                <w:sz w:val="22"/>
                <w:lang w:val="es-ES"/>
              </w:rPr>
              <w:tab/>
              <w:t>El departamento de publicidad de los hermanos Jannadis.</w:t>
            </w:r>
          </w:p>
          <w:p w:rsidR="00E963CD" w:rsidRDefault="00E963CD" w:rsidP="00AF676A">
            <w:pPr>
              <w:ind w:left="355" w:hanging="355"/>
              <w:jc w:val="both"/>
              <w:rPr>
                <w:rFonts w:ascii="Arial" w:hAnsi="Arial" w:cs="Arial"/>
                <w:sz w:val="22"/>
                <w:lang w:val="es-ES"/>
              </w:rPr>
            </w:pPr>
            <w:r>
              <w:rPr>
                <w:rFonts w:ascii="Arial" w:hAnsi="Arial" w:cs="Arial"/>
                <w:sz w:val="22"/>
                <w:lang w:val="es-ES"/>
              </w:rPr>
              <w:t>C)</w:t>
            </w:r>
            <w:r>
              <w:rPr>
                <w:rFonts w:ascii="Arial" w:hAnsi="Arial" w:cs="Arial"/>
                <w:sz w:val="22"/>
                <w:lang w:val="es-ES"/>
              </w:rPr>
              <w:tab/>
              <w:t xml:space="preserve">El viaje realizado por </w:t>
            </w:r>
            <w:proofErr w:type="gramStart"/>
            <w:r>
              <w:rPr>
                <w:rFonts w:ascii="Arial" w:hAnsi="Arial" w:cs="Arial"/>
                <w:sz w:val="22"/>
                <w:lang w:val="es-ES"/>
              </w:rPr>
              <w:t>el</w:t>
            </w:r>
            <w:proofErr w:type="gramEnd"/>
            <w:r>
              <w:rPr>
                <w:rFonts w:ascii="Arial" w:hAnsi="Arial" w:cs="Arial"/>
                <w:sz w:val="22"/>
                <w:lang w:val="es-ES"/>
              </w:rPr>
              <w:t xml:space="preserve"> Europa.</w:t>
            </w:r>
          </w:p>
          <w:p w:rsidR="00E963CD" w:rsidRDefault="00E963CD" w:rsidP="00AF676A">
            <w:pPr>
              <w:ind w:left="355" w:hanging="355"/>
              <w:jc w:val="both"/>
              <w:rPr>
                <w:rFonts w:ascii="Arial" w:hAnsi="Arial" w:cs="Arial"/>
                <w:sz w:val="22"/>
                <w:lang w:val="es-ES"/>
              </w:rPr>
            </w:pPr>
            <w:r>
              <w:rPr>
                <w:rFonts w:ascii="Arial" w:hAnsi="Arial" w:cs="Arial"/>
                <w:sz w:val="22"/>
                <w:lang w:val="es-ES"/>
              </w:rPr>
              <w:t>D)  El laberinto de Creta.</w:t>
            </w:r>
          </w:p>
          <w:p w:rsidR="00E963CD" w:rsidRDefault="00E963CD" w:rsidP="00AF676A">
            <w:pPr>
              <w:ind w:left="355" w:hanging="355"/>
              <w:rPr>
                <w:rFonts w:ascii="Arial" w:hAnsi="Arial" w:cs="Arial"/>
                <w:sz w:val="22"/>
                <w:lang w:val="es-ES"/>
              </w:rPr>
            </w:pPr>
            <w:r>
              <w:rPr>
                <w:rFonts w:ascii="Arial" w:hAnsi="Arial" w:cs="Arial"/>
                <w:sz w:val="22"/>
                <w:lang w:val="es-ES"/>
              </w:rPr>
              <w:t>E)</w:t>
            </w:r>
            <w:r>
              <w:rPr>
                <w:rFonts w:ascii="Arial" w:hAnsi="Arial" w:cs="Arial"/>
                <w:sz w:val="22"/>
                <w:lang w:val="es-ES"/>
              </w:rPr>
              <w:tab/>
              <w:t>La educación comercial de los hermanos Jannadis.</w:t>
            </w:r>
          </w:p>
        </w:tc>
      </w:tr>
    </w:tbl>
    <w:p w:rsidR="00E963CD" w:rsidRDefault="00E963CD"/>
    <w:p w:rsidR="00E963CD" w:rsidRDefault="00E963CD">
      <w:pPr>
        <w:spacing w:after="200" w:line="276" w:lineRule="auto"/>
      </w:pPr>
      <w:r>
        <w:br w:type="page"/>
      </w:r>
    </w:p>
    <w:p w:rsidR="00E963CD" w:rsidRPr="00B5408D" w:rsidRDefault="00E963CD" w:rsidP="00E963CD">
      <w:pPr>
        <w:rPr>
          <w:rFonts w:asciiTheme="minorHAnsi" w:hAnsiTheme="minorHAnsi" w:cstheme="minorHAnsi"/>
          <w:b/>
          <w:i/>
          <w:sz w:val="22"/>
          <w:lang w:val="es-ES"/>
        </w:rPr>
      </w:pPr>
      <w:r w:rsidRPr="00B5408D">
        <w:rPr>
          <w:rFonts w:asciiTheme="minorHAnsi" w:hAnsiTheme="minorHAnsi" w:cstheme="minorHAnsi"/>
          <w:b/>
          <w:i/>
          <w:sz w:val="22"/>
          <w:lang w:val="es-ES"/>
        </w:rPr>
        <w:lastRenderedPageBreak/>
        <w:t>3. En el texto adjunto determine: a) La idea cen</w:t>
      </w:r>
      <w:r w:rsidR="00D93821" w:rsidRPr="00B5408D">
        <w:rPr>
          <w:rFonts w:asciiTheme="minorHAnsi" w:hAnsiTheme="minorHAnsi" w:cstheme="minorHAnsi"/>
          <w:b/>
          <w:i/>
          <w:sz w:val="22"/>
          <w:lang w:val="es-ES"/>
        </w:rPr>
        <w:t xml:space="preserve">tral; b) las ideas principales; </w:t>
      </w:r>
      <w:r w:rsidRPr="00B5408D">
        <w:rPr>
          <w:rFonts w:asciiTheme="minorHAnsi" w:hAnsiTheme="minorHAnsi" w:cstheme="minorHAnsi"/>
          <w:b/>
          <w:i/>
          <w:sz w:val="22"/>
          <w:lang w:val="es-ES"/>
        </w:rPr>
        <w:t xml:space="preserve"> c) </w:t>
      </w:r>
      <w:r w:rsidR="00D93821" w:rsidRPr="00B5408D">
        <w:rPr>
          <w:rFonts w:asciiTheme="minorHAnsi" w:hAnsiTheme="minorHAnsi" w:cstheme="minorHAnsi"/>
          <w:b/>
          <w:i/>
          <w:sz w:val="22"/>
          <w:lang w:val="es-ES"/>
        </w:rPr>
        <w:t>e</w:t>
      </w:r>
      <w:r w:rsidRPr="00B5408D">
        <w:rPr>
          <w:rFonts w:asciiTheme="minorHAnsi" w:hAnsiTheme="minorHAnsi" w:cstheme="minorHAnsi"/>
          <w:b/>
          <w:i/>
          <w:sz w:val="22"/>
          <w:lang w:val="es-ES"/>
        </w:rPr>
        <w:t xml:space="preserve">l título que debería llevar el </w:t>
      </w:r>
      <w:r w:rsidR="00D93821" w:rsidRPr="00B5408D">
        <w:rPr>
          <w:rFonts w:asciiTheme="minorHAnsi" w:hAnsiTheme="minorHAnsi" w:cstheme="minorHAnsi"/>
          <w:b/>
          <w:i/>
          <w:sz w:val="22"/>
          <w:lang w:val="es-ES"/>
        </w:rPr>
        <w:t>artículo y d) el resumen</w:t>
      </w:r>
      <w:r w:rsidRPr="00B5408D">
        <w:rPr>
          <w:rFonts w:asciiTheme="minorHAnsi" w:hAnsiTheme="minorHAnsi" w:cstheme="minorHAnsi"/>
          <w:b/>
          <w:i/>
          <w:sz w:val="22"/>
          <w:lang w:val="es-ES"/>
        </w:rPr>
        <w:t>.</w:t>
      </w:r>
    </w:p>
    <w:p w:rsidR="00E963CD" w:rsidRPr="00786A41" w:rsidRDefault="00E963CD" w:rsidP="00E963CD">
      <w:pPr>
        <w:rPr>
          <w:rFonts w:ascii="Arial" w:hAnsi="Arial"/>
          <w:sz w:val="20"/>
          <w:szCs w:val="20"/>
          <w:lang w:val="es-ES"/>
        </w:rPr>
      </w:pPr>
    </w:p>
    <w:p w:rsidR="00E963CD" w:rsidRPr="00786A41" w:rsidRDefault="00E963CD" w:rsidP="00E963CD">
      <w:pPr>
        <w:rPr>
          <w:rFonts w:ascii="Arial" w:hAnsi="Arial"/>
          <w:sz w:val="20"/>
          <w:szCs w:val="20"/>
          <w:lang w:val="es-ES"/>
        </w:rPr>
      </w:pPr>
      <w:r w:rsidRPr="00786A41">
        <w:rPr>
          <w:rFonts w:ascii="Arial" w:hAnsi="Arial"/>
          <w:b/>
          <w:sz w:val="20"/>
          <w:szCs w:val="20"/>
          <w:lang w:val="es-ES"/>
        </w:rPr>
        <w:t>TÍTULO PROPUESTO</w:t>
      </w:r>
      <w:r w:rsidR="003E3641" w:rsidRPr="00786A41">
        <w:rPr>
          <w:rFonts w:ascii="Arial" w:hAnsi="Arial"/>
          <w:sz w:val="20"/>
          <w:szCs w:val="20"/>
          <w:lang w:val="es-ES"/>
        </w:rPr>
        <w:t>: _____________________________________________________________</w:t>
      </w:r>
      <w:r w:rsidR="00786A41">
        <w:rPr>
          <w:rFonts w:ascii="Arial" w:hAnsi="Arial"/>
          <w:sz w:val="20"/>
          <w:szCs w:val="20"/>
          <w:lang w:val="es-ES"/>
        </w:rPr>
        <w:t>________________</w:t>
      </w:r>
    </w:p>
    <w:p w:rsidR="00E963CD" w:rsidRDefault="00E963CD" w:rsidP="00E963CD">
      <w:pPr>
        <w:rPr>
          <w:rFonts w:ascii="Arial" w:hAnsi="Arial"/>
          <w:lang w:val="es-ES"/>
        </w:rPr>
      </w:pPr>
      <w:r>
        <w:rPr>
          <w:noProof/>
          <w:lang w:val="es-EC" w:eastAsia="es-EC"/>
        </w:rPr>
        <mc:AlternateContent>
          <mc:Choice Requires="wps">
            <w:drawing>
              <wp:anchor distT="0" distB="0" distL="114300" distR="114300" simplePos="0" relativeHeight="251659264" behindDoc="0" locked="0" layoutInCell="1" allowOverlap="1" wp14:anchorId="0137233A" wp14:editId="3B4F0D63">
                <wp:simplePos x="0" y="0"/>
                <wp:positionH relativeFrom="column">
                  <wp:posOffset>3249930</wp:posOffset>
                </wp:positionH>
                <wp:positionV relativeFrom="paragraph">
                  <wp:posOffset>126365</wp:posOffset>
                </wp:positionV>
                <wp:extent cx="3707130" cy="8046720"/>
                <wp:effectExtent l="0" t="0" r="762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8046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F2F" w:rsidRPr="00B13E3A" w:rsidRDefault="00825F2F" w:rsidP="00A553F9">
                            <w:pPr>
                              <w:jc w:val="both"/>
                              <w:rPr>
                                <w:rFonts w:asciiTheme="minorHAnsi" w:hAnsiTheme="minorHAnsi" w:cstheme="minorHAnsi"/>
                                <w:sz w:val="20"/>
                                <w:lang w:val="es-EC"/>
                              </w:rPr>
                            </w:pPr>
                            <w:r w:rsidRPr="00B13E3A">
                              <w:rPr>
                                <w:rFonts w:asciiTheme="minorHAnsi" w:hAnsiTheme="minorHAnsi" w:cstheme="minorHAnsi"/>
                                <w:sz w:val="20"/>
                                <w:lang w:val="es-EC"/>
                              </w:rPr>
                              <w:t>Quien desee aprovechar las virtudes de la piel de los cítricos, debe utilizar sólo los procedentes de cultivo ecológico o comprarlos directamente a los agricultores, sin haber pasado por los tratamientos de limpieza que estas frutas habitualmente han recibido. Si no se hace así, la ingestión de los venenos artificiales es segura.</w:t>
                            </w:r>
                          </w:p>
                          <w:p w:rsidR="00825F2F" w:rsidRPr="00B13E3A" w:rsidRDefault="00825F2F" w:rsidP="00A553F9">
                            <w:pPr>
                              <w:jc w:val="both"/>
                              <w:rPr>
                                <w:rFonts w:asciiTheme="minorHAnsi" w:hAnsiTheme="minorHAnsi" w:cstheme="minorHAnsi"/>
                                <w:sz w:val="20"/>
                                <w:lang w:val="es-EC"/>
                              </w:rPr>
                            </w:pPr>
                            <w:r w:rsidRPr="00B13E3A">
                              <w:rPr>
                                <w:rFonts w:asciiTheme="minorHAnsi" w:hAnsiTheme="minorHAnsi" w:cstheme="minorHAnsi"/>
                                <w:sz w:val="20"/>
                                <w:lang w:val="es-EC"/>
                              </w:rPr>
                              <w:t xml:space="preserve">Sólo donde florece el naranjo es posible comprar en el mercado o en las puertas de las casas de los pueblos, estos cítricos con la piel sin maquillar. En el mercado convencional, la moda de una higiene mal entendida, convierte a mandarinas, naranjas y limones en unos objetos brillantes, que parecen de plástico. El consumidor de otros países europeos está más enterado que el nuestro, ya que para la exportación no puede cruzar nuestras fronteras una caja que no advierta en la etiqueta: Tratado con </w:t>
                            </w:r>
                            <w:proofErr w:type="spellStart"/>
                            <w:r w:rsidRPr="00B13E3A">
                              <w:rPr>
                                <w:rFonts w:asciiTheme="minorHAnsi" w:hAnsiTheme="minorHAnsi" w:cstheme="minorHAnsi"/>
                                <w:sz w:val="20"/>
                                <w:lang w:val="es-EC"/>
                              </w:rPr>
                              <w:t>ortophenylphenol</w:t>
                            </w:r>
                            <w:proofErr w:type="spellEnd"/>
                            <w:r w:rsidRPr="00B13E3A">
                              <w:rPr>
                                <w:rFonts w:asciiTheme="minorHAnsi" w:hAnsiTheme="minorHAnsi" w:cstheme="minorHAnsi"/>
                                <w:sz w:val="20"/>
                                <w:lang w:val="es-EC"/>
                              </w:rPr>
                              <w:t xml:space="preserve"> y </w:t>
                            </w:r>
                            <w:proofErr w:type="spellStart"/>
                            <w:r w:rsidRPr="00B13E3A">
                              <w:rPr>
                                <w:rFonts w:asciiTheme="minorHAnsi" w:hAnsiTheme="minorHAnsi" w:cstheme="minorHAnsi"/>
                                <w:sz w:val="20"/>
                                <w:lang w:val="es-EC"/>
                              </w:rPr>
                              <w:t>thiabendazol</w:t>
                            </w:r>
                            <w:proofErr w:type="spellEnd"/>
                            <w:r w:rsidRPr="00B13E3A">
                              <w:rPr>
                                <w:rFonts w:asciiTheme="minorHAnsi" w:hAnsiTheme="minorHAnsi" w:cstheme="minorHAnsi"/>
                                <w:sz w:val="20"/>
                                <w:lang w:val="es-EC"/>
                              </w:rPr>
                              <w:t>. Así se señala a los compradores que no pueden utilizar la piel de estas frutas para hacer por ejemplo una mermelada con esa fruta tan rica en vitamina C y emblemática del sol hispano. Pero en nuestro país, ni muchos naturistas y vegetarianos están enterados de la presencia del veneno en uno de sus principales alimentos-medicina.   (Véase que en algunas etiquetas pone TRATADO ORTHOPHENYLPHENOL THIABENDAZOL)</w:t>
                            </w:r>
                          </w:p>
                          <w:p w:rsidR="00825F2F" w:rsidRPr="00B13E3A" w:rsidRDefault="00825F2F" w:rsidP="00A553F9">
                            <w:pPr>
                              <w:jc w:val="both"/>
                              <w:rPr>
                                <w:rFonts w:asciiTheme="minorHAnsi" w:hAnsiTheme="minorHAnsi" w:cstheme="minorHAnsi"/>
                                <w:sz w:val="20"/>
                                <w:lang w:val="es-EC"/>
                              </w:rPr>
                            </w:pPr>
                            <w:r w:rsidRPr="00B13E3A">
                              <w:rPr>
                                <w:rFonts w:asciiTheme="minorHAnsi" w:hAnsiTheme="minorHAnsi" w:cstheme="minorHAnsi"/>
                                <w:sz w:val="20"/>
                                <w:lang w:val="es-EC"/>
                              </w:rPr>
                              <w:t>Desde el punto de vista nutricional y de conservación de la fruta, no es necesario lavar los cítricos en las instalaciones de envasado. Pero el comerciante teme el rechazo del comprador. Muchos cítricos llevan negrilla, un hongo negro que p</w:t>
                            </w:r>
                            <w:r w:rsidR="008751CE">
                              <w:rPr>
                                <w:rFonts w:asciiTheme="minorHAnsi" w:hAnsiTheme="minorHAnsi" w:cstheme="minorHAnsi"/>
                                <w:sz w:val="20"/>
                                <w:lang w:val="es-EC"/>
                              </w:rPr>
                              <w:t>u</w:t>
                            </w:r>
                            <w:r w:rsidRPr="00B13E3A">
                              <w:rPr>
                                <w:rFonts w:asciiTheme="minorHAnsi" w:hAnsiTheme="minorHAnsi" w:cstheme="minorHAnsi"/>
                                <w:sz w:val="20"/>
                                <w:lang w:val="es-EC"/>
                              </w:rPr>
                              <w:t xml:space="preserve">ede recubrir como un polvo la piel y afear el aspecto de la fruta, pero no la perjudica. En cambio sí perjudica al cítrico calentarlo al lavarlo con agua caliente, encerarlo con disolventes como el </w:t>
                            </w:r>
                            <w:proofErr w:type="spellStart"/>
                            <w:r w:rsidRPr="00B13E3A">
                              <w:rPr>
                                <w:rFonts w:asciiTheme="minorHAnsi" w:hAnsiTheme="minorHAnsi" w:cstheme="minorHAnsi"/>
                                <w:sz w:val="20"/>
                                <w:lang w:val="es-EC"/>
                              </w:rPr>
                              <w:t>white</w:t>
                            </w:r>
                            <w:proofErr w:type="spellEnd"/>
                            <w:r w:rsidRPr="00B13E3A">
                              <w:rPr>
                                <w:rFonts w:asciiTheme="minorHAnsi" w:hAnsiTheme="minorHAnsi" w:cstheme="minorHAnsi"/>
                                <w:sz w:val="20"/>
                                <w:lang w:val="es-EC"/>
                              </w:rPr>
                              <w:t xml:space="preserve"> </w:t>
                            </w:r>
                            <w:proofErr w:type="spellStart"/>
                            <w:r w:rsidRPr="00B13E3A">
                              <w:rPr>
                                <w:rFonts w:asciiTheme="minorHAnsi" w:hAnsiTheme="minorHAnsi" w:cstheme="minorHAnsi"/>
                                <w:sz w:val="20"/>
                                <w:lang w:val="es-EC"/>
                              </w:rPr>
                              <w:t>spirit</w:t>
                            </w:r>
                            <w:proofErr w:type="spellEnd"/>
                            <w:r w:rsidRPr="00B13E3A">
                              <w:rPr>
                                <w:rFonts w:asciiTheme="minorHAnsi" w:hAnsiTheme="minorHAnsi" w:cstheme="minorHAnsi"/>
                                <w:sz w:val="20"/>
                                <w:lang w:val="es-EC"/>
                              </w:rPr>
                              <w:t xml:space="preserve">, derivado del petróleo sucedáneo del aguarrás, del que siempre queda algo en la cáscara, y pulverizarle fungicidas para prolongar la «vida» artificialmente -cuidado con los cítricos envueltos en papeles: ¡en ellos están impregnados </w:t>
                            </w:r>
                            <w:r w:rsidR="00A553F9" w:rsidRPr="00B13E3A">
                              <w:rPr>
                                <w:rFonts w:asciiTheme="minorHAnsi" w:hAnsiTheme="minorHAnsi" w:cstheme="minorHAnsi"/>
                                <w:sz w:val="20"/>
                                <w:lang w:val="es-EC"/>
                              </w:rPr>
                              <w:t>los fungicidas!</w:t>
                            </w:r>
                          </w:p>
                          <w:p w:rsidR="00825F2F" w:rsidRPr="00B13E3A" w:rsidRDefault="00825F2F" w:rsidP="00A553F9">
                            <w:pPr>
                              <w:jc w:val="both"/>
                              <w:rPr>
                                <w:rFonts w:asciiTheme="minorHAnsi" w:hAnsiTheme="minorHAnsi" w:cstheme="minorHAnsi"/>
                                <w:sz w:val="20"/>
                                <w:lang w:val="es-EC"/>
                              </w:rPr>
                            </w:pPr>
                            <w:r w:rsidRPr="00B13E3A">
                              <w:rPr>
                                <w:rFonts w:asciiTheme="minorHAnsi" w:hAnsiTheme="minorHAnsi" w:cstheme="minorHAnsi"/>
                                <w:sz w:val="20"/>
                                <w:lang w:val="es-EC"/>
                              </w:rPr>
                              <w:t>Los fungicidas no se pueden quitar con agua caliente, pues se han disuelto en los aceites (esenciales) de la cáscara. En Alemania se ha publicado la recomendación de lavarse las manos después de pelar una fruta de estas, para no tocar la pulpa con los dedos contaminados. Y el análisis de laboratorio señala que una mínima parte de estas sustancias aparecen en la pulpa, es de</w:t>
                            </w:r>
                            <w:r w:rsidR="00A553F9" w:rsidRPr="00B13E3A">
                              <w:rPr>
                                <w:rFonts w:asciiTheme="minorHAnsi" w:hAnsiTheme="minorHAnsi" w:cstheme="minorHAnsi"/>
                                <w:sz w:val="20"/>
                                <w:lang w:val="es-EC"/>
                              </w:rPr>
                              <w:t>cir que han atravesado la piel.</w:t>
                            </w:r>
                          </w:p>
                          <w:p w:rsidR="00825F2F" w:rsidRPr="00B13E3A" w:rsidRDefault="00825F2F" w:rsidP="00A553F9">
                            <w:pPr>
                              <w:jc w:val="both"/>
                              <w:rPr>
                                <w:rFonts w:asciiTheme="minorHAnsi" w:hAnsiTheme="minorHAnsi" w:cstheme="minorHAnsi"/>
                                <w:sz w:val="20"/>
                                <w:lang w:val="es-EC"/>
                              </w:rPr>
                            </w:pPr>
                            <w:r w:rsidRPr="00B13E3A">
                              <w:rPr>
                                <w:rFonts w:asciiTheme="minorHAnsi" w:hAnsiTheme="minorHAnsi" w:cstheme="minorHAnsi"/>
                                <w:sz w:val="20"/>
                                <w:lang w:val="es-EC"/>
                              </w:rPr>
                              <w:t>Estas manipulaciones de aprendiz de brujo hacen falta para poder meter y sacar las naranjas de inmensas cámaras frigoríficas, siguiendo los dictados del mercado.</w:t>
                            </w:r>
                          </w:p>
                          <w:p w:rsidR="00825F2F" w:rsidRPr="00B13E3A" w:rsidRDefault="00825F2F" w:rsidP="00A553F9">
                            <w:pPr>
                              <w:jc w:val="both"/>
                              <w:rPr>
                                <w:rFonts w:asciiTheme="minorHAnsi" w:hAnsiTheme="minorHAnsi" w:cstheme="minorHAnsi"/>
                                <w:sz w:val="20"/>
                                <w:lang w:val="es-EC"/>
                              </w:rPr>
                            </w:pPr>
                            <w:r w:rsidRPr="00B13E3A">
                              <w:rPr>
                                <w:rFonts w:asciiTheme="minorHAnsi" w:hAnsiTheme="minorHAnsi" w:cstheme="minorHAnsi"/>
                                <w:sz w:val="20"/>
                                <w:lang w:val="es-EC"/>
                              </w:rPr>
                              <w:t xml:space="preserve">El fin es ofrecer una temporada perpetua al consumidor. Pero nutricionalmente tomar naranjas en verano -de junio a octubre- es una aberración, como demuestran las variaciones en los tres parámetros electroquímicos sanguíneos de la </w:t>
                            </w:r>
                            <w:proofErr w:type="spellStart"/>
                            <w:r w:rsidRPr="00B13E3A">
                              <w:rPr>
                                <w:rFonts w:asciiTheme="minorHAnsi" w:hAnsiTheme="minorHAnsi" w:cstheme="minorHAnsi"/>
                                <w:sz w:val="20"/>
                                <w:lang w:val="es-EC"/>
                              </w:rPr>
                              <w:t>bioelectrónica</w:t>
                            </w:r>
                            <w:proofErr w:type="spellEnd"/>
                            <w:r w:rsidRPr="00B13E3A">
                              <w:rPr>
                                <w:rFonts w:asciiTheme="minorHAnsi" w:hAnsiTheme="minorHAnsi" w:cstheme="minorHAnsi"/>
                                <w:sz w:val="20"/>
                                <w:lang w:val="es-EC"/>
                              </w:rPr>
                              <w:t xml:space="preserve"> de Claude </w:t>
                            </w:r>
                            <w:proofErr w:type="spellStart"/>
                            <w:r w:rsidRPr="00B13E3A">
                              <w:rPr>
                                <w:rFonts w:asciiTheme="minorHAnsi" w:hAnsiTheme="minorHAnsi" w:cstheme="minorHAnsi"/>
                                <w:sz w:val="20"/>
                                <w:lang w:val="es-EC"/>
                              </w:rPr>
                              <w:t>Vincent</w:t>
                            </w:r>
                            <w:proofErr w:type="spellEnd"/>
                            <w:r w:rsidRPr="00B13E3A">
                              <w:rPr>
                                <w:rFonts w:asciiTheme="minorHAnsi" w:hAnsiTheme="minorHAnsi" w:cstheme="minorHAnsi"/>
                                <w:sz w:val="20"/>
                                <w:lang w:val="es-EC"/>
                              </w:rPr>
                              <w:t>: en los meses invernales, a nuestros jugos intercelulares les va bien la compensación proporcionada por los jugos de la naranja, pero no en los meses en que no está de forma natural. Dejemos a la Naturaleza como es y no pidamos peras al olmo</w:t>
                            </w:r>
                            <w:r w:rsidR="00786A41" w:rsidRPr="00B13E3A">
                              <w:rPr>
                                <w:rFonts w:asciiTheme="minorHAnsi" w:hAnsiTheme="minorHAnsi" w:cstheme="minorHAnsi"/>
                                <w:sz w:val="20"/>
                                <w:lang w:val="es-EC"/>
                              </w:rPr>
                              <w:t xml:space="preserve"> (1)</w:t>
                            </w:r>
                            <w:r w:rsidRPr="00B13E3A">
                              <w:rPr>
                                <w:rFonts w:asciiTheme="minorHAnsi" w:hAnsiTheme="minorHAnsi" w:cstheme="minorHAnsi"/>
                                <w:sz w:val="20"/>
                                <w:lang w:val="es-EC"/>
                              </w:rPr>
                              <w:t>.</w:t>
                            </w:r>
                          </w:p>
                          <w:p w:rsidR="00A553F9" w:rsidRPr="00B13E3A" w:rsidRDefault="00A553F9" w:rsidP="00A553F9">
                            <w:pPr>
                              <w:jc w:val="both"/>
                              <w:rPr>
                                <w:rFonts w:asciiTheme="minorHAnsi" w:hAnsiTheme="minorHAnsi" w:cstheme="minorHAnsi"/>
                                <w:lang w:val="es-E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255.9pt;margin-top:9.95pt;width:291.9pt;height:6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" stroked="f">
                <v:textbox>
                  <w:txbxContent>
                    <w:p w:rsidR="00825F2F" w:rsidRPr="00B13E3A" w:rsidRDefault="00825F2F" w:rsidP="00A553F9">
                      <w:pPr>
                        <w:jc w:val="both"/>
                        <w:rPr>
                          <w:rFonts w:asciiTheme="minorHAnsi" w:hAnsiTheme="minorHAnsi" w:cstheme="minorHAnsi"/>
                          <w:sz w:val="20"/>
                          <w:lang w:val="es-EC"/>
                        </w:rPr>
                      </w:pPr>
                      <w:r w:rsidRPr="00B13E3A">
                        <w:rPr>
                          <w:rFonts w:asciiTheme="minorHAnsi" w:hAnsiTheme="minorHAnsi" w:cstheme="minorHAnsi"/>
                          <w:sz w:val="20"/>
                          <w:lang w:val="es-EC"/>
                        </w:rPr>
                        <w:t>Quien desee aprovechar las virtudes de la piel de los cítricos, debe utilizar sólo los procedentes de cultivo ecológico o comprarlos directamente a los agricultores, sin haber pasado por los tratamientos de limpieza que estas frutas habitualmente han recibido. Si no se hace así, la ingestión de los venenos artificiales es segura.</w:t>
                      </w:r>
                    </w:p>
                    <w:p w:rsidR="00825F2F" w:rsidRPr="00B13E3A" w:rsidRDefault="00825F2F" w:rsidP="00A553F9">
                      <w:pPr>
                        <w:jc w:val="both"/>
                        <w:rPr>
                          <w:rFonts w:asciiTheme="minorHAnsi" w:hAnsiTheme="minorHAnsi" w:cstheme="minorHAnsi"/>
                          <w:sz w:val="20"/>
                          <w:lang w:val="es-EC"/>
                        </w:rPr>
                      </w:pPr>
                      <w:r w:rsidRPr="00B13E3A">
                        <w:rPr>
                          <w:rFonts w:asciiTheme="minorHAnsi" w:hAnsiTheme="minorHAnsi" w:cstheme="minorHAnsi"/>
                          <w:sz w:val="20"/>
                          <w:lang w:val="es-EC"/>
                        </w:rPr>
                        <w:t xml:space="preserve">Sólo donde florece el naranjo es posible comprar en el mercado o en las puertas de las casas de los pueblos, estos cítricos con la piel sin maquillar. En el mercado convencional, la moda de una higiene mal entendida, convierte a mandarinas, naranjas y limones en unos objetos brillantes, que parecen de plástico. El consumidor de otros países europeos está más enterado que el nuestro, ya que para la exportación no puede cruzar nuestras fronteras una caja que no advierta en la etiqueta: Tratado con </w:t>
                      </w:r>
                      <w:proofErr w:type="spellStart"/>
                      <w:r w:rsidRPr="00B13E3A">
                        <w:rPr>
                          <w:rFonts w:asciiTheme="minorHAnsi" w:hAnsiTheme="minorHAnsi" w:cstheme="minorHAnsi"/>
                          <w:sz w:val="20"/>
                          <w:lang w:val="es-EC"/>
                        </w:rPr>
                        <w:t>ortophenylphenol</w:t>
                      </w:r>
                      <w:proofErr w:type="spellEnd"/>
                      <w:r w:rsidRPr="00B13E3A">
                        <w:rPr>
                          <w:rFonts w:asciiTheme="minorHAnsi" w:hAnsiTheme="minorHAnsi" w:cstheme="minorHAnsi"/>
                          <w:sz w:val="20"/>
                          <w:lang w:val="es-EC"/>
                        </w:rPr>
                        <w:t xml:space="preserve"> y </w:t>
                      </w:r>
                      <w:proofErr w:type="spellStart"/>
                      <w:r w:rsidRPr="00B13E3A">
                        <w:rPr>
                          <w:rFonts w:asciiTheme="minorHAnsi" w:hAnsiTheme="minorHAnsi" w:cstheme="minorHAnsi"/>
                          <w:sz w:val="20"/>
                          <w:lang w:val="es-EC"/>
                        </w:rPr>
                        <w:t>thiabendazol</w:t>
                      </w:r>
                      <w:proofErr w:type="spellEnd"/>
                      <w:r w:rsidRPr="00B13E3A">
                        <w:rPr>
                          <w:rFonts w:asciiTheme="minorHAnsi" w:hAnsiTheme="minorHAnsi" w:cstheme="minorHAnsi"/>
                          <w:sz w:val="20"/>
                          <w:lang w:val="es-EC"/>
                        </w:rPr>
                        <w:t>. Así se señala a los compradores que no pueden utilizar la piel de estas frutas para hacer por ejemplo una mermelada con esa fruta tan rica en vitamina C y emblemática del sol hispano. Pero en nuestro país, ni muchos naturistas y vegetarianos están enterados de la presencia del veneno en uno de sus principales alimentos-medicina.   (Véase que en algunas etiquetas pone TRATADO ORTHOPHENYLPHENOL THIABENDAZOL)</w:t>
                      </w:r>
                    </w:p>
                    <w:p w:rsidR="00825F2F" w:rsidRPr="00B13E3A" w:rsidRDefault="00825F2F" w:rsidP="00A553F9">
                      <w:pPr>
                        <w:jc w:val="both"/>
                        <w:rPr>
                          <w:rFonts w:asciiTheme="minorHAnsi" w:hAnsiTheme="minorHAnsi" w:cstheme="minorHAnsi"/>
                          <w:sz w:val="20"/>
                          <w:lang w:val="es-EC"/>
                        </w:rPr>
                      </w:pPr>
                      <w:r w:rsidRPr="00B13E3A">
                        <w:rPr>
                          <w:rFonts w:asciiTheme="minorHAnsi" w:hAnsiTheme="minorHAnsi" w:cstheme="minorHAnsi"/>
                          <w:sz w:val="20"/>
                          <w:lang w:val="es-EC"/>
                        </w:rPr>
                        <w:t>Desde el punto de vista nutricional y de conservación de la fruta, no</w:t>
                      </w:r>
                      <w:r w:rsidRPr="00B13E3A">
                        <w:rPr>
                          <w:rFonts w:asciiTheme="minorHAnsi" w:hAnsiTheme="minorHAnsi" w:cstheme="minorHAnsi"/>
                          <w:sz w:val="20"/>
                          <w:lang w:val="es-EC"/>
                        </w:rPr>
                        <w:t xml:space="preserve"> es necesario lavar los cítricos en las instalaciones de envasado</w:t>
                      </w:r>
                      <w:r w:rsidRPr="00B13E3A">
                        <w:rPr>
                          <w:rFonts w:asciiTheme="minorHAnsi" w:hAnsiTheme="minorHAnsi" w:cstheme="minorHAnsi"/>
                          <w:sz w:val="20"/>
                          <w:lang w:val="es-EC"/>
                        </w:rPr>
                        <w:t>. Pero el comerciante teme el rechazo del comprador. Muchos cítricos llevan negrilla, un hongo negro que p</w:t>
                      </w:r>
                      <w:r w:rsidR="008751CE">
                        <w:rPr>
                          <w:rFonts w:asciiTheme="minorHAnsi" w:hAnsiTheme="minorHAnsi" w:cstheme="minorHAnsi"/>
                          <w:sz w:val="20"/>
                          <w:lang w:val="es-EC"/>
                        </w:rPr>
                        <w:t>u</w:t>
                      </w:r>
                      <w:bookmarkStart w:id="1" w:name="_GoBack"/>
                      <w:bookmarkEnd w:id="1"/>
                      <w:r w:rsidRPr="00B13E3A">
                        <w:rPr>
                          <w:rFonts w:asciiTheme="minorHAnsi" w:hAnsiTheme="minorHAnsi" w:cstheme="minorHAnsi"/>
                          <w:sz w:val="20"/>
                          <w:lang w:val="es-EC"/>
                        </w:rPr>
                        <w:t xml:space="preserve">ede recubrir como un polvo la piel y afear el aspecto de la fruta, pero no la perjudica. En cambio sí perjudica al cítrico calentarlo al lavarlo con agua caliente, encerarlo con disolventes como el </w:t>
                      </w:r>
                      <w:proofErr w:type="spellStart"/>
                      <w:r w:rsidRPr="00B13E3A">
                        <w:rPr>
                          <w:rFonts w:asciiTheme="minorHAnsi" w:hAnsiTheme="minorHAnsi" w:cstheme="minorHAnsi"/>
                          <w:sz w:val="20"/>
                          <w:lang w:val="es-EC"/>
                        </w:rPr>
                        <w:t>white</w:t>
                      </w:r>
                      <w:proofErr w:type="spellEnd"/>
                      <w:r w:rsidRPr="00B13E3A">
                        <w:rPr>
                          <w:rFonts w:asciiTheme="minorHAnsi" w:hAnsiTheme="minorHAnsi" w:cstheme="minorHAnsi"/>
                          <w:sz w:val="20"/>
                          <w:lang w:val="es-EC"/>
                        </w:rPr>
                        <w:t xml:space="preserve"> </w:t>
                      </w:r>
                      <w:proofErr w:type="spellStart"/>
                      <w:r w:rsidRPr="00B13E3A">
                        <w:rPr>
                          <w:rFonts w:asciiTheme="minorHAnsi" w:hAnsiTheme="minorHAnsi" w:cstheme="minorHAnsi"/>
                          <w:sz w:val="20"/>
                          <w:lang w:val="es-EC"/>
                        </w:rPr>
                        <w:t>spirit</w:t>
                      </w:r>
                      <w:proofErr w:type="spellEnd"/>
                      <w:r w:rsidRPr="00B13E3A">
                        <w:rPr>
                          <w:rFonts w:asciiTheme="minorHAnsi" w:hAnsiTheme="minorHAnsi" w:cstheme="minorHAnsi"/>
                          <w:sz w:val="20"/>
                          <w:lang w:val="es-EC"/>
                        </w:rPr>
                        <w:t xml:space="preserve">, derivado del petróleo sucedáneo del aguarrás, del que siempre queda algo en la cáscara, y pulverizarle fungicidas para prolongar la «vida» artificialmente -cuidado con los cítricos envueltos en papeles: ¡en ellos están impregnados </w:t>
                      </w:r>
                      <w:r w:rsidR="00A553F9" w:rsidRPr="00B13E3A">
                        <w:rPr>
                          <w:rFonts w:asciiTheme="minorHAnsi" w:hAnsiTheme="minorHAnsi" w:cstheme="minorHAnsi"/>
                          <w:sz w:val="20"/>
                          <w:lang w:val="es-EC"/>
                        </w:rPr>
                        <w:t>los fungicidas!</w:t>
                      </w:r>
                    </w:p>
                    <w:p w:rsidR="00825F2F" w:rsidRPr="00B13E3A" w:rsidRDefault="00825F2F" w:rsidP="00A553F9">
                      <w:pPr>
                        <w:jc w:val="both"/>
                        <w:rPr>
                          <w:rFonts w:asciiTheme="minorHAnsi" w:hAnsiTheme="minorHAnsi" w:cstheme="minorHAnsi"/>
                          <w:sz w:val="20"/>
                          <w:lang w:val="es-EC"/>
                        </w:rPr>
                      </w:pPr>
                      <w:r w:rsidRPr="00B13E3A">
                        <w:rPr>
                          <w:rFonts w:asciiTheme="minorHAnsi" w:hAnsiTheme="minorHAnsi" w:cstheme="minorHAnsi"/>
                          <w:sz w:val="20"/>
                          <w:lang w:val="es-EC"/>
                        </w:rPr>
                        <w:t>Los fungicidas no se pueden quitar con agua caliente, pues se han disuelto en los aceites (esenciales) de la cáscara. En Alemania se ha publicado la recomendación de lavarse las manos después de pelar una fruta de estas, para no tocar la pulpa con los dedos contaminados. Y el análisis de laboratorio señala que una mínima parte de estas sustancias aparecen en la pulpa, es de</w:t>
                      </w:r>
                      <w:r w:rsidR="00A553F9" w:rsidRPr="00B13E3A">
                        <w:rPr>
                          <w:rFonts w:asciiTheme="minorHAnsi" w:hAnsiTheme="minorHAnsi" w:cstheme="minorHAnsi"/>
                          <w:sz w:val="20"/>
                          <w:lang w:val="es-EC"/>
                        </w:rPr>
                        <w:t>cir que han atravesado la piel.</w:t>
                      </w:r>
                    </w:p>
                    <w:p w:rsidR="00825F2F" w:rsidRPr="00B13E3A" w:rsidRDefault="00825F2F" w:rsidP="00A553F9">
                      <w:pPr>
                        <w:jc w:val="both"/>
                        <w:rPr>
                          <w:rFonts w:asciiTheme="minorHAnsi" w:hAnsiTheme="minorHAnsi" w:cstheme="minorHAnsi"/>
                          <w:sz w:val="20"/>
                          <w:lang w:val="es-EC"/>
                        </w:rPr>
                      </w:pPr>
                      <w:r w:rsidRPr="00B13E3A">
                        <w:rPr>
                          <w:rFonts w:asciiTheme="minorHAnsi" w:hAnsiTheme="minorHAnsi" w:cstheme="minorHAnsi"/>
                          <w:sz w:val="20"/>
                          <w:lang w:val="es-EC"/>
                        </w:rPr>
                        <w:t>Estas manipulaciones de aprendiz de brujo hacen falta para poder meter y sacar las naranjas de inmensas cámaras frigoríficas, siguiendo los dictados del mercado.</w:t>
                      </w:r>
                    </w:p>
                    <w:p w:rsidR="00825F2F" w:rsidRPr="00B13E3A" w:rsidRDefault="00825F2F" w:rsidP="00A553F9">
                      <w:pPr>
                        <w:jc w:val="both"/>
                        <w:rPr>
                          <w:rFonts w:asciiTheme="minorHAnsi" w:hAnsiTheme="minorHAnsi" w:cstheme="minorHAnsi"/>
                          <w:sz w:val="20"/>
                          <w:lang w:val="es-EC"/>
                        </w:rPr>
                      </w:pPr>
                      <w:r w:rsidRPr="00B13E3A">
                        <w:rPr>
                          <w:rFonts w:asciiTheme="minorHAnsi" w:hAnsiTheme="minorHAnsi" w:cstheme="minorHAnsi"/>
                          <w:sz w:val="20"/>
                          <w:lang w:val="es-EC"/>
                        </w:rPr>
                        <w:t xml:space="preserve">El fin es ofrecer una temporada perpetua al consumidor. Pero nutricionalmente tomar naranjas en verano -de junio a octubre- es una aberración, como demuestran las variaciones en los tres parámetros electroquímicos sanguíneos de la </w:t>
                      </w:r>
                      <w:proofErr w:type="spellStart"/>
                      <w:r w:rsidRPr="00B13E3A">
                        <w:rPr>
                          <w:rFonts w:asciiTheme="minorHAnsi" w:hAnsiTheme="minorHAnsi" w:cstheme="minorHAnsi"/>
                          <w:sz w:val="20"/>
                          <w:lang w:val="es-EC"/>
                        </w:rPr>
                        <w:t>bioelectrónica</w:t>
                      </w:r>
                      <w:proofErr w:type="spellEnd"/>
                      <w:r w:rsidRPr="00B13E3A">
                        <w:rPr>
                          <w:rFonts w:asciiTheme="minorHAnsi" w:hAnsiTheme="minorHAnsi" w:cstheme="minorHAnsi"/>
                          <w:sz w:val="20"/>
                          <w:lang w:val="es-EC"/>
                        </w:rPr>
                        <w:t xml:space="preserve"> de Claude </w:t>
                      </w:r>
                      <w:proofErr w:type="spellStart"/>
                      <w:r w:rsidRPr="00B13E3A">
                        <w:rPr>
                          <w:rFonts w:asciiTheme="minorHAnsi" w:hAnsiTheme="minorHAnsi" w:cstheme="minorHAnsi"/>
                          <w:sz w:val="20"/>
                          <w:lang w:val="es-EC"/>
                        </w:rPr>
                        <w:t>Vincent</w:t>
                      </w:r>
                      <w:proofErr w:type="spellEnd"/>
                      <w:r w:rsidRPr="00B13E3A">
                        <w:rPr>
                          <w:rFonts w:asciiTheme="minorHAnsi" w:hAnsiTheme="minorHAnsi" w:cstheme="minorHAnsi"/>
                          <w:sz w:val="20"/>
                          <w:lang w:val="es-EC"/>
                        </w:rPr>
                        <w:t>: en los meses invernales, a nuestros jugos intercelulares les va bien la compensación proporcionada por los jugos de la naranja, pero no en los meses en que no está de forma natural. Dejemos a la Naturaleza como es y no pidamos peras al olmo</w:t>
                      </w:r>
                      <w:r w:rsidR="00786A41" w:rsidRPr="00B13E3A">
                        <w:rPr>
                          <w:rFonts w:asciiTheme="minorHAnsi" w:hAnsiTheme="minorHAnsi" w:cstheme="minorHAnsi"/>
                          <w:sz w:val="20"/>
                          <w:lang w:val="es-EC"/>
                        </w:rPr>
                        <w:t xml:space="preserve"> (1)</w:t>
                      </w:r>
                      <w:r w:rsidRPr="00B13E3A">
                        <w:rPr>
                          <w:rFonts w:asciiTheme="minorHAnsi" w:hAnsiTheme="minorHAnsi" w:cstheme="minorHAnsi"/>
                          <w:sz w:val="20"/>
                          <w:lang w:val="es-EC"/>
                        </w:rPr>
                        <w:t>.</w:t>
                      </w:r>
                    </w:p>
                    <w:p w:rsidR="00A553F9" w:rsidRPr="00B13E3A" w:rsidRDefault="00A553F9" w:rsidP="00A553F9">
                      <w:pPr>
                        <w:jc w:val="both"/>
                        <w:rPr>
                          <w:rFonts w:asciiTheme="minorHAnsi" w:hAnsiTheme="minorHAnsi" w:cstheme="minorHAnsi"/>
                          <w:lang w:val="es-EC"/>
                        </w:rPr>
                      </w:pPr>
                    </w:p>
                  </w:txbxContent>
                </v:textbox>
                <w10:wrap type="square"/>
              </v:shape>
            </w:pict>
          </mc:Fallback>
        </mc:AlternateContent>
      </w:r>
      <w:r>
        <w:rPr>
          <w:rFonts w:ascii="Arial" w:hAnsi="Arial"/>
          <w:lang w:val="es-ES"/>
        </w:rPr>
        <w:tab/>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820"/>
      </w:tblGrid>
      <w:tr w:rsidR="00E963CD" w:rsidTr="00786A41">
        <w:trPr>
          <w:trHeight w:val="1588"/>
        </w:trPr>
        <w:tc>
          <w:tcPr>
            <w:tcW w:w="4820" w:type="dxa"/>
            <w:tcBorders>
              <w:top w:val="single" w:sz="4" w:space="0" w:color="auto"/>
              <w:bottom w:val="single" w:sz="4" w:space="0" w:color="auto"/>
            </w:tcBorders>
          </w:tcPr>
          <w:p w:rsidR="00E963CD" w:rsidRPr="00786A41" w:rsidRDefault="00E963CD" w:rsidP="00AF676A">
            <w:pPr>
              <w:rPr>
                <w:rFonts w:ascii="Arial" w:hAnsi="Arial"/>
                <w:sz w:val="20"/>
                <w:szCs w:val="20"/>
                <w:lang w:val="es-ES"/>
              </w:rPr>
            </w:pPr>
            <w:r w:rsidRPr="00786A41">
              <w:rPr>
                <w:rFonts w:ascii="Arial" w:hAnsi="Arial"/>
                <w:sz w:val="20"/>
                <w:szCs w:val="20"/>
                <w:lang w:val="es-ES"/>
              </w:rPr>
              <w:t>IDEA CENTRAL</w:t>
            </w:r>
          </w:p>
        </w:tc>
      </w:tr>
      <w:tr w:rsidR="00E963CD" w:rsidTr="00786A41">
        <w:trPr>
          <w:trHeight w:val="2532"/>
        </w:trPr>
        <w:tc>
          <w:tcPr>
            <w:tcW w:w="4820" w:type="dxa"/>
            <w:tcBorders>
              <w:top w:val="single" w:sz="4" w:space="0" w:color="auto"/>
              <w:bottom w:val="single" w:sz="4" w:space="0" w:color="auto"/>
            </w:tcBorders>
          </w:tcPr>
          <w:p w:rsidR="00E963CD" w:rsidRPr="00786A41" w:rsidRDefault="00E963CD" w:rsidP="00AF676A">
            <w:pPr>
              <w:rPr>
                <w:rFonts w:ascii="Arial" w:hAnsi="Arial"/>
                <w:sz w:val="20"/>
                <w:szCs w:val="20"/>
                <w:lang w:val="es-ES"/>
              </w:rPr>
            </w:pPr>
            <w:r w:rsidRPr="00786A41">
              <w:rPr>
                <w:rFonts w:ascii="Arial" w:hAnsi="Arial"/>
                <w:sz w:val="20"/>
                <w:szCs w:val="20"/>
                <w:lang w:val="es-ES"/>
              </w:rPr>
              <w:t>IDEAS PRINCIPALES</w:t>
            </w:r>
          </w:p>
        </w:tc>
      </w:tr>
      <w:tr w:rsidR="00E963CD" w:rsidTr="00557BC2">
        <w:trPr>
          <w:trHeight w:val="7941"/>
        </w:trPr>
        <w:tc>
          <w:tcPr>
            <w:tcW w:w="4820" w:type="dxa"/>
            <w:tcBorders>
              <w:top w:val="nil"/>
            </w:tcBorders>
          </w:tcPr>
          <w:p w:rsidR="00E963CD" w:rsidRDefault="00786A41" w:rsidP="00AF676A">
            <w:pPr>
              <w:pStyle w:val="Encabezado"/>
              <w:tabs>
                <w:tab w:val="clear" w:pos="4252"/>
                <w:tab w:val="clear" w:pos="8504"/>
              </w:tabs>
              <w:rPr>
                <w:rFonts w:ascii="Arial" w:hAnsi="Arial"/>
              </w:rPr>
            </w:pPr>
            <w:r>
              <w:rPr>
                <w:rFonts w:ascii="Arial" w:hAnsi="Arial"/>
              </w:rPr>
              <w:t>RESUMEN</w:t>
            </w:r>
          </w:p>
        </w:tc>
      </w:tr>
    </w:tbl>
    <w:p w:rsidR="00E963CD" w:rsidRDefault="00E963CD" w:rsidP="00E963CD">
      <w:pPr>
        <w:ind w:left="284" w:hanging="284"/>
        <w:rPr>
          <w:rFonts w:ascii="Arial" w:hAnsi="Arial"/>
          <w:lang w:val="es-ES"/>
        </w:rPr>
      </w:pPr>
      <w:r>
        <w:rPr>
          <w:rFonts w:ascii="Arial" w:hAnsi="Arial"/>
          <w:lang w:val="es-ES"/>
        </w:rPr>
        <w:t>____________</w:t>
      </w:r>
    </w:p>
    <w:p w:rsidR="00A553F9" w:rsidRDefault="00786A41" w:rsidP="00A553F9">
      <w:pPr>
        <w:rPr>
          <w:sz w:val="20"/>
        </w:rPr>
      </w:pPr>
      <w:r>
        <w:rPr>
          <w:rFonts w:ascii="Arial" w:hAnsi="Arial"/>
          <w:sz w:val="18"/>
          <w:lang w:val="es-ES"/>
        </w:rPr>
        <w:t>(1)</w:t>
      </w:r>
      <w:r w:rsidR="00A553F9" w:rsidRPr="00A553F9">
        <w:rPr>
          <w:sz w:val="20"/>
        </w:rPr>
        <w:t xml:space="preserve"> </w:t>
      </w:r>
      <w:r w:rsidR="00A553F9" w:rsidRPr="00825F2F">
        <w:rPr>
          <w:sz w:val="20"/>
        </w:rPr>
        <w:t xml:space="preserve">Alvaro </w:t>
      </w:r>
      <w:r w:rsidR="00A553F9" w:rsidRPr="00557BC2">
        <w:rPr>
          <w:sz w:val="20"/>
          <w:lang w:val="es-EC"/>
        </w:rPr>
        <w:t>Altés</w:t>
      </w:r>
      <w:r w:rsidR="00A553F9">
        <w:rPr>
          <w:sz w:val="20"/>
        </w:rPr>
        <w:t>.</w:t>
      </w:r>
      <w:r w:rsidR="00A553F9" w:rsidRPr="00A553F9">
        <w:rPr>
          <w:sz w:val="20"/>
        </w:rPr>
        <w:t xml:space="preserve"> </w:t>
      </w:r>
      <w:r w:rsidR="00A553F9" w:rsidRPr="00557BC2">
        <w:rPr>
          <w:sz w:val="20"/>
          <w:lang w:val="es-EC"/>
        </w:rPr>
        <w:t>Publicado</w:t>
      </w:r>
      <w:r w:rsidR="00A553F9" w:rsidRPr="00825F2F">
        <w:rPr>
          <w:sz w:val="20"/>
        </w:rPr>
        <w:t xml:space="preserve"> en la </w:t>
      </w:r>
      <w:r w:rsidR="00A553F9" w:rsidRPr="00557BC2">
        <w:rPr>
          <w:sz w:val="20"/>
          <w:lang w:val="es-EC"/>
        </w:rPr>
        <w:t>revista</w:t>
      </w:r>
      <w:r w:rsidR="00A553F9" w:rsidRPr="00825F2F">
        <w:rPr>
          <w:sz w:val="20"/>
        </w:rPr>
        <w:t xml:space="preserve"> “La fertilidad de la Tierra” nº 3</w:t>
      </w:r>
      <w:r w:rsidR="00A553F9" w:rsidRPr="00A553F9">
        <w:rPr>
          <w:sz w:val="20"/>
        </w:rPr>
        <w:t xml:space="preserve"> </w:t>
      </w:r>
      <w:r w:rsidR="00A553F9">
        <w:rPr>
          <w:sz w:val="20"/>
        </w:rPr>
        <w:t>Lafertilidad@wanadoo.</w:t>
      </w:r>
      <w:r w:rsidR="00A553F9" w:rsidRPr="00825F2F">
        <w:rPr>
          <w:sz w:val="20"/>
        </w:rPr>
        <w:t>es</w:t>
      </w:r>
    </w:p>
    <w:p w:rsidR="00A553F9" w:rsidRPr="00B13E3A" w:rsidRDefault="00A553F9" w:rsidP="00A553F9">
      <w:pPr>
        <w:rPr>
          <w:sz w:val="20"/>
          <w:lang w:val="es-EC"/>
        </w:rPr>
      </w:pPr>
    </w:p>
    <w:p w:rsidR="00A553F9" w:rsidRPr="00825F2F" w:rsidRDefault="00A553F9" w:rsidP="00A553F9">
      <w:pPr>
        <w:rPr>
          <w:sz w:val="20"/>
        </w:rPr>
      </w:pPr>
    </w:p>
    <w:p w:rsidR="00EA21D1" w:rsidRPr="00EA21D1" w:rsidRDefault="00B5408D" w:rsidP="00EA21D1">
      <w:pPr>
        <w:jc w:val="both"/>
        <w:rPr>
          <w:lang w:val="es-ES"/>
        </w:rPr>
      </w:pPr>
      <w:r>
        <w:rPr>
          <w:lang w:val="es-ES"/>
        </w:rPr>
        <w:t>4</w:t>
      </w:r>
      <w:r w:rsidR="00EA21D1" w:rsidRPr="00EA21D1">
        <w:rPr>
          <w:lang w:val="es-ES"/>
        </w:rPr>
        <w:t xml:space="preserve">. </w:t>
      </w:r>
      <w:r w:rsidR="00165C79" w:rsidRPr="00165C79">
        <w:rPr>
          <w:b/>
          <w:lang w:val="es-ES"/>
        </w:rPr>
        <w:t xml:space="preserve">ANÁLISIS Y </w:t>
      </w:r>
      <w:r w:rsidR="00EA21D1" w:rsidRPr="00EA21D1">
        <w:rPr>
          <w:b/>
          <w:lang w:val="es-ES"/>
        </w:rPr>
        <w:t>ESCRITURA</w:t>
      </w:r>
      <w:r w:rsidR="00EA21D1" w:rsidRPr="00EA21D1">
        <w:rPr>
          <w:lang w:val="es-ES"/>
        </w:rPr>
        <w:t xml:space="preserve">. Analice la tabla de dos entradas y luego </w:t>
      </w:r>
      <w:r w:rsidR="00EA21D1" w:rsidRPr="00165C79">
        <w:rPr>
          <w:u w:val="single"/>
          <w:lang w:val="es-ES"/>
        </w:rPr>
        <w:t>describa</w:t>
      </w:r>
      <w:r w:rsidR="00EA21D1" w:rsidRPr="00EA21D1">
        <w:rPr>
          <w:lang w:val="es-ES"/>
        </w:rPr>
        <w:t xml:space="preserve"> la información que en ella se encuentra, estableciendo sus conclusiones (ej. El que ha producido mayores ingresos, el de menor exportación, etc.), únicamente en base a los datos dados.</w:t>
      </w:r>
    </w:p>
    <w:p w:rsidR="00EA21D1" w:rsidRPr="00EA21D1" w:rsidRDefault="00EA21D1" w:rsidP="00EA21D1">
      <w:pPr>
        <w:jc w:val="both"/>
        <w:rPr>
          <w:lang w:val="es-ES"/>
        </w:rPr>
      </w:pPr>
    </w:p>
    <w:p w:rsidR="00EA21D1" w:rsidRPr="00EA21D1" w:rsidRDefault="00EA21D1" w:rsidP="00EA21D1">
      <w:pPr>
        <w:ind w:left="284" w:hanging="284"/>
        <w:jc w:val="center"/>
        <w:rPr>
          <w:rFonts w:ascii="Arial" w:hAnsi="Arial"/>
          <w:lang w:val="es-ES"/>
        </w:rPr>
      </w:pPr>
      <w:r w:rsidRPr="00EA21D1">
        <w:rPr>
          <w:rFonts w:ascii="Arial" w:hAnsi="Arial"/>
          <w:lang w:val="es-ES"/>
        </w:rPr>
        <w:t>PRIICIPALES PRODUCTOS DE EXPORTACIÓN</w:t>
      </w:r>
    </w:p>
    <w:p w:rsidR="00EA21D1" w:rsidRPr="00EA21D1" w:rsidRDefault="00EA21D1" w:rsidP="00EA21D1">
      <w:pPr>
        <w:ind w:left="284" w:hanging="284"/>
        <w:jc w:val="center"/>
        <w:rPr>
          <w:rFonts w:ascii="Arial" w:hAnsi="Arial"/>
          <w:lang w:val="es-ES"/>
        </w:rPr>
      </w:pPr>
      <w:r w:rsidRPr="00EA21D1">
        <w:rPr>
          <w:rFonts w:ascii="Arial" w:hAnsi="Arial"/>
          <w:lang w:val="es-ES"/>
        </w:rPr>
        <w:t>1988 – 1991</w:t>
      </w:r>
      <w:bookmarkStart w:id="0" w:name="_GoBack"/>
      <w:bookmarkEnd w:id="0"/>
    </w:p>
    <w:p w:rsidR="00EA21D1" w:rsidRPr="00EA21D1" w:rsidRDefault="00EA21D1" w:rsidP="00EA21D1">
      <w:pPr>
        <w:ind w:left="284" w:hanging="284"/>
        <w:jc w:val="center"/>
        <w:rPr>
          <w:rFonts w:ascii="Arial" w:hAnsi="Arial"/>
          <w:lang w:val="es-ES"/>
        </w:rPr>
      </w:pPr>
      <w:r w:rsidRPr="00EA21D1">
        <w:rPr>
          <w:rFonts w:ascii="Arial" w:hAnsi="Arial"/>
          <w:lang w:val="es-ES"/>
        </w:rPr>
        <w:t>(MILLONES DE DÓLARES)</w:t>
      </w:r>
    </w:p>
    <w:p w:rsidR="00EA21D1" w:rsidRPr="00EA21D1" w:rsidRDefault="00EA21D1" w:rsidP="00EA21D1">
      <w:pPr>
        <w:ind w:left="284" w:hanging="284"/>
        <w:jc w:val="center"/>
        <w:rPr>
          <w:rFonts w:ascii="Arial" w:hAnsi="Arial"/>
          <w:lang w:val="es-ES"/>
        </w:rPr>
      </w:pPr>
    </w:p>
    <w:tbl>
      <w:tblPr>
        <w:tblW w:w="0" w:type="auto"/>
        <w:tblInd w:w="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55"/>
        <w:gridCol w:w="1955"/>
        <w:gridCol w:w="1956"/>
        <w:gridCol w:w="1956"/>
        <w:gridCol w:w="1956"/>
      </w:tblGrid>
      <w:tr w:rsidR="00EA21D1" w:rsidRPr="00EA21D1" w:rsidTr="0058577D">
        <w:tc>
          <w:tcPr>
            <w:tcW w:w="1955" w:type="dxa"/>
            <w:tcBorders>
              <w:top w:val="single" w:sz="4" w:space="0" w:color="auto"/>
              <w:left w:val="single" w:sz="4" w:space="0" w:color="auto"/>
              <w:bottom w:val="single" w:sz="4" w:space="0" w:color="auto"/>
              <w:right w:val="single" w:sz="4" w:space="0" w:color="auto"/>
            </w:tcBorders>
          </w:tcPr>
          <w:p w:rsidR="00EA21D1" w:rsidRPr="00EA21D1" w:rsidRDefault="00EA21D1" w:rsidP="00EA21D1">
            <w:pPr>
              <w:jc w:val="right"/>
              <w:rPr>
                <w:rFonts w:ascii="Arial" w:hAnsi="Arial"/>
                <w:sz w:val="20"/>
                <w:lang w:val="es-EC"/>
              </w:rPr>
            </w:pPr>
            <w:r>
              <w:rPr>
                <w:rFonts w:ascii="Arial" w:hAnsi="Arial"/>
                <w:noProof/>
                <w:sz w:val="20"/>
                <w:lang w:val="es-EC" w:eastAsia="es-EC"/>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15240</wp:posOffset>
                      </wp:positionV>
                      <wp:extent cx="1143000" cy="228600"/>
                      <wp:effectExtent l="5080" t="12700" r="13970" b="63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2pt" to="93.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"/>
                  </w:pict>
                </mc:Fallback>
              </mc:AlternateContent>
            </w:r>
            <w:r w:rsidRPr="00EA21D1">
              <w:rPr>
                <w:rFonts w:ascii="Arial" w:hAnsi="Arial"/>
                <w:sz w:val="20"/>
                <w:lang w:val="es-EC"/>
              </w:rPr>
              <w:t>AÑO</w:t>
            </w:r>
          </w:p>
          <w:p w:rsidR="00EA21D1" w:rsidRPr="00EA21D1" w:rsidRDefault="00EA21D1" w:rsidP="00EA21D1">
            <w:pPr>
              <w:jc w:val="both"/>
              <w:rPr>
                <w:rFonts w:ascii="Arial" w:hAnsi="Arial"/>
                <w:sz w:val="20"/>
                <w:lang w:val="es-EC"/>
              </w:rPr>
            </w:pPr>
            <w:r w:rsidRPr="00EA21D1">
              <w:rPr>
                <w:rFonts w:ascii="Arial" w:hAnsi="Arial"/>
                <w:sz w:val="20"/>
                <w:lang w:val="es-EC"/>
              </w:rPr>
              <w:t>PRODUCTO</w:t>
            </w:r>
          </w:p>
        </w:tc>
        <w:tc>
          <w:tcPr>
            <w:tcW w:w="1955" w:type="dxa"/>
            <w:tcBorders>
              <w:top w:val="single" w:sz="4" w:space="0" w:color="auto"/>
              <w:left w:val="single" w:sz="4" w:space="0" w:color="auto"/>
              <w:bottom w:val="single" w:sz="4" w:space="0" w:color="auto"/>
              <w:right w:val="single" w:sz="4" w:space="0" w:color="auto"/>
            </w:tcBorders>
            <w:vAlign w:val="center"/>
          </w:tcPr>
          <w:p w:rsidR="00EA21D1" w:rsidRPr="00EA21D1" w:rsidRDefault="00EA21D1" w:rsidP="00EA21D1">
            <w:pPr>
              <w:jc w:val="center"/>
              <w:rPr>
                <w:rFonts w:ascii="Arial" w:hAnsi="Arial"/>
                <w:sz w:val="20"/>
                <w:lang w:val="es-EC"/>
              </w:rPr>
            </w:pPr>
            <w:r w:rsidRPr="00EA21D1">
              <w:rPr>
                <w:rFonts w:ascii="Arial" w:hAnsi="Arial"/>
                <w:sz w:val="20"/>
                <w:lang w:val="es-EC"/>
              </w:rPr>
              <w:t>1988</w:t>
            </w:r>
          </w:p>
        </w:tc>
        <w:tc>
          <w:tcPr>
            <w:tcW w:w="1956" w:type="dxa"/>
            <w:tcBorders>
              <w:top w:val="single" w:sz="4" w:space="0" w:color="auto"/>
              <w:left w:val="single" w:sz="4" w:space="0" w:color="auto"/>
              <w:bottom w:val="single" w:sz="4" w:space="0" w:color="auto"/>
              <w:right w:val="single" w:sz="4" w:space="0" w:color="auto"/>
            </w:tcBorders>
            <w:vAlign w:val="center"/>
          </w:tcPr>
          <w:p w:rsidR="00EA21D1" w:rsidRPr="00EA21D1" w:rsidRDefault="00EA21D1" w:rsidP="00EA21D1">
            <w:pPr>
              <w:jc w:val="center"/>
              <w:rPr>
                <w:rFonts w:ascii="Arial" w:hAnsi="Arial"/>
                <w:sz w:val="20"/>
                <w:lang w:val="es-EC"/>
              </w:rPr>
            </w:pPr>
            <w:r w:rsidRPr="00EA21D1">
              <w:rPr>
                <w:rFonts w:ascii="Arial" w:hAnsi="Arial"/>
                <w:sz w:val="20"/>
                <w:lang w:val="es-EC"/>
              </w:rPr>
              <w:t>1989</w:t>
            </w:r>
          </w:p>
        </w:tc>
        <w:tc>
          <w:tcPr>
            <w:tcW w:w="1956" w:type="dxa"/>
            <w:tcBorders>
              <w:top w:val="single" w:sz="4" w:space="0" w:color="auto"/>
              <w:left w:val="single" w:sz="4" w:space="0" w:color="auto"/>
              <w:bottom w:val="single" w:sz="4" w:space="0" w:color="auto"/>
              <w:right w:val="single" w:sz="4" w:space="0" w:color="auto"/>
            </w:tcBorders>
            <w:vAlign w:val="center"/>
          </w:tcPr>
          <w:p w:rsidR="00EA21D1" w:rsidRPr="00EA21D1" w:rsidRDefault="00EA21D1" w:rsidP="00EA21D1">
            <w:pPr>
              <w:jc w:val="center"/>
              <w:rPr>
                <w:rFonts w:ascii="Arial" w:hAnsi="Arial"/>
                <w:sz w:val="20"/>
                <w:lang w:val="es-EC"/>
              </w:rPr>
            </w:pPr>
            <w:r w:rsidRPr="00EA21D1">
              <w:rPr>
                <w:rFonts w:ascii="Arial" w:hAnsi="Arial"/>
                <w:sz w:val="20"/>
                <w:lang w:val="es-EC"/>
              </w:rPr>
              <w:t>1998</w:t>
            </w:r>
          </w:p>
        </w:tc>
        <w:tc>
          <w:tcPr>
            <w:tcW w:w="1956" w:type="dxa"/>
            <w:tcBorders>
              <w:top w:val="single" w:sz="4" w:space="0" w:color="auto"/>
              <w:left w:val="single" w:sz="4" w:space="0" w:color="auto"/>
              <w:bottom w:val="single" w:sz="4" w:space="0" w:color="auto"/>
              <w:right w:val="single" w:sz="4" w:space="0" w:color="auto"/>
            </w:tcBorders>
            <w:vAlign w:val="center"/>
          </w:tcPr>
          <w:p w:rsidR="00EA21D1" w:rsidRPr="00EA21D1" w:rsidRDefault="00EA21D1" w:rsidP="00EA21D1">
            <w:pPr>
              <w:jc w:val="center"/>
              <w:rPr>
                <w:rFonts w:ascii="Arial" w:hAnsi="Arial"/>
                <w:sz w:val="20"/>
                <w:lang w:val="es-EC"/>
              </w:rPr>
            </w:pPr>
            <w:r w:rsidRPr="00EA21D1">
              <w:rPr>
                <w:rFonts w:ascii="Arial" w:hAnsi="Arial"/>
                <w:sz w:val="20"/>
                <w:lang w:val="es-EC"/>
              </w:rPr>
              <w:t>1991</w:t>
            </w:r>
          </w:p>
        </w:tc>
      </w:tr>
      <w:tr w:rsidR="00EA21D1" w:rsidRPr="00EA21D1" w:rsidTr="0058577D">
        <w:tc>
          <w:tcPr>
            <w:tcW w:w="1955" w:type="dxa"/>
            <w:tcBorders>
              <w:top w:val="single" w:sz="4" w:space="0" w:color="auto"/>
              <w:left w:val="single" w:sz="4" w:space="0" w:color="auto"/>
              <w:bottom w:val="single" w:sz="4" w:space="0" w:color="auto"/>
              <w:right w:val="single" w:sz="4" w:space="0" w:color="auto"/>
            </w:tcBorders>
          </w:tcPr>
          <w:p w:rsidR="00EA21D1" w:rsidRPr="00EA21D1" w:rsidRDefault="00EA21D1" w:rsidP="00EA21D1">
            <w:pPr>
              <w:jc w:val="both"/>
              <w:rPr>
                <w:rFonts w:ascii="Arial" w:hAnsi="Arial"/>
                <w:sz w:val="20"/>
                <w:lang w:val="es-EC"/>
              </w:rPr>
            </w:pPr>
            <w:r w:rsidRPr="00EA21D1">
              <w:rPr>
                <w:rFonts w:ascii="Arial" w:hAnsi="Arial"/>
                <w:sz w:val="20"/>
                <w:lang w:val="es-EC"/>
              </w:rPr>
              <w:t>PETRÓLEO</w:t>
            </w:r>
          </w:p>
        </w:tc>
        <w:tc>
          <w:tcPr>
            <w:tcW w:w="1955" w:type="dxa"/>
            <w:tcBorders>
              <w:top w:val="single" w:sz="4" w:space="0" w:color="auto"/>
              <w:left w:val="single" w:sz="4" w:space="0" w:color="auto"/>
              <w:bottom w:val="single" w:sz="4" w:space="0" w:color="auto"/>
              <w:right w:val="single" w:sz="4" w:space="0" w:color="auto"/>
            </w:tcBorders>
            <w:vAlign w:val="center"/>
          </w:tcPr>
          <w:p w:rsidR="00EA21D1" w:rsidRPr="00EA21D1" w:rsidRDefault="00EA21D1" w:rsidP="00EA21D1">
            <w:pPr>
              <w:jc w:val="center"/>
              <w:rPr>
                <w:rFonts w:ascii="Arial" w:hAnsi="Arial"/>
                <w:sz w:val="20"/>
                <w:lang w:val="es-EC"/>
              </w:rPr>
            </w:pPr>
            <w:r w:rsidRPr="00EA21D1">
              <w:rPr>
                <w:rFonts w:ascii="Arial" w:hAnsi="Arial"/>
                <w:sz w:val="20"/>
                <w:lang w:val="es-EC"/>
              </w:rPr>
              <w:t>875</w:t>
            </w:r>
          </w:p>
        </w:tc>
        <w:tc>
          <w:tcPr>
            <w:tcW w:w="1956" w:type="dxa"/>
            <w:tcBorders>
              <w:top w:val="single" w:sz="4" w:space="0" w:color="auto"/>
              <w:left w:val="single" w:sz="4" w:space="0" w:color="auto"/>
              <w:bottom w:val="single" w:sz="4" w:space="0" w:color="auto"/>
              <w:right w:val="single" w:sz="4" w:space="0" w:color="auto"/>
            </w:tcBorders>
            <w:vAlign w:val="center"/>
          </w:tcPr>
          <w:p w:rsidR="00EA21D1" w:rsidRPr="00EA21D1" w:rsidRDefault="00EA21D1" w:rsidP="00EA21D1">
            <w:pPr>
              <w:jc w:val="center"/>
              <w:rPr>
                <w:rFonts w:ascii="Arial" w:hAnsi="Arial"/>
                <w:sz w:val="20"/>
                <w:lang w:val="es-EC"/>
              </w:rPr>
            </w:pPr>
            <w:r w:rsidRPr="00EA21D1">
              <w:rPr>
                <w:rFonts w:ascii="Arial" w:hAnsi="Arial"/>
                <w:sz w:val="20"/>
                <w:lang w:val="es-EC"/>
              </w:rPr>
              <w:t>1030</w:t>
            </w:r>
          </w:p>
        </w:tc>
        <w:tc>
          <w:tcPr>
            <w:tcW w:w="1956" w:type="dxa"/>
            <w:tcBorders>
              <w:top w:val="single" w:sz="4" w:space="0" w:color="auto"/>
              <w:left w:val="single" w:sz="4" w:space="0" w:color="auto"/>
              <w:bottom w:val="single" w:sz="4" w:space="0" w:color="auto"/>
              <w:right w:val="single" w:sz="4" w:space="0" w:color="auto"/>
            </w:tcBorders>
            <w:vAlign w:val="center"/>
          </w:tcPr>
          <w:p w:rsidR="00EA21D1" w:rsidRPr="00EA21D1" w:rsidRDefault="00EA21D1" w:rsidP="00EA21D1">
            <w:pPr>
              <w:jc w:val="center"/>
              <w:rPr>
                <w:rFonts w:ascii="Arial" w:hAnsi="Arial"/>
                <w:sz w:val="20"/>
                <w:lang w:val="es-EC"/>
              </w:rPr>
            </w:pPr>
            <w:r w:rsidRPr="00EA21D1">
              <w:rPr>
                <w:rFonts w:ascii="Arial" w:hAnsi="Arial"/>
                <w:sz w:val="20"/>
                <w:lang w:val="es-EC"/>
              </w:rPr>
              <w:t>1260</w:t>
            </w:r>
          </w:p>
        </w:tc>
        <w:tc>
          <w:tcPr>
            <w:tcW w:w="1956" w:type="dxa"/>
            <w:tcBorders>
              <w:top w:val="single" w:sz="4" w:space="0" w:color="auto"/>
              <w:left w:val="single" w:sz="4" w:space="0" w:color="auto"/>
              <w:bottom w:val="single" w:sz="4" w:space="0" w:color="auto"/>
              <w:right w:val="single" w:sz="4" w:space="0" w:color="auto"/>
            </w:tcBorders>
            <w:vAlign w:val="center"/>
          </w:tcPr>
          <w:p w:rsidR="00EA21D1" w:rsidRPr="00EA21D1" w:rsidRDefault="00EA21D1" w:rsidP="00EA21D1">
            <w:pPr>
              <w:jc w:val="center"/>
              <w:rPr>
                <w:rFonts w:ascii="Arial" w:hAnsi="Arial"/>
                <w:sz w:val="20"/>
                <w:lang w:val="es-EC"/>
              </w:rPr>
            </w:pPr>
            <w:r w:rsidRPr="00EA21D1">
              <w:rPr>
                <w:rFonts w:ascii="Arial" w:hAnsi="Arial"/>
                <w:sz w:val="20"/>
                <w:lang w:val="es-EC"/>
              </w:rPr>
              <w:t>1060</w:t>
            </w:r>
          </w:p>
        </w:tc>
      </w:tr>
      <w:tr w:rsidR="00EA21D1" w:rsidRPr="00EA21D1" w:rsidTr="0058577D">
        <w:tc>
          <w:tcPr>
            <w:tcW w:w="1955" w:type="dxa"/>
            <w:tcBorders>
              <w:top w:val="single" w:sz="4" w:space="0" w:color="auto"/>
              <w:left w:val="single" w:sz="4" w:space="0" w:color="auto"/>
              <w:bottom w:val="single" w:sz="4" w:space="0" w:color="auto"/>
              <w:right w:val="single" w:sz="4" w:space="0" w:color="auto"/>
            </w:tcBorders>
          </w:tcPr>
          <w:p w:rsidR="00EA21D1" w:rsidRPr="00EA21D1" w:rsidRDefault="00EA21D1" w:rsidP="00EA21D1">
            <w:pPr>
              <w:jc w:val="both"/>
              <w:rPr>
                <w:rFonts w:ascii="Arial" w:hAnsi="Arial"/>
                <w:sz w:val="20"/>
                <w:lang w:val="es-EC"/>
              </w:rPr>
            </w:pPr>
            <w:r w:rsidRPr="00EA21D1">
              <w:rPr>
                <w:rFonts w:ascii="Arial" w:hAnsi="Arial"/>
                <w:sz w:val="20"/>
                <w:lang w:val="es-EC"/>
              </w:rPr>
              <w:t>BANANO</w:t>
            </w:r>
          </w:p>
        </w:tc>
        <w:tc>
          <w:tcPr>
            <w:tcW w:w="1955" w:type="dxa"/>
            <w:tcBorders>
              <w:top w:val="single" w:sz="4" w:space="0" w:color="auto"/>
              <w:left w:val="single" w:sz="4" w:space="0" w:color="auto"/>
              <w:bottom w:val="single" w:sz="4" w:space="0" w:color="auto"/>
              <w:right w:val="single" w:sz="4" w:space="0" w:color="auto"/>
            </w:tcBorders>
            <w:vAlign w:val="center"/>
          </w:tcPr>
          <w:p w:rsidR="00EA21D1" w:rsidRPr="00EA21D1" w:rsidRDefault="00EA21D1" w:rsidP="00EA21D1">
            <w:pPr>
              <w:jc w:val="center"/>
              <w:rPr>
                <w:rFonts w:ascii="Arial" w:hAnsi="Arial"/>
                <w:sz w:val="20"/>
                <w:lang w:val="es-EC"/>
              </w:rPr>
            </w:pPr>
            <w:r w:rsidRPr="00EA21D1">
              <w:rPr>
                <w:rFonts w:ascii="Arial" w:hAnsi="Arial"/>
                <w:sz w:val="20"/>
                <w:lang w:val="es-EC"/>
              </w:rPr>
              <w:t>300</w:t>
            </w:r>
          </w:p>
        </w:tc>
        <w:tc>
          <w:tcPr>
            <w:tcW w:w="1956" w:type="dxa"/>
            <w:tcBorders>
              <w:top w:val="single" w:sz="4" w:space="0" w:color="auto"/>
              <w:left w:val="single" w:sz="4" w:space="0" w:color="auto"/>
              <w:bottom w:val="single" w:sz="4" w:space="0" w:color="auto"/>
              <w:right w:val="single" w:sz="4" w:space="0" w:color="auto"/>
            </w:tcBorders>
            <w:vAlign w:val="center"/>
          </w:tcPr>
          <w:p w:rsidR="00EA21D1" w:rsidRPr="00EA21D1" w:rsidRDefault="00EA21D1" w:rsidP="00EA21D1">
            <w:pPr>
              <w:jc w:val="center"/>
              <w:rPr>
                <w:rFonts w:ascii="Arial" w:hAnsi="Arial"/>
                <w:sz w:val="20"/>
                <w:lang w:val="es-EC"/>
              </w:rPr>
            </w:pPr>
            <w:r w:rsidRPr="00EA21D1">
              <w:rPr>
                <w:rFonts w:ascii="Arial" w:hAnsi="Arial"/>
                <w:sz w:val="20"/>
                <w:lang w:val="es-EC"/>
              </w:rPr>
              <w:t>370</w:t>
            </w:r>
          </w:p>
        </w:tc>
        <w:tc>
          <w:tcPr>
            <w:tcW w:w="1956" w:type="dxa"/>
            <w:tcBorders>
              <w:top w:val="single" w:sz="4" w:space="0" w:color="auto"/>
              <w:left w:val="single" w:sz="4" w:space="0" w:color="auto"/>
              <w:bottom w:val="single" w:sz="4" w:space="0" w:color="auto"/>
              <w:right w:val="single" w:sz="4" w:space="0" w:color="auto"/>
            </w:tcBorders>
            <w:vAlign w:val="center"/>
          </w:tcPr>
          <w:p w:rsidR="00EA21D1" w:rsidRPr="00EA21D1" w:rsidRDefault="00EA21D1" w:rsidP="00EA21D1">
            <w:pPr>
              <w:jc w:val="center"/>
              <w:rPr>
                <w:rFonts w:ascii="Arial" w:hAnsi="Arial"/>
                <w:sz w:val="20"/>
                <w:lang w:val="es-EC"/>
              </w:rPr>
            </w:pPr>
            <w:r w:rsidRPr="00EA21D1">
              <w:rPr>
                <w:rFonts w:ascii="Arial" w:hAnsi="Arial"/>
                <w:sz w:val="20"/>
                <w:lang w:val="es-EC"/>
              </w:rPr>
              <w:t>470</w:t>
            </w:r>
          </w:p>
        </w:tc>
        <w:tc>
          <w:tcPr>
            <w:tcW w:w="1956" w:type="dxa"/>
            <w:tcBorders>
              <w:top w:val="single" w:sz="4" w:space="0" w:color="auto"/>
              <w:left w:val="single" w:sz="4" w:space="0" w:color="auto"/>
              <w:bottom w:val="single" w:sz="4" w:space="0" w:color="auto"/>
              <w:right w:val="single" w:sz="4" w:space="0" w:color="auto"/>
            </w:tcBorders>
            <w:vAlign w:val="center"/>
          </w:tcPr>
          <w:p w:rsidR="00EA21D1" w:rsidRPr="00EA21D1" w:rsidRDefault="00EA21D1" w:rsidP="00EA21D1">
            <w:pPr>
              <w:jc w:val="center"/>
              <w:rPr>
                <w:rFonts w:ascii="Arial" w:hAnsi="Arial"/>
                <w:sz w:val="20"/>
                <w:lang w:val="es-EC"/>
              </w:rPr>
            </w:pPr>
            <w:r w:rsidRPr="00EA21D1">
              <w:rPr>
                <w:rFonts w:ascii="Arial" w:hAnsi="Arial"/>
                <w:sz w:val="20"/>
                <w:lang w:val="es-EC"/>
              </w:rPr>
              <w:t>720</w:t>
            </w:r>
          </w:p>
        </w:tc>
      </w:tr>
      <w:tr w:rsidR="00EA21D1" w:rsidRPr="00EA21D1" w:rsidTr="0058577D">
        <w:tc>
          <w:tcPr>
            <w:tcW w:w="1955" w:type="dxa"/>
            <w:tcBorders>
              <w:top w:val="single" w:sz="4" w:space="0" w:color="auto"/>
              <w:left w:val="single" w:sz="4" w:space="0" w:color="auto"/>
              <w:bottom w:val="single" w:sz="4" w:space="0" w:color="auto"/>
              <w:right w:val="single" w:sz="4" w:space="0" w:color="auto"/>
            </w:tcBorders>
          </w:tcPr>
          <w:p w:rsidR="00EA21D1" w:rsidRPr="00EA21D1" w:rsidRDefault="00EA21D1" w:rsidP="00EA21D1">
            <w:pPr>
              <w:jc w:val="both"/>
              <w:rPr>
                <w:rFonts w:ascii="Arial" w:hAnsi="Arial"/>
                <w:sz w:val="20"/>
                <w:lang w:val="es-EC"/>
              </w:rPr>
            </w:pPr>
            <w:r w:rsidRPr="00EA21D1">
              <w:rPr>
                <w:rFonts w:ascii="Arial" w:hAnsi="Arial"/>
                <w:sz w:val="20"/>
                <w:lang w:val="es-EC"/>
              </w:rPr>
              <w:t>CAFÉ</w:t>
            </w:r>
          </w:p>
        </w:tc>
        <w:tc>
          <w:tcPr>
            <w:tcW w:w="1955" w:type="dxa"/>
            <w:tcBorders>
              <w:top w:val="single" w:sz="4" w:space="0" w:color="auto"/>
              <w:left w:val="single" w:sz="4" w:space="0" w:color="auto"/>
              <w:bottom w:val="single" w:sz="4" w:space="0" w:color="auto"/>
              <w:right w:val="single" w:sz="4" w:space="0" w:color="auto"/>
            </w:tcBorders>
            <w:vAlign w:val="center"/>
          </w:tcPr>
          <w:p w:rsidR="00EA21D1" w:rsidRPr="00EA21D1" w:rsidRDefault="00EA21D1" w:rsidP="00EA21D1">
            <w:pPr>
              <w:jc w:val="center"/>
              <w:rPr>
                <w:rFonts w:ascii="Arial" w:hAnsi="Arial"/>
                <w:sz w:val="20"/>
                <w:lang w:val="es-EC"/>
              </w:rPr>
            </w:pPr>
            <w:r w:rsidRPr="00EA21D1">
              <w:rPr>
                <w:rFonts w:ascii="Arial" w:hAnsi="Arial"/>
                <w:sz w:val="20"/>
                <w:lang w:val="es-EC"/>
              </w:rPr>
              <w:t>75</w:t>
            </w:r>
          </w:p>
        </w:tc>
        <w:tc>
          <w:tcPr>
            <w:tcW w:w="1956" w:type="dxa"/>
            <w:tcBorders>
              <w:top w:val="single" w:sz="4" w:space="0" w:color="auto"/>
              <w:left w:val="single" w:sz="4" w:space="0" w:color="auto"/>
              <w:bottom w:val="single" w:sz="4" w:space="0" w:color="auto"/>
              <w:right w:val="single" w:sz="4" w:space="0" w:color="auto"/>
            </w:tcBorders>
            <w:vAlign w:val="center"/>
          </w:tcPr>
          <w:p w:rsidR="00EA21D1" w:rsidRPr="00EA21D1" w:rsidRDefault="00EA21D1" w:rsidP="00EA21D1">
            <w:pPr>
              <w:jc w:val="center"/>
              <w:rPr>
                <w:rFonts w:ascii="Arial" w:hAnsi="Arial"/>
                <w:sz w:val="20"/>
                <w:lang w:val="es-EC"/>
              </w:rPr>
            </w:pPr>
            <w:r w:rsidRPr="00EA21D1">
              <w:rPr>
                <w:rFonts w:ascii="Arial" w:hAnsi="Arial"/>
                <w:sz w:val="20"/>
                <w:lang w:val="es-EC"/>
              </w:rPr>
              <w:t>100</w:t>
            </w:r>
          </w:p>
        </w:tc>
        <w:tc>
          <w:tcPr>
            <w:tcW w:w="1956" w:type="dxa"/>
            <w:tcBorders>
              <w:top w:val="single" w:sz="4" w:space="0" w:color="auto"/>
              <w:left w:val="single" w:sz="4" w:space="0" w:color="auto"/>
              <w:bottom w:val="single" w:sz="4" w:space="0" w:color="auto"/>
              <w:right w:val="single" w:sz="4" w:space="0" w:color="auto"/>
            </w:tcBorders>
            <w:vAlign w:val="center"/>
          </w:tcPr>
          <w:p w:rsidR="00EA21D1" w:rsidRPr="00EA21D1" w:rsidRDefault="00EA21D1" w:rsidP="00EA21D1">
            <w:pPr>
              <w:jc w:val="center"/>
              <w:rPr>
                <w:rFonts w:ascii="Arial" w:hAnsi="Arial"/>
                <w:sz w:val="20"/>
                <w:lang w:val="es-EC"/>
              </w:rPr>
            </w:pPr>
            <w:r w:rsidRPr="00EA21D1">
              <w:rPr>
                <w:rFonts w:ascii="Arial" w:hAnsi="Arial"/>
                <w:sz w:val="20"/>
                <w:lang w:val="es-EC"/>
              </w:rPr>
              <w:t>90</w:t>
            </w:r>
          </w:p>
        </w:tc>
        <w:tc>
          <w:tcPr>
            <w:tcW w:w="1956" w:type="dxa"/>
            <w:tcBorders>
              <w:top w:val="single" w:sz="4" w:space="0" w:color="auto"/>
              <w:left w:val="single" w:sz="4" w:space="0" w:color="auto"/>
              <w:bottom w:val="single" w:sz="4" w:space="0" w:color="auto"/>
              <w:right w:val="single" w:sz="4" w:space="0" w:color="auto"/>
            </w:tcBorders>
            <w:vAlign w:val="center"/>
          </w:tcPr>
          <w:p w:rsidR="00EA21D1" w:rsidRPr="00EA21D1" w:rsidRDefault="00EA21D1" w:rsidP="00EA21D1">
            <w:pPr>
              <w:jc w:val="center"/>
              <w:rPr>
                <w:rFonts w:ascii="Arial" w:hAnsi="Arial"/>
                <w:sz w:val="20"/>
                <w:lang w:val="es-EC"/>
              </w:rPr>
            </w:pPr>
            <w:r w:rsidRPr="00EA21D1">
              <w:rPr>
                <w:rFonts w:ascii="Arial" w:hAnsi="Arial"/>
                <w:sz w:val="20"/>
                <w:lang w:val="es-EC"/>
              </w:rPr>
              <w:t>60</w:t>
            </w:r>
          </w:p>
        </w:tc>
      </w:tr>
      <w:tr w:rsidR="00EA21D1" w:rsidRPr="00EA21D1" w:rsidTr="0058577D">
        <w:tc>
          <w:tcPr>
            <w:tcW w:w="1955" w:type="dxa"/>
            <w:tcBorders>
              <w:top w:val="single" w:sz="4" w:space="0" w:color="auto"/>
              <w:left w:val="single" w:sz="4" w:space="0" w:color="auto"/>
              <w:bottom w:val="single" w:sz="4" w:space="0" w:color="auto"/>
              <w:right w:val="single" w:sz="4" w:space="0" w:color="auto"/>
            </w:tcBorders>
          </w:tcPr>
          <w:p w:rsidR="00EA21D1" w:rsidRPr="00EA21D1" w:rsidRDefault="00EA21D1" w:rsidP="00EA21D1">
            <w:pPr>
              <w:jc w:val="both"/>
              <w:rPr>
                <w:rFonts w:ascii="Arial" w:hAnsi="Arial"/>
                <w:sz w:val="20"/>
                <w:lang w:val="es-EC"/>
              </w:rPr>
            </w:pPr>
            <w:r w:rsidRPr="00EA21D1">
              <w:rPr>
                <w:rFonts w:ascii="Arial" w:hAnsi="Arial"/>
                <w:sz w:val="20"/>
                <w:lang w:val="es-EC"/>
              </w:rPr>
              <w:t>CAMARÓN</w:t>
            </w:r>
          </w:p>
        </w:tc>
        <w:tc>
          <w:tcPr>
            <w:tcW w:w="1955" w:type="dxa"/>
            <w:tcBorders>
              <w:top w:val="single" w:sz="4" w:space="0" w:color="auto"/>
              <w:left w:val="single" w:sz="4" w:space="0" w:color="auto"/>
              <w:bottom w:val="single" w:sz="4" w:space="0" w:color="auto"/>
              <w:right w:val="single" w:sz="4" w:space="0" w:color="auto"/>
            </w:tcBorders>
            <w:vAlign w:val="center"/>
          </w:tcPr>
          <w:p w:rsidR="00EA21D1" w:rsidRPr="00EA21D1" w:rsidRDefault="00EA21D1" w:rsidP="00EA21D1">
            <w:pPr>
              <w:jc w:val="center"/>
              <w:rPr>
                <w:rFonts w:ascii="Arial" w:hAnsi="Arial"/>
                <w:sz w:val="20"/>
                <w:lang w:val="es-EC"/>
              </w:rPr>
            </w:pPr>
            <w:r w:rsidRPr="00EA21D1">
              <w:rPr>
                <w:rFonts w:ascii="Arial" w:hAnsi="Arial"/>
                <w:sz w:val="20"/>
                <w:lang w:val="es-EC"/>
              </w:rPr>
              <w:t>380</w:t>
            </w:r>
          </w:p>
        </w:tc>
        <w:tc>
          <w:tcPr>
            <w:tcW w:w="1956" w:type="dxa"/>
            <w:tcBorders>
              <w:top w:val="single" w:sz="4" w:space="0" w:color="auto"/>
              <w:left w:val="single" w:sz="4" w:space="0" w:color="auto"/>
              <w:bottom w:val="single" w:sz="4" w:space="0" w:color="auto"/>
              <w:right w:val="single" w:sz="4" w:space="0" w:color="auto"/>
            </w:tcBorders>
            <w:vAlign w:val="center"/>
          </w:tcPr>
          <w:p w:rsidR="00EA21D1" w:rsidRPr="00EA21D1" w:rsidRDefault="00EA21D1" w:rsidP="00EA21D1">
            <w:pPr>
              <w:jc w:val="center"/>
              <w:rPr>
                <w:rFonts w:ascii="Arial" w:hAnsi="Arial"/>
                <w:sz w:val="20"/>
                <w:lang w:val="es-EC"/>
              </w:rPr>
            </w:pPr>
            <w:r w:rsidRPr="00EA21D1">
              <w:rPr>
                <w:rFonts w:ascii="Arial" w:hAnsi="Arial"/>
                <w:sz w:val="20"/>
                <w:lang w:val="es-EC"/>
              </w:rPr>
              <w:t>340</w:t>
            </w:r>
          </w:p>
        </w:tc>
        <w:tc>
          <w:tcPr>
            <w:tcW w:w="1956" w:type="dxa"/>
            <w:tcBorders>
              <w:top w:val="single" w:sz="4" w:space="0" w:color="auto"/>
              <w:left w:val="single" w:sz="4" w:space="0" w:color="auto"/>
              <w:bottom w:val="single" w:sz="4" w:space="0" w:color="auto"/>
              <w:right w:val="single" w:sz="4" w:space="0" w:color="auto"/>
            </w:tcBorders>
            <w:vAlign w:val="center"/>
          </w:tcPr>
          <w:p w:rsidR="00EA21D1" w:rsidRPr="00EA21D1" w:rsidRDefault="00EA21D1" w:rsidP="00EA21D1">
            <w:pPr>
              <w:jc w:val="center"/>
              <w:rPr>
                <w:rFonts w:ascii="Arial" w:hAnsi="Arial"/>
                <w:sz w:val="20"/>
                <w:lang w:val="es-EC"/>
              </w:rPr>
            </w:pPr>
            <w:r w:rsidRPr="00EA21D1">
              <w:rPr>
                <w:rFonts w:ascii="Arial" w:hAnsi="Arial"/>
                <w:sz w:val="20"/>
                <w:lang w:val="es-EC"/>
              </w:rPr>
              <w:t>340</w:t>
            </w:r>
          </w:p>
        </w:tc>
        <w:tc>
          <w:tcPr>
            <w:tcW w:w="1956" w:type="dxa"/>
            <w:tcBorders>
              <w:top w:val="single" w:sz="4" w:space="0" w:color="auto"/>
              <w:left w:val="single" w:sz="4" w:space="0" w:color="auto"/>
              <w:bottom w:val="single" w:sz="4" w:space="0" w:color="auto"/>
              <w:right w:val="single" w:sz="4" w:space="0" w:color="auto"/>
            </w:tcBorders>
            <w:vAlign w:val="center"/>
          </w:tcPr>
          <w:p w:rsidR="00EA21D1" w:rsidRPr="00EA21D1" w:rsidRDefault="00EA21D1" w:rsidP="00EA21D1">
            <w:pPr>
              <w:jc w:val="center"/>
              <w:rPr>
                <w:rFonts w:ascii="Arial" w:hAnsi="Arial"/>
                <w:sz w:val="20"/>
                <w:lang w:val="es-EC"/>
              </w:rPr>
            </w:pPr>
            <w:r w:rsidRPr="00EA21D1">
              <w:rPr>
                <w:rFonts w:ascii="Arial" w:hAnsi="Arial"/>
                <w:sz w:val="20"/>
                <w:lang w:val="es-EC"/>
              </w:rPr>
              <w:t>490</w:t>
            </w:r>
          </w:p>
        </w:tc>
      </w:tr>
    </w:tbl>
    <w:p w:rsidR="00E963CD" w:rsidRDefault="00E963CD" w:rsidP="00E963CD">
      <w:pPr>
        <w:ind w:left="284" w:hanging="284"/>
        <w:rPr>
          <w:lang w:val="es-ES"/>
        </w:rPr>
      </w:pPr>
    </w:p>
    <w:p w:rsidR="00927435" w:rsidRDefault="00927435"/>
    <w:p w:rsidR="00825F2F" w:rsidRDefault="00825F2F"/>
    <w:sectPr w:rsidR="00825F2F" w:rsidSect="00093E0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823E7"/>
    <w:multiLevelType w:val="singleLevel"/>
    <w:tmpl w:val="56C2BD76"/>
    <w:lvl w:ilvl="0">
      <w:start w:val="5"/>
      <w:numFmt w:val="upperLetter"/>
      <w:lvlText w:val="%1)"/>
      <w:lvlJc w:val="left"/>
      <w:pPr>
        <w:tabs>
          <w:tab w:val="num" w:pos="705"/>
        </w:tabs>
        <w:ind w:left="705" w:hanging="705"/>
      </w:pPr>
      <w:rPr>
        <w:rFonts w:hint="default"/>
        <w:b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E07"/>
    <w:rsid w:val="00093E07"/>
    <w:rsid w:val="00165C79"/>
    <w:rsid w:val="002F4C22"/>
    <w:rsid w:val="003B00DA"/>
    <w:rsid w:val="003E3641"/>
    <w:rsid w:val="00557BC2"/>
    <w:rsid w:val="00584473"/>
    <w:rsid w:val="0060000B"/>
    <w:rsid w:val="006A460C"/>
    <w:rsid w:val="00786A41"/>
    <w:rsid w:val="00825F2F"/>
    <w:rsid w:val="008751CE"/>
    <w:rsid w:val="00927435"/>
    <w:rsid w:val="00A553F9"/>
    <w:rsid w:val="00B13E3A"/>
    <w:rsid w:val="00B5408D"/>
    <w:rsid w:val="00D93821"/>
    <w:rsid w:val="00E963CD"/>
    <w:rsid w:val="00EA21D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E07"/>
    <w:pPr>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link w:val="Sangra3detindependienteCar"/>
    <w:semiHidden/>
    <w:rsid w:val="00093E07"/>
    <w:pPr>
      <w:ind w:firstLine="426"/>
      <w:jc w:val="both"/>
    </w:pPr>
    <w:rPr>
      <w:rFonts w:ascii="Arial" w:hAnsi="Arial" w:cs="Arial"/>
      <w:lang w:val="es-ES"/>
    </w:rPr>
  </w:style>
  <w:style w:type="character" w:customStyle="1" w:styleId="Sangra3detindependienteCar">
    <w:name w:val="Sangría 3 de t. independiente Car"/>
    <w:basedOn w:val="Fuentedeprrafopredeter"/>
    <w:link w:val="Sangra3detindependiente"/>
    <w:semiHidden/>
    <w:rsid w:val="00093E07"/>
    <w:rPr>
      <w:rFonts w:ascii="Arial" w:eastAsia="Times New Roman" w:hAnsi="Arial" w:cs="Arial"/>
      <w:sz w:val="24"/>
      <w:szCs w:val="24"/>
      <w:lang w:val="es-ES" w:eastAsia="es-ES"/>
    </w:rPr>
  </w:style>
  <w:style w:type="paragraph" w:styleId="Encabezado">
    <w:name w:val="header"/>
    <w:basedOn w:val="Normal"/>
    <w:link w:val="EncabezadoCar"/>
    <w:semiHidden/>
    <w:rsid w:val="00E963CD"/>
    <w:pPr>
      <w:tabs>
        <w:tab w:val="center" w:pos="4252"/>
        <w:tab w:val="right" w:pos="8504"/>
      </w:tabs>
    </w:pPr>
    <w:rPr>
      <w:sz w:val="20"/>
      <w:szCs w:val="20"/>
      <w:lang w:val="es-ES"/>
    </w:rPr>
  </w:style>
  <w:style w:type="character" w:customStyle="1" w:styleId="EncabezadoCar">
    <w:name w:val="Encabezado Car"/>
    <w:basedOn w:val="Fuentedeprrafopredeter"/>
    <w:link w:val="Encabezado"/>
    <w:semiHidden/>
    <w:rsid w:val="00E963CD"/>
    <w:rPr>
      <w:rFonts w:ascii="Times New Roman" w:eastAsia="Times New Roman" w:hAnsi="Times New Roman" w:cs="Times New Roman"/>
      <w:sz w:val="20"/>
      <w:szCs w:val="20"/>
      <w:lang w:val="es-ES" w:eastAsia="es-ES"/>
    </w:rPr>
  </w:style>
  <w:style w:type="paragraph" w:styleId="Sangra2detindependiente">
    <w:name w:val="Body Text Indent 2"/>
    <w:basedOn w:val="Normal"/>
    <w:link w:val="Sangra2detindependienteCar"/>
    <w:uiPriority w:val="99"/>
    <w:semiHidden/>
    <w:unhideWhenUsed/>
    <w:rsid w:val="00EA21D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A21D1"/>
    <w:rPr>
      <w:rFonts w:ascii="Times New Roman" w:eastAsia="Times New Roman" w:hAnsi="Times New Roman" w:cs="Times New Roman"/>
      <w:sz w:val="24"/>
      <w:szCs w:val="24"/>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E07"/>
    <w:pPr>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link w:val="Sangra3detindependienteCar"/>
    <w:semiHidden/>
    <w:rsid w:val="00093E07"/>
    <w:pPr>
      <w:ind w:firstLine="426"/>
      <w:jc w:val="both"/>
    </w:pPr>
    <w:rPr>
      <w:rFonts w:ascii="Arial" w:hAnsi="Arial" w:cs="Arial"/>
      <w:lang w:val="es-ES"/>
    </w:rPr>
  </w:style>
  <w:style w:type="character" w:customStyle="1" w:styleId="Sangra3detindependienteCar">
    <w:name w:val="Sangría 3 de t. independiente Car"/>
    <w:basedOn w:val="Fuentedeprrafopredeter"/>
    <w:link w:val="Sangra3detindependiente"/>
    <w:semiHidden/>
    <w:rsid w:val="00093E07"/>
    <w:rPr>
      <w:rFonts w:ascii="Arial" w:eastAsia="Times New Roman" w:hAnsi="Arial" w:cs="Arial"/>
      <w:sz w:val="24"/>
      <w:szCs w:val="24"/>
      <w:lang w:val="es-ES" w:eastAsia="es-ES"/>
    </w:rPr>
  </w:style>
  <w:style w:type="paragraph" w:styleId="Encabezado">
    <w:name w:val="header"/>
    <w:basedOn w:val="Normal"/>
    <w:link w:val="EncabezadoCar"/>
    <w:semiHidden/>
    <w:rsid w:val="00E963CD"/>
    <w:pPr>
      <w:tabs>
        <w:tab w:val="center" w:pos="4252"/>
        <w:tab w:val="right" w:pos="8504"/>
      </w:tabs>
    </w:pPr>
    <w:rPr>
      <w:sz w:val="20"/>
      <w:szCs w:val="20"/>
      <w:lang w:val="es-ES"/>
    </w:rPr>
  </w:style>
  <w:style w:type="character" w:customStyle="1" w:styleId="EncabezadoCar">
    <w:name w:val="Encabezado Car"/>
    <w:basedOn w:val="Fuentedeprrafopredeter"/>
    <w:link w:val="Encabezado"/>
    <w:semiHidden/>
    <w:rsid w:val="00E963CD"/>
    <w:rPr>
      <w:rFonts w:ascii="Times New Roman" w:eastAsia="Times New Roman" w:hAnsi="Times New Roman" w:cs="Times New Roman"/>
      <w:sz w:val="20"/>
      <w:szCs w:val="20"/>
      <w:lang w:val="es-ES" w:eastAsia="es-ES"/>
    </w:rPr>
  </w:style>
  <w:style w:type="paragraph" w:styleId="Sangra2detindependiente">
    <w:name w:val="Body Text Indent 2"/>
    <w:basedOn w:val="Normal"/>
    <w:link w:val="Sangra2detindependienteCar"/>
    <w:uiPriority w:val="99"/>
    <w:semiHidden/>
    <w:unhideWhenUsed/>
    <w:rsid w:val="00EA21D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A21D1"/>
    <w:rPr>
      <w:rFonts w:ascii="Times New Roman" w:eastAsia="Times New Roman" w:hAnsi="Times New Roman" w:cs="Times New Roman"/>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872</Words>
  <Characters>4798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9</cp:revision>
  <dcterms:created xsi:type="dcterms:W3CDTF">2011-07-02T13:20:00Z</dcterms:created>
  <dcterms:modified xsi:type="dcterms:W3CDTF">2011-07-04T14:20:00Z</dcterms:modified>
</cp:coreProperties>
</file>