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39" w:rsidRPr="000011E8" w:rsidRDefault="00ED2E39" w:rsidP="00ED2E3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Examen de Comercio Internacional y Desarrollo Económico</w:t>
      </w:r>
    </w:p>
    <w:p w:rsidR="00ED2E39" w:rsidRPr="000011E8" w:rsidRDefault="00ED2E39" w:rsidP="00ED2E3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  <w:r>
        <w:rPr>
          <w:rFonts w:ascii="Arial" w:eastAsia="Times New Roman" w:hAnsi="Arial" w:cs="Arial"/>
          <w:b/>
          <w:sz w:val="20"/>
          <w:szCs w:val="20"/>
          <w:lang w:eastAsia="es-EC"/>
        </w:rPr>
        <w:t>2do</w:t>
      </w: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. Parcial I Semestre 2011</w:t>
      </w:r>
      <w:r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(sobre 6</w:t>
      </w: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0pts.)</w:t>
      </w:r>
    </w:p>
    <w:p w:rsidR="00ED2E39" w:rsidRPr="000011E8" w:rsidRDefault="00ED2E39" w:rsidP="00ED2E3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Profesora María José Castillo</w:t>
      </w:r>
    </w:p>
    <w:p w:rsidR="006C6900" w:rsidRDefault="006C6900"/>
    <w:p w:rsidR="00ED2E39" w:rsidRDefault="00ED2E39" w:rsidP="00F73F8C">
      <w:pPr>
        <w:pStyle w:val="Prrafodelista"/>
        <w:numPr>
          <w:ilvl w:val="0"/>
          <w:numId w:val="1"/>
        </w:numPr>
        <w:ind w:left="142" w:hanging="284"/>
      </w:pPr>
      <w:r>
        <w:t>(10pts.) Conteste Verdadero (V) o Falso (F)</w:t>
      </w:r>
    </w:p>
    <w:p w:rsidR="00ED2E39" w:rsidRDefault="00ED2E39" w:rsidP="00ED2E39">
      <w:pPr>
        <w:pStyle w:val="Prrafodelista"/>
      </w:pPr>
    </w:p>
    <w:p w:rsidR="00BA2948" w:rsidRDefault="00BA2948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Una cuota de importación es una política comercial proteccionista por parte de un país </w:t>
      </w:r>
      <w:r w:rsidRPr="00D86DFD">
        <w:rPr>
          <w:b/>
        </w:rPr>
        <w:t>importador</w:t>
      </w:r>
      <w:r>
        <w:t>.</w:t>
      </w:r>
      <w:r w:rsidR="009446D1" w:rsidRPr="009446D1">
        <w:t xml:space="preserve"> </w:t>
      </w:r>
      <w:r w:rsidR="009446D1">
        <w:t>(     )</w:t>
      </w:r>
    </w:p>
    <w:p w:rsidR="00ED2E39" w:rsidRDefault="00ED2E39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Una cuota de importación de un bien </w:t>
      </w:r>
      <w:r w:rsidR="002134E9" w:rsidRPr="00F73F8C">
        <w:rPr>
          <w:b/>
        </w:rPr>
        <w:t>restringe</w:t>
      </w:r>
      <w:r w:rsidR="002134E9">
        <w:t xml:space="preserve"> la cantidad importada del </w:t>
      </w:r>
      <w:r w:rsidR="00E721CA">
        <w:t>mismo</w:t>
      </w:r>
      <w:r w:rsidR="002134E9">
        <w:t xml:space="preserve"> y </w:t>
      </w:r>
      <w:r w:rsidR="002134E9" w:rsidRPr="00F73F8C">
        <w:rPr>
          <w:b/>
        </w:rPr>
        <w:t>disminuye</w:t>
      </w:r>
      <w:r w:rsidR="002134E9">
        <w:t xml:space="preserve"> </w:t>
      </w:r>
      <w:r w:rsidR="00E721CA">
        <w:t>su</w:t>
      </w:r>
      <w:r w:rsidR="002134E9">
        <w:t xml:space="preserve"> precio en el mercado nacional.</w:t>
      </w:r>
      <w:r w:rsidR="00F73F8C">
        <w:t xml:space="preserve"> (     )</w:t>
      </w:r>
    </w:p>
    <w:p w:rsidR="00E721CA" w:rsidRDefault="00E721CA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La diferencia entre una cuota y un arancel es que, con una cuota, el Estado </w:t>
      </w:r>
      <w:r w:rsidRPr="00F73F8C">
        <w:rPr>
          <w:b/>
        </w:rPr>
        <w:t>no recibe</w:t>
      </w:r>
      <w:r>
        <w:t xml:space="preserve"> ingresos.</w:t>
      </w:r>
      <w:r w:rsidR="00F73F8C">
        <w:t xml:space="preserve"> (     )</w:t>
      </w:r>
    </w:p>
    <w:p w:rsidR="00E721CA" w:rsidRDefault="00F73F8C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Una cuota de importación </w:t>
      </w:r>
      <w:r w:rsidRPr="00F73F8C">
        <w:rPr>
          <w:b/>
        </w:rPr>
        <w:t>aumenta</w:t>
      </w:r>
      <w:r>
        <w:t xml:space="preserve"> el excedente del consumidor y </w:t>
      </w:r>
      <w:r w:rsidRPr="00F73F8C">
        <w:rPr>
          <w:b/>
        </w:rPr>
        <w:t>disminuye</w:t>
      </w:r>
      <w:r>
        <w:t xml:space="preserve"> el excedente del productor. (     )</w:t>
      </w:r>
    </w:p>
    <w:p w:rsidR="00F73F8C" w:rsidRDefault="00F73F8C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Cuando los derechos de vender el producto en el mercado nacional son otorgados a gobiernos de los países exportadores, el costo social de la cuota dentro del país importador es </w:t>
      </w:r>
      <w:r w:rsidRPr="00F73F8C">
        <w:rPr>
          <w:b/>
        </w:rPr>
        <w:t>menor</w:t>
      </w:r>
      <w:r>
        <w:t>. (     )</w:t>
      </w:r>
    </w:p>
    <w:p w:rsidR="00B27A6C" w:rsidRDefault="00B27A6C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Un subsidio a la exportación de un bien es ofrecido por el Estado del país </w:t>
      </w:r>
      <w:r w:rsidR="00826AA2">
        <w:rPr>
          <w:b/>
        </w:rPr>
        <w:t>importador</w:t>
      </w:r>
      <w:r>
        <w:t>.</w:t>
      </w:r>
    </w:p>
    <w:p w:rsidR="00ED2E39" w:rsidRDefault="00ED2E39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>Un subsidio a la exportación de un bien</w:t>
      </w:r>
      <w:r w:rsidR="00672FD5">
        <w:t xml:space="preserve"> </w:t>
      </w:r>
      <w:r w:rsidR="00672FD5" w:rsidRPr="00D86DFD">
        <w:rPr>
          <w:b/>
        </w:rPr>
        <w:t>aumenta</w:t>
      </w:r>
      <w:r w:rsidR="00672FD5">
        <w:t xml:space="preserve"> el excedente de los productores de ese bien.</w:t>
      </w:r>
      <w:r w:rsidR="009446D1" w:rsidRPr="009446D1">
        <w:t xml:space="preserve"> </w:t>
      </w:r>
      <w:r w:rsidR="009446D1">
        <w:t>(     )</w:t>
      </w:r>
    </w:p>
    <w:p w:rsidR="00ED2E39" w:rsidRDefault="00826AA2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Un subsidio a la exportación de un bien por parte de un país </w:t>
      </w:r>
      <w:r w:rsidRPr="00826AA2">
        <w:rPr>
          <w:b/>
        </w:rPr>
        <w:t>grande</w:t>
      </w:r>
      <w:r>
        <w:t xml:space="preserve"> afecta al precio del bien </w:t>
      </w:r>
      <w:r w:rsidRPr="00826AA2">
        <w:rPr>
          <w:b/>
        </w:rPr>
        <w:t>no sólo</w:t>
      </w:r>
      <w:r>
        <w:t xml:space="preserve"> en el mercado doméstico sino también a nivel mundial.</w:t>
      </w:r>
      <w:r w:rsidR="009446D1" w:rsidRPr="009446D1">
        <w:t xml:space="preserve"> </w:t>
      </w:r>
      <w:r w:rsidR="009446D1">
        <w:t>(     )</w:t>
      </w:r>
    </w:p>
    <w:p w:rsidR="009446D1" w:rsidRDefault="009446D1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La política de subsidios a la exportación de la Unión Europea comenzó como un esfuerzo para garantizar </w:t>
      </w:r>
      <w:r w:rsidRPr="00C66B9B">
        <w:rPr>
          <w:b/>
        </w:rPr>
        <w:t>precios elevados</w:t>
      </w:r>
      <w:r>
        <w:t xml:space="preserve"> para los agricultores europeos. (     )</w:t>
      </w:r>
    </w:p>
    <w:p w:rsidR="00826AA2" w:rsidRDefault="00C64450" w:rsidP="00BA2948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Un subsidio a la exportación de un bien </w:t>
      </w:r>
      <w:r w:rsidR="00E8655A">
        <w:t xml:space="preserve">conlleva, sin ambigüedad, a un </w:t>
      </w:r>
      <w:r w:rsidR="00E8655A" w:rsidRPr="00C66B9B">
        <w:rPr>
          <w:b/>
        </w:rPr>
        <w:t>aumento</w:t>
      </w:r>
      <w:r w:rsidR="00E8655A">
        <w:t xml:space="preserve"> del beneficio nacional neto del país que impone esta política</w:t>
      </w:r>
      <w:r>
        <w:t xml:space="preserve">. </w:t>
      </w:r>
      <w:r w:rsidR="006F2EE5">
        <w:t>(</w:t>
      </w:r>
      <w:r>
        <w:t xml:space="preserve"> </w:t>
      </w:r>
      <w:r w:rsidR="006F2EE5">
        <w:t xml:space="preserve"> </w:t>
      </w:r>
      <w:r>
        <w:t xml:space="preserve">   </w:t>
      </w:r>
      <w:r w:rsidR="006F2EE5">
        <w:t>)</w:t>
      </w:r>
    </w:p>
    <w:p w:rsidR="00ED2E39" w:rsidRDefault="00ED2E39" w:rsidP="00ED2E39">
      <w:pPr>
        <w:pStyle w:val="Prrafodelista"/>
        <w:ind w:left="1440"/>
      </w:pPr>
    </w:p>
    <w:p w:rsidR="00672FD5" w:rsidRDefault="00ED2E39" w:rsidP="00D71B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</w:pPr>
      <w:r>
        <w:t>(20pts.)</w:t>
      </w:r>
      <w:r w:rsidR="00672FD5">
        <w:t xml:space="preserve"> La </w:t>
      </w:r>
      <w:r w:rsidR="00672FD5" w:rsidRPr="00672FD5">
        <w:t>oferta y demanda domésticas</w:t>
      </w:r>
      <w:r w:rsidR="009253B7">
        <w:t xml:space="preserve"> de trigo</w:t>
      </w:r>
      <w:r w:rsidR="00672FD5" w:rsidRPr="00672FD5">
        <w:t xml:space="preserve"> son las siguientes</w:t>
      </w:r>
      <w:proofErr w:type="gramStart"/>
      <w:r w:rsidR="00672FD5" w:rsidRPr="00672FD5">
        <w:t>:</w:t>
      </w:r>
      <w:r w:rsidR="00A2583E">
        <w:t xml:space="preserve">  </w:t>
      </w:r>
      <w:r w:rsidR="00672FD5" w:rsidRPr="00672FD5">
        <w:t>S</w:t>
      </w:r>
      <w:proofErr w:type="gramEnd"/>
      <w:r w:rsidR="00672FD5" w:rsidRPr="00672FD5">
        <w:t xml:space="preserve"> = 20P</w:t>
      </w:r>
      <w:r w:rsidR="00A2583E">
        <w:t xml:space="preserve"> ; </w:t>
      </w:r>
      <w:r w:rsidR="00672FD5" w:rsidRPr="00672FD5">
        <w:t>D = 150-10P</w:t>
      </w:r>
      <w:r w:rsidR="00A2583E">
        <w:t xml:space="preserve">. </w:t>
      </w:r>
      <w:r w:rsidR="00672FD5" w:rsidRPr="00672FD5">
        <w:t>Suponemos que nuestro país es “pequeño”</w:t>
      </w:r>
      <w:r w:rsidR="009253B7">
        <w:t xml:space="preserve"> </w:t>
      </w:r>
      <w:r w:rsidR="009253B7" w:rsidRPr="00672FD5">
        <w:t>en el mercado del trigo</w:t>
      </w:r>
      <w:r w:rsidR="009253B7">
        <w:t xml:space="preserve"> </w:t>
      </w:r>
      <w:r w:rsidR="009253B7" w:rsidRPr="00672FD5">
        <w:t>mundial</w:t>
      </w:r>
      <w:r w:rsidR="009253B7">
        <w:t xml:space="preserve"> (no tiene capacidad para afectar el precio mundial del trigo)</w:t>
      </w:r>
      <w:r w:rsidR="00672FD5" w:rsidRPr="00672FD5">
        <w:t xml:space="preserve">. El precio mundial </w:t>
      </w:r>
      <w:r w:rsidR="00A2583E">
        <w:t>del trigo es de $8. Conteste las siguientes preguntas:</w:t>
      </w:r>
    </w:p>
    <w:p w:rsidR="00303E22" w:rsidRDefault="00303E22" w:rsidP="00303E22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</w:pPr>
    </w:p>
    <w:p w:rsidR="00ED2E39" w:rsidRDefault="00672FD5" w:rsidP="00303E22">
      <w:pPr>
        <w:pStyle w:val="Prrafodelista"/>
        <w:numPr>
          <w:ilvl w:val="0"/>
          <w:numId w:val="3"/>
        </w:numPr>
        <w:ind w:left="709" w:hanging="425"/>
        <w:jc w:val="both"/>
      </w:pPr>
      <w:r w:rsidRPr="00672FD5">
        <w:t xml:space="preserve">¿Cuál es el nivel de exportaciones </w:t>
      </w:r>
      <w:r w:rsidR="009253B7">
        <w:t xml:space="preserve">(cantidad) </w:t>
      </w:r>
      <w:r w:rsidRPr="00672FD5">
        <w:t xml:space="preserve">del trigo </w:t>
      </w:r>
      <w:r w:rsidRPr="00826AA2">
        <w:rPr>
          <w:b/>
        </w:rPr>
        <w:t>en libre comercio</w:t>
      </w:r>
      <w:r w:rsidRPr="00672FD5">
        <w:t>?</w:t>
      </w:r>
    </w:p>
    <w:p w:rsidR="00B27A6C" w:rsidRDefault="00BD32C7" w:rsidP="00303E22">
      <w:pPr>
        <w:pStyle w:val="Prrafodelista"/>
        <w:numPr>
          <w:ilvl w:val="0"/>
          <w:numId w:val="3"/>
        </w:numPr>
        <w:ind w:left="709" w:hanging="425"/>
        <w:jc w:val="both"/>
      </w:pPr>
      <w:r>
        <w:t xml:space="preserve">Supongamos que el gobierno impone un </w:t>
      </w:r>
      <w:r w:rsidRPr="00826AA2">
        <w:rPr>
          <w:b/>
        </w:rPr>
        <w:t>subsidio específico</w:t>
      </w:r>
      <w:r>
        <w:t xml:space="preserve"> a la exportación de trigo de $2 por unidad de trigo</w:t>
      </w:r>
      <w:r w:rsidR="00826AA2">
        <w:t xml:space="preserve"> (dado que es un país pequeño, el precio que estará vigente al interior de este país después del subsidio es: P</w:t>
      </w:r>
      <w:r w:rsidR="00826AA2">
        <w:rPr>
          <w:vertAlign w:val="subscript"/>
        </w:rPr>
        <w:t>S</w:t>
      </w:r>
      <w:r w:rsidR="00826AA2">
        <w:t>=P</w:t>
      </w:r>
      <w:r w:rsidR="00826AA2">
        <w:rPr>
          <w:vertAlign w:val="subscript"/>
        </w:rPr>
        <w:t>M</w:t>
      </w:r>
      <w:r w:rsidR="00826AA2">
        <w:t>+2)</w:t>
      </w:r>
      <w:r>
        <w:t>. ¿Cuáles son las exportaciones de trigo ahora</w:t>
      </w:r>
      <w:r w:rsidR="00826AA2">
        <w:t xml:space="preserve"> (cantidad)</w:t>
      </w:r>
      <w:r>
        <w:t>?</w:t>
      </w:r>
    </w:p>
    <w:p w:rsidR="00BD32C7" w:rsidRDefault="00D71BC3" w:rsidP="00303E22">
      <w:pPr>
        <w:pStyle w:val="Prrafodelista"/>
        <w:numPr>
          <w:ilvl w:val="0"/>
          <w:numId w:val="3"/>
        </w:numPr>
        <w:ind w:left="709" w:hanging="425"/>
        <w:jc w:val="both"/>
      </w:pPr>
      <w:r w:rsidRPr="00CF3C08">
        <w:rPr>
          <w:b/>
        </w:rPr>
        <w:t>Grafique</w:t>
      </w:r>
      <w:r>
        <w:t xml:space="preserve"> las curvas de oferta y demanda de trigo del país exportador</w:t>
      </w:r>
      <w:r w:rsidR="00B17296">
        <w:t>, el precio mundial y el precio local del trigo.</w:t>
      </w:r>
      <w:r>
        <w:t xml:space="preserve"> </w:t>
      </w:r>
    </w:p>
    <w:p w:rsidR="00826AA2" w:rsidRDefault="00826AA2" w:rsidP="00303E22">
      <w:pPr>
        <w:pStyle w:val="Prrafodelista"/>
        <w:numPr>
          <w:ilvl w:val="0"/>
          <w:numId w:val="3"/>
        </w:numPr>
        <w:ind w:left="709" w:hanging="425"/>
        <w:jc w:val="both"/>
      </w:pPr>
      <w:r w:rsidRPr="00B01429">
        <w:rPr>
          <w:b/>
        </w:rPr>
        <w:t>Calcule</w:t>
      </w:r>
      <w:r w:rsidR="00B01429">
        <w:t xml:space="preserve"> e </w:t>
      </w:r>
      <w:r w:rsidR="00B01429" w:rsidRPr="00B01429">
        <w:rPr>
          <w:b/>
        </w:rPr>
        <w:t>indique</w:t>
      </w:r>
      <w:r w:rsidR="00B01429">
        <w:t xml:space="preserve"> en el gráfico el cambio en el excedente del productor, en el excedente del consumidor, los gastos del Estado y el efecto neto sobre el bienestar del país exportador.</w:t>
      </w:r>
    </w:p>
    <w:p w:rsidR="00ED2E39" w:rsidRDefault="00ED2E39" w:rsidP="00ED2E39">
      <w:pPr>
        <w:pStyle w:val="Prrafodelista"/>
      </w:pPr>
    </w:p>
    <w:p w:rsidR="00303E22" w:rsidRDefault="00303E22" w:rsidP="00ED2E39">
      <w:pPr>
        <w:pStyle w:val="Prrafodelista"/>
      </w:pPr>
    </w:p>
    <w:p w:rsidR="00ED2E39" w:rsidRDefault="00BA65FC" w:rsidP="00CF3C08">
      <w:pPr>
        <w:pStyle w:val="Prrafodelista"/>
        <w:numPr>
          <w:ilvl w:val="0"/>
          <w:numId w:val="1"/>
        </w:numPr>
        <w:ind w:left="142" w:hanging="284"/>
      </w:pPr>
      <w:r>
        <w:t>(</w:t>
      </w:r>
      <w:r w:rsidR="00CA4C61">
        <w:t>20</w:t>
      </w:r>
      <w:r w:rsidR="00ED2E39">
        <w:t xml:space="preserve"> pts.)</w:t>
      </w:r>
      <w:r w:rsidR="00303E22">
        <w:t xml:space="preserve"> Conteste las siguientes preguntas:</w:t>
      </w:r>
    </w:p>
    <w:p w:rsidR="00303E22" w:rsidRDefault="00303E22" w:rsidP="00303E22">
      <w:pPr>
        <w:pStyle w:val="Prrafodelista"/>
        <w:numPr>
          <w:ilvl w:val="1"/>
          <w:numId w:val="4"/>
        </w:numPr>
        <w:ind w:left="709" w:hanging="425"/>
      </w:pPr>
      <w:r w:rsidRPr="001971EF">
        <w:t>Si los aranceles, las cuotas y los subsidios provocan pérdidas netas de bienestar</w:t>
      </w:r>
      <w:r w:rsidR="001971EF" w:rsidRPr="001971EF">
        <w:t xml:space="preserve"> (aunque el efecto es más bien ambiguo en países grandes)</w:t>
      </w:r>
      <w:r w:rsidRPr="001971EF">
        <w:t>, ¿</w:t>
      </w:r>
      <w:r w:rsidRPr="00200614">
        <w:rPr>
          <w:b/>
        </w:rPr>
        <w:t>por qué son tan frecuentes</w:t>
      </w:r>
      <w:r w:rsidRPr="001971EF">
        <w:t>, sobretodo</w:t>
      </w:r>
      <w:r>
        <w:t xml:space="preserve"> en la agricultura, en países industrializados como Estados Unidos y los miembros de la Unión Europea?</w:t>
      </w:r>
    </w:p>
    <w:p w:rsidR="00303E22" w:rsidRDefault="00303E22" w:rsidP="00303E22">
      <w:pPr>
        <w:pStyle w:val="Prrafodelista"/>
        <w:numPr>
          <w:ilvl w:val="1"/>
          <w:numId w:val="4"/>
        </w:numPr>
        <w:ind w:left="709" w:hanging="425"/>
      </w:pPr>
      <w:r>
        <w:t xml:space="preserve">Mencione y explique brevemente dos argumentos </w:t>
      </w:r>
      <w:r w:rsidRPr="00200614">
        <w:rPr>
          <w:b/>
        </w:rPr>
        <w:t>a favor</w:t>
      </w:r>
      <w:r>
        <w:t xml:space="preserve"> del libre comercio.</w:t>
      </w:r>
    </w:p>
    <w:p w:rsidR="00303E22" w:rsidRDefault="00303E22" w:rsidP="00303E22">
      <w:pPr>
        <w:pStyle w:val="Prrafodelista"/>
        <w:numPr>
          <w:ilvl w:val="1"/>
          <w:numId w:val="4"/>
        </w:numPr>
        <w:ind w:left="709" w:hanging="425"/>
      </w:pPr>
      <w:r>
        <w:t xml:space="preserve">Mencione y explique brevemente dos argumentos </w:t>
      </w:r>
      <w:r w:rsidRPr="00200614">
        <w:rPr>
          <w:b/>
        </w:rPr>
        <w:t>en contra</w:t>
      </w:r>
      <w:r>
        <w:t xml:space="preserve"> del libre comercio.</w:t>
      </w:r>
    </w:p>
    <w:p w:rsidR="00303E22" w:rsidRDefault="001971EF" w:rsidP="00303E22">
      <w:pPr>
        <w:pStyle w:val="Prrafodelista"/>
        <w:numPr>
          <w:ilvl w:val="1"/>
          <w:numId w:val="4"/>
        </w:numPr>
        <w:ind w:left="709" w:hanging="425"/>
      </w:pPr>
      <w:r>
        <w:t xml:space="preserve">¿Por qué los aranceles y las cuotas tienen un efecto </w:t>
      </w:r>
      <w:r w:rsidRPr="00200614">
        <w:rPr>
          <w:b/>
        </w:rPr>
        <w:t>más negativo</w:t>
      </w:r>
      <w:r>
        <w:t xml:space="preserve"> sobre el bienestar de los países pequeños que sobre el bienestar de los países grandes?</w:t>
      </w:r>
    </w:p>
    <w:p w:rsidR="00ED2E39" w:rsidRDefault="00ED2E39" w:rsidP="00ED2E39">
      <w:pPr>
        <w:pStyle w:val="Prrafodelista"/>
      </w:pPr>
    </w:p>
    <w:p w:rsidR="00BA65FC" w:rsidRDefault="00BA65FC" w:rsidP="00C770D5">
      <w:pPr>
        <w:pStyle w:val="Prrafodelista"/>
        <w:numPr>
          <w:ilvl w:val="0"/>
          <w:numId w:val="1"/>
        </w:numPr>
        <w:ind w:left="142" w:hanging="284"/>
        <w:jc w:val="both"/>
      </w:pPr>
      <w:r>
        <w:t>(1</w:t>
      </w:r>
      <w:r w:rsidR="00CA4C61">
        <w:t>0</w:t>
      </w:r>
      <w:r>
        <w:t xml:space="preserve">pts.) El saldo de cuenta corriente trimestral en Ecuador para el periodo 2008-2010 se indica en la siguiente figura. </w:t>
      </w:r>
    </w:p>
    <w:p w:rsidR="00BA65FC" w:rsidRDefault="00BA65FC" w:rsidP="00BA65FC">
      <w:pPr>
        <w:pStyle w:val="Prrafodelista"/>
        <w:spacing w:after="0"/>
        <w:ind w:left="1434"/>
      </w:pPr>
    </w:p>
    <w:p w:rsidR="00BA65FC" w:rsidRPr="00AF2A5F" w:rsidRDefault="00BA65FC" w:rsidP="00BA65FC">
      <w:pPr>
        <w:pStyle w:val="Prrafodelista"/>
        <w:spacing w:after="0"/>
        <w:ind w:left="0"/>
        <w:jc w:val="center"/>
        <w:rPr>
          <w:b/>
        </w:rPr>
      </w:pPr>
      <w:r w:rsidRPr="00AF2A5F">
        <w:rPr>
          <w:b/>
        </w:rPr>
        <w:t>Saldo de cuenta corriente de Ecuador</w:t>
      </w:r>
      <w:r>
        <w:rPr>
          <w:b/>
        </w:rPr>
        <w:t>,</w:t>
      </w:r>
      <w:r w:rsidRPr="00AF2A5F">
        <w:rPr>
          <w:b/>
        </w:rPr>
        <w:t xml:space="preserve"> trimestral 2008-2010</w:t>
      </w:r>
    </w:p>
    <w:p w:rsidR="00BA65FC" w:rsidRDefault="00BA65FC" w:rsidP="00BA65FC">
      <w:pPr>
        <w:jc w:val="center"/>
      </w:pPr>
      <w:r w:rsidRPr="00443D2D">
        <w:rPr>
          <w:noProof/>
          <w:lang w:eastAsia="es-EC"/>
        </w:rPr>
        <w:drawing>
          <wp:inline distT="0" distB="0" distL="0" distR="0">
            <wp:extent cx="2952750" cy="192405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70D5" w:rsidRDefault="00C770D5" w:rsidP="00C770D5">
      <w:pPr>
        <w:pStyle w:val="Prrafodelista"/>
        <w:ind w:left="709"/>
        <w:jc w:val="both"/>
      </w:pPr>
      <w:r>
        <w:t>Conteste</w:t>
      </w:r>
      <w:r w:rsidR="00883EC1">
        <w:t xml:space="preserve"> las siguientes preguntas</w:t>
      </w:r>
      <w:r>
        <w:t>:</w:t>
      </w:r>
    </w:p>
    <w:p w:rsidR="00C770D5" w:rsidRDefault="00C770D5" w:rsidP="00C770D5">
      <w:pPr>
        <w:pStyle w:val="Prrafodelista"/>
        <w:ind w:left="709"/>
        <w:jc w:val="both"/>
      </w:pPr>
    </w:p>
    <w:p w:rsidR="00C770D5" w:rsidRDefault="00C770D5" w:rsidP="00C770D5">
      <w:pPr>
        <w:pStyle w:val="Prrafodelista"/>
        <w:numPr>
          <w:ilvl w:val="1"/>
          <w:numId w:val="1"/>
        </w:numPr>
        <w:ind w:left="709" w:hanging="425"/>
        <w:jc w:val="both"/>
      </w:pPr>
      <w:r w:rsidRPr="00390BC1">
        <w:t>Si las familias y empresas pueden endeudarse y prestar al resto del mundo, el ahorro interno ya no tiene que equilibrar la inversión.</w:t>
      </w:r>
      <w:r>
        <w:t xml:space="preserve"> ¿Cuál es entonces la </w:t>
      </w:r>
      <w:r w:rsidRPr="00197923">
        <w:rPr>
          <w:b/>
        </w:rPr>
        <w:t>relación</w:t>
      </w:r>
      <w:r>
        <w:t xml:space="preserve"> entre el saldo de cuenta corriente (CC), el ahorro (S) y la inversión (I)? (indique la expresión matemática). </w:t>
      </w:r>
    </w:p>
    <w:p w:rsidR="00C770D5" w:rsidRDefault="00C770D5" w:rsidP="00C770D5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Indique dos trimestres en los cuales Ecuador fue </w:t>
      </w:r>
      <w:r w:rsidRPr="00197923">
        <w:rPr>
          <w:b/>
        </w:rPr>
        <w:t>deudor</w:t>
      </w:r>
      <w:r>
        <w:t xml:space="preserve"> del resto del mundo. ¿El saldo de la CC sería positivo (superávit) o negativo (déficit)? ¿Qué quiere decir eso en términos de las exportaciones netas</w:t>
      </w:r>
      <w:r w:rsidRPr="00FA6D0E">
        <w:t xml:space="preserve"> </w:t>
      </w:r>
      <w:r>
        <w:t>de bienes (balanza comercial)?</w:t>
      </w:r>
    </w:p>
    <w:p w:rsidR="00C770D5" w:rsidRDefault="00C770D5" w:rsidP="00C770D5">
      <w:pPr>
        <w:pStyle w:val="Prrafodelista"/>
        <w:numPr>
          <w:ilvl w:val="1"/>
          <w:numId w:val="1"/>
        </w:numPr>
        <w:ind w:left="709" w:hanging="425"/>
        <w:jc w:val="both"/>
      </w:pPr>
      <w:r>
        <w:t xml:space="preserve">Indique dos trimestres en los cuales Ecuador fue </w:t>
      </w:r>
      <w:r w:rsidRPr="00197923">
        <w:rPr>
          <w:b/>
        </w:rPr>
        <w:t>prestamista</w:t>
      </w:r>
      <w:r>
        <w:t xml:space="preserve"> del resto del mundo. ¿El saldo de la CC sería positivo o negativo? ¿Qué quiere decir eso en términos de las exportaciones netas de bienes?</w:t>
      </w:r>
    </w:p>
    <w:p w:rsidR="00ED2E39" w:rsidRDefault="00ED2E39" w:rsidP="00BA65FC">
      <w:pPr>
        <w:pStyle w:val="Prrafodelista"/>
        <w:ind w:left="142"/>
      </w:pPr>
    </w:p>
    <w:sectPr w:rsidR="00ED2E39" w:rsidSect="006C6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363"/>
    <w:multiLevelType w:val="hybridMultilevel"/>
    <w:tmpl w:val="DEC019FA"/>
    <w:lvl w:ilvl="0" w:tplc="D0E8F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003BC7"/>
    <w:multiLevelType w:val="hybridMultilevel"/>
    <w:tmpl w:val="1BE209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09C6"/>
    <w:multiLevelType w:val="hybridMultilevel"/>
    <w:tmpl w:val="1BE209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31CEA"/>
    <w:multiLevelType w:val="hybridMultilevel"/>
    <w:tmpl w:val="05BA22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30D97"/>
    <w:multiLevelType w:val="multilevel"/>
    <w:tmpl w:val="0E0C3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E39"/>
    <w:rsid w:val="0010398C"/>
    <w:rsid w:val="00163BB8"/>
    <w:rsid w:val="001971EF"/>
    <w:rsid w:val="00197923"/>
    <w:rsid w:val="001D654C"/>
    <w:rsid w:val="00200614"/>
    <w:rsid w:val="002134E9"/>
    <w:rsid w:val="00303E22"/>
    <w:rsid w:val="004B25D1"/>
    <w:rsid w:val="00672FD5"/>
    <w:rsid w:val="006C6900"/>
    <w:rsid w:val="006F2EE5"/>
    <w:rsid w:val="00826AA2"/>
    <w:rsid w:val="00883EC1"/>
    <w:rsid w:val="009253B7"/>
    <w:rsid w:val="009446D1"/>
    <w:rsid w:val="00960CA4"/>
    <w:rsid w:val="00A2583E"/>
    <w:rsid w:val="00AB1A10"/>
    <w:rsid w:val="00B01429"/>
    <w:rsid w:val="00B17296"/>
    <w:rsid w:val="00B27A6C"/>
    <w:rsid w:val="00BA2948"/>
    <w:rsid w:val="00BA65FC"/>
    <w:rsid w:val="00BD32C7"/>
    <w:rsid w:val="00C64450"/>
    <w:rsid w:val="00C66B9B"/>
    <w:rsid w:val="00C770D5"/>
    <w:rsid w:val="00CA4C61"/>
    <w:rsid w:val="00CF3C08"/>
    <w:rsid w:val="00D71BC3"/>
    <w:rsid w:val="00D86DFD"/>
    <w:rsid w:val="00DB4189"/>
    <w:rsid w:val="00E721CA"/>
    <w:rsid w:val="00E8655A"/>
    <w:rsid w:val="00ED2E39"/>
    <w:rsid w:val="00F7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jcastill\Documents\Comercio%20Agrario%20Int\IEM-321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'3.2.1.1'!$E$8:$P$8</c:f>
              <c:strCache>
                <c:ptCount val="12"/>
                <c:pt idx="0">
                  <c:v>2008 I</c:v>
                </c:pt>
                <c:pt idx="1">
                  <c:v>2008 II</c:v>
                </c:pt>
                <c:pt idx="2">
                  <c:v>2008 III</c:v>
                </c:pt>
                <c:pt idx="3">
                  <c:v>2008 IV</c:v>
                </c:pt>
                <c:pt idx="4">
                  <c:v>2009 I</c:v>
                </c:pt>
                <c:pt idx="5">
                  <c:v>2009 II</c:v>
                </c:pt>
                <c:pt idx="6">
                  <c:v>2009 III</c:v>
                </c:pt>
                <c:pt idx="7">
                  <c:v>2009 IV</c:v>
                </c:pt>
                <c:pt idx="8">
                  <c:v>2010 I</c:v>
                </c:pt>
                <c:pt idx="9">
                  <c:v>2010 II</c:v>
                </c:pt>
                <c:pt idx="10">
                  <c:v>2010 III</c:v>
                </c:pt>
                <c:pt idx="11">
                  <c:v>2010 IV</c:v>
                </c:pt>
              </c:strCache>
            </c:strRef>
          </c:cat>
          <c:val>
            <c:numRef>
              <c:f>'3.2.1.1'!$E$9:$P$9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marker>
            <c:symbol val="none"/>
          </c:marker>
          <c:cat>
            <c:strRef>
              <c:f>'3.2.1.1'!$E$8:$P$8</c:f>
              <c:strCache>
                <c:ptCount val="12"/>
                <c:pt idx="0">
                  <c:v>2008 I</c:v>
                </c:pt>
                <c:pt idx="1">
                  <c:v>2008 II</c:v>
                </c:pt>
                <c:pt idx="2">
                  <c:v>2008 III</c:v>
                </c:pt>
                <c:pt idx="3">
                  <c:v>2008 IV</c:v>
                </c:pt>
                <c:pt idx="4">
                  <c:v>2009 I</c:v>
                </c:pt>
                <c:pt idx="5">
                  <c:v>2009 II</c:v>
                </c:pt>
                <c:pt idx="6">
                  <c:v>2009 III</c:v>
                </c:pt>
                <c:pt idx="7">
                  <c:v>2009 IV</c:v>
                </c:pt>
                <c:pt idx="8">
                  <c:v>2010 I</c:v>
                </c:pt>
                <c:pt idx="9">
                  <c:v>2010 II</c:v>
                </c:pt>
                <c:pt idx="10">
                  <c:v>2010 III</c:v>
                </c:pt>
                <c:pt idx="11">
                  <c:v>2010 IV</c:v>
                </c:pt>
              </c:strCache>
            </c:strRef>
          </c:cat>
          <c:val>
            <c:numRef>
              <c:f>'3.2.1.1'!$E$12:$P$12</c:f>
              <c:numCache>
                <c:formatCode>#,##0.0</c:formatCode>
                <c:ptCount val="12"/>
                <c:pt idx="0">
                  <c:v>1203.4900153444851</c:v>
                </c:pt>
                <c:pt idx="1">
                  <c:v>1437.7041196978203</c:v>
                </c:pt>
                <c:pt idx="2">
                  <c:v>141.26677115576715</c:v>
                </c:pt>
                <c:pt idx="3">
                  <c:v>-1419.9077761112003</c:v>
                </c:pt>
                <c:pt idx="4">
                  <c:v>-811.77922659413377</c:v>
                </c:pt>
                <c:pt idx="5">
                  <c:v>16.898092934036182</c:v>
                </c:pt>
                <c:pt idx="6">
                  <c:v>514.82668224246208</c:v>
                </c:pt>
                <c:pt idx="7">
                  <c:v>100.33463410892523</c:v>
                </c:pt>
                <c:pt idx="8">
                  <c:v>137.89726211578289</c:v>
                </c:pt>
                <c:pt idx="9">
                  <c:v>-398.20849251498134</c:v>
                </c:pt>
                <c:pt idx="10">
                  <c:v>-976.65201136894439</c:v>
                </c:pt>
                <c:pt idx="11">
                  <c:v>-680.31310712545815</c:v>
                </c:pt>
              </c:numCache>
            </c:numRef>
          </c:val>
        </c:ser>
        <c:marker val="1"/>
        <c:axId val="68253568"/>
        <c:axId val="68746624"/>
      </c:lineChart>
      <c:catAx>
        <c:axId val="68253568"/>
        <c:scaling>
          <c:orientation val="minMax"/>
        </c:scaling>
        <c:axPos val="b"/>
        <c:tickLblPos val="nextTo"/>
        <c:crossAx val="68746624"/>
        <c:crosses val="autoZero"/>
        <c:auto val="1"/>
        <c:lblAlgn val="ctr"/>
        <c:lblOffset val="100"/>
      </c:catAx>
      <c:valAx>
        <c:axId val="68746624"/>
        <c:scaling>
          <c:orientation val="minMax"/>
        </c:scaling>
        <c:axPos val="l"/>
        <c:majorGridlines/>
        <c:numFmt formatCode="General" sourceLinked="1"/>
        <c:tickLblPos val="nextTo"/>
        <c:crossAx val="682535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Mjcastill</dc:creator>
  <cp:lastModifiedBy>Mjcastill</cp:lastModifiedBy>
  <cp:revision>30</cp:revision>
  <cp:lastPrinted>2011-08-26T00:19:00Z</cp:lastPrinted>
  <dcterms:created xsi:type="dcterms:W3CDTF">2011-08-25T21:49:00Z</dcterms:created>
  <dcterms:modified xsi:type="dcterms:W3CDTF">2011-08-26T00:20:00Z</dcterms:modified>
</cp:coreProperties>
</file>