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2" w:rsidRPr="00ED0994" w:rsidRDefault="004D5C72" w:rsidP="00474BC2">
      <w:pPr>
        <w:pStyle w:val="NoSpacing"/>
        <w:jc w:val="center"/>
        <w:rPr>
          <w:b/>
          <w:sz w:val="22"/>
          <w:szCs w:val="22"/>
        </w:rPr>
      </w:pPr>
      <w:r w:rsidRPr="00ED0994">
        <w:rPr>
          <w:b/>
          <w:sz w:val="22"/>
          <w:szCs w:val="22"/>
        </w:rPr>
        <w:t xml:space="preserve">RESOLUCIONES ADOPTADAS POR EL CONSEJO POLITÉCNICO  EN SESIÓN REALIZADA EL DÍA </w:t>
      </w:r>
      <w:r>
        <w:rPr>
          <w:b/>
          <w:sz w:val="22"/>
          <w:szCs w:val="22"/>
        </w:rPr>
        <w:t>MARTES 6 DE DIC</w:t>
      </w:r>
      <w:r w:rsidRPr="00ED0994">
        <w:rPr>
          <w:b/>
          <w:sz w:val="22"/>
          <w:szCs w:val="22"/>
        </w:rPr>
        <w:t>IEMBRE DE 2011</w:t>
      </w:r>
    </w:p>
    <w:p w:rsidR="004D5C72" w:rsidRPr="00ED0994" w:rsidRDefault="004D5C72" w:rsidP="00474BC2">
      <w:pPr>
        <w:pStyle w:val="NoSpacing"/>
        <w:jc w:val="center"/>
        <w:rPr>
          <w:b/>
          <w:sz w:val="22"/>
          <w:szCs w:val="22"/>
        </w:rPr>
      </w:pPr>
    </w:p>
    <w:p w:rsidR="004D5C72" w:rsidRPr="00A33E77" w:rsidRDefault="004D5C72" w:rsidP="00474BC2">
      <w:pPr>
        <w:pStyle w:val="NoSpacing"/>
        <w:ind w:left="1170" w:hanging="1170"/>
        <w:jc w:val="both"/>
        <w:rPr>
          <w:sz w:val="22"/>
          <w:szCs w:val="22"/>
        </w:rPr>
      </w:pPr>
    </w:p>
    <w:p w:rsidR="004D5C72" w:rsidRDefault="004D5C72" w:rsidP="00474BC2">
      <w:pPr>
        <w:pStyle w:val="NoSpacing"/>
        <w:ind w:left="1170" w:hanging="1170"/>
        <w:jc w:val="both"/>
        <w:rPr>
          <w:sz w:val="22"/>
          <w:szCs w:val="22"/>
        </w:rPr>
      </w:pPr>
      <w:r>
        <w:rPr>
          <w:b/>
          <w:color w:val="000000"/>
          <w:sz w:val="22"/>
          <w:szCs w:val="22"/>
          <w:u w:val="single"/>
          <w:lang w:eastAsia="es-EC"/>
        </w:rPr>
        <w:t>11-12-41</w:t>
      </w:r>
      <w:r w:rsidRPr="00ED0994">
        <w:rPr>
          <w:b/>
          <w:color w:val="000000"/>
          <w:sz w:val="22"/>
          <w:szCs w:val="22"/>
          <w:u w:val="single"/>
          <w:lang w:eastAsia="es-EC"/>
        </w:rPr>
        <w:t>3</w:t>
      </w:r>
      <w:r w:rsidRPr="00A33E77">
        <w:rPr>
          <w:color w:val="000000"/>
          <w:sz w:val="22"/>
          <w:szCs w:val="22"/>
          <w:lang w:eastAsia="es-EC"/>
        </w:rPr>
        <w:t xml:space="preserve">.- </w:t>
      </w:r>
      <w:r>
        <w:rPr>
          <w:color w:val="000000"/>
          <w:sz w:val="22"/>
          <w:szCs w:val="22"/>
          <w:lang w:eastAsia="es-EC"/>
        </w:rPr>
        <w:t>APROBAR</w:t>
      </w:r>
      <w:r w:rsidRPr="00A33E77">
        <w:rPr>
          <w:sz w:val="22"/>
          <w:szCs w:val="22"/>
        </w:rPr>
        <w:t xml:space="preserve"> el ACTA de la sesión de CONSEJO</w:t>
      </w:r>
      <w:r>
        <w:rPr>
          <w:sz w:val="22"/>
          <w:szCs w:val="22"/>
        </w:rPr>
        <w:t xml:space="preserve"> POLITÉCNICO celebrada el día 21 de NOVIEM</w:t>
      </w:r>
      <w:r w:rsidRPr="00A33E77">
        <w:rPr>
          <w:sz w:val="22"/>
          <w:szCs w:val="22"/>
        </w:rPr>
        <w:t xml:space="preserve">BRE de 2011, con </w:t>
      </w:r>
      <w:r>
        <w:rPr>
          <w:sz w:val="22"/>
          <w:szCs w:val="22"/>
        </w:rPr>
        <w:t xml:space="preserve">la siguiente RECTIFICACIÓN: en la PÁGINA 11, LÍNEAS 503 a 505 SUSTITUIR la frase, donde dice: “ENCARGAR AL ING. </w:t>
      </w:r>
      <w:r w:rsidRPr="00EA2454">
        <w:rPr>
          <w:b/>
          <w:sz w:val="22"/>
          <w:szCs w:val="22"/>
        </w:rPr>
        <w:t>GUSTAVO GUERRERO MACÍAS</w:t>
      </w:r>
      <w:r>
        <w:rPr>
          <w:sz w:val="22"/>
          <w:szCs w:val="22"/>
        </w:rPr>
        <w:t xml:space="preserve"> EL DECANATO DE LA FACULTAD DE INGENIERÍA EN MECÁNICA Y CIENCIAS DE LA PRODUCCIÓN Y AL ING. </w:t>
      </w:r>
      <w:r w:rsidRPr="00EA2454">
        <w:rPr>
          <w:b/>
          <w:sz w:val="22"/>
          <w:szCs w:val="22"/>
        </w:rPr>
        <w:t>PABLO ÁLVAREZ</w:t>
      </w:r>
      <w:r>
        <w:rPr>
          <w:sz w:val="22"/>
          <w:szCs w:val="22"/>
        </w:rPr>
        <w:t xml:space="preserve"> LA DIRECCIÓN DEL INSTITUTO DE CIENCIAS MATEMÁTICAS, RESPECTIVAMENTE;…”, por lo siguiente: “ ENCARGAR A LOS INGS. GUSTAVO GUERRERO MACÍAS Y MARCELO ESPINOSA LUNA EL DECANATO Y SUBDECANATO, RESPECTIVAMENTE, DE LA FACULTAD DE INGENIERÍA EN MECÁNICA Y CIENCIAS DE LA PRODUCCIÓN Y AL ING. </w:t>
      </w:r>
      <w:r w:rsidRPr="0091212D">
        <w:rPr>
          <w:b/>
          <w:sz w:val="22"/>
          <w:szCs w:val="22"/>
        </w:rPr>
        <w:t>PABLO ÁLVAREZ</w:t>
      </w:r>
      <w:r>
        <w:rPr>
          <w:b/>
          <w:sz w:val="22"/>
          <w:szCs w:val="22"/>
        </w:rPr>
        <w:t xml:space="preserve"> ZAMORA</w:t>
      </w:r>
      <w:r>
        <w:rPr>
          <w:sz w:val="22"/>
          <w:szCs w:val="22"/>
        </w:rPr>
        <w:t xml:space="preserve"> Y MAT. </w:t>
      </w:r>
      <w:r w:rsidRPr="0091212D">
        <w:rPr>
          <w:b/>
          <w:sz w:val="22"/>
          <w:szCs w:val="22"/>
        </w:rPr>
        <w:t>JOHN RAMÍREZ FIGUEROA</w:t>
      </w:r>
      <w:r>
        <w:rPr>
          <w:b/>
          <w:sz w:val="22"/>
          <w:szCs w:val="22"/>
        </w:rPr>
        <w:t xml:space="preserve"> </w:t>
      </w:r>
      <w:r>
        <w:rPr>
          <w:sz w:val="22"/>
          <w:szCs w:val="22"/>
        </w:rPr>
        <w:t>LA DIRECCIÓN Y SUBDIRECCIÓN, RESPECTIVAMENTE, DEL INSTITUTO DE CIENCIAS MATEMÁTICAS…”.</w:t>
      </w:r>
    </w:p>
    <w:p w:rsidR="004D5C72" w:rsidRPr="00A33E77" w:rsidRDefault="004D5C72" w:rsidP="00474BC2">
      <w:pPr>
        <w:pStyle w:val="NoSpacing"/>
        <w:ind w:left="1170" w:hanging="1170"/>
        <w:jc w:val="both"/>
        <w:rPr>
          <w:sz w:val="22"/>
          <w:szCs w:val="22"/>
        </w:rPr>
      </w:pPr>
    </w:p>
    <w:p w:rsidR="004D5C72" w:rsidRPr="008434E8" w:rsidRDefault="004D5C72" w:rsidP="00554F7F">
      <w:pPr>
        <w:spacing w:after="0" w:line="240" w:lineRule="auto"/>
        <w:ind w:left="1170" w:right="-1" w:hanging="1170"/>
        <w:jc w:val="both"/>
        <w:rPr>
          <w:bCs/>
          <w:lang w:val="es-ES"/>
        </w:rPr>
      </w:pPr>
      <w:r>
        <w:rPr>
          <w:b/>
          <w:color w:val="000000"/>
          <w:u w:val="single"/>
          <w:lang w:eastAsia="es-EC"/>
        </w:rPr>
        <w:t>11-12-414</w:t>
      </w:r>
      <w:r w:rsidRPr="00A33E77">
        <w:rPr>
          <w:color w:val="000000"/>
          <w:lang w:eastAsia="es-EC"/>
        </w:rPr>
        <w:t xml:space="preserve">.- </w:t>
      </w:r>
      <w:r w:rsidRPr="008434E8">
        <w:rPr>
          <w:rFonts w:ascii="Times New Roman" w:hAnsi="Times New Roman"/>
          <w:bCs/>
          <w:lang w:val="es-ES"/>
        </w:rPr>
        <w:t>Se conoce y APRUEBA las RESOLUCIONES CAc-2011-224,  CAc-2011-225,  CAc-2011-226,  CAc-2011-227,  CAc-2011-228,  CAc-2011-229,  CAc-2011-230, CAc-2011-231, CAc-2011-232, CAc-2011-233, CAc-2011-234, CAc-2011-235, CAc-2011-236, , CAc-2011-238, CAc-2011-239, CAc-2011-240, CAc-2011-241,  CAc-2011-242,  CAc-2011-243,  CAc-2011-244,  CAc-2011-245,  CAc-2011-246,  CAc-2011-247,  CAc-2011-248,  CAc-2011-249,  CAc-2011-250, CAc-2011-251,   CAc-2011-252,   CAc-2011-253,   CAc-2011-254,   CAc-2011-255,   CAc-2011-256,   CAc-2011-257,   CAc-2011-258, CAc-2011-259,   CAc-2011-260    y  CAc-2011-261   de la  COMISIÓN ACADÉMICA adoptadas en su sesión del día 28 de noviembre de 2011, adjuntas al oficio circular S-CAc-197 de 29 de noviembre de 2011 suscrito por el Secretario de aquella Lcdo. César Gavilanes</w:t>
      </w:r>
      <w:r w:rsidRPr="008434E8">
        <w:rPr>
          <w:bCs/>
          <w:lang w:val="es-ES"/>
        </w:rPr>
        <w:t>.</w:t>
      </w:r>
    </w:p>
    <w:p w:rsidR="004D5C72" w:rsidRDefault="004D5C72" w:rsidP="00697643">
      <w:pPr>
        <w:pStyle w:val="Sinespaciado1"/>
        <w:ind w:left="1170" w:hanging="90"/>
        <w:jc w:val="both"/>
        <w:rPr>
          <w:bCs/>
        </w:rPr>
      </w:pPr>
      <w:r w:rsidRPr="008434E8">
        <w:rPr>
          <w:lang w:eastAsia="es-EC"/>
        </w:rPr>
        <w:t xml:space="preserve">  Y, en lo que dice relación a la </w:t>
      </w:r>
      <w:r w:rsidRPr="008434E8">
        <w:rPr>
          <w:b/>
          <w:lang w:eastAsia="es-EC"/>
        </w:rPr>
        <w:t xml:space="preserve">resolución </w:t>
      </w:r>
      <w:r w:rsidRPr="008434E8">
        <w:rPr>
          <w:b/>
          <w:bCs/>
        </w:rPr>
        <w:t>CAc-2011-237</w:t>
      </w:r>
      <w:r w:rsidRPr="008434E8">
        <w:rPr>
          <w:bCs/>
        </w:rPr>
        <w:t xml:space="preserve"> de dicha         Comisión adoptada en la misma sesión,  se la aprueba modificando la frase “…económicas o autorización…” constante en su párrafo segundo, por:  “…económicas </w:t>
      </w:r>
      <w:r w:rsidRPr="008434E8">
        <w:rPr>
          <w:b/>
          <w:bCs/>
        </w:rPr>
        <w:t xml:space="preserve">y </w:t>
      </w:r>
      <w:r w:rsidRPr="008434E8">
        <w:rPr>
          <w:bCs/>
        </w:rPr>
        <w:t xml:space="preserve"> autorización…”, conforme lo solicita su Presidente el Vicerrector Académico Ing. Armando Altamirano. </w:t>
      </w:r>
    </w:p>
    <w:p w:rsidR="004D5C72" w:rsidRDefault="004D5C72" w:rsidP="00697643">
      <w:pPr>
        <w:pStyle w:val="Sinespaciado1"/>
        <w:ind w:left="1170" w:hanging="90"/>
        <w:jc w:val="both"/>
        <w:rPr>
          <w:bCs/>
        </w:rPr>
      </w:pPr>
    </w:p>
    <w:p w:rsidR="004D5C72" w:rsidRPr="00697643" w:rsidRDefault="004D5C72" w:rsidP="00697643">
      <w:pPr>
        <w:pStyle w:val="Sinespaciado1"/>
        <w:ind w:left="1170" w:hanging="1170"/>
        <w:jc w:val="both"/>
        <w:rPr>
          <w:sz w:val="22"/>
          <w:szCs w:val="22"/>
        </w:rPr>
      </w:pPr>
      <w:r w:rsidRPr="00697643">
        <w:rPr>
          <w:b/>
          <w:sz w:val="22"/>
          <w:szCs w:val="22"/>
          <w:u w:val="single"/>
          <w:lang w:eastAsia="es-EC"/>
        </w:rPr>
        <w:t>11-12-415</w:t>
      </w:r>
      <w:r w:rsidRPr="00697643">
        <w:rPr>
          <w:b/>
          <w:sz w:val="22"/>
          <w:szCs w:val="22"/>
          <w:lang w:eastAsia="es-EC"/>
        </w:rPr>
        <w:t xml:space="preserve">.- </w:t>
      </w:r>
      <w:r w:rsidRPr="00697643">
        <w:rPr>
          <w:sz w:val="22"/>
          <w:szCs w:val="22"/>
        </w:rPr>
        <w:t>Se toma conocimiento del informe contenido en el oficio As. Ju. 285 de noviembre 21 de 2011 dirigido por el Asesor  Jurídico Dr. Eithel Armando Terán al Rector Dr. Moisés Tacle, quien se refiere al Nº 2 letra d) de la resolución del Consejo Politécnico N</w:t>
      </w:r>
      <w:r w:rsidRPr="00697643">
        <w:rPr>
          <w:sz w:val="22"/>
          <w:szCs w:val="22"/>
          <w:vertAlign w:val="superscript"/>
        </w:rPr>
        <w:t xml:space="preserve">o </w:t>
      </w:r>
      <w:r w:rsidRPr="00697643">
        <w:rPr>
          <w:sz w:val="22"/>
          <w:szCs w:val="22"/>
        </w:rPr>
        <w:t xml:space="preserve">11-10-375 de octubre 26 de 2011, para –en lo principal-  expresarle: </w:t>
      </w:r>
    </w:p>
    <w:p w:rsidR="004D5C72" w:rsidRDefault="004D5C72" w:rsidP="000B21A1">
      <w:pPr>
        <w:spacing w:after="0" w:line="240" w:lineRule="auto"/>
        <w:ind w:right="-1" w:firstLine="426"/>
        <w:jc w:val="both"/>
        <w:rPr>
          <w:rFonts w:ascii="Bodoni MT" w:hAnsi="Bodoni MT"/>
          <w:sz w:val="20"/>
          <w:szCs w:val="20"/>
          <w:lang w:val="es-ES"/>
        </w:rPr>
      </w:pPr>
    </w:p>
    <w:p w:rsidR="004D5C72" w:rsidRDefault="004D5C72" w:rsidP="006007C9">
      <w:pPr>
        <w:spacing w:line="240" w:lineRule="auto"/>
        <w:ind w:left="1170"/>
        <w:jc w:val="both"/>
        <w:rPr>
          <w:rFonts w:ascii="Times New Roman" w:hAnsi="Times New Roman"/>
          <w:sz w:val="18"/>
          <w:szCs w:val="18"/>
          <w:lang w:val="es-ES"/>
        </w:rPr>
      </w:pPr>
      <w:r>
        <w:rPr>
          <w:rFonts w:ascii="Bodoni MT" w:hAnsi="Bodoni MT"/>
          <w:b/>
          <w:sz w:val="18"/>
          <w:szCs w:val="18"/>
          <w:lang w:val="es-ES"/>
        </w:rPr>
        <w:t>QUE</w:t>
      </w:r>
      <w:r>
        <w:rPr>
          <w:rFonts w:ascii="Times New Roman" w:hAnsi="Times New Roman"/>
          <w:sz w:val="18"/>
          <w:szCs w:val="18"/>
          <w:lang w:val="es-ES"/>
        </w:rPr>
        <w:t xml:space="preserve"> ‘…</w:t>
      </w:r>
      <w:r>
        <w:rPr>
          <w:rFonts w:ascii="Times New Roman" w:hAnsi="Times New Roman"/>
          <w:i/>
          <w:sz w:val="18"/>
          <w:szCs w:val="18"/>
          <w:lang w:val="es-ES"/>
        </w:rPr>
        <w:t xml:space="preserve">El </w:t>
      </w:r>
      <w:r>
        <w:rPr>
          <w:rFonts w:ascii="Times New Roman" w:hAnsi="Times New Roman"/>
          <w:b/>
          <w:i/>
          <w:sz w:val="18"/>
          <w:szCs w:val="18"/>
          <w:lang w:val="es-ES"/>
        </w:rPr>
        <w:t>CTT-ESPOL</w:t>
      </w:r>
      <w:r>
        <w:rPr>
          <w:rFonts w:ascii="Times New Roman" w:hAnsi="Times New Roman"/>
          <w:i/>
          <w:sz w:val="18"/>
          <w:szCs w:val="18"/>
          <w:lang w:val="es-ES"/>
        </w:rPr>
        <w:t xml:space="preserve">  fue creado el 14 de junio de 2005 mediante Resolución Nº 05-06-180 expedida  por el Consejo Politécnico…</w:t>
      </w:r>
      <w:r>
        <w:rPr>
          <w:rFonts w:ascii="Times New Roman" w:hAnsi="Times New Roman"/>
          <w:sz w:val="18"/>
          <w:szCs w:val="18"/>
          <w:lang w:val="es-ES"/>
        </w:rPr>
        <w:t xml:space="preserve">” </w:t>
      </w:r>
      <w:r>
        <w:rPr>
          <w:rFonts w:ascii="Bodoni MT" w:hAnsi="Bodoni MT"/>
          <w:sz w:val="20"/>
          <w:szCs w:val="20"/>
          <w:lang w:val="es-ES"/>
        </w:rPr>
        <w:t>con base de</w:t>
      </w:r>
      <w:r>
        <w:rPr>
          <w:rFonts w:ascii="Times New Roman" w:hAnsi="Times New Roman"/>
          <w:i/>
          <w:sz w:val="18"/>
          <w:szCs w:val="18"/>
          <w:lang w:val="es-ES"/>
        </w:rPr>
        <w:t xml:space="preserve"> ‘…</w:t>
      </w:r>
      <w:smartTag w:uri="urn:schemas-microsoft-com:office:smarttags" w:element="PersonName">
        <w:smartTagPr>
          <w:attr w:name="ProductID" w:val="la Ley"/>
        </w:smartTagPr>
        <w:r>
          <w:rPr>
            <w:rFonts w:ascii="Times New Roman" w:hAnsi="Times New Roman"/>
            <w:i/>
            <w:sz w:val="18"/>
            <w:szCs w:val="18"/>
            <w:lang w:val="es-ES"/>
          </w:rPr>
          <w:t>la Ley</w:t>
        </w:r>
      </w:smartTag>
      <w:r>
        <w:rPr>
          <w:rFonts w:ascii="Times New Roman" w:hAnsi="Times New Roman"/>
          <w:i/>
          <w:sz w:val="18"/>
          <w:szCs w:val="18"/>
          <w:lang w:val="es-ES"/>
        </w:rPr>
        <w:t xml:space="preserve"> de Centros de Transferencia y Desarrollo de Tecnologías</w:t>
      </w:r>
      <w:r>
        <w:rPr>
          <w:rFonts w:ascii="Times New Roman" w:hAnsi="Times New Roman"/>
          <w:sz w:val="18"/>
          <w:szCs w:val="18"/>
          <w:lang w:val="es-ES"/>
        </w:rPr>
        <w:t xml:space="preserve">…’, </w:t>
      </w:r>
      <w:r>
        <w:rPr>
          <w:rFonts w:ascii="Bodoni MT" w:hAnsi="Bodoni MT"/>
          <w:sz w:val="20"/>
          <w:szCs w:val="20"/>
          <w:lang w:val="es-ES"/>
        </w:rPr>
        <w:t>detallándole sus características y estructura</w:t>
      </w:r>
      <w:r>
        <w:rPr>
          <w:rFonts w:ascii="Times New Roman" w:hAnsi="Times New Roman"/>
          <w:sz w:val="18"/>
          <w:szCs w:val="18"/>
          <w:lang w:val="es-ES"/>
        </w:rPr>
        <w:t>;</w:t>
      </w:r>
    </w:p>
    <w:p w:rsidR="004D5C72" w:rsidRDefault="004D5C72" w:rsidP="006007C9">
      <w:pPr>
        <w:spacing w:line="240" w:lineRule="auto"/>
        <w:ind w:left="1170"/>
        <w:jc w:val="both"/>
        <w:rPr>
          <w:rFonts w:ascii="Times New Roman" w:hAnsi="Times New Roman"/>
          <w:sz w:val="18"/>
          <w:szCs w:val="18"/>
          <w:lang w:val="es-ES"/>
        </w:rPr>
      </w:pPr>
      <w:r>
        <w:rPr>
          <w:rFonts w:ascii="Bodoni MT" w:hAnsi="Bodoni MT"/>
          <w:b/>
          <w:sz w:val="18"/>
          <w:szCs w:val="18"/>
          <w:lang w:val="es-ES"/>
        </w:rPr>
        <w:t>QUE</w:t>
      </w:r>
      <w:r>
        <w:rPr>
          <w:rFonts w:ascii="Bodoni MT" w:hAnsi="Bodoni MT"/>
          <w:sz w:val="18"/>
          <w:szCs w:val="18"/>
          <w:lang w:val="es-ES"/>
        </w:rPr>
        <w:t xml:space="preserve"> </w:t>
      </w:r>
      <w:r>
        <w:rPr>
          <w:rFonts w:ascii="Times New Roman" w:hAnsi="Times New Roman"/>
          <w:sz w:val="18"/>
          <w:szCs w:val="18"/>
          <w:lang w:val="es-ES"/>
        </w:rPr>
        <w:t>‘…</w:t>
      </w:r>
      <w:r>
        <w:rPr>
          <w:rFonts w:ascii="Times New Roman" w:hAnsi="Times New Roman"/>
          <w:i/>
          <w:sz w:val="18"/>
          <w:szCs w:val="18"/>
          <w:lang w:val="es-ES"/>
        </w:rPr>
        <w:t xml:space="preserve">En el Estatuto del  </w:t>
      </w:r>
      <w:r>
        <w:rPr>
          <w:rFonts w:ascii="Times New Roman" w:hAnsi="Times New Roman"/>
          <w:b/>
          <w:i/>
          <w:sz w:val="18"/>
          <w:szCs w:val="18"/>
          <w:lang w:val="es-ES"/>
        </w:rPr>
        <w:t>CTT-ESPOL</w:t>
      </w:r>
      <w:r>
        <w:rPr>
          <w:rFonts w:ascii="Times New Roman" w:hAnsi="Times New Roman"/>
          <w:i/>
          <w:sz w:val="18"/>
          <w:szCs w:val="18"/>
          <w:lang w:val="es-ES"/>
        </w:rPr>
        <w:t xml:space="preserve"> aprobado por el Consejo Politécnico el 14 de junio del 2005 y reformado en sesiones de 25 de agosto del 2005, 11 de julio y 1 de agosto del 2006 y 2 de septiembre del 2010, en el Capítulo VI Art. 19 se estableció que sólo el Consejo Politécnico tendrá la capacidad de disolver al </w:t>
      </w:r>
      <w:r>
        <w:rPr>
          <w:rFonts w:ascii="Times New Roman" w:hAnsi="Times New Roman"/>
          <w:b/>
          <w:i/>
          <w:sz w:val="18"/>
          <w:szCs w:val="18"/>
          <w:lang w:val="es-ES"/>
        </w:rPr>
        <w:t xml:space="preserve">CTT-ESPOL, </w:t>
      </w:r>
      <w:r>
        <w:rPr>
          <w:rFonts w:ascii="Times New Roman" w:hAnsi="Times New Roman"/>
          <w:i/>
          <w:sz w:val="18"/>
          <w:szCs w:val="18"/>
          <w:lang w:val="es-ES"/>
        </w:rPr>
        <w:t xml:space="preserve">en base a las justificaciones que presentara el Directorio y que, luego de la disolución, se procederá a  la liquidación, en la cual todo el patrimonio del centro pasará a ser de dominio exclusivo de </w:t>
      </w:r>
      <w:smartTag w:uri="urn:schemas-microsoft-com:office:smarttags" w:element="PersonName">
        <w:smartTagPr>
          <w:attr w:name="ProductID" w:val="la ESPOL"/>
        </w:smartTagPr>
        <w:r>
          <w:rPr>
            <w:rFonts w:ascii="Times New Roman" w:hAnsi="Times New Roman"/>
            <w:i/>
            <w:sz w:val="18"/>
            <w:szCs w:val="18"/>
            <w:lang w:val="es-ES"/>
          </w:rPr>
          <w:t>la ESPOL</w:t>
        </w:r>
      </w:smartTag>
      <w:r>
        <w:rPr>
          <w:rFonts w:ascii="Times New Roman" w:hAnsi="Times New Roman"/>
          <w:sz w:val="18"/>
          <w:szCs w:val="18"/>
          <w:lang w:val="es-ES"/>
        </w:rPr>
        <w:t xml:space="preserve">…’; </w:t>
      </w:r>
    </w:p>
    <w:p w:rsidR="004D5C72" w:rsidRDefault="004D5C72" w:rsidP="006007C9">
      <w:pPr>
        <w:spacing w:line="240" w:lineRule="auto"/>
        <w:ind w:left="1170"/>
        <w:jc w:val="both"/>
        <w:rPr>
          <w:rFonts w:ascii="Times New Roman" w:hAnsi="Times New Roman"/>
          <w:i/>
          <w:sz w:val="18"/>
          <w:szCs w:val="18"/>
          <w:lang w:val="es-ES"/>
        </w:rPr>
      </w:pPr>
      <w:r>
        <w:rPr>
          <w:rFonts w:ascii="Bodoni MT" w:hAnsi="Bodoni MT"/>
          <w:b/>
          <w:sz w:val="18"/>
          <w:szCs w:val="18"/>
          <w:lang w:val="es-ES"/>
        </w:rPr>
        <w:t>QUE</w:t>
      </w:r>
      <w:r>
        <w:rPr>
          <w:rFonts w:ascii="Bodoni MT" w:hAnsi="Bodoni MT"/>
          <w:sz w:val="18"/>
          <w:szCs w:val="18"/>
          <w:lang w:val="es-ES"/>
        </w:rPr>
        <w:t xml:space="preserve"> ‘ </w:t>
      </w:r>
      <w:r>
        <w:rPr>
          <w:rFonts w:ascii="Times New Roman" w:hAnsi="Times New Roman"/>
          <w:i/>
          <w:sz w:val="18"/>
          <w:szCs w:val="18"/>
          <w:lang w:val="es-ES"/>
        </w:rPr>
        <w:t xml:space="preserve">Existe creada la empresa pública denominada “ESPOL-TECH E.P.” mediante Resolución del Consejo Politécnico Nº 11-06-169 de 14 de junio del 2011 en base al Art. 5 inciso segundo de </w:t>
      </w:r>
      <w:smartTag w:uri="urn:schemas-microsoft-com:office:smarttags" w:element="PersonName">
        <w:smartTagPr>
          <w:attr w:name="ProductID" w:val="la Ley Org￡nica"/>
        </w:smartTagPr>
        <w:smartTag w:uri="urn:schemas-microsoft-com:office:smarttags" w:element="PersonName">
          <w:smartTagPr>
            <w:attr w:name="ProductID" w:val="la Ley"/>
          </w:smartTagPr>
          <w:r>
            <w:rPr>
              <w:rFonts w:ascii="Times New Roman" w:hAnsi="Times New Roman"/>
              <w:i/>
              <w:sz w:val="18"/>
              <w:szCs w:val="18"/>
              <w:lang w:val="es-ES"/>
            </w:rPr>
            <w:t>la Ley</w:t>
          </w:r>
        </w:smartTag>
        <w:r>
          <w:rPr>
            <w:rFonts w:ascii="Times New Roman" w:hAnsi="Times New Roman"/>
            <w:i/>
            <w:sz w:val="18"/>
            <w:szCs w:val="18"/>
            <w:lang w:val="es-ES"/>
          </w:rPr>
          <w:t xml:space="preserve"> Orgánica</w:t>
        </w:r>
      </w:smartTag>
      <w:r>
        <w:rPr>
          <w:rFonts w:ascii="Times New Roman" w:hAnsi="Times New Roman"/>
          <w:i/>
          <w:sz w:val="18"/>
          <w:szCs w:val="18"/>
          <w:lang w:val="es-ES"/>
        </w:rPr>
        <w:t xml:space="preserve"> de Empresas Públicas, la misma que cuenta con RUC # </w:t>
      </w:r>
      <w:smartTag w:uri="urn:schemas-microsoft-com:office:smarttags" w:element="metricconverter">
        <w:smartTagPr>
          <w:attr w:name="ProductID" w:val="096859201001’"/>
        </w:smartTagPr>
        <w:r>
          <w:rPr>
            <w:rFonts w:ascii="Times New Roman" w:hAnsi="Times New Roman"/>
            <w:i/>
            <w:sz w:val="18"/>
            <w:szCs w:val="18"/>
            <w:lang w:val="es-ES"/>
          </w:rPr>
          <w:t>096859201001</w:t>
        </w:r>
        <w:r>
          <w:rPr>
            <w:rFonts w:ascii="Times New Roman" w:hAnsi="Times New Roman"/>
            <w:b/>
            <w:sz w:val="18"/>
            <w:szCs w:val="18"/>
            <w:lang w:val="es-ES"/>
          </w:rPr>
          <w:t>’</w:t>
        </w:r>
      </w:smartTag>
      <w:r>
        <w:rPr>
          <w:rFonts w:ascii="Times New Roman" w:hAnsi="Times New Roman"/>
          <w:sz w:val="18"/>
          <w:szCs w:val="18"/>
          <w:lang w:val="es-ES"/>
        </w:rPr>
        <w:t>;</w:t>
      </w:r>
      <w:r>
        <w:rPr>
          <w:rFonts w:ascii="Times New Roman" w:hAnsi="Times New Roman"/>
          <w:i/>
          <w:sz w:val="18"/>
          <w:szCs w:val="18"/>
          <w:lang w:val="es-ES"/>
        </w:rPr>
        <w:t xml:space="preserve">  </w:t>
      </w:r>
    </w:p>
    <w:p w:rsidR="004D5C72" w:rsidRDefault="004D5C72" w:rsidP="006007C9">
      <w:pPr>
        <w:spacing w:line="240" w:lineRule="auto"/>
        <w:ind w:left="1170"/>
        <w:jc w:val="both"/>
        <w:rPr>
          <w:rFonts w:ascii="Times New Roman" w:hAnsi="Times New Roman"/>
          <w:sz w:val="18"/>
          <w:szCs w:val="18"/>
          <w:lang w:val="es-ES"/>
        </w:rPr>
      </w:pPr>
    </w:p>
    <w:p w:rsidR="004D5C72" w:rsidRPr="00B35881" w:rsidRDefault="004D5C72" w:rsidP="00B35881">
      <w:pPr>
        <w:spacing w:line="240" w:lineRule="auto"/>
        <w:ind w:left="1170" w:hanging="1170"/>
        <w:jc w:val="both"/>
        <w:rPr>
          <w:rFonts w:ascii="Times New Roman" w:hAnsi="Times New Roman"/>
          <w:sz w:val="20"/>
          <w:szCs w:val="20"/>
          <w:lang w:val="es-ES"/>
        </w:rPr>
      </w:pPr>
      <w:r>
        <w:rPr>
          <w:rFonts w:ascii="Times New Roman" w:hAnsi="Times New Roman"/>
          <w:sz w:val="20"/>
          <w:szCs w:val="20"/>
          <w:lang w:val="es-ES"/>
        </w:rPr>
        <w:t>Resoluciones C. P. 6 diciembre/11                                                                                                           2.</w:t>
      </w:r>
    </w:p>
    <w:p w:rsidR="004D5C72" w:rsidRDefault="004D5C72" w:rsidP="006007C9">
      <w:pPr>
        <w:spacing w:line="240" w:lineRule="auto"/>
        <w:ind w:left="1170"/>
        <w:jc w:val="both"/>
        <w:rPr>
          <w:rFonts w:ascii="Times New Roman" w:hAnsi="Times New Roman"/>
          <w:sz w:val="18"/>
          <w:szCs w:val="18"/>
          <w:lang w:val="es-ES"/>
        </w:rPr>
      </w:pPr>
      <w:r>
        <w:rPr>
          <w:rFonts w:ascii="Bodoni MT" w:hAnsi="Bodoni MT"/>
          <w:b/>
          <w:sz w:val="18"/>
          <w:szCs w:val="18"/>
          <w:lang w:val="es-ES"/>
        </w:rPr>
        <w:t>QUE</w:t>
      </w:r>
      <w:r>
        <w:rPr>
          <w:rFonts w:ascii="Bodoni MT" w:hAnsi="Bodoni MT"/>
          <w:sz w:val="18"/>
          <w:szCs w:val="18"/>
          <w:lang w:val="es-ES"/>
        </w:rPr>
        <w:t xml:space="preserve"> ‘ </w:t>
      </w:r>
      <w:r>
        <w:rPr>
          <w:rFonts w:ascii="Times New Roman" w:hAnsi="Times New Roman"/>
          <w:i/>
          <w:sz w:val="18"/>
          <w:szCs w:val="18"/>
          <w:lang w:val="es-ES"/>
        </w:rPr>
        <w:t xml:space="preserve">Por lo expuesto, es criterio de esta Unidad de Asesoría Jurídica que la normativa para el funcionamiento de “ESPOL-TECH E.P. está dada por </w:t>
      </w:r>
      <w:smartTag w:uri="urn:schemas-microsoft-com:office:smarttags" w:element="PersonName">
        <w:smartTagPr>
          <w:attr w:name="ProductID" w:val="la Resoluci￳n  N"/>
        </w:smartTagPr>
        <w:smartTag w:uri="urn:schemas-microsoft-com:office:smarttags" w:element="PersonName">
          <w:smartTagPr>
            <w:attr w:name="ProductID" w:val="la Resoluci￳n"/>
          </w:smartTagPr>
          <w:r>
            <w:rPr>
              <w:rFonts w:ascii="Times New Roman" w:hAnsi="Times New Roman"/>
              <w:i/>
              <w:sz w:val="18"/>
              <w:szCs w:val="18"/>
              <w:lang w:val="es-ES"/>
            </w:rPr>
            <w:t>la Resolución</w:t>
          </w:r>
        </w:smartTag>
        <w:r>
          <w:rPr>
            <w:rFonts w:ascii="Times New Roman" w:hAnsi="Times New Roman"/>
            <w:i/>
            <w:sz w:val="18"/>
            <w:szCs w:val="18"/>
            <w:lang w:val="es-ES"/>
          </w:rPr>
          <w:t xml:space="preserve">  N</w:t>
        </w:r>
      </w:smartTag>
      <w:r>
        <w:rPr>
          <w:rFonts w:ascii="Times New Roman" w:hAnsi="Times New Roman"/>
          <w:i/>
          <w:sz w:val="18"/>
          <w:szCs w:val="18"/>
          <w:lang w:val="es-ES"/>
        </w:rPr>
        <w:t xml:space="preserve">º 11-06-169 de creación de la misma, fundamentada en el Art. 5 de </w:t>
      </w:r>
      <w:smartTag w:uri="urn:schemas-microsoft-com:office:smarttags" w:element="PersonName">
        <w:smartTagPr>
          <w:attr w:name="ProductID" w:val="la Ley"/>
        </w:smartTagPr>
        <w:r>
          <w:rPr>
            <w:rFonts w:ascii="Times New Roman" w:hAnsi="Times New Roman"/>
            <w:i/>
            <w:sz w:val="18"/>
            <w:szCs w:val="18"/>
            <w:lang w:val="es-ES"/>
          </w:rPr>
          <w:t>la Ley</w:t>
        </w:r>
      </w:smartTag>
      <w:r>
        <w:rPr>
          <w:rFonts w:ascii="Times New Roman" w:hAnsi="Times New Roman"/>
          <w:i/>
          <w:sz w:val="18"/>
          <w:szCs w:val="18"/>
          <w:lang w:val="es-ES"/>
        </w:rPr>
        <w:t xml:space="preserve"> de Empresas Públicas y que no se requiere la elaboración de otra norma legal ni reglamentaria para el funcionamiento de la empresa pública …’, </w:t>
      </w:r>
      <w:r>
        <w:rPr>
          <w:rFonts w:ascii="Bodoni MT" w:hAnsi="Bodoni MT"/>
          <w:sz w:val="20"/>
          <w:szCs w:val="20"/>
          <w:lang w:val="es-ES"/>
        </w:rPr>
        <w:t>y le puntualiza que en la referida resolución</w:t>
      </w:r>
      <w:r>
        <w:rPr>
          <w:rFonts w:ascii="Times New Roman" w:hAnsi="Times New Roman"/>
          <w:i/>
          <w:sz w:val="18"/>
          <w:szCs w:val="18"/>
          <w:lang w:val="es-ES"/>
        </w:rPr>
        <w:t xml:space="preserve"> ‘…se contemplan los aspectos relacionados con su administración y funcionamiento conforme lo establece de manera expresa el inciso segundo del citado Art. 5</w:t>
      </w:r>
      <w:r>
        <w:rPr>
          <w:rFonts w:ascii="Times New Roman" w:hAnsi="Times New Roman"/>
          <w:sz w:val="18"/>
          <w:szCs w:val="18"/>
          <w:lang w:val="es-ES"/>
        </w:rPr>
        <w:t xml:space="preserve">…’. </w:t>
      </w:r>
    </w:p>
    <w:p w:rsidR="004D5C72" w:rsidRDefault="004D5C72" w:rsidP="006007C9">
      <w:pPr>
        <w:spacing w:line="240" w:lineRule="auto"/>
        <w:ind w:left="1170"/>
        <w:jc w:val="both"/>
        <w:rPr>
          <w:rFonts w:ascii="Bodoni MT" w:hAnsi="Bodoni MT"/>
          <w:sz w:val="20"/>
          <w:szCs w:val="20"/>
          <w:lang w:val="es-ES"/>
        </w:rPr>
      </w:pPr>
      <w:r>
        <w:rPr>
          <w:rFonts w:ascii="Bodoni MT" w:hAnsi="Bodoni MT"/>
          <w:sz w:val="20"/>
          <w:szCs w:val="20"/>
          <w:lang w:val="es-ES"/>
        </w:rPr>
        <w:t xml:space="preserve">Asimismo, le indica: </w:t>
      </w:r>
    </w:p>
    <w:p w:rsidR="004D5C72" w:rsidRPr="006007C9" w:rsidRDefault="004D5C72" w:rsidP="006007C9">
      <w:pPr>
        <w:spacing w:line="240" w:lineRule="auto"/>
        <w:ind w:left="1170"/>
        <w:jc w:val="both"/>
        <w:rPr>
          <w:rFonts w:ascii="Times New Roman" w:hAnsi="Times New Roman"/>
          <w:sz w:val="18"/>
          <w:szCs w:val="18"/>
          <w:lang w:val="es-ES"/>
        </w:rPr>
      </w:pPr>
      <w:r>
        <w:rPr>
          <w:rFonts w:ascii="Bodoni MT" w:hAnsi="Bodoni MT"/>
          <w:b/>
          <w:sz w:val="18"/>
          <w:szCs w:val="18"/>
          <w:lang w:val="es-ES"/>
        </w:rPr>
        <w:t>QUE</w:t>
      </w:r>
      <w:r>
        <w:rPr>
          <w:rFonts w:ascii="Times New Roman" w:hAnsi="Times New Roman"/>
          <w:sz w:val="18"/>
          <w:szCs w:val="18"/>
          <w:lang w:val="es-ES"/>
        </w:rPr>
        <w:t xml:space="preserve"> ‘ </w:t>
      </w:r>
      <w:r>
        <w:rPr>
          <w:rFonts w:ascii="Times New Roman" w:hAnsi="Times New Roman"/>
          <w:i/>
          <w:sz w:val="18"/>
          <w:szCs w:val="18"/>
          <w:lang w:val="es-ES"/>
        </w:rPr>
        <w:t xml:space="preserve">Es criterio, también, de esta Unidad que se debe reformar el Art. 4 del capítulo II de la Resolución Nº 11-06-169 de Creación de “ESPOL-TECH E.P.” relativo al patrimonio, en el sentido de que el patrimonio inicial de ochocientos dólares de los Estados Unidos de América no debe estar constituido  por 800 acciones, ordinarias y nominativas de US$1 cada una, numeradas de la </w:t>
      </w:r>
      <w:smartTag w:uri="urn:schemas-microsoft-com:office:smarttags" w:element="metricconverter">
        <w:smartTagPr>
          <w:attr w:name="ProductID" w:val="001 a"/>
        </w:smartTagPr>
        <w:r>
          <w:rPr>
            <w:rFonts w:ascii="Times New Roman" w:hAnsi="Times New Roman"/>
            <w:i/>
            <w:sz w:val="18"/>
            <w:szCs w:val="18"/>
            <w:lang w:val="es-ES"/>
          </w:rPr>
          <w:t>001 a</w:t>
        </w:r>
      </w:smartTag>
      <w:r>
        <w:rPr>
          <w:rFonts w:ascii="Times New Roman" w:hAnsi="Times New Roman"/>
          <w:i/>
          <w:sz w:val="18"/>
          <w:szCs w:val="18"/>
          <w:lang w:val="es-ES"/>
        </w:rPr>
        <w:t xml:space="preserve"> la 800, por cuanto no se trata de una compañía anónima cuyo capital es el que se divide en acciones negociables, formado por la aportación de los accionistas</w:t>
      </w:r>
      <w:r>
        <w:rPr>
          <w:rFonts w:ascii="Times New Roman" w:hAnsi="Times New Roman"/>
          <w:sz w:val="18"/>
          <w:szCs w:val="18"/>
          <w:lang w:val="es-ES"/>
        </w:rPr>
        <w:t>.</w:t>
      </w:r>
    </w:p>
    <w:p w:rsidR="004D5C72" w:rsidRPr="00B413D8" w:rsidRDefault="004D5C72" w:rsidP="006007C9">
      <w:pPr>
        <w:spacing w:line="240" w:lineRule="auto"/>
        <w:ind w:left="1170"/>
        <w:jc w:val="both"/>
        <w:rPr>
          <w:rFonts w:ascii="Times New Roman" w:hAnsi="Times New Roman"/>
          <w:sz w:val="18"/>
          <w:szCs w:val="18"/>
          <w:lang w:val="es-ES"/>
        </w:rPr>
      </w:pPr>
      <w:r>
        <w:rPr>
          <w:rFonts w:ascii="Times New Roman" w:hAnsi="Times New Roman"/>
          <w:i/>
          <w:sz w:val="18"/>
          <w:szCs w:val="18"/>
          <w:lang w:val="es-ES"/>
        </w:rPr>
        <w:t>El patrimonio inicial de “ESPOL-TECH E.P.”, de acuerdo con el inciso final del Art. 5 de la citada ley especial, está constituido por los bienes muebles que se entregan en el acto constitutivo, en este caso, son US$800 en especie y más recursos que se le entreguen por disolución y liquidación de CTT-ESPOL, como los activos y pasivos de la administración y de los proyectos, los recamos administrativos y juicios pendientes o que se propusieren, como actor o demandado, a CTT-ESPOL, se entienden planteados por y en contra de “ESPOL-TECH E.P.</w:t>
      </w:r>
      <w:r>
        <w:rPr>
          <w:rFonts w:ascii="Times New Roman" w:hAnsi="Times New Roman"/>
          <w:sz w:val="18"/>
          <w:szCs w:val="18"/>
          <w:lang w:val="es-ES"/>
        </w:rPr>
        <w:t>” …’;</w:t>
      </w:r>
    </w:p>
    <w:p w:rsidR="004D5C72" w:rsidRDefault="004D5C72" w:rsidP="006007C9">
      <w:pPr>
        <w:spacing w:line="240" w:lineRule="auto"/>
        <w:ind w:left="1170"/>
        <w:jc w:val="both"/>
        <w:rPr>
          <w:rFonts w:ascii="Times New Roman" w:hAnsi="Times New Roman"/>
          <w:sz w:val="18"/>
          <w:szCs w:val="18"/>
          <w:lang w:val="es-ES"/>
        </w:rPr>
      </w:pPr>
      <w:r>
        <w:rPr>
          <w:rFonts w:ascii="Bodoni MT" w:hAnsi="Bodoni MT"/>
          <w:b/>
          <w:sz w:val="18"/>
          <w:szCs w:val="18"/>
          <w:lang w:val="es-ES"/>
        </w:rPr>
        <w:t>QUE</w:t>
      </w:r>
      <w:r>
        <w:rPr>
          <w:rFonts w:ascii="Times New Roman" w:hAnsi="Times New Roman"/>
          <w:sz w:val="18"/>
          <w:szCs w:val="18"/>
          <w:lang w:val="es-ES"/>
        </w:rPr>
        <w:t xml:space="preserve"> ‘</w:t>
      </w:r>
      <w:r>
        <w:rPr>
          <w:rFonts w:ascii="Times New Roman" w:hAnsi="Times New Roman"/>
          <w:i/>
          <w:sz w:val="18"/>
          <w:szCs w:val="18"/>
          <w:lang w:val="es-ES"/>
        </w:rPr>
        <w:t xml:space="preserve">El personal que actualmente labora en CTT-ESPOL pasará a prestar sus servicios en “ESPOL-TECH E.P.”.  Mas, en caso de </w:t>
      </w:r>
      <w:r>
        <w:rPr>
          <w:rFonts w:ascii="Bodoni MT" w:hAnsi="Bodoni MT"/>
          <w:sz w:val="20"/>
          <w:szCs w:val="20"/>
          <w:lang w:val="es-ES"/>
        </w:rPr>
        <w:t xml:space="preserve"> </w:t>
      </w:r>
      <w:r>
        <w:rPr>
          <w:rFonts w:ascii="Times New Roman" w:hAnsi="Times New Roman"/>
          <w:i/>
          <w:sz w:val="18"/>
          <w:szCs w:val="18"/>
          <w:lang w:val="es-ES"/>
        </w:rPr>
        <w:t>desahucio o despido intempestivo se tomarán en cuenta los años de servicio s prestados en “CTT-ESPOL</w:t>
      </w:r>
      <w:r>
        <w:rPr>
          <w:rFonts w:ascii="Bodoni MT" w:hAnsi="Bodoni MT"/>
          <w:sz w:val="20"/>
          <w:szCs w:val="20"/>
          <w:lang w:val="es-ES"/>
        </w:rPr>
        <w:t xml:space="preserve">”, </w:t>
      </w:r>
      <w:r>
        <w:rPr>
          <w:rFonts w:ascii="Times New Roman" w:hAnsi="Times New Roman"/>
          <w:i/>
          <w:sz w:val="18"/>
          <w:szCs w:val="18"/>
          <w:lang w:val="es-ES"/>
        </w:rPr>
        <w:t xml:space="preserve">en consideración a que el patrimonio de ambas entidades es de propiedad exclusiva de </w:t>
      </w:r>
      <w:smartTag w:uri="urn:schemas-microsoft-com:office:smarttags" w:element="PersonName">
        <w:smartTagPr>
          <w:attr w:name="ProductID" w:val="la ESPOL"/>
        </w:smartTagPr>
        <w:r>
          <w:rPr>
            <w:rFonts w:ascii="Times New Roman" w:hAnsi="Times New Roman"/>
            <w:i/>
            <w:sz w:val="18"/>
            <w:szCs w:val="18"/>
            <w:lang w:val="es-ES"/>
          </w:rPr>
          <w:t>la ESPOL</w:t>
        </w:r>
      </w:smartTag>
      <w:r>
        <w:rPr>
          <w:rFonts w:ascii="Times New Roman" w:hAnsi="Times New Roman"/>
          <w:sz w:val="18"/>
          <w:szCs w:val="18"/>
          <w:lang w:val="es-ES"/>
        </w:rPr>
        <w:t>’; y,</w:t>
      </w:r>
    </w:p>
    <w:p w:rsidR="004D5C72" w:rsidRDefault="004D5C72" w:rsidP="006007C9">
      <w:pPr>
        <w:spacing w:line="240" w:lineRule="auto"/>
        <w:ind w:left="1170"/>
        <w:jc w:val="both"/>
        <w:rPr>
          <w:rFonts w:ascii="Times New Roman" w:hAnsi="Times New Roman"/>
          <w:sz w:val="18"/>
          <w:szCs w:val="18"/>
          <w:lang w:val="es-ES"/>
        </w:rPr>
      </w:pPr>
      <w:r>
        <w:rPr>
          <w:rFonts w:ascii="Bodoni MT" w:hAnsi="Bodoni MT"/>
          <w:b/>
          <w:sz w:val="18"/>
          <w:szCs w:val="18"/>
          <w:lang w:val="es-ES"/>
        </w:rPr>
        <w:t>QUE</w:t>
      </w:r>
      <w:r>
        <w:rPr>
          <w:rFonts w:ascii="Times New Roman" w:hAnsi="Times New Roman"/>
          <w:sz w:val="18"/>
          <w:szCs w:val="18"/>
          <w:lang w:val="es-ES"/>
        </w:rPr>
        <w:t xml:space="preserve"> ‘</w:t>
      </w:r>
      <w:r>
        <w:rPr>
          <w:rFonts w:ascii="Times New Roman" w:hAnsi="Times New Roman"/>
          <w:i/>
          <w:sz w:val="18"/>
          <w:szCs w:val="18"/>
          <w:lang w:val="es-ES"/>
        </w:rPr>
        <w:t>El liquidador de CTT-ESPOL bien podría ser el Director Ejecutivo (e)  que la representará hasta su liquidación</w:t>
      </w:r>
      <w:r>
        <w:rPr>
          <w:rFonts w:ascii="Times New Roman" w:hAnsi="Times New Roman"/>
          <w:sz w:val="18"/>
          <w:szCs w:val="18"/>
          <w:lang w:val="es-ES"/>
        </w:rPr>
        <w:t xml:space="preserve">…’, </w:t>
      </w:r>
      <w:r>
        <w:rPr>
          <w:rFonts w:ascii="Bodoni MT" w:hAnsi="Bodoni MT"/>
          <w:sz w:val="20"/>
          <w:szCs w:val="20"/>
          <w:lang w:val="es-ES"/>
        </w:rPr>
        <w:t>pasando a detallar sus funciones, atribuciones y obligaciones</w:t>
      </w:r>
      <w:r>
        <w:rPr>
          <w:rFonts w:ascii="Times New Roman" w:hAnsi="Times New Roman"/>
          <w:sz w:val="18"/>
          <w:szCs w:val="18"/>
          <w:lang w:val="es-ES"/>
        </w:rPr>
        <w:t>.</w:t>
      </w:r>
    </w:p>
    <w:p w:rsidR="004D5C72" w:rsidRDefault="004D5C72" w:rsidP="006007C9">
      <w:pPr>
        <w:spacing w:after="0" w:line="240" w:lineRule="auto"/>
        <w:ind w:left="1170" w:right="-1"/>
        <w:jc w:val="both"/>
        <w:rPr>
          <w:rFonts w:ascii="Bodoni MT" w:hAnsi="Bodoni MT"/>
          <w:sz w:val="20"/>
          <w:szCs w:val="20"/>
          <w:lang w:val="es-ES"/>
        </w:rPr>
      </w:pPr>
      <w:r>
        <w:rPr>
          <w:rFonts w:ascii="Bodoni MT" w:hAnsi="Bodoni MT"/>
          <w:sz w:val="20"/>
          <w:szCs w:val="20"/>
          <w:lang w:val="es-ES"/>
        </w:rPr>
        <w:t xml:space="preserve">A ese respecto y acogiendo la recomendación del Rector Dr. Moisés Tacle de que se acoja el  informe d el Asesor Jurídico Dr. Eithel Armando Terán constante en su oficio As. Ju. 285 de noviembre 21 de 2011;  </w:t>
      </w:r>
      <w:r>
        <w:rPr>
          <w:rFonts w:ascii="Bodoni MT" w:hAnsi="Bodoni MT"/>
          <w:b/>
          <w:sz w:val="20"/>
          <w:szCs w:val="20"/>
          <w:lang w:val="es-ES"/>
        </w:rPr>
        <w:t>el CONSEJO POLITÉCNICO, RESUELVE</w:t>
      </w:r>
      <w:r>
        <w:rPr>
          <w:rFonts w:ascii="Bodoni MT" w:hAnsi="Bodoni MT"/>
          <w:sz w:val="20"/>
          <w:szCs w:val="20"/>
          <w:lang w:val="es-ES"/>
        </w:rPr>
        <w:t>:</w:t>
      </w:r>
    </w:p>
    <w:p w:rsidR="004D5C72" w:rsidRDefault="004D5C72" w:rsidP="006007C9">
      <w:pPr>
        <w:spacing w:after="0" w:line="240" w:lineRule="auto"/>
        <w:ind w:left="1170" w:right="-1"/>
        <w:jc w:val="both"/>
        <w:rPr>
          <w:rFonts w:ascii="Bodoni MT" w:hAnsi="Bodoni MT"/>
          <w:sz w:val="20"/>
          <w:szCs w:val="20"/>
          <w:lang w:val="es-ES"/>
        </w:rPr>
      </w:pPr>
    </w:p>
    <w:p w:rsidR="004D5C72" w:rsidRDefault="004D5C72" w:rsidP="006007C9">
      <w:pPr>
        <w:numPr>
          <w:ilvl w:val="0"/>
          <w:numId w:val="5"/>
        </w:numPr>
        <w:spacing w:after="0" w:line="240" w:lineRule="auto"/>
        <w:ind w:left="1170" w:right="-1" w:firstLine="0"/>
        <w:jc w:val="both"/>
        <w:rPr>
          <w:rFonts w:ascii="Bodoni MT" w:hAnsi="Bodoni MT"/>
          <w:sz w:val="20"/>
          <w:szCs w:val="20"/>
          <w:lang w:val="es-ES"/>
        </w:rPr>
      </w:pPr>
      <w:r>
        <w:rPr>
          <w:rFonts w:ascii="Bodoni MT" w:hAnsi="Bodoni MT"/>
          <w:b/>
          <w:sz w:val="20"/>
          <w:szCs w:val="20"/>
          <w:lang w:val="es-ES"/>
        </w:rPr>
        <w:t>APROBAR</w:t>
      </w:r>
      <w:r>
        <w:rPr>
          <w:rFonts w:ascii="Bodoni MT" w:hAnsi="Bodoni MT"/>
          <w:sz w:val="20"/>
          <w:szCs w:val="20"/>
          <w:lang w:val="es-ES"/>
        </w:rPr>
        <w:t xml:space="preserve"> totalmente el INFORME del </w:t>
      </w:r>
      <w:r>
        <w:rPr>
          <w:rFonts w:ascii="Bodoni MT" w:hAnsi="Bodoni MT"/>
          <w:b/>
          <w:sz w:val="20"/>
          <w:szCs w:val="20"/>
          <w:lang w:val="es-ES"/>
        </w:rPr>
        <w:t>Asesor Jurídico Dr. Eithel Armando Terán</w:t>
      </w:r>
      <w:r>
        <w:rPr>
          <w:rFonts w:ascii="Bodoni MT" w:hAnsi="Bodoni MT"/>
          <w:sz w:val="20"/>
          <w:szCs w:val="20"/>
          <w:lang w:val="es-ES"/>
        </w:rPr>
        <w:t xml:space="preserve"> constante en su </w:t>
      </w:r>
      <w:r>
        <w:rPr>
          <w:rFonts w:ascii="Bodoni MT" w:hAnsi="Bodoni MT"/>
          <w:b/>
          <w:sz w:val="20"/>
          <w:szCs w:val="20"/>
          <w:lang w:val="es-ES"/>
        </w:rPr>
        <w:t>oficio As. Ju. 285 de noviembre 21 de 2011</w:t>
      </w:r>
      <w:r>
        <w:rPr>
          <w:rFonts w:ascii="Bodoni MT" w:hAnsi="Bodoni MT"/>
          <w:sz w:val="20"/>
          <w:szCs w:val="20"/>
          <w:lang w:val="es-ES"/>
        </w:rPr>
        <w:t xml:space="preserve">; dirigido al Rector Dr. Moisés Tacle. </w:t>
      </w:r>
    </w:p>
    <w:p w:rsidR="004D5C72" w:rsidRDefault="004D5C72" w:rsidP="006007C9">
      <w:pPr>
        <w:spacing w:after="0" w:line="240" w:lineRule="auto"/>
        <w:ind w:left="1170" w:right="-1"/>
        <w:jc w:val="both"/>
        <w:rPr>
          <w:rFonts w:ascii="Bodoni MT" w:hAnsi="Bodoni MT"/>
          <w:sz w:val="20"/>
          <w:szCs w:val="20"/>
          <w:lang w:val="es-ES"/>
        </w:rPr>
      </w:pPr>
    </w:p>
    <w:p w:rsidR="004D5C72" w:rsidRDefault="004D5C72" w:rsidP="006007C9">
      <w:pPr>
        <w:numPr>
          <w:ilvl w:val="0"/>
          <w:numId w:val="5"/>
        </w:numPr>
        <w:spacing w:after="0" w:line="240" w:lineRule="auto"/>
        <w:ind w:left="1170" w:right="-1" w:firstLine="0"/>
        <w:jc w:val="both"/>
        <w:rPr>
          <w:rFonts w:ascii="Bodoni MT" w:hAnsi="Bodoni MT"/>
          <w:lang w:val="es-ES"/>
        </w:rPr>
      </w:pPr>
      <w:r>
        <w:rPr>
          <w:rFonts w:ascii="Bodoni MT" w:hAnsi="Bodoni MT"/>
          <w:b/>
          <w:sz w:val="20"/>
          <w:szCs w:val="20"/>
          <w:lang w:val="es-ES"/>
        </w:rPr>
        <w:t>Y</w:t>
      </w:r>
      <w:r>
        <w:rPr>
          <w:rFonts w:ascii="Bodoni MT" w:hAnsi="Bodoni MT"/>
          <w:sz w:val="20"/>
          <w:szCs w:val="20"/>
          <w:lang w:val="es-ES"/>
        </w:rPr>
        <w:t xml:space="preserve">, consiguientemente, </w:t>
      </w:r>
      <w:r>
        <w:rPr>
          <w:rFonts w:ascii="Bodoni MT" w:hAnsi="Bodoni MT"/>
          <w:b/>
          <w:sz w:val="20"/>
          <w:szCs w:val="20"/>
          <w:lang w:val="es-ES"/>
        </w:rPr>
        <w:t>el CONSEJO POLITÉCNICO RESUELVE, EXPRESAMENTE</w:t>
      </w:r>
      <w:r>
        <w:rPr>
          <w:rFonts w:ascii="Bodoni MT" w:hAnsi="Bodoni MT"/>
          <w:sz w:val="20"/>
          <w:szCs w:val="20"/>
          <w:lang w:val="es-ES"/>
        </w:rPr>
        <w:t xml:space="preserve">, </w:t>
      </w:r>
      <w:r>
        <w:rPr>
          <w:rFonts w:ascii="Bodoni MT" w:hAnsi="Bodoni MT"/>
          <w:b/>
          <w:sz w:val="20"/>
          <w:szCs w:val="20"/>
          <w:lang w:val="es-ES"/>
        </w:rPr>
        <w:t>ASIMISMO</w:t>
      </w:r>
      <w:r>
        <w:rPr>
          <w:rFonts w:ascii="Bodoni MT" w:hAnsi="Bodoni MT"/>
          <w:sz w:val="20"/>
          <w:szCs w:val="20"/>
          <w:lang w:val="es-ES"/>
        </w:rPr>
        <w:t>:</w:t>
      </w:r>
    </w:p>
    <w:p w:rsidR="004D5C72" w:rsidRDefault="004D5C72" w:rsidP="006007C9">
      <w:pPr>
        <w:spacing w:after="0" w:line="240" w:lineRule="auto"/>
        <w:ind w:left="1170" w:right="-1"/>
        <w:jc w:val="both"/>
        <w:rPr>
          <w:rFonts w:ascii="Bodoni MT" w:hAnsi="Bodoni MT"/>
          <w:lang w:val="es-ES"/>
        </w:rPr>
      </w:pPr>
    </w:p>
    <w:p w:rsidR="004D5C72" w:rsidRDefault="004D5C72" w:rsidP="006007C9">
      <w:pPr>
        <w:numPr>
          <w:ilvl w:val="0"/>
          <w:numId w:val="6"/>
        </w:numPr>
        <w:spacing w:after="0" w:line="240" w:lineRule="auto"/>
        <w:ind w:left="1170" w:right="-1" w:firstLine="0"/>
        <w:jc w:val="both"/>
        <w:rPr>
          <w:rFonts w:ascii="Bodoni MT" w:hAnsi="Bodoni MT"/>
          <w:sz w:val="20"/>
          <w:szCs w:val="20"/>
          <w:lang w:val="es-ES"/>
        </w:rPr>
      </w:pPr>
      <w:r>
        <w:rPr>
          <w:rFonts w:ascii="Bodoni MT" w:hAnsi="Bodoni MT"/>
          <w:sz w:val="20"/>
          <w:szCs w:val="20"/>
          <w:lang w:val="es-ES"/>
        </w:rPr>
        <w:t xml:space="preserve">a.  </w:t>
      </w:r>
      <w:r>
        <w:rPr>
          <w:rFonts w:ascii="Bodoni MT" w:hAnsi="Bodoni MT"/>
          <w:b/>
          <w:sz w:val="20"/>
          <w:szCs w:val="20"/>
          <w:lang w:val="es-ES"/>
        </w:rPr>
        <w:t>REFORMAR</w:t>
      </w:r>
      <w:r>
        <w:rPr>
          <w:rFonts w:ascii="Bodoni MT" w:hAnsi="Bodoni MT"/>
          <w:sz w:val="20"/>
          <w:szCs w:val="20"/>
          <w:lang w:val="es-ES"/>
        </w:rPr>
        <w:t xml:space="preserve"> el </w:t>
      </w:r>
      <w:r>
        <w:rPr>
          <w:rFonts w:ascii="Bodoni MT" w:hAnsi="Bodoni MT"/>
          <w:b/>
          <w:sz w:val="20"/>
          <w:szCs w:val="20"/>
          <w:lang w:val="es-ES"/>
        </w:rPr>
        <w:t>ARTÍCULO 4</w:t>
      </w:r>
      <w:r>
        <w:rPr>
          <w:rFonts w:ascii="Bodoni MT" w:hAnsi="Bodoni MT"/>
          <w:sz w:val="20"/>
          <w:szCs w:val="20"/>
          <w:lang w:val="es-ES"/>
        </w:rPr>
        <w:t xml:space="preserve"> del capítulo II de la </w:t>
      </w:r>
      <w:r>
        <w:rPr>
          <w:rFonts w:ascii="Bodoni MT" w:hAnsi="Bodoni MT"/>
          <w:b/>
          <w:sz w:val="20"/>
          <w:szCs w:val="20"/>
          <w:lang w:val="es-ES"/>
        </w:rPr>
        <w:t>resolución Nº 11-06-169</w:t>
      </w:r>
      <w:r>
        <w:rPr>
          <w:rFonts w:ascii="Bodoni MT" w:hAnsi="Bodoni MT"/>
          <w:sz w:val="20"/>
          <w:szCs w:val="20"/>
          <w:lang w:val="es-ES"/>
        </w:rPr>
        <w:t xml:space="preserve"> de la sesión del Consejo Politécnico  -de junio 14 de 2011- </w:t>
      </w:r>
      <w:r>
        <w:rPr>
          <w:rFonts w:ascii="Bodoni MT" w:hAnsi="Bodoni MT"/>
          <w:lang w:val="es-ES"/>
        </w:rPr>
        <w:t xml:space="preserve"> </w:t>
      </w:r>
      <w:r>
        <w:rPr>
          <w:rFonts w:ascii="Bodoni MT" w:hAnsi="Bodoni MT"/>
          <w:sz w:val="20"/>
          <w:szCs w:val="20"/>
          <w:lang w:val="es-ES"/>
        </w:rPr>
        <w:t>conforme</w:t>
      </w:r>
      <w:r>
        <w:rPr>
          <w:rFonts w:ascii="Bodoni MT" w:hAnsi="Bodoni MT"/>
          <w:lang w:val="es-ES"/>
        </w:rPr>
        <w:t xml:space="preserve"> </w:t>
      </w:r>
      <w:r>
        <w:rPr>
          <w:rFonts w:ascii="Bodoni MT" w:hAnsi="Bodoni MT"/>
          <w:sz w:val="20"/>
          <w:szCs w:val="20"/>
          <w:lang w:val="es-ES"/>
        </w:rPr>
        <w:t>lo que el Asesor Dr. Eithel Terán deja determinado en su referido informe constante en su oficio As. Ju. 285 de noviembre 21 de 2011, antes señalado;</w:t>
      </w:r>
    </w:p>
    <w:p w:rsidR="004D5C72" w:rsidRDefault="004D5C72" w:rsidP="006007C9">
      <w:pPr>
        <w:spacing w:after="0" w:line="240" w:lineRule="auto"/>
        <w:ind w:left="1170" w:right="-1"/>
        <w:jc w:val="both"/>
        <w:rPr>
          <w:rFonts w:ascii="Bodoni MT" w:hAnsi="Bodoni MT"/>
          <w:sz w:val="16"/>
          <w:szCs w:val="16"/>
          <w:lang w:val="es-ES"/>
        </w:rPr>
      </w:pPr>
      <w:r>
        <w:rPr>
          <w:rFonts w:ascii="Bodoni MT" w:hAnsi="Bodoni MT"/>
          <w:sz w:val="16"/>
          <w:szCs w:val="16"/>
          <w:lang w:val="es-ES"/>
        </w:rPr>
        <w:t xml:space="preserve"> </w:t>
      </w:r>
    </w:p>
    <w:p w:rsidR="004D5C72" w:rsidRDefault="004D5C72" w:rsidP="006007C9">
      <w:pPr>
        <w:pStyle w:val="ListParagraph"/>
        <w:numPr>
          <w:ilvl w:val="0"/>
          <w:numId w:val="7"/>
        </w:numPr>
        <w:ind w:left="1170" w:right="-1" w:firstLine="0"/>
        <w:contextualSpacing/>
        <w:jc w:val="both"/>
        <w:rPr>
          <w:rFonts w:ascii="Bodoni MT" w:hAnsi="Bodoni MT"/>
          <w:b/>
          <w:bCs/>
          <w:sz w:val="20"/>
          <w:szCs w:val="20"/>
        </w:rPr>
      </w:pPr>
      <w:r>
        <w:rPr>
          <w:rFonts w:ascii="Bodoni MT" w:hAnsi="Bodoni MT"/>
          <w:sz w:val="20"/>
          <w:szCs w:val="20"/>
        </w:rPr>
        <w:t xml:space="preserve">b. </w:t>
      </w:r>
      <w:r>
        <w:rPr>
          <w:rFonts w:ascii="Bodoni MT" w:hAnsi="Bodoni MT"/>
          <w:b/>
          <w:sz w:val="20"/>
          <w:szCs w:val="20"/>
        </w:rPr>
        <w:t>DISOLVER</w:t>
      </w:r>
      <w:r>
        <w:rPr>
          <w:rFonts w:ascii="Bodoni MT" w:hAnsi="Bodoni MT"/>
          <w:sz w:val="20"/>
          <w:szCs w:val="20"/>
        </w:rPr>
        <w:t xml:space="preserve"> el  ‘CENTRO DE TRANSFERENCIA DE TECNOLOGÍAS’ </w:t>
      </w:r>
      <w:r>
        <w:rPr>
          <w:rFonts w:ascii="Bodoni MT" w:hAnsi="Bodoni MT"/>
          <w:i/>
          <w:sz w:val="20"/>
          <w:szCs w:val="20"/>
        </w:rPr>
        <w:t xml:space="preserve"> -“CTT-ESPOL”-  </w:t>
      </w:r>
      <w:r>
        <w:rPr>
          <w:rFonts w:ascii="Bodoni MT" w:hAnsi="Bodoni MT"/>
          <w:sz w:val="20"/>
          <w:szCs w:val="20"/>
        </w:rPr>
        <w:t>de acuerdo a la atribución contemplada en al artículo 19 de su estatuto, ‘</w:t>
      </w:r>
      <w:r>
        <w:rPr>
          <w:rFonts w:ascii="Bodoni MT" w:hAnsi="Bodoni MT"/>
          <w:i/>
          <w:sz w:val="20"/>
          <w:szCs w:val="20"/>
        </w:rPr>
        <w:t xml:space="preserve">aprobado por el Consejo Politécnico el 14 de junio del 2005 y reformado en sesiones de 25 de agosto del 2005, 11 de julio y 1 de agosto del 2006 y 2 de septiembre del 2010; y que luego de la disolución, se procederá a  su liquidación, en la cual todo el patrimonio del CTT-ESPOL pasará a ser de dominio exclusivo de la ESPOL’, </w:t>
      </w:r>
      <w:r>
        <w:rPr>
          <w:rFonts w:ascii="Bodoni MT" w:hAnsi="Bodoni MT"/>
          <w:sz w:val="20"/>
          <w:szCs w:val="20"/>
        </w:rPr>
        <w:t xml:space="preserve">conforme lo que el Asesor Jurídico  Dr. Eithel Terán deja señalado en su referido informe constante en su oficio As. Ju. 285 de noviembre 21 de 2011;  </w:t>
      </w:r>
      <w:r>
        <w:rPr>
          <w:rFonts w:ascii="Bodoni MT" w:hAnsi="Bodoni MT"/>
          <w:b/>
          <w:bCs/>
          <w:sz w:val="20"/>
          <w:szCs w:val="20"/>
        </w:rPr>
        <w:t>y,</w:t>
      </w:r>
    </w:p>
    <w:p w:rsidR="004D5C72" w:rsidRDefault="004D5C72" w:rsidP="006007C9">
      <w:pPr>
        <w:pStyle w:val="ListParagraph"/>
        <w:ind w:left="1170" w:right="-1"/>
        <w:jc w:val="both"/>
        <w:rPr>
          <w:rFonts w:ascii="Bodoni MT" w:hAnsi="Bodoni MT"/>
          <w:sz w:val="16"/>
          <w:szCs w:val="16"/>
        </w:rPr>
      </w:pPr>
    </w:p>
    <w:p w:rsidR="004D5C72" w:rsidRPr="00B35881" w:rsidRDefault="004D5C72" w:rsidP="006007C9">
      <w:pPr>
        <w:numPr>
          <w:ilvl w:val="0"/>
          <w:numId w:val="7"/>
        </w:numPr>
        <w:spacing w:after="0" w:line="240" w:lineRule="auto"/>
        <w:ind w:left="1170" w:right="-1" w:firstLine="0"/>
        <w:jc w:val="both"/>
        <w:rPr>
          <w:rFonts w:ascii="Bodoni MT" w:hAnsi="Bodoni MT"/>
          <w:sz w:val="20"/>
          <w:szCs w:val="20"/>
          <w:lang w:val="es-ES"/>
        </w:rPr>
      </w:pPr>
      <w:r>
        <w:rPr>
          <w:rFonts w:ascii="Bodoni MT" w:hAnsi="Bodoni MT"/>
          <w:bCs/>
          <w:sz w:val="20"/>
          <w:szCs w:val="20"/>
          <w:lang w:val="es-ES"/>
        </w:rPr>
        <w:t xml:space="preserve">c.  </w:t>
      </w:r>
      <w:r>
        <w:rPr>
          <w:rFonts w:ascii="Bodoni MT" w:hAnsi="Bodoni MT"/>
          <w:b/>
          <w:bCs/>
          <w:sz w:val="20"/>
          <w:szCs w:val="20"/>
          <w:lang w:val="es-ES"/>
        </w:rPr>
        <w:t>DESIGNAR LIQUIDADOR</w:t>
      </w:r>
      <w:r>
        <w:rPr>
          <w:rFonts w:ascii="Bodoni MT" w:hAnsi="Bodoni MT"/>
          <w:bCs/>
          <w:sz w:val="20"/>
          <w:szCs w:val="20"/>
          <w:lang w:val="es-ES"/>
        </w:rPr>
        <w:t xml:space="preserve"> d</w:t>
      </w:r>
      <w:r>
        <w:rPr>
          <w:rFonts w:ascii="Bodoni MT" w:hAnsi="Bodoni MT"/>
          <w:sz w:val="20"/>
          <w:szCs w:val="20"/>
          <w:lang w:val="es-ES"/>
        </w:rPr>
        <w:t xml:space="preserve">e ‘CENTRO DE TRANSFERENCIA DE TECNOLOGÍAS’ </w:t>
      </w:r>
      <w:r>
        <w:rPr>
          <w:rFonts w:ascii="Bodoni MT" w:hAnsi="Bodoni MT"/>
          <w:i/>
          <w:sz w:val="20"/>
          <w:szCs w:val="20"/>
          <w:lang w:val="es-ES"/>
        </w:rPr>
        <w:t xml:space="preserve"> -“CTT-ESPOL”-</w:t>
      </w:r>
      <w:r>
        <w:rPr>
          <w:rFonts w:ascii="Bodoni MT" w:hAnsi="Bodoni MT"/>
          <w:sz w:val="20"/>
          <w:szCs w:val="20"/>
          <w:lang w:val="es-ES"/>
        </w:rPr>
        <w:t xml:space="preserve">  a  su   </w:t>
      </w:r>
      <w:r>
        <w:rPr>
          <w:rFonts w:ascii="Bodoni MT" w:hAnsi="Bodoni MT"/>
          <w:b/>
          <w:sz w:val="20"/>
          <w:szCs w:val="20"/>
          <w:lang w:val="es-ES"/>
        </w:rPr>
        <w:t xml:space="preserve">Director   Ejecutivo   Encargado  economista </w:t>
      </w:r>
    </w:p>
    <w:p w:rsidR="004D5C72" w:rsidRPr="00B35881" w:rsidRDefault="004D5C72" w:rsidP="00B35881">
      <w:pPr>
        <w:pStyle w:val="ListParagraph"/>
        <w:ind w:hanging="720"/>
        <w:jc w:val="both"/>
        <w:rPr>
          <w:rFonts w:ascii="Times New Roman" w:hAnsi="Times New Roman"/>
          <w:sz w:val="20"/>
          <w:szCs w:val="20"/>
        </w:rPr>
      </w:pPr>
      <w:r w:rsidRPr="00B35881">
        <w:rPr>
          <w:rFonts w:ascii="Times New Roman" w:hAnsi="Times New Roman"/>
          <w:sz w:val="20"/>
          <w:szCs w:val="20"/>
        </w:rPr>
        <w:t xml:space="preserve">Resoluciones C. P. 6 diciembre/11                                                                            </w:t>
      </w:r>
      <w:r>
        <w:rPr>
          <w:rFonts w:ascii="Times New Roman" w:hAnsi="Times New Roman"/>
          <w:sz w:val="20"/>
          <w:szCs w:val="20"/>
        </w:rPr>
        <w:t xml:space="preserve">                               3</w:t>
      </w:r>
      <w:r w:rsidRPr="00B35881">
        <w:rPr>
          <w:rFonts w:ascii="Times New Roman" w:hAnsi="Times New Roman"/>
          <w:sz w:val="20"/>
          <w:szCs w:val="20"/>
        </w:rPr>
        <w:t>.</w:t>
      </w:r>
    </w:p>
    <w:p w:rsidR="004D5C72" w:rsidRDefault="004D5C72" w:rsidP="00B35881">
      <w:pPr>
        <w:pStyle w:val="ListParagraph"/>
        <w:rPr>
          <w:rFonts w:ascii="Bodoni MT" w:hAnsi="Bodoni MT"/>
          <w:b/>
          <w:sz w:val="20"/>
          <w:szCs w:val="20"/>
        </w:rPr>
      </w:pPr>
    </w:p>
    <w:p w:rsidR="004D5C72" w:rsidRDefault="004D5C72" w:rsidP="00B35881">
      <w:pPr>
        <w:spacing w:after="0" w:line="240" w:lineRule="auto"/>
        <w:ind w:left="1170" w:right="-1"/>
        <w:jc w:val="both"/>
        <w:rPr>
          <w:rFonts w:ascii="Bodoni MT" w:hAnsi="Bodoni MT"/>
          <w:sz w:val="20"/>
          <w:szCs w:val="20"/>
          <w:lang w:val="es-ES"/>
        </w:rPr>
      </w:pPr>
      <w:r>
        <w:rPr>
          <w:rFonts w:ascii="Bodoni MT" w:hAnsi="Bodoni MT"/>
          <w:b/>
          <w:sz w:val="20"/>
          <w:szCs w:val="20"/>
          <w:lang w:val="es-ES"/>
        </w:rPr>
        <w:t xml:space="preserve">Julián </w:t>
      </w:r>
      <w:r>
        <w:rPr>
          <w:rFonts w:ascii="Bodoni MT" w:hAnsi="Bodoni MT"/>
          <w:b/>
          <w:bCs/>
          <w:sz w:val="20"/>
          <w:szCs w:val="20"/>
          <w:lang w:val="es-ES"/>
        </w:rPr>
        <w:t>Menéndez</w:t>
      </w:r>
      <w:r>
        <w:rPr>
          <w:rFonts w:ascii="Bodoni MT" w:hAnsi="Bodoni MT"/>
          <w:bCs/>
          <w:sz w:val="20"/>
          <w:szCs w:val="20"/>
          <w:lang w:val="es-ES"/>
        </w:rPr>
        <w:t xml:space="preserve">, </w:t>
      </w:r>
      <w:r>
        <w:rPr>
          <w:rFonts w:ascii="Bodoni MT" w:hAnsi="Bodoni MT"/>
          <w:sz w:val="20"/>
          <w:szCs w:val="20"/>
          <w:lang w:val="es-ES"/>
        </w:rPr>
        <w:t>conforme lo que indica el Asesor Jurídico  Dr. Eithel Terán en su referido informe constante en su oficio As. Ju. 285 de noviembre 21 de 2011.</w:t>
      </w:r>
    </w:p>
    <w:p w:rsidR="004D5C72" w:rsidRDefault="004D5C72" w:rsidP="006007C9">
      <w:pPr>
        <w:pStyle w:val="NoSpacing"/>
        <w:ind w:left="1170"/>
        <w:jc w:val="both"/>
        <w:rPr>
          <w:color w:val="000000"/>
          <w:sz w:val="22"/>
          <w:szCs w:val="22"/>
          <w:lang w:eastAsia="es-EC"/>
        </w:rPr>
      </w:pPr>
    </w:p>
    <w:p w:rsidR="004D5C72" w:rsidRDefault="004D5C72" w:rsidP="006007C9">
      <w:pPr>
        <w:pStyle w:val="NoSpacing"/>
        <w:ind w:left="1170" w:hanging="1170"/>
        <w:jc w:val="both"/>
        <w:rPr>
          <w:color w:val="000000"/>
          <w:sz w:val="22"/>
          <w:szCs w:val="22"/>
          <w:lang w:eastAsia="es-EC"/>
        </w:rPr>
      </w:pPr>
      <w:r>
        <w:rPr>
          <w:b/>
          <w:color w:val="000000"/>
          <w:sz w:val="22"/>
          <w:szCs w:val="22"/>
          <w:u w:val="single"/>
          <w:lang w:eastAsia="es-EC"/>
        </w:rPr>
        <w:t>11-12-416</w:t>
      </w:r>
      <w:r w:rsidRPr="00A33E77">
        <w:rPr>
          <w:color w:val="000000"/>
          <w:sz w:val="22"/>
          <w:szCs w:val="22"/>
          <w:lang w:eastAsia="es-EC"/>
        </w:rPr>
        <w:t xml:space="preserve">.- </w:t>
      </w:r>
      <w:r>
        <w:rPr>
          <w:color w:val="000000"/>
          <w:sz w:val="22"/>
          <w:szCs w:val="22"/>
          <w:lang w:eastAsia="es-EC"/>
        </w:rPr>
        <w:t xml:space="preserve"> </w:t>
      </w:r>
      <w:r w:rsidRPr="008434E8">
        <w:rPr>
          <w:lang w:eastAsia="es-EC"/>
        </w:rPr>
        <w:t>Se toma conocimiento que l</w:t>
      </w:r>
      <w:r w:rsidRPr="008434E8">
        <w:rPr>
          <w:bCs/>
          <w:lang w:eastAsia="es-EC"/>
        </w:rPr>
        <w:t xml:space="preserve">a estudiante de </w:t>
      </w:r>
      <w:r>
        <w:rPr>
          <w:bCs/>
          <w:lang w:eastAsia="es-EC"/>
        </w:rPr>
        <w:t xml:space="preserve">la carrera de </w:t>
      </w:r>
      <w:r w:rsidRPr="008434E8">
        <w:rPr>
          <w:bCs/>
          <w:lang w:eastAsia="es-EC"/>
        </w:rPr>
        <w:t xml:space="preserve">Ingeniería Química del </w:t>
      </w:r>
      <w:r>
        <w:rPr>
          <w:bCs/>
          <w:lang w:eastAsia="es-EC"/>
        </w:rPr>
        <w:t>instituto de Ciencias Químicas y Ambientales</w:t>
      </w:r>
      <w:r w:rsidRPr="008434E8">
        <w:rPr>
          <w:bCs/>
          <w:lang w:eastAsia="es-EC"/>
        </w:rPr>
        <w:t xml:space="preserve"> de la ESPOL señorita </w:t>
      </w:r>
      <w:r w:rsidRPr="008434E8">
        <w:rPr>
          <w:b/>
          <w:bCs/>
          <w:lang w:eastAsia="es-EC"/>
        </w:rPr>
        <w:t xml:space="preserve">María Rosa Reyes Acosta </w:t>
      </w:r>
      <w:r w:rsidRPr="008434E8">
        <w:rPr>
          <w:bCs/>
          <w:lang w:eastAsia="es-EC"/>
        </w:rPr>
        <w:t>ha ganado el “</w:t>
      </w:r>
      <w:r w:rsidRPr="008434E8">
        <w:rPr>
          <w:b/>
          <w:bCs/>
          <w:lang w:eastAsia="es-EC"/>
        </w:rPr>
        <w:t>VIII Bayer Encuentro Juvenil Ambiental</w:t>
      </w:r>
      <w:r w:rsidRPr="008434E8">
        <w:rPr>
          <w:bCs/>
          <w:lang w:eastAsia="es-EC"/>
        </w:rPr>
        <w:t xml:space="preserve"> (BEJA)”, categoría Ecuador, con su trabajo “</w:t>
      </w:r>
      <w:r w:rsidRPr="008434E8">
        <w:rPr>
          <w:bCs/>
          <w:i/>
          <w:lang w:eastAsia="es-EC"/>
        </w:rPr>
        <w:t>El Azolla es una planta acuática que fija el mercurio liberándolo del agua de una forma bioamigable y a bajos costos</w:t>
      </w:r>
      <w:r w:rsidRPr="008434E8">
        <w:rPr>
          <w:bCs/>
          <w:lang w:eastAsia="es-EC"/>
        </w:rPr>
        <w:t xml:space="preserve">”, lo que le posibilita asistir al </w:t>
      </w:r>
      <w:r w:rsidRPr="008434E8">
        <w:rPr>
          <w:b/>
          <w:bCs/>
          <w:lang w:eastAsia="es-EC"/>
        </w:rPr>
        <w:t>“Foro Mundial Ambiental”</w:t>
      </w:r>
      <w:r>
        <w:rPr>
          <w:b/>
          <w:bCs/>
          <w:lang w:eastAsia="es-EC"/>
        </w:rPr>
        <w:t>,</w:t>
      </w:r>
      <w:r w:rsidRPr="008434E8">
        <w:rPr>
          <w:bCs/>
          <w:lang w:eastAsia="es-EC"/>
        </w:rPr>
        <w:t xml:space="preserve"> a realizarse en Alemania</w:t>
      </w:r>
      <w:r>
        <w:rPr>
          <w:bCs/>
          <w:lang w:eastAsia="es-EC"/>
        </w:rPr>
        <w:t>,</w:t>
      </w:r>
      <w:r w:rsidRPr="008434E8">
        <w:rPr>
          <w:bCs/>
          <w:lang w:eastAsia="es-EC"/>
        </w:rPr>
        <w:t xml:space="preserve"> para compartir sus proyectos; todo lo cual se reseña en </w:t>
      </w:r>
      <w:r w:rsidRPr="008434E8">
        <w:rPr>
          <w:lang w:eastAsia="es-EC"/>
        </w:rPr>
        <w:t>la nota periodística titulada “</w:t>
      </w:r>
      <w:r w:rsidRPr="008434E8">
        <w:rPr>
          <w:bCs/>
          <w:i/>
          <w:lang w:eastAsia="es-EC"/>
        </w:rPr>
        <w:t>La estudiante ecológica</w:t>
      </w:r>
      <w:r w:rsidRPr="008434E8">
        <w:rPr>
          <w:bCs/>
          <w:lang w:eastAsia="es-EC"/>
        </w:rPr>
        <w:t xml:space="preserve">”.  A tal respecto, el Consejo Politécnico </w:t>
      </w:r>
      <w:r w:rsidRPr="008434E8">
        <w:rPr>
          <w:b/>
          <w:bCs/>
          <w:lang w:eastAsia="es-EC"/>
        </w:rPr>
        <w:t>RESUELVE  FELICITAR</w:t>
      </w:r>
      <w:r w:rsidRPr="008434E8">
        <w:rPr>
          <w:bCs/>
          <w:lang w:eastAsia="es-EC"/>
        </w:rPr>
        <w:t xml:space="preserve"> a la estudiante de</w:t>
      </w:r>
      <w:r>
        <w:rPr>
          <w:bCs/>
          <w:lang w:eastAsia="es-EC"/>
        </w:rPr>
        <w:t xml:space="preserve"> la carrera de</w:t>
      </w:r>
      <w:r w:rsidRPr="008434E8">
        <w:rPr>
          <w:bCs/>
          <w:lang w:eastAsia="es-EC"/>
        </w:rPr>
        <w:t xml:space="preserve"> Ingeniería Química del </w:t>
      </w:r>
      <w:r>
        <w:rPr>
          <w:bCs/>
          <w:lang w:eastAsia="es-EC"/>
        </w:rPr>
        <w:t>instituto de Ciencias Químicas y Ambientales</w:t>
      </w:r>
      <w:r w:rsidRPr="008434E8">
        <w:rPr>
          <w:bCs/>
          <w:lang w:eastAsia="es-EC"/>
        </w:rPr>
        <w:t xml:space="preserve"> de la ESPOL señorita </w:t>
      </w:r>
      <w:r w:rsidRPr="008434E8">
        <w:rPr>
          <w:b/>
          <w:bCs/>
          <w:lang w:eastAsia="es-EC"/>
        </w:rPr>
        <w:t>MARÍA ROSA REYES</w:t>
      </w:r>
    </w:p>
    <w:p w:rsidR="004D5C72" w:rsidRDefault="004D5C72" w:rsidP="00EE118A">
      <w:pPr>
        <w:pStyle w:val="NoSpacing"/>
        <w:ind w:left="1170" w:hanging="1170"/>
        <w:jc w:val="both"/>
        <w:rPr>
          <w:color w:val="000000"/>
          <w:sz w:val="22"/>
          <w:szCs w:val="22"/>
          <w:lang w:eastAsia="es-EC"/>
        </w:rPr>
      </w:pPr>
    </w:p>
    <w:p w:rsidR="004D5C72" w:rsidRPr="008434E8" w:rsidRDefault="004D5C72" w:rsidP="000A1AD6">
      <w:pPr>
        <w:spacing w:after="0" w:line="240" w:lineRule="auto"/>
        <w:ind w:left="1170" w:right="-1" w:hanging="1170"/>
        <w:jc w:val="both"/>
        <w:rPr>
          <w:rFonts w:ascii="Times New Roman" w:hAnsi="Times New Roman"/>
          <w:b/>
          <w:bCs/>
          <w:sz w:val="20"/>
          <w:szCs w:val="20"/>
          <w:lang w:val="es-ES" w:eastAsia="es-EC"/>
        </w:rPr>
      </w:pPr>
      <w:r w:rsidRPr="00E31D43">
        <w:rPr>
          <w:rFonts w:ascii="Times New Roman" w:hAnsi="Times New Roman" w:cs="Times New Roman"/>
          <w:b/>
          <w:color w:val="000000"/>
          <w:u w:val="single"/>
          <w:lang w:eastAsia="es-EC"/>
        </w:rPr>
        <w:t>11-12-417</w:t>
      </w:r>
      <w:r w:rsidRPr="00E31D43">
        <w:rPr>
          <w:rFonts w:ascii="Times New Roman" w:hAnsi="Times New Roman" w:cs="Times New Roman"/>
          <w:color w:val="000000"/>
          <w:lang w:eastAsia="es-EC"/>
        </w:rPr>
        <w:t>.-</w:t>
      </w:r>
      <w:r w:rsidRPr="00A33E77">
        <w:rPr>
          <w:color w:val="000000"/>
          <w:lang w:eastAsia="es-EC"/>
        </w:rPr>
        <w:t xml:space="preserve"> </w:t>
      </w:r>
      <w:r w:rsidRPr="008434E8">
        <w:rPr>
          <w:rFonts w:ascii="Times New Roman" w:hAnsi="Times New Roman"/>
          <w:sz w:val="20"/>
          <w:szCs w:val="20"/>
          <w:lang w:val="es-ES" w:eastAsia="es-EC"/>
        </w:rPr>
        <w:t>Al conocer</w:t>
      </w:r>
      <w:r w:rsidRPr="008434E8">
        <w:rPr>
          <w:rFonts w:ascii="Times New Roman" w:hAnsi="Times New Roman"/>
          <w:b/>
          <w:sz w:val="20"/>
          <w:szCs w:val="20"/>
          <w:lang w:val="es-ES" w:eastAsia="es-EC"/>
        </w:rPr>
        <w:t xml:space="preserve"> </w:t>
      </w:r>
      <w:r w:rsidRPr="008434E8">
        <w:rPr>
          <w:rFonts w:ascii="Times New Roman" w:hAnsi="Times New Roman"/>
          <w:sz w:val="20"/>
          <w:szCs w:val="20"/>
          <w:lang w:val="es-ES" w:eastAsia="es-EC"/>
        </w:rPr>
        <w:t xml:space="preserve">que el equipo </w:t>
      </w:r>
      <w:r w:rsidRPr="008434E8">
        <w:rPr>
          <w:rFonts w:ascii="Times New Roman" w:hAnsi="Times New Roman"/>
          <w:b/>
          <w:sz w:val="20"/>
          <w:szCs w:val="20"/>
          <w:lang w:val="es-ES" w:eastAsia="es-EC"/>
        </w:rPr>
        <w:t>“INTI-INVICTUS”</w:t>
      </w:r>
      <w:r>
        <w:rPr>
          <w:rFonts w:ascii="Times New Roman" w:hAnsi="Times New Roman"/>
          <w:sz w:val="20"/>
          <w:szCs w:val="20"/>
          <w:lang w:val="es-ES" w:eastAsia="es-EC"/>
        </w:rPr>
        <w:t xml:space="preserve"> de la ESPOL </w:t>
      </w:r>
      <w:r w:rsidRPr="008434E8">
        <w:rPr>
          <w:rFonts w:ascii="Times New Roman" w:hAnsi="Times New Roman"/>
          <w:bCs/>
          <w:sz w:val="20"/>
          <w:szCs w:val="20"/>
          <w:lang w:val="es-ES" w:eastAsia="es-EC"/>
        </w:rPr>
        <w:t xml:space="preserve">participó en la travesía del desierto de Atacama (Chile) con un vehículo solar construido en esta misma institución y </w:t>
      </w:r>
      <w:r>
        <w:rPr>
          <w:rFonts w:ascii="Times New Roman" w:hAnsi="Times New Roman"/>
          <w:bCs/>
          <w:sz w:val="20"/>
          <w:szCs w:val="20"/>
          <w:lang w:val="es-ES" w:eastAsia="es-EC"/>
        </w:rPr>
        <w:t xml:space="preserve">que </w:t>
      </w:r>
      <w:r w:rsidRPr="008434E8">
        <w:rPr>
          <w:rFonts w:ascii="Times New Roman" w:hAnsi="Times New Roman"/>
          <w:bCs/>
          <w:sz w:val="20"/>
          <w:szCs w:val="20"/>
          <w:lang w:val="es-ES" w:eastAsia="es-EC"/>
        </w:rPr>
        <w:t xml:space="preserve">obtuvo un destacado sitial en dicha competencia; el </w:t>
      </w:r>
      <w:r w:rsidRPr="008434E8">
        <w:rPr>
          <w:rFonts w:ascii="Times New Roman" w:hAnsi="Times New Roman"/>
          <w:b/>
          <w:bCs/>
          <w:sz w:val="20"/>
          <w:szCs w:val="20"/>
          <w:lang w:val="es-ES" w:eastAsia="es-EC"/>
        </w:rPr>
        <w:t>CONSEJO POLITÉCNICO RESUELVE:</w:t>
      </w:r>
      <w:r w:rsidRPr="008434E8">
        <w:rPr>
          <w:rFonts w:ascii="Times New Roman" w:hAnsi="Times New Roman"/>
          <w:bCs/>
          <w:sz w:val="20"/>
          <w:szCs w:val="20"/>
          <w:lang w:val="es-ES" w:eastAsia="es-EC"/>
        </w:rPr>
        <w:t xml:space="preserve">  </w:t>
      </w:r>
      <w:r w:rsidRPr="008434E8">
        <w:rPr>
          <w:rFonts w:ascii="Times New Roman" w:hAnsi="Times New Roman"/>
          <w:b/>
          <w:bCs/>
          <w:sz w:val="20"/>
          <w:szCs w:val="20"/>
          <w:lang w:val="es-ES" w:eastAsia="es-EC"/>
        </w:rPr>
        <w:t xml:space="preserve">  </w:t>
      </w:r>
    </w:p>
    <w:p w:rsidR="004D5C72" w:rsidRDefault="004D5C72" w:rsidP="000A1AD6">
      <w:pPr>
        <w:spacing w:after="0" w:line="240" w:lineRule="auto"/>
        <w:ind w:left="1170" w:right="-1" w:hanging="1170"/>
        <w:jc w:val="both"/>
        <w:rPr>
          <w:rFonts w:ascii="Times New Roman" w:hAnsi="Times New Roman"/>
          <w:b/>
          <w:sz w:val="20"/>
          <w:szCs w:val="20"/>
          <w:lang w:val="es-ES" w:eastAsia="es-EC"/>
        </w:rPr>
      </w:pPr>
      <w:r w:rsidRPr="008434E8">
        <w:rPr>
          <w:rFonts w:ascii="Times New Roman" w:hAnsi="Times New Roman"/>
          <w:b/>
          <w:sz w:val="20"/>
          <w:szCs w:val="20"/>
          <w:lang w:val="es-ES" w:eastAsia="es-EC"/>
        </w:rPr>
        <w:t xml:space="preserve">         </w:t>
      </w:r>
      <w:r>
        <w:rPr>
          <w:rFonts w:ascii="Times New Roman" w:hAnsi="Times New Roman"/>
          <w:b/>
          <w:sz w:val="20"/>
          <w:szCs w:val="20"/>
          <w:lang w:val="es-ES" w:eastAsia="es-EC"/>
        </w:rPr>
        <w:t xml:space="preserve">         </w:t>
      </w:r>
    </w:p>
    <w:p w:rsidR="004D5C72" w:rsidRPr="008434E8" w:rsidRDefault="004D5C72" w:rsidP="000A1AD6">
      <w:pPr>
        <w:spacing w:after="0" w:line="240" w:lineRule="auto"/>
        <w:ind w:left="1170" w:right="-1" w:hanging="1170"/>
        <w:jc w:val="both"/>
        <w:rPr>
          <w:rFonts w:ascii="Times New Roman" w:hAnsi="Times New Roman"/>
          <w:sz w:val="20"/>
          <w:szCs w:val="20"/>
          <w:lang w:val="es-ES" w:eastAsia="es-EC"/>
        </w:rPr>
      </w:pPr>
      <w:r>
        <w:rPr>
          <w:rFonts w:ascii="Times New Roman" w:hAnsi="Times New Roman"/>
          <w:b/>
          <w:sz w:val="20"/>
          <w:szCs w:val="20"/>
          <w:lang w:val="es-ES" w:eastAsia="es-EC"/>
        </w:rPr>
        <w:tab/>
      </w:r>
      <w:r w:rsidRPr="008434E8">
        <w:rPr>
          <w:rFonts w:ascii="Times New Roman" w:hAnsi="Times New Roman"/>
          <w:b/>
          <w:bCs/>
          <w:sz w:val="20"/>
          <w:szCs w:val="20"/>
          <w:lang w:val="es-ES" w:eastAsia="es-EC"/>
        </w:rPr>
        <w:t>FELICITAR</w:t>
      </w:r>
      <w:r w:rsidRPr="008434E8">
        <w:rPr>
          <w:rFonts w:ascii="Times New Roman" w:hAnsi="Times New Roman"/>
          <w:bCs/>
          <w:sz w:val="20"/>
          <w:szCs w:val="20"/>
          <w:lang w:val="es-ES" w:eastAsia="es-EC"/>
        </w:rPr>
        <w:t xml:space="preserve"> por su participación y el logro alcanzado a</w:t>
      </w:r>
      <w:r w:rsidRPr="008434E8">
        <w:rPr>
          <w:rFonts w:ascii="Times New Roman" w:hAnsi="Times New Roman"/>
          <w:sz w:val="20"/>
          <w:szCs w:val="20"/>
          <w:lang w:val="es-ES" w:eastAsia="es-EC"/>
        </w:rPr>
        <w:t xml:space="preserve">l equipo </w:t>
      </w:r>
      <w:r w:rsidRPr="008434E8">
        <w:rPr>
          <w:rFonts w:ascii="Times New Roman" w:hAnsi="Times New Roman"/>
          <w:b/>
          <w:sz w:val="20"/>
          <w:szCs w:val="20"/>
          <w:lang w:val="es-ES" w:eastAsia="es-EC"/>
        </w:rPr>
        <w:t>“INTI-INVICTUS”</w:t>
      </w:r>
      <w:r w:rsidRPr="008434E8">
        <w:rPr>
          <w:rFonts w:ascii="Times New Roman" w:hAnsi="Times New Roman"/>
          <w:sz w:val="20"/>
          <w:szCs w:val="20"/>
          <w:lang w:val="es-ES" w:eastAsia="es-EC"/>
        </w:rPr>
        <w:t xml:space="preserve"> de la ESPOL, integrado por: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Pr>
          <w:rFonts w:ascii="Times New Roman" w:hAnsi="Times New Roman"/>
          <w:b/>
          <w:sz w:val="18"/>
          <w:szCs w:val="18"/>
          <w:lang w:val="es-ES" w:eastAsia="es-EC"/>
        </w:rPr>
        <w:tab/>
      </w:r>
      <w:r w:rsidRPr="00FA4544">
        <w:rPr>
          <w:rFonts w:ascii="Times New Roman" w:hAnsi="Times New Roman"/>
          <w:sz w:val="18"/>
          <w:szCs w:val="18"/>
          <w:lang w:val="es-ES" w:eastAsia="es-EC"/>
        </w:rPr>
        <w:t xml:space="preserve">Ing. MARCO PAZMIÑO M Sc.-capitán/director del Proyecto;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Ing. RUBÉN HIDALGO-coordinador técnico/logística;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Sr. DIEGO SIGÜENZA-piloto 1/diseño mecánico;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Sr. SANTIAGO MÁRQUEZ-piloto 2/diseño mecánico;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Sr. JAVIER URQUIZO-piloto 3/programador;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Srta. KARLA CAICEDO-piloto 4/publicidad;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Ing. INÉS LOOR-navegante;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Ing. PABLO JÁCOME-técnico electrónico; </w:t>
      </w:r>
    </w:p>
    <w:p w:rsidR="004D5C72" w:rsidRPr="00FA4544"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Ing. CARLOS FLOR-técnico eléctrico; </w:t>
      </w:r>
    </w:p>
    <w:p w:rsidR="004D5C72" w:rsidRDefault="004D5C72" w:rsidP="000A1AD6">
      <w:pPr>
        <w:spacing w:after="0" w:line="240" w:lineRule="auto"/>
        <w:ind w:left="1170" w:right="-1" w:hanging="1170"/>
        <w:jc w:val="both"/>
        <w:rPr>
          <w:rFonts w:ascii="Times New Roman" w:hAnsi="Times New Roman"/>
          <w:sz w:val="18"/>
          <w:szCs w:val="18"/>
          <w:lang w:val="es-ES" w:eastAsia="es-EC"/>
        </w:rPr>
      </w:pPr>
      <w:r w:rsidRPr="00FA4544">
        <w:rPr>
          <w:rFonts w:ascii="Times New Roman" w:hAnsi="Times New Roman"/>
          <w:sz w:val="18"/>
          <w:szCs w:val="18"/>
          <w:lang w:val="es-ES" w:eastAsia="es-EC"/>
        </w:rPr>
        <w:tab/>
        <w:t xml:space="preserve">Sr. JUAN DE DIOS RODRÍGUEZ-mecánico. </w:t>
      </w:r>
    </w:p>
    <w:p w:rsidR="004D5C72" w:rsidRPr="00E7643B" w:rsidRDefault="004D5C72" w:rsidP="00E7643B">
      <w:pPr>
        <w:spacing w:after="0" w:line="240" w:lineRule="auto"/>
        <w:ind w:left="1260" w:right="-1" w:hanging="1260"/>
        <w:jc w:val="both"/>
        <w:rPr>
          <w:rFonts w:ascii="Times New Roman" w:hAnsi="Times New Roman"/>
          <w:sz w:val="18"/>
          <w:szCs w:val="18"/>
          <w:lang w:val="es-ES" w:eastAsia="es-EC"/>
        </w:rPr>
      </w:pPr>
    </w:p>
    <w:p w:rsidR="004D5C72" w:rsidRPr="00A73441" w:rsidRDefault="004D5C72" w:rsidP="00A959C3">
      <w:pPr>
        <w:spacing w:after="0" w:line="240" w:lineRule="auto"/>
        <w:ind w:left="1170" w:right="-1" w:hanging="1170"/>
        <w:jc w:val="both"/>
        <w:rPr>
          <w:rFonts w:ascii="Times New Roman" w:hAnsi="Times New Roman" w:cs="Times New Roman"/>
          <w:sz w:val="20"/>
          <w:szCs w:val="20"/>
          <w:lang w:val="es-ES" w:eastAsia="es-EC"/>
        </w:rPr>
      </w:pPr>
      <w:r w:rsidRPr="00E7643B">
        <w:rPr>
          <w:rFonts w:ascii="Times New Roman" w:hAnsi="Times New Roman" w:cs="Times New Roman"/>
          <w:b/>
          <w:color w:val="000000"/>
          <w:u w:val="single"/>
          <w:lang w:eastAsia="es-EC"/>
        </w:rPr>
        <w:t>11-12-418</w:t>
      </w:r>
      <w:r w:rsidRPr="00E7643B">
        <w:rPr>
          <w:rFonts w:ascii="Times New Roman" w:hAnsi="Times New Roman" w:cs="Times New Roman"/>
          <w:color w:val="000000"/>
          <w:lang w:eastAsia="es-EC"/>
        </w:rPr>
        <w:t xml:space="preserve">.- </w:t>
      </w:r>
      <w:r w:rsidRPr="00E7643B">
        <w:rPr>
          <w:rFonts w:ascii="Times New Roman" w:hAnsi="Times New Roman" w:cs="Times New Roman"/>
          <w:lang w:val="es-ES" w:eastAsia="es-EC"/>
        </w:rPr>
        <w:t>Se</w:t>
      </w:r>
      <w:r w:rsidRPr="00E7643B">
        <w:rPr>
          <w:rFonts w:ascii="Times New Roman" w:hAnsi="Times New Roman" w:cs="Times New Roman"/>
          <w:b/>
          <w:lang w:val="es-ES" w:eastAsia="es-EC"/>
        </w:rPr>
        <w:t xml:space="preserve"> </w:t>
      </w:r>
      <w:r w:rsidRPr="00E7643B">
        <w:rPr>
          <w:rFonts w:ascii="Times New Roman" w:hAnsi="Times New Roman" w:cs="Times New Roman"/>
          <w:lang w:val="es-ES" w:eastAsia="es-EC"/>
        </w:rPr>
        <w:t xml:space="preserve">avoca conocimiento del hecho denunciado por el profesor </w:t>
      </w:r>
      <w:r w:rsidRPr="00E7643B">
        <w:rPr>
          <w:rFonts w:ascii="Times New Roman" w:hAnsi="Times New Roman" w:cs="Times New Roman"/>
          <w:b/>
          <w:lang w:val="es-ES" w:eastAsia="es-EC"/>
        </w:rPr>
        <w:t xml:space="preserve">Coordinador </w:t>
      </w:r>
      <w:r w:rsidRPr="00E7643B">
        <w:rPr>
          <w:rFonts w:ascii="Times New Roman" w:hAnsi="Times New Roman" w:cs="Times New Roman"/>
          <w:lang w:val="es-ES" w:eastAsia="es-EC"/>
        </w:rPr>
        <w:t>de</w:t>
      </w:r>
      <w:r w:rsidRPr="00A73441">
        <w:rPr>
          <w:rFonts w:ascii="Times New Roman" w:hAnsi="Times New Roman" w:cs="Times New Roman"/>
          <w:sz w:val="20"/>
          <w:szCs w:val="20"/>
          <w:lang w:val="es-ES" w:eastAsia="es-EC"/>
        </w:rPr>
        <w:t xml:space="preserve"> </w:t>
      </w:r>
      <w:r w:rsidRPr="00A73441">
        <w:rPr>
          <w:rFonts w:ascii="Times New Roman" w:hAnsi="Times New Roman" w:cs="Times New Roman"/>
          <w:b/>
          <w:sz w:val="20"/>
          <w:szCs w:val="20"/>
          <w:lang w:val="es-ES" w:eastAsia="es-EC"/>
        </w:rPr>
        <w:t>Estadística</w:t>
      </w:r>
      <w:r w:rsidRPr="00A73441">
        <w:rPr>
          <w:rFonts w:ascii="Times New Roman" w:hAnsi="Times New Roman" w:cs="Times New Roman"/>
          <w:sz w:val="20"/>
          <w:szCs w:val="20"/>
          <w:lang w:val="es-ES" w:eastAsia="es-EC"/>
        </w:rPr>
        <w:t xml:space="preserve"> </w:t>
      </w:r>
      <w:r w:rsidRPr="00A73441">
        <w:rPr>
          <w:rFonts w:ascii="Times New Roman" w:hAnsi="Times New Roman"/>
          <w:b/>
          <w:sz w:val="20"/>
          <w:szCs w:val="20"/>
          <w:lang w:val="es-ES" w:eastAsia="es-EC"/>
        </w:rPr>
        <w:t>para Ingenierías Ing. Gaudencio Zurita</w:t>
      </w:r>
      <w:r w:rsidRPr="00A73441">
        <w:rPr>
          <w:rFonts w:ascii="Times New Roman" w:hAnsi="Times New Roman"/>
          <w:sz w:val="20"/>
          <w:szCs w:val="20"/>
          <w:lang w:val="es-ES" w:eastAsia="es-EC"/>
        </w:rPr>
        <w:t xml:space="preserve"> </w:t>
      </w:r>
      <w:r w:rsidRPr="00A73441">
        <w:rPr>
          <w:rFonts w:ascii="Times New Roman" w:hAnsi="Times New Roman"/>
          <w:b/>
          <w:sz w:val="20"/>
          <w:szCs w:val="20"/>
          <w:lang w:val="es-ES" w:eastAsia="es-EC"/>
        </w:rPr>
        <w:t>Herrera</w:t>
      </w:r>
      <w:r w:rsidRPr="00A73441">
        <w:rPr>
          <w:rFonts w:ascii="Times New Roman" w:hAnsi="Times New Roman"/>
          <w:sz w:val="20"/>
          <w:szCs w:val="20"/>
          <w:lang w:val="es-ES" w:eastAsia="es-EC"/>
        </w:rPr>
        <w:t xml:space="preserve"> en la comunicación fechada en diciembre 2 de 2011 que dirigiera al Director del Instituto de Ciencias Matemáticas (E) Ing. Pablo Álvarez Zamora  -indicando adjuntar un CD-, cuya copia hace llegar además al Rector Dr. Moisés  anexado al </w:t>
      </w:r>
      <w:r w:rsidRPr="00A73441">
        <w:rPr>
          <w:rFonts w:ascii="Times New Roman" w:hAnsi="Times New Roman"/>
          <w:i/>
          <w:sz w:val="20"/>
          <w:szCs w:val="20"/>
          <w:lang w:val="es-ES" w:eastAsia="es-EC"/>
        </w:rPr>
        <w:t>email</w:t>
      </w:r>
      <w:r w:rsidRPr="00A73441">
        <w:rPr>
          <w:rFonts w:ascii="Times New Roman" w:hAnsi="Times New Roman"/>
          <w:sz w:val="20"/>
          <w:szCs w:val="20"/>
          <w:lang w:val="es-ES" w:eastAsia="es-EC"/>
        </w:rPr>
        <w:t xml:space="preserve"> de diciembre 5 de 2011 que le enviara detallando haber conocido de un caso de </w:t>
      </w:r>
      <w:r w:rsidRPr="00A73441">
        <w:rPr>
          <w:rFonts w:ascii="Times New Roman" w:hAnsi="Times New Roman"/>
          <w:i/>
          <w:sz w:val="20"/>
          <w:szCs w:val="20"/>
          <w:lang w:val="es-ES" w:eastAsia="es-EC"/>
        </w:rPr>
        <w:t>“…</w:t>
      </w:r>
      <w:r w:rsidRPr="00A73441">
        <w:rPr>
          <w:rFonts w:ascii="Times New Roman" w:hAnsi="Times New Roman"/>
          <w:b/>
          <w:i/>
          <w:sz w:val="20"/>
          <w:szCs w:val="20"/>
          <w:lang w:val="es-ES" w:eastAsia="es-EC"/>
        </w:rPr>
        <w:t>copia de exámenes utilizando cámara de celular</w:t>
      </w:r>
      <w:r w:rsidRPr="00A73441">
        <w:rPr>
          <w:rFonts w:ascii="Times New Roman" w:hAnsi="Times New Roman"/>
          <w:i/>
          <w:sz w:val="20"/>
          <w:szCs w:val="20"/>
          <w:lang w:val="es-ES" w:eastAsia="es-EC"/>
        </w:rPr>
        <w:t>, enviándolos luego de iniciada la prueba, a una organización aparentemente bien instaurada, que tiene sus tarifas para esa actividad…”</w:t>
      </w:r>
      <w:r w:rsidRPr="00A73441">
        <w:rPr>
          <w:rFonts w:ascii="Times New Roman" w:hAnsi="Times New Roman"/>
          <w:sz w:val="20"/>
          <w:szCs w:val="20"/>
          <w:lang w:val="es-ES" w:eastAsia="es-EC"/>
        </w:rPr>
        <w:t>.</w:t>
      </w:r>
    </w:p>
    <w:p w:rsidR="004D5C72" w:rsidRPr="00A73441" w:rsidRDefault="004D5C72" w:rsidP="00A959C3">
      <w:pPr>
        <w:spacing w:after="0" w:line="240" w:lineRule="auto"/>
        <w:ind w:left="1170" w:right="-1" w:hanging="1170"/>
        <w:jc w:val="both"/>
        <w:rPr>
          <w:rFonts w:ascii="Times New Roman" w:hAnsi="Times New Roman"/>
          <w:sz w:val="20"/>
          <w:szCs w:val="20"/>
          <w:lang w:val="es-ES" w:eastAsia="es-EC"/>
        </w:rPr>
      </w:pPr>
      <w:r w:rsidRPr="00A73441">
        <w:rPr>
          <w:rFonts w:ascii="Times New Roman" w:hAnsi="Times New Roman"/>
          <w:sz w:val="20"/>
          <w:szCs w:val="20"/>
          <w:lang w:val="es-ES" w:eastAsia="es-EC"/>
        </w:rPr>
        <w:t xml:space="preserve">                    </w:t>
      </w:r>
      <w:r>
        <w:rPr>
          <w:rFonts w:ascii="Times New Roman" w:hAnsi="Times New Roman"/>
          <w:sz w:val="20"/>
          <w:szCs w:val="20"/>
          <w:lang w:val="es-ES" w:eastAsia="es-EC"/>
        </w:rPr>
        <w:tab/>
      </w:r>
      <w:r w:rsidRPr="00A73441">
        <w:rPr>
          <w:rFonts w:ascii="Times New Roman" w:hAnsi="Times New Roman"/>
          <w:sz w:val="20"/>
          <w:szCs w:val="20"/>
          <w:lang w:val="es-ES" w:eastAsia="es-EC"/>
        </w:rPr>
        <w:t xml:space="preserve">A ese respecto, el </w:t>
      </w:r>
      <w:r w:rsidRPr="00A73441">
        <w:rPr>
          <w:rFonts w:ascii="Times New Roman" w:hAnsi="Times New Roman"/>
          <w:b/>
          <w:sz w:val="20"/>
          <w:szCs w:val="20"/>
          <w:lang w:val="es-ES" w:eastAsia="es-EC"/>
        </w:rPr>
        <w:t>CONSEJO POLITÉCNICO RESUELVE</w:t>
      </w:r>
      <w:r w:rsidRPr="00A73441">
        <w:rPr>
          <w:rFonts w:ascii="Times New Roman" w:hAnsi="Times New Roman"/>
          <w:sz w:val="20"/>
          <w:szCs w:val="20"/>
          <w:lang w:val="es-ES" w:eastAsia="es-EC"/>
        </w:rPr>
        <w:t xml:space="preserve"> conformar una </w:t>
      </w:r>
      <w:r w:rsidRPr="00A73441">
        <w:rPr>
          <w:rFonts w:ascii="Times New Roman" w:hAnsi="Times New Roman"/>
          <w:b/>
          <w:sz w:val="20"/>
          <w:szCs w:val="20"/>
          <w:lang w:val="es-ES" w:eastAsia="es-EC"/>
        </w:rPr>
        <w:t>COMISIÓN</w:t>
      </w:r>
      <w:r w:rsidRPr="00A73441">
        <w:rPr>
          <w:rFonts w:ascii="Times New Roman" w:hAnsi="Times New Roman"/>
          <w:sz w:val="20"/>
          <w:szCs w:val="20"/>
          <w:lang w:val="es-ES" w:eastAsia="es-EC"/>
        </w:rPr>
        <w:t xml:space="preserve"> integrada por</w:t>
      </w:r>
      <w:r w:rsidRPr="00A73441">
        <w:rPr>
          <w:rFonts w:ascii="Times New Roman" w:hAnsi="Times New Roman"/>
          <w:b/>
          <w:sz w:val="20"/>
          <w:szCs w:val="20"/>
          <w:lang w:val="es-ES" w:eastAsia="es-EC"/>
        </w:rPr>
        <w:t>:</w:t>
      </w:r>
      <w:r w:rsidRPr="00A73441">
        <w:rPr>
          <w:rFonts w:ascii="Times New Roman" w:hAnsi="Times New Roman"/>
          <w:sz w:val="20"/>
          <w:szCs w:val="20"/>
          <w:lang w:val="es-ES" w:eastAsia="es-EC"/>
        </w:rPr>
        <w:t xml:space="preserve"> el </w:t>
      </w:r>
      <w:r w:rsidRPr="00A73441">
        <w:rPr>
          <w:rFonts w:ascii="Times New Roman" w:hAnsi="Times New Roman"/>
          <w:b/>
          <w:sz w:val="20"/>
          <w:szCs w:val="20"/>
          <w:lang w:val="es-ES" w:eastAsia="es-EC"/>
        </w:rPr>
        <w:t xml:space="preserve">VICERRECTOR ACADÉMICO ING. ARMANDO ALTAMIRANO CHÁVEZ; </w:t>
      </w:r>
      <w:r w:rsidRPr="00A73441">
        <w:rPr>
          <w:rFonts w:ascii="Times New Roman" w:hAnsi="Times New Roman"/>
          <w:sz w:val="20"/>
          <w:szCs w:val="20"/>
          <w:lang w:val="es-ES" w:eastAsia="es-EC"/>
        </w:rPr>
        <w:t>el</w:t>
      </w:r>
      <w:r w:rsidRPr="00A73441">
        <w:rPr>
          <w:rFonts w:ascii="Times New Roman" w:hAnsi="Times New Roman"/>
          <w:b/>
          <w:sz w:val="20"/>
          <w:szCs w:val="20"/>
          <w:lang w:val="es-ES" w:eastAsia="es-EC"/>
        </w:rPr>
        <w:t xml:space="preserve"> DIRECTOR DEL INSTITUTO DE CIENCIAS MATEMÁTICAS (E) ING. PABLO ÁLVAREZ ZAMORA </w:t>
      </w:r>
      <w:r w:rsidRPr="00A73441">
        <w:rPr>
          <w:rFonts w:ascii="Times New Roman" w:hAnsi="Times New Roman"/>
          <w:sz w:val="20"/>
          <w:szCs w:val="20"/>
          <w:lang w:val="es-ES" w:eastAsia="es-EC"/>
        </w:rPr>
        <w:t>y el</w:t>
      </w:r>
      <w:r w:rsidRPr="00A73441">
        <w:rPr>
          <w:rFonts w:ascii="Times New Roman" w:hAnsi="Times New Roman"/>
          <w:b/>
          <w:sz w:val="20"/>
          <w:szCs w:val="20"/>
          <w:lang w:val="es-ES" w:eastAsia="es-EC"/>
        </w:rPr>
        <w:t xml:space="preserve"> DECANO DE LA FACULTAD DE INGENIERÍA EN ELECTRICIDAD Y COMPUTACIÓN ING. SERGIO FLORES MACÍAS </w:t>
      </w:r>
      <w:r w:rsidRPr="00A73441">
        <w:rPr>
          <w:rFonts w:ascii="Times New Roman" w:hAnsi="Times New Roman"/>
          <w:sz w:val="20"/>
          <w:szCs w:val="20"/>
          <w:lang w:val="es-ES" w:eastAsia="es-EC"/>
        </w:rPr>
        <w:t xml:space="preserve">para que investigue todos los hechos denunciados en la comunicación fechada en diciembre 2 de 2011 que dirigiera el Ing. Gaudencio Zurita Herrera  al Director del Instituto de Ciencias Matemáticas (E) Ing. Pablo Álvarez, el CD que indica adjuntar, y el </w:t>
      </w:r>
      <w:r w:rsidRPr="00A73441">
        <w:rPr>
          <w:rFonts w:ascii="Times New Roman" w:hAnsi="Times New Roman"/>
          <w:i/>
          <w:sz w:val="20"/>
          <w:szCs w:val="20"/>
          <w:lang w:val="es-ES" w:eastAsia="es-EC"/>
        </w:rPr>
        <w:t>email</w:t>
      </w:r>
      <w:r w:rsidRPr="00A73441">
        <w:rPr>
          <w:rFonts w:ascii="Times New Roman" w:hAnsi="Times New Roman"/>
          <w:sz w:val="20"/>
          <w:szCs w:val="20"/>
          <w:lang w:val="es-ES" w:eastAsia="es-EC"/>
        </w:rPr>
        <w:t xml:space="preserve"> de diciembre 5 de 2011 dirigido al Rector Dr. Moisés Tacle Galárraga, y para que presente el informe correspondiente; todo, a la mayor brevedad y con apego a lo que pertinentemente preceptúan la vigente Ley Orgánica de Educación Superior y su reglamento. </w:t>
      </w:r>
    </w:p>
    <w:p w:rsidR="004D5C72" w:rsidRDefault="004D5C72" w:rsidP="00474BC2">
      <w:pPr>
        <w:pStyle w:val="NoSpacing"/>
        <w:jc w:val="both"/>
        <w:rPr>
          <w:color w:val="000000"/>
          <w:sz w:val="22"/>
          <w:szCs w:val="22"/>
          <w:lang w:eastAsia="es-EC"/>
        </w:rPr>
      </w:pPr>
    </w:p>
    <w:p w:rsidR="004D5C72" w:rsidRDefault="004D5C72" w:rsidP="00D80720">
      <w:pPr>
        <w:spacing w:after="0" w:line="240" w:lineRule="auto"/>
        <w:ind w:left="1170" w:right="-1" w:hanging="1170"/>
        <w:jc w:val="both"/>
        <w:rPr>
          <w:rFonts w:ascii="Arial Rounded MT Bold" w:hAnsi="Arial Rounded MT Bold" w:cs="Times New Roman"/>
          <w:bCs/>
          <w:lang w:val="es-ES" w:eastAsia="es-EC"/>
        </w:rPr>
      </w:pPr>
      <w:r w:rsidRPr="00D80720">
        <w:rPr>
          <w:rFonts w:ascii="Times New Roman" w:hAnsi="Times New Roman" w:cs="Times New Roman"/>
          <w:b/>
          <w:color w:val="000000"/>
          <w:u w:val="single"/>
          <w:lang w:eastAsia="es-EC"/>
        </w:rPr>
        <w:t>11-12-419</w:t>
      </w:r>
      <w:r w:rsidRPr="00D80720">
        <w:rPr>
          <w:rFonts w:ascii="Times New Roman" w:hAnsi="Times New Roman" w:cs="Times New Roman"/>
          <w:color w:val="000000"/>
          <w:lang w:eastAsia="es-EC"/>
        </w:rPr>
        <w:t>.-</w:t>
      </w:r>
      <w:r w:rsidRPr="00A33E77">
        <w:rPr>
          <w:color w:val="000000"/>
          <w:lang w:eastAsia="es-EC"/>
        </w:rPr>
        <w:t xml:space="preserve"> </w:t>
      </w:r>
      <w:r w:rsidRPr="00D80720">
        <w:rPr>
          <w:rFonts w:ascii="Times New Roman" w:hAnsi="Times New Roman" w:cs="Times New Roman"/>
          <w:bCs/>
          <w:lang w:val="es-ES" w:eastAsia="es-EC"/>
        </w:rPr>
        <w:t>Se toma conocimiento del</w:t>
      </w:r>
      <w:r w:rsidRPr="00D80720">
        <w:rPr>
          <w:rFonts w:ascii="Times New Roman" w:hAnsi="Times New Roman" w:cs="Times New Roman"/>
          <w:b/>
          <w:bCs/>
          <w:i/>
          <w:lang w:val="es-ES" w:eastAsia="es-EC"/>
        </w:rPr>
        <w:t xml:space="preserve"> </w:t>
      </w:r>
      <w:r w:rsidRPr="00D80720">
        <w:rPr>
          <w:rFonts w:ascii="Times New Roman" w:hAnsi="Times New Roman" w:cs="Times New Roman"/>
          <w:bCs/>
          <w:lang w:val="es-ES" w:eastAsia="es-EC"/>
        </w:rPr>
        <w:t>proyecto del</w:t>
      </w:r>
      <w:r w:rsidRPr="00D80720">
        <w:rPr>
          <w:rFonts w:ascii="Times New Roman" w:hAnsi="Times New Roman" w:cs="Times New Roman"/>
          <w:b/>
          <w:bCs/>
          <w:i/>
          <w:lang w:val="es-ES" w:eastAsia="es-EC"/>
        </w:rPr>
        <w:t xml:space="preserve"> “</w:t>
      </w:r>
      <w:r w:rsidRPr="00D80720">
        <w:rPr>
          <w:rFonts w:ascii="Times New Roman" w:hAnsi="Times New Roman" w:cs="Times New Roman"/>
          <w:b/>
          <w:bCs/>
          <w:lang w:val="es-ES" w:eastAsia="es-EC"/>
        </w:rPr>
        <w:t>Primer Contrato Colectivo</w:t>
      </w:r>
      <w:r w:rsidRPr="00D80720">
        <w:rPr>
          <w:rFonts w:ascii="Times New Roman" w:hAnsi="Times New Roman" w:cs="Times New Roman"/>
          <w:b/>
          <w:bCs/>
          <w:i/>
          <w:lang w:val="es-ES" w:eastAsia="es-EC"/>
        </w:rPr>
        <w:t>”</w:t>
      </w:r>
      <w:r w:rsidRPr="00D80720">
        <w:rPr>
          <w:rFonts w:ascii="Times New Roman" w:hAnsi="Times New Roman" w:cs="Times New Roman"/>
          <w:bCs/>
          <w:i/>
          <w:lang w:val="es-ES" w:eastAsia="es-EC"/>
        </w:rPr>
        <w:t xml:space="preserve"> </w:t>
      </w:r>
      <w:r w:rsidRPr="00D80720">
        <w:rPr>
          <w:rFonts w:ascii="Times New Roman" w:hAnsi="Times New Roman" w:cs="Times New Roman"/>
          <w:bCs/>
          <w:lang w:val="es-ES" w:eastAsia="es-EC"/>
        </w:rPr>
        <w:t>a celebrarse entre</w:t>
      </w:r>
      <w:r w:rsidRPr="00D80720">
        <w:rPr>
          <w:rFonts w:ascii="Times New Roman" w:hAnsi="Times New Roman" w:cs="Times New Roman"/>
          <w:bCs/>
          <w:i/>
          <w:lang w:val="es-ES" w:eastAsia="es-EC"/>
        </w:rPr>
        <w:t xml:space="preserve"> </w:t>
      </w:r>
      <w:r w:rsidRPr="00D80720">
        <w:rPr>
          <w:rFonts w:ascii="Times New Roman" w:hAnsi="Times New Roman" w:cs="Times New Roman"/>
          <w:bCs/>
          <w:lang w:val="es-ES" w:eastAsia="es-EC"/>
        </w:rPr>
        <w:t>el</w:t>
      </w:r>
      <w:r w:rsidRPr="00D80720">
        <w:rPr>
          <w:rFonts w:ascii="Times New Roman" w:hAnsi="Times New Roman" w:cs="Times New Roman"/>
          <w:bCs/>
          <w:i/>
          <w:lang w:val="es-ES" w:eastAsia="es-EC"/>
        </w:rPr>
        <w:t xml:space="preserve"> </w:t>
      </w:r>
      <w:r w:rsidRPr="00D80720">
        <w:rPr>
          <w:rFonts w:ascii="Times New Roman" w:hAnsi="Times New Roman" w:cs="Times New Roman"/>
          <w:bCs/>
          <w:lang w:val="es-ES" w:eastAsia="es-EC"/>
        </w:rPr>
        <w:t>‘</w:t>
      </w:r>
      <w:r w:rsidRPr="00D80720">
        <w:rPr>
          <w:rFonts w:ascii="Arial Rounded MT Bold" w:hAnsi="Arial Rounded MT Bold" w:cs="Times New Roman"/>
          <w:bCs/>
          <w:lang w:val="es-ES" w:eastAsia="es-EC"/>
        </w:rPr>
        <w:t xml:space="preserve">Comité Central Único de los Trabajadores amparados por el </w:t>
      </w:r>
    </w:p>
    <w:p w:rsidR="004D5C72" w:rsidRPr="00B35881" w:rsidRDefault="004D5C72" w:rsidP="000D4D35">
      <w:pPr>
        <w:pStyle w:val="ListParagraph"/>
        <w:ind w:hanging="720"/>
        <w:jc w:val="both"/>
        <w:rPr>
          <w:rFonts w:ascii="Times New Roman" w:hAnsi="Times New Roman"/>
          <w:sz w:val="20"/>
          <w:szCs w:val="20"/>
        </w:rPr>
      </w:pPr>
      <w:r w:rsidRPr="00B35881">
        <w:rPr>
          <w:rFonts w:ascii="Times New Roman" w:hAnsi="Times New Roman"/>
          <w:sz w:val="20"/>
          <w:szCs w:val="20"/>
        </w:rPr>
        <w:t xml:space="preserve">Resoluciones C. P. 6 diciembre/11                                                                            </w:t>
      </w:r>
      <w:r>
        <w:rPr>
          <w:rFonts w:ascii="Times New Roman" w:hAnsi="Times New Roman"/>
          <w:sz w:val="20"/>
          <w:szCs w:val="20"/>
        </w:rPr>
        <w:t xml:space="preserve">                               4</w:t>
      </w:r>
      <w:r w:rsidRPr="00B35881">
        <w:rPr>
          <w:rFonts w:ascii="Times New Roman" w:hAnsi="Times New Roman"/>
          <w:sz w:val="20"/>
          <w:szCs w:val="20"/>
        </w:rPr>
        <w:t>.</w:t>
      </w:r>
    </w:p>
    <w:p w:rsidR="004D5C72" w:rsidRDefault="004D5C72" w:rsidP="00D80720">
      <w:pPr>
        <w:spacing w:after="0" w:line="240" w:lineRule="auto"/>
        <w:ind w:left="1170" w:right="-1" w:hanging="1170"/>
        <w:jc w:val="both"/>
        <w:rPr>
          <w:rFonts w:ascii="Arial Rounded MT Bold" w:hAnsi="Arial Rounded MT Bold" w:cs="Times New Roman"/>
          <w:bCs/>
          <w:lang w:val="es-ES" w:eastAsia="es-EC"/>
        </w:rPr>
      </w:pPr>
    </w:p>
    <w:p w:rsidR="004D5C72" w:rsidRPr="00D80720" w:rsidRDefault="004D5C72" w:rsidP="00D80720">
      <w:pPr>
        <w:spacing w:after="0" w:line="240" w:lineRule="auto"/>
        <w:ind w:left="1170" w:right="-1" w:hanging="1170"/>
        <w:jc w:val="both"/>
        <w:rPr>
          <w:rFonts w:ascii="Times New Roman" w:hAnsi="Times New Roman" w:cs="Times New Roman"/>
          <w:bCs/>
          <w:lang w:val="es-ES" w:eastAsia="es-EC"/>
        </w:rPr>
      </w:pPr>
      <w:r>
        <w:rPr>
          <w:rFonts w:ascii="Arial Rounded MT Bold" w:hAnsi="Arial Rounded MT Bold" w:cs="Times New Roman"/>
          <w:bCs/>
          <w:lang w:val="es-ES" w:eastAsia="es-EC"/>
        </w:rPr>
        <w:tab/>
      </w:r>
      <w:r w:rsidRPr="00D80720">
        <w:rPr>
          <w:rFonts w:ascii="Arial Rounded MT Bold" w:hAnsi="Arial Rounded MT Bold" w:cs="Times New Roman"/>
          <w:bCs/>
          <w:lang w:val="es-ES" w:eastAsia="es-EC"/>
        </w:rPr>
        <w:t>Código del Trabajo de la ESPOL</w:t>
      </w:r>
      <w:r w:rsidRPr="00D80720">
        <w:rPr>
          <w:rFonts w:ascii="Times New Roman" w:hAnsi="Times New Roman" w:cs="Times New Roman"/>
          <w:bCs/>
          <w:lang w:val="es-ES" w:eastAsia="es-EC"/>
        </w:rPr>
        <w:t>’</w:t>
      </w:r>
      <w:r w:rsidRPr="00D80720">
        <w:rPr>
          <w:rFonts w:ascii="Times New Roman" w:hAnsi="Times New Roman" w:cs="Times New Roman"/>
          <w:bCs/>
          <w:i/>
          <w:lang w:val="es-ES" w:eastAsia="es-EC"/>
        </w:rPr>
        <w:t xml:space="preserve"> </w:t>
      </w:r>
      <w:r w:rsidRPr="00D80720">
        <w:rPr>
          <w:rFonts w:ascii="Times New Roman" w:hAnsi="Times New Roman" w:cs="Times New Roman"/>
          <w:bCs/>
          <w:lang w:val="es-ES" w:eastAsia="es-EC"/>
        </w:rPr>
        <w:t>y la Escuela Superior Politécnica del Litoral que el Vicepresidente Administrativo Ing. Cristóbal Mariscal adjunta a su oficio VPA/342/2011 dirigido al Rector Dr. Moisés Tacle, y habiendo analizado dicho documento, el Consejo Politécnico RESUELVE acogerlo y APROBARLO conforme el texto presentado, cuyo tenor es como sigue:</w:t>
      </w:r>
    </w:p>
    <w:p w:rsidR="004D5C72" w:rsidRPr="00D80720" w:rsidRDefault="004D5C72" w:rsidP="00C942B1">
      <w:pPr>
        <w:pStyle w:val="NoSpacing"/>
        <w:spacing w:line="240" w:lineRule="exact"/>
        <w:ind w:left="1170" w:hanging="1170"/>
        <w:jc w:val="both"/>
        <w:rPr>
          <w:rFonts w:ascii="Calibri" w:hAnsi="Calibri"/>
          <w:bCs/>
          <w:color w:val="FF0000"/>
          <w:sz w:val="22"/>
          <w:szCs w:val="22"/>
          <w:lang w:eastAsia="es-EC"/>
        </w:rPr>
      </w:pPr>
      <w:r w:rsidRPr="00D80720">
        <w:rPr>
          <w:rFonts w:ascii="Calibri" w:hAnsi="Calibri"/>
          <w:bCs/>
          <w:color w:val="FF0000"/>
          <w:sz w:val="22"/>
          <w:szCs w:val="22"/>
          <w:lang w:eastAsia="es-EC"/>
        </w:rPr>
        <w:t xml:space="preserve">                              </w:t>
      </w:r>
      <w:r w:rsidRPr="00D80720">
        <w:rPr>
          <w:rFonts w:ascii="Calibri" w:hAnsi="Calibri"/>
          <w:bCs/>
          <w:color w:val="FF0000"/>
          <w:sz w:val="22"/>
          <w:szCs w:val="22"/>
          <w:lang w:eastAsia="es-EC"/>
        </w:rPr>
        <w:tab/>
        <w:t xml:space="preserve">       </w:t>
      </w:r>
    </w:p>
    <w:p w:rsidR="004D5C72" w:rsidRPr="008E1299" w:rsidRDefault="004D5C72" w:rsidP="00C942B1">
      <w:pPr>
        <w:pStyle w:val="NoSpacing"/>
        <w:spacing w:line="140" w:lineRule="exact"/>
        <w:ind w:left="1170" w:hanging="1170"/>
        <w:jc w:val="center"/>
        <w:rPr>
          <w:rFonts w:ascii="Calibri" w:hAnsi="Calibri"/>
          <w:bCs/>
          <w:color w:val="FF0000"/>
          <w:sz w:val="16"/>
          <w:szCs w:val="16"/>
          <w:lang w:eastAsia="es-EC"/>
        </w:rPr>
      </w:pPr>
      <w:r w:rsidRPr="008E1299">
        <w:rPr>
          <w:rFonts w:ascii="Calibri" w:hAnsi="Calibri"/>
          <w:bCs/>
          <w:sz w:val="16"/>
          <w:szCs w:val="16"/>
          <w:lang w:eastAsia="es-EC"/>
        </w:rPr>
        <w:t xml:space="preserve">                              “</w:t>
      </w:r>
      <w:r w:rsidRPr="008E1299">
        <w:rPr>
          <w:rFonts w:ascii="Calibri" w:hAnsi="Calibri" w:cs="Arial"/>
          <w:b/>
          <w:sz w:val="16"/>
          <w:szCs w:val="16"/>
        </w:rPr>
        <w:t>PROYECTO DEL PRIMER CONTRATO COLECTIVO A CELEBRARSE ENTRE EL COMITÉ CENTRAL ÚNICO DE LOS TRABAJADORES AMPARADOS POR EL CÓDIGO DE TRABAJO, SEGÚN LA CONSTITUCIÓN DE LA REPÚBLICA DEL ECUADOR, DE LA ESCUELA SUPERIOR POLITÉCNICA DEL LITORAL Y SU EMPLEADORA.</w:t>
      </w:r>
    </w:p>
    <w:p w:rsidR="004D5C72" w:rsidRPr="008E1299" w:rsidRDefault="004D5C72" w:rsidP="00C942B1">
      <w:pPr>
        <w:spacing w:line="140" w:lineRule="exact"/>
        <w:ind w:left="1440" w:right="274"/>
        <w:jc w:val="center"/>
        <w:rPr>
          <w:rFonts w:cs="Arial"/>
          <w:b/>
          <w:sz w:val="16"/>
          <w:szCs w:val="16"/>
          <w:lang w:val="es-ES"/>
        </w:rPr>
      </w:pPr>
      <w:r w:rsidRPr="008E1299">
        <w:rPr>
          <w:rFonts w:cs="Arial"/>
          <w:b/>
          <w:sz w:val="16"/>
          <w:szCs w:val="16"/>
          <w:lang w:val="es-ES"/>
        </w:rPr>
        <w:t>DECLARACIÓN DE PRINCIPIOS</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rPr>
        <w:t>El Comité Central Único de Trabajadores de la Escuela Superior Politécnica del Litoral amparados por el Código de Trabajo y la Escuela Superior Politécnica del Litoral, con pleno conocimiento de que es necesario continuar las relaciones laborales estables, ahora además mediante un Contrato Colectivo de Trabajo, toda vez que constituye la más eficiente manera de afianzar la armonía y mutua colaboración entre ellos, acuerdan celebrar el PRIMER CONTRATO COLECTIVO DE TRABAJO, bajo los siguientes principios</w:t>
      </w:r>
      <w:r w:rsidRPr="00837371">
        <w:rPr>
          <w:rFonts w:ascii="Calibri" w:hAnsi="Calibri"/>
          <w:sz w:val="16"/>
          <w:szCs w:val="16"/>
          <w:lang w:eastAsia="ko-KR"/>
        </w:rPr>
        <w:t>:</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Los trabajadores se comprometen a observar una conducta correcta, disciplinada y a realizar sus labores en forma responsable, acatando las disposiciones legales, estatutarias, reglamentarias, así como las órdenes de los funcionarios con nivel directivo o administrativo y de esta forma, colaborar para la obtención de los fines, objetivos sociales y de servicio que persigue </w:t>
      </w:r>
      <w:r w:rsidRPr="00837371">
        <w:rPr>
          <w:rFonts w:ascii="Calibri" w:hAnsi="Calibri"/>
          <w:sz w:val="16"/>
          <w:szCs w:val="16"/>
        </w:rPr>
        <w:t>la Escuela Superior Politécnica del Litoral</w:t>
      </w:r>
      <w:r w:rsidRPr="00837371">
        <w:rPr>
          <w:rFonts w:ascii="Calibri" w:hAnsi="Calibri"/>
          <w:sz w:val="16"/>
          <w:szCs w:val="16"/>
          <w:lang w:eastAsia="ko-KR"/>
        </w:rPr>
        <w:t>.</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La Escuela Superior Politécnica del Litoral, a su vez se obliga a respetar, como siempre lo ha hecho, la dignidad y personalidad de todos y cada uno de sus trabajadores, brindando el estímulo necesario por sus esfuerzos y sobre todo; respetando la estabilidad laboral. </w:t>
      </w:r>
      <w:r w:rsidRPr="00837371">
        <w:rPr>
          <w:rFonts w:ascii="Calibri" w:hAnsi="Calibri"/>
          <w:strike/>
          <w:sz w:val="16"/>
          <w:szCs w:val="16"/>
          <w:lang w:eastAsia="ko-KR"/>
        </w:rPr>
        <w:t xml:space="preserve"> </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Las partes reafirman que es fundamental mantener una política de permanente diálogo y búsqueda de acuerdos que permitan y aseguren en todos los casos, la solución más adecuada de cualquier problema.</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De mutuo acuerdo, las partes declaran que dentro del presente Contrato Colectivo, se encuentran consideradas todas las ramas de labores  existentes en </w:t>
      </w:r>
      <w:r w:rsidRPr="00837371">
        <w:rPr>
          <w:rFonts w:ascii="Calibri" w:hAnsi="Calibri"/>
          <w:sz w:val="16"/>
          <w:szCs w:val="16"/>
        </w:rPr>
        <w:t>la Escuela Superior Politécnica del Litoral</w:t>
      </w:r>
      <w:r w:rsidRPr="00837371">
        <w:rPr>
          <w:rFonts w:ascii="Calibri" w:hAnsi="Calibri"/>
          <w:sz w:val="16"/>
          <w:szCs w:val="16"/>
          <w:lang w:eastAsia="ko-KR"/>
        </w:rPr>
        <w:t xml:space="preserve"> regidas por el Código del Trabajo.</w:t>
      </w:r>
    </w:p>
    <w:p w:rsidR="004D5C72" w:rsidRPr="0007217A"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Por esto, en la ciudad de Guayaquil, a los ---días del mes de –del año 2011 ante el señor Director Regional de Trabajo del Litoral y Galápagos, Abogado_____________, e infrascrita secretaria del despacho, comparecen por una parte: </w:t>
      </w:r>
      <w:r w:rsidRPr="00837371">
        <w:rPr>
          <w:rFonts w:ascii="Calibri" w:hAnsi="Calibri"/>
          <w:sz w:val="16"/>
          <w:szCs w:val="16"/>
        </w:rPr>
        <w:t>la Escuela Superior Politécnica del Litoral,</w:t>
      </w:r>
      <w:r w:rsidRPr="00837371">
        <w:rPr>
          <w:rFonts w:ascii="Calibri" w:hAnsi="Calibri"/>
          <w:sz w:val="16"/>
          <w:szCs w:val="16"/>
          <w:lang w:eastAsia="ko-KR"/>
        </w:rPr>
        <w:t xml:space="preserve"> representada por su Rector, Señor Ph.D. Moisés Fernando Tacle Galárraga, parte que en adelante se denominará como “ La Empleadora” o “La ESPOL”; y, por otra parte, el Comité Central Único de Trabajadores de </w:t>
      </w:r>
      <w:r w:rsidRPr="00837371">
        <w:rPr>
          <w:rFonts w:ascii="Calibri" w:hAnsi="Calibri"/>
          <w:sz w:val="16"/>
          <w:szCs w:val="16"/>
        </w:rPr>
        <w:t>la Escuela Superior Politécnica del Litoral</w:t>
      </w:r>
      <w:r w:rsidRPr="00837371">
        <w:rPr>
          <w:rFonts w:ascii="Calibri" w:hAnsi="Calibri"/>
          <w:sz w:val="16"/>
          <w:szCs w:val="16"/>
          <w:lang w:eastAsia="ko-KR"/>
        </w:rPr>
        <w:t xml:space="preserve">, representado por los señores </w:t>
      </w:r>
      <w:r w:rsidRPr="00837371">
        <w:rPr>
          <w:rFonts w:ascii="Calibri" w:hAnsi="Calibri"/>
          <w:b/>
          <w:sz w:val="16"/>
          <w:szCs w:val="16"/>
          <w:lang w:eastAsia="ko-KR"/>
        </w:rPr>
        <w:t>SALOMÓN SECUNDINO ALVARADO SÁNCHEZ, JHONNY GARY BAQUE; Y MARIO VÁSQUEZ MURRIETA</w:t>
      </w:r>
      <w:r w:rsidRPr="00837371">
        <w:rPr>
          <w:rFonts w:ascii="Calibri" w:hAnsi="Calibri"/>
          <w:sz w:val="16"/>
          <w:szCs w:val="16"/>
          <w:lang w:eastAsia="ko-KR"/>
        </w:rPr>
        <w:t xml:space="preserve"> en sus respectivas calidades de </w:t>
      </w:r>
      <w:r w:rsidRPr="00837371">
        <w:rPr>
          <w:rFonts w:ascii="Calibri" w:hAnsi="Calibri"/>
          <w:b/>
          <w:caps/>
          <w:sz w:val="16"/>
          <w:szCs w:val="16"/>
          <w:lang w:eastAsia="ko-KR"/>
        </w:rPr>
        <w:t>Secretario General, secretario de actas y comunicaciones y SECRETARIO DE DEFENSA JURÍDICA DEL COMITÉ CENTRAL ÚNICO DE LOS TRAB</w:t>
      </w:r>
      <w:r w:rsidRPr="00837371">
        <w:rPr>
          <w:rFonts w:ascii="Calibri" w:hAnsi="Calibri"/>
          <w:b/>
          <w:sz w:val="16"/>
          <w:szCs w:val="16"/>
          <w:lang w:eastAsia="ko-KR"/>
        </w:rPr>
        <w:t>AJADORES DE LA ESCUELA SUPERIOR POLITÉCNICA DEL LITORAL</w:t>
      </w:r>
      <w:r w:rsidRPr="00837371">
        <w:rPr>
          <w:rFonts w:ascii="Calibri" w:hAnsi="Calibri"/>
          <w:sz w:val="16"/>
          <w:szCs w:val="16"/>
          <w:lang w:eastAsia="ko-KR"/>
        </w:rPr>
        <w:t xml:space="preserve">, quienes legitiman su intervención con la copia de sus nombramientos que se agregan a este Contrato como documentos habilitantes, parte a la que en adelante se le podrá llamar “el Comité”, convienen en celebrar el Primer Contrato Colectivo de Trabajo, que tendrá por objeto regular  las futuras condiciones de trabajo entre la ESPOL y sus Trabajadores, autorizados por la Asamblea General del Comité Central Único de los Trabajadores de </w:t>
      </w:r>
      <w:r w:rsidRPr="00837371">
        <w:rPr>
          <w:rFonts w:ascii="Calibri" w:hAnsi="Calibri"/>
          <w:sz w:val="16"/>
          <w:szCs w:val="16"/>
        </w:rPr>
        <w:t>la Escuela Superior Politécnica del Litoral</w:t>
      </w:r>
      <w:r w:rsidRPr="00837371">
        <w:rPr>
          <w:rFonts w:ascii="Calibri" w:hAnsi="Calibri"/>
          <w:sz w:val="16"/>
          <w:szCs w:val="16"/>
          <w:lang w:eastAsia="ko-KR"/>
        </w:rPr>
        <w:t>, realizada el _____________del 2011, al tenor de las siguientes clausulas:</w:t>
      </w:r>
    </w:p>
    <w:p w:rsidR="004D5C72" w:rsidRPr="00837371" w:rsidRDefault="004D5C72" w:rsidP="00C942B1">
      <w:pPr>
        <w:pStyle w:val="NoSpacing"/>
        <w:spacing w:line="160" w:lineRule="exact"/>
        <w:ind w:left="1260" w:right="90"/>
        <w:jc w:val="center"/>
        <w:rPr>
          <w:rFonts w:ascii="Calibri" w:hAnsi="Calibri"/>
          <w:b/>
          <w:sz w:val="16"/>
          <w:szCs w:val="16"/>
          <w:lang w:eastAsia="ko-KR"/>
        </w:rPr>
      </w:pPr>
      <w:r w:rsidRPr="00837371">
        <w:rPr>
          <w:rFonts w:ascii="Calibri" w:hAnsi="Calibri"/>
          <w:b/>
          <w:sz w:val="16"/>
          <w:szCs w:val="16"/>
          <w:lang w:eastAsia="ko-KR"/>
        </w:rPr>
        <w:t>CAPÍTULO UNO</w:t>
      </w:r>
    </w:p>
    <w:p w:rsidR="004D5C72" w:rsidRPr="002F2FCA" w:rsidRDefault="004D5C72" w:rsidP="002F2FCA">
      <w:pPr>
        <w:pStyle w:val="NoSpacing"/>
        <w:spacing w:line="160" w:lineRule="exact"/>
        <w:ind w:left="1260" w:right="90"/>
        <w:jc w:val="center"/>
        <w:rPr>
          <w:rFonts w:ascii="Calibri" w:hAnsi="Calibri"/>
          <w:b/>
          <w:sz w:val="16"/>
          <w:szCs w:val="16"/>
          <w:lang w:eastAsia="ko-KR"/>
        </w:rPr>
      </w:pPr>
      <w:r w:rsidRPr="00837371">
        <w:rPr>
          <w:rFonts w:ascii="Calibri" w:hAnsi="Calibri"/>
          <w:b/>
          <w:sz w:val="16"/>
          <w:szCs w:val="16"/>
          <w:lang w:eastAsia="ko-KR"/>
        </w:rPr>
        <w:t>NATURALEZA, OBJETIVO Y FINES DEL PRESENTE CONTRATO COLECTIVO DE TRABAJO</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 xml:space="preserve">CLÁUSULA PRIMERA: RECONOCIMIENTO AL </w:t>
      </w:r>
      <w:r w:rsidRPr="00837371">
        <w:rPr>
          <w:rFonts w:ascii="Calibri" w:hAnsi="Calibri"/>
          <w:b/>
          <w:caps/>
          <w:sz w:val="16"/>
          <w:szCs w:val="16"/>
          <w:lang w:eastAsia="ko-KR"/>
        </w:rPr>
        <w:t>COMITÉ CENTRAL ÚNICO DE LOS TRAB</w:t>
      </w:r>
      <w:r w:rsidRPr="00837371">
        <w:rPr>
          <w:rFonts w:ascii="Calibri" w:hAnsi="Calibri"/>
          <w:b/>
          <w:sz w:val="16"/>
          <w:szCs w:val="16"/>
          <w:lang w:eastAsia="ko-KR"/>
        </w:rPr>
        <w:t>AJADORES DE LA ESCUELA SUPERIOR POLITÉCNICA DEL LITORAL</w:t>
      </w:r>
      <w:r w:rsidRPr="00837371">
        <w:rPr>
          <w:rFonts w:ascii="Calibri" w:hAnsi="Calibri"/>
          <w:sz w:val="16"/>
          <w:szCs w:val="16"/>
          <w:lang w:eastAsia="ko-KR"/>
        </w:rPr>
        <w:t xml:space="preserve">.- </w:t>
      </w:r>
      <w:r w:rsidRPr="00837371">
        <w:rPr>
          <w:rFonts w:ascii="Calibri" w:hAnsi="Calibri"/>
          <w:sz w:val="16"/>
          <w:szCs w:val="16"/>
        </w:rPr>
        <w:t xml:space="preserve">La Escuela Superior Politécnica del Litoral, </w:t>
      </w:r>
      <w:r w:rsidRPr="00837371">
        <w:rPr>
          <w:rFonts w:ascii="Calibri" w:hAnsi="Calibri"/>
          <w:sz w:val="16"/>
          <w:szCs w:val="16"/>
          <w:lang w:eastAsia="ko-KR"/>
        </w:rPr>
        <w:t>reconoce al Comité Central Único, como la única y legítima organización que representa a todos los trabajadores amparados por el Código de Trabajo, obligándose por lo tanto a tratar sólo con el Comité Central Único, todos los aspectos relacionados con la negociación, interpretación o reformas del presente Contrato Colectivo de Trabajo.</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SEGUNDA: INDEPENDENCIA DE LA ORGANIZACIÓN SINDICAL</w:t>
      </w:r>
      <w:r w:rsidRPr="00837371">
        <w:rPr>
          <w:rFonts w:ascii="Calibri" w:hAnsi="Calibri"/>
          <w:sz w:val="16"/>
          <w:szCs w:val="16"/>
          <w:lang w:eastAsia="ko-KR"/>
        </w:rPr>
        <w:t xml:space="preserve">.- </w:t>
      </w:r>
      <w:r w:rsidRPr="00837371">
        <w:rPr>
          <w:rFonts w:ascii="Calibri" w:hAnsi="Calibri"/>
          <w:sz w:val="16"/>
          <w:szCs w:val="16"/>
        </w:rPr>
        <w:t>La Escuela Superior Politécnica del Litoral</w:t>
      </w:r>
      <w:r w:rsidRPr="00837371">
        <w:rPr>
          <w:rFonts w:ascii="Calibri" w:hAnsi="Calibri"/>
          <w:sz w:val="16"/>
          <w:szCs w:val="16"/>
          <w:lang w:eastAsia="ko-KR"/>
        </w:rPr>
        <w:t>, reconoce absoluta independencia de la organización sindical y de los trabajadores miembros del Comité Central Único, para que puedan cumplir y desempeñar sus actividades de carácter sindical, consecuentemente presentará las facilidades necesarias para su libre desenvolvimiento.</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El Comité Central Único de Trabajadores amparados por el Código del Trabajo, a su vez, reconoce los derechos de la Escuela Superior Politécnica del Litoral, para administrar y dirigir sus operaciones con sujeción estricta a la Constitución Política de la República, la Ley Orgánica de Educación Superior, el Código de Trabajo y el Reglamento Interno legalmente aprobado. </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TERCERA: ÁMBITO DE APLICACIÓN</w:t>
      </w:r>
      <w:r w:rsidRPr="00837371">
        <w:rPr>
          <w:rFonts w:ascii="Calibri" w:hAnsi="Calibri"/>
          <w:sz w:val="16"/>
          <w:szCs w:val="16"/>
          <w:lang w:eastAsia="ko-KR"/>
        </w:rPr>
        <w:t>.- El presente Contrato Colectivo de Trabajo será de cumplimiento obligatorio entre las partes suscriptoras del presente Convenio Colectivo.</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 xml:space="preserve">CLÁUSULA CUARTA: ALCANCE DEL PRESENTE CONTRATO.- </w:t>
      </w:r>
      <w:r w:rsidRPr="00837371">
        <w:rPr>
          <w:rFonts w:ascii="Calibri" w:hAnsi="Calibri"/>
          <w:sz w:val="16"/>
          <w:szCs w:val="16"/>
          <w:lang w:eastAsia="ko-KR"/>
        </w:rPr>
        <w:t xml:space="preserve">El presente Contrato Colectivo ampara y comprende a todos los trabajadores que laboran en </w:t>
      </w:r>
      <w:r w:rsidRPr="00837371">
        <w:rPr>
          <w:rFonts w:ascii="Calibri" w:hAnsi="Calibri"/>
          <w:sz w:val="16"/>
          <w:szCs w:val="16"/>
        </w:rPr>
        <w:t xml:space="preserve">la Escuela Superior Politécnica del Litoral, </w:t>
      </w:r>
      <w:r w:rsidRPr="00837371">
        <w:rPr>
          <w:rFonts w:ascii="Calibri" w:hAnsi="Calibri"/>
          <w:sz w:val="16"/>
          <w:szCs w:val="16"/>
          <w:lang w:eastAsia="ko-KR"/>
        </w:rPr>
        <w:t>que se encuentran amparados por el Código del Trabajo, y los que posteriormente de conformidad con lo establecido en la Ley Orgánica del Servicio Público publicada en el Segundo Suplemento del Registro Oficial No. 294 del 6 de octubre del 2010 fueron transferidos a la protección del régimen del Código del Trabajo; se exceptúan del amparo de este Contrato Colectivo de Trabajo, a los que se encuentren inmersos en lo indicado en el Art. 36 del Código Laboral.</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QUINTA: NÚMERO DE TRABAJADORES.</w:t>
      </w:r>
      <w:r w:rsidRPr="00837371">
        <w:rPr>
          <w:rFonts w:ascii="Calibri" w:hAnsi="Calibri"/>
          <w:sz w:val="16"/>
          <w:szCs w:val="16"/>
          <w:lang w:eastAsia="ko-KR"/>
        </w:rPr>
        <w:t xml:space="preserve">- En cumplimiento a lo dispuesto en el Art. 240 del Código del Trabajo vigente, </w:t>
      </w:r>
      <w:r w:rsidRPr="00837371">
        <w:rPr>
          <w:rFonts w:ascii="Calibri" w:hAnsi="Calibri"/>
          <w:sz w:val="16"/>
          <w:szCs w:val="16"/>
        </w:rPr>
        <w:t>la Escuela Superior Politécnica del Litoral,</w:t>
      </w:r>
      <w:r w:rsidRPr="00837371">
        <w:rPr>
          <w:rFonts w:ascii="Calibri" w:hAnsi="Calibri"/>
          <w:sz w:val="16"/>
          <w:szCs w:val="16"/>
          <w:lang w:eastAsia="ko-KR"/>
        </w:rPr>
        <w:t xml:space="preserve"> declara que el número de trabajadores estables y que se encuentran bajo el régimen del código laboral que prestan sus servicios al momento de celebrar el presente contrato es de_________; por su parte el Comité Central Único  de Trabajadores de la Escuela Superior Politécnica del Litoral señala que el número de afiliados es de __________________.</w:t>
      </w:r>
    </w:p>
    <w:p w:rsidR="004D5C72"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Ámbito especial: En cumplimiento a lo que dispone el Art. 233 del Código del Trabajo, declaran que el presente Contrato Colectivo regirá en toda la Escuela Superior Politécnica del Litoral. </w:t>
      </w:r>
    </w:p>
    <w:p w:rsidR="004D5C72" w:rsidRPr="00837371" w:rsidRDefault="004D5C72" w:rsidP="00C942B1">
      <w:pPr>
        <w:pStyle w:val="NoSpacing"/>
        <w:spacing w:line="160" w:lineRule="exact"/>
        <w:ind w:left="1260" w:right="90"/>
        <w:jc w:val="center"/>
        <w:rPr>
          <w:rFonts w:ascii="Calibri" w:hAnsi="Calibri"/>
          <w:b/>
          <w:sz w:val="16"/>
          <w:szCs w:val="16"/>
          <w:lang w:eastAsia="ko-KR"/>
        </w:rPr>
      </w:pPr>
      <w:r w:rsidRPr="00837371">
        <w:rPr>
          <w:rFonts w:ascii="Calibri" w:hAnsi="Calibri"/>
          <w:b/>
          <w:sz w:val="16"/>
          <w:szCs w:val="16"/>
          <w:lang w:eastAsia="ko-KR"/>
        </w:rPr>
        <w:t>CAPÍTULO DOS</w:t>
      </w:r>
    </w:p>
    <w:p w:rsidR="004D5C72" w:rsidRPr="00837371" w:rsidRDefault="004D5C72" w:rsidP="00C942B1">
      <w:pPr>
        <w:pStyle w:val="NoSpacing"/>
        <w:spacing w:line="160" w:lineRule="exact"/>
        <w:ind w:left="1260" w:right="90"/>
        <w:jc w:val="center"/>
        <w:rPr>
          <w:rFonts w:ascii="Calibri" w:hAnsi="Calibri"/>
          <w:b/>
          <w:sz w:val="16"/>
          <w:szCs w:val="16"/>
          <w:lang w:eastAsia="ko-KR"/>
        </w:rPr>
      </w:pPr>
      <w:r w:rsidRPr="00837371">
        <w:rPr>
          <w:rFonts w:ascii="Calibri" w:hAnsi="Calibri"/>
          <w:b/>
          <w:sz w:val="16"/>
          <w:szCs w:val="16"/>
          <w:lang w:eastAsia="ko-KR"/>
        </w:rPr>
        <w:t>VIGENCIA Y CONVENIOS COMPLEMENTARIOS</w:t>
      </w:r>
    </w:p>
    <w:p w:rsidR="004D5C72" w:rsidRDefault="004D5C72" w:rsidP="009C438D">
      <w:pPr>
        <w:pStyle w:val="NoSpacing"/>
        <w:tabs>
          <w:tab w:val="left" w:pos="8550"/>
        </w:tabs>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SEXTA: TIEMPO DE VIGENCIA</w:t>
      </w:r>
      <w:r w:rsidRPr="00837371">
        <w:rPr>
          <w:rFonts w:ascii="Calibri" w:hAnsi="Calibri"/>
          <w:sz w:val="16"/>
          <w:szCs w:val="16"/>
          <w:lang w:eastAsia="ko-KR"/>
        </w:rPr>
        <w:t xml:space="preserve"> .- Este primer Contrato Colectivo de Trabajo, tendrá una vigencia desde el primero de enero del año dos mil doce al treinta y uno de diciembre del año dos mil trece; por lo tanto las partes contratantes convienen en acatar los términos de la presente contratación colectiva, hasta la fecha indicada. En caso de que el presente contrato colectivo se suscriba después </w:t>
      </w:r>
      <w:r>
        <w:rPr>
          <w:rFonts w:ascii="Calibri" w:hAnsi="Calibri"/>
          <w:sz w:val="16"/>
          <w:szCs w:val="16"/>
          <w:lang w:eastAsia="ko-KR"/>
        </w:rPr>
        <w:t xml:space="preserve"> </w:t>
      </w:r>
      <w:r w:rsidRPr="00837371">
        <w:rPr>
          <w:rFonts w:ascii="Calibri" w:hAnsi="Calibri"/>
          <w:sz w:val="16"/>
          <w:szCs w:val="16"/>
          <w:lang w:eastAsia="ko-KR"/>
        </w:rPr>
        <w:t xml:space="preserve">de la fecha </w:t>
      </w:r>
      <w:r>
        <w:rPr>
          <w:rFonts w:ascii="Calibri" w:hAnsi="Calibri"/>
          <w:sz w:val="16"/>
          <w:szCs w:val="16"/>
          <w:lang w:eastAsia="ko-KR"/>
        </w:rPr>
        <w:t xml:space="preserve"> </w:t>
      </w:r>
      <w:r w:rsidRPr="00837371">
        <w:rPr>
          <w:rFonts w:ascii="Calibri" w:hAnsi="Calibri"/>
          <w:sz w:val="16"/>
          <w:szCs w:val="16"/>
          <w:lang w:eastAsia="ko-KR"/>
        </w:rPr>
        <w:t xml:space="preserve">señalada a su </w:t>
      </w:r>
      <w:r>
        <w:rPr>
          <w:rFonts w:ascii="Calibri" w:hAnsi="Calibri"/>
          <w:sz w:val="16"/>
          <w:szCs w:val="16"/>
          <w:lang w:eastAsia="ko-KR"/>
        </w:rPr>
        <w:t xml:space="preserve"> </w:t>
      </w:r>
      <w:r w:rsidRPr="00837371">
        <w:rPr>
          <w:rFonts w:ascii="Calibri" w:hAnsi="Calibri"/>
          <w:sz w:val="16"/>
          <w:szCs w:val="16"/>
          <w:lang w:eastAsia="ko-KR"/>
        </w:rPr>
        <w:t xml:space="preserve">vigencia, </w:t>
      </w:r>
    </w:p>
    <w:p w:rsidR="004D5C72" w:rsidRPr="00B35881" w:rsidRDefault="004D5C72" w:rsidP="009C438D">
      <w:pPr>
        <w:pStyle w:val="ListParagraph"/>
        <w:ind w:hanging="720"/>
        <w:jc w:val="both"/>
        <w:rPr>
          <w:rFonts w:ascii="Times New Roman" w:hAnsi="Times New Roman"/>
          <w:sz w:val="20"/>
          <w:szCs w:val="20"/>
        </w:rPr>
      </w:pPr>
      <w:r w:rsidRPr="00B35881">
        <w:rPr>
          <w:rFonts w:ascii="Times New Roman" w:hAnsi="Times New Roman"/>
          <w:sz w:val="20"/>
          <w:szCs w:val="20"/>
        </w:rPr>
        <w:t xml:space="preserve">Resoluciones C. P. 6 diciembre/11                                                                            </w:t>
      </w:r>
      <w:r>
        <w:rPr>
          <w:rFonts w:ascii="Times New Roman" w:hAnsi="Times New Roman"/>
          <w:sz w:val="20"/>
          <w:szCs w:val="20"/>
        </w:rPr>
        <w:t xml:space="preserve">                               5</w:t>
      </w:r>
      <w:r w:rsidRPr="00B35881">
        <w:rPr>
          <w:rFonts w:ascii="Times New Roman" w:hAnsi="Times New Roman"/>
          <w:sz w:val="20"/>
          <w:szCs w:val="20"/>
        </w:rPr>
        <w:t>.</w:t>
      </w:r>
    </w:p>
    <w:p w:rsidR="004D5C72" w:rsidRDefault="004D5C72" w:rsidP="009C438D">
      <w:pPr>
        <w:pStyle w:val="NoSpacing"/>
        <w:spacing w:line="160" w:lineRule="exact"/>
        <w:ind w:left="1260" w:hanging="1260"/>
        <w:jc w:val="both"/>
        <w:rPr>
          <w:rFonts w:ascii="Calibri" w:hAnsi="Calibri"/>
          <w:sz w:val="16"/>
          <w:szCs w:val="16"/>
          <w:lang w:eastAsia="ko-KR"/>
        </w:rPr>
      </w:pP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los beneficios económicos convenidos en el presente contrato, tendrán efecto retroactivo al primero de enero del año dos mil doce, valores que deberán ser cancelados a cada uno de los trabajadores en un plazo no mayor a treinta días calendario, contados a partir de la suscripción del presente instrumento.</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El Comité Central Único por su parte, podrá a partir del primero de agosto del dos mil trece, presentar a consideración de la Escuela Superior Politécnica del Litoral.  ESPOL, el proyecto del segundo contrato colectivo de trabajo, debiendo la empleadora dar en un plazo no mayor a treinta días, una respuesta por escrito, en la que señalará el día y hora que empezará a discutir y negociar el nuevo contrato colectivo. En caso de que se produjera el vencimiento del plazo de vigencia fijado en este contrato y no se hubiera suscrito aún un segundo contrato, las partes de mutuo acuerdo convienen que seguirá vigente el Primer Contrato Colectivo de Trabajo, pero los beneficios que se acordaren en el segundo contrato, se pagarán con carácter retroactivo a partir del primero de enero del 2014.</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SÉPTIMA: INCORPORACIÓN DE DISPOSICIONES LEGALES.-</w:t>
      </w:r>
      <w:r w:rsidRPr="00837371">
        <w:rPr>
          <w:rFonts w:ascii="Calibri" w:hAnsi="Calibri"/>
          <w:sz w:val="16"/>
          <w:szCs w:val="16"/>
          <w:lang w:eastAsia="ko-KR"/>
        </w:rPr>
        <w:t xml:space="preserve"> Las partes contratantes declaran incorporadas al presente Contrato Colectivo de Trabajo, los derechos adquiridos hasta la actualidad por los trabajadores mediante actas transaccionales, o convenios; además de todas las disposiciones del Código de Trabajo, sus reformas y más normas legales: siempre y cuando no se opongan a lo previsto en el presente Contrato Colectivo de Trabajo. </w:t>
      </w:r>
    </w:p>
    <w:p w:rsidR="004D5C72" w:rsidRPr="00837371" w:rsidRDefault="004D5C72" w:rsidP="00C942B1">
      <w:pPr>
        <w:pStyle w:val="NoSpacing"/>
        <w:spacing w:line="160" w:lineRule="exact"/>
        <w:ind w:left="1260" w:right="90"/>
        <w:jc w:val="center"/>
        <w:rPr>
          <w:rFonts w:ascii="Calibri" w:hAnsi="Calibri"/>
          <w:b/>
          <w:sz w:val="16"/>
          <w:szCs w:val="16"/>
          <w:lang w:eastAsia="ko-KR"/>
        </w:rPr>
      </w:pPr>
      <w:r w:rsidRPr="00837371">
        <w:rPr>
          <w:rFonts w:ascii="Calibri" w:hAnsi="Calibri"/>
          <w:b/>
          <w:sz w:val="16"/>
          <w:szCs w:val="16"/>
          <w:lang w:eastAsia="ko-KR"/>
        </w:rPr>
        <w:t>CAPÍTULO TRES</w:t>
      </w:r>
    </w:p>
    <w:p w:rsidR="004D5C72" w:rsidRPr="00837371" w:rsidRDefault="004D5C72" w:rsidP="00C942B1">
      <w:pPr>
        <w:pStyle w:val="NoSpacing"/>
        <w:spacing w:line="160" w:lineRule="exact"/>
        <w:ind w:left="1260" w:right="90"/>
        <w:jc w:val="center"/>
        <w:rPr>
          <w:rFonts w:ascii="Calibri" w:hAnsi="Calibri"/>
          <w:b/>
          <w:sz w:val="16"/>
          <w:szCs w:val="16"/>
          <w:lang w:eastAsia="ko-KR"/>
        </w:rPr>
      </w:pPr>
      <w:r w:rsidRPr="00837371">
        <w:rPr>
          <w:rFonts w:ascii="Calibri" w:hAnsi="Calibri"/>
          <w:b/>
          <w:sz w:val="16"/>
          <w:szCs w:val="16"/>
          <w:lang w:eastAsia="ko-KR"/>
        </w:rPr>
        <w:t>DE LA ESTABILIDAD MÍNIMA Y EXCEPCIONES</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highlight w:val="yellow"/>
          <w:lang w:eastAsia="ko-KR"/>
        </w:rPr>
        <w:t>CLÁUSULA OCTAVA: ESTABILIDAD DEL TRABAJADOR</w:t>
      </w:r>
      <w:r w:rsidRPr="00837371">
        <w:rPr>
          <w:rFonts w:ascii="Calibri" w:hAnsi="Calibri"/>
          <w:b/>
          <w:sz w:val="16"/>
          <w:szCs w:val="16"/>
          <w:lang w:eastAsia="ko-KR"/>
        </w:rPr>
        <w:t>.-</w:t>
      </w:r>
      <w:r w:rsidRPr="00837371">
        <w:rPr>
          <w:rFonts w:ascii="Calibri" w:hAnsi="Calibri"/>
          <w:sz w:val="16"/>
          <w:szCs w:val="16"/>
          <w:lang w:eastAsia="ko-KR"/>
        </w:rPr>
        <w:t xml:space="preserve"> La Escuela Superior Politécnica del Litoral, garantiza a todos y cada uno de los trabajadores amparados por el presente Contrato Colectivo de Trabajo la estabilidad de dos años. En todo caso, la ESPOL reconocerá el pago de las indemnizaciones previstas en el Código del Trabajo para el evento que ocurrieran despidos intempestivos.</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Los dirigentes sindicales recibirán un año adicional de indemnización de su remuneración mensual, según lo establecido en el Art. 187 del Código del Trabajo.</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Si a pesar de lo estipulado en este artículo, un funcionario o autoridad procediere a despedir a uno o más de sus trabajadores por cualquier mecanismo que se le oponga a lo pactado en este documento, solo la Escuela Superior Politécnica del Litoral será pecuniariamente responsable.</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NOVENA: COMITÉ OBRERO –PATRONAL</w:t>
      </w:r>
      <w:r w:rsidRPr="00837371">
        <w:rPr>
          <w:rFonts w:ascii="Calibri" w:hAnsi="Calibri"/>
          <w:sz w:val="16"/>
          <w:szCs w:val="16"/>
          <w:lang w:eastAsia="ko-KR"/>
        </w:rPr>
        <w:t>.- En el evento de que se produjeran problemas individuales o colectivos de trabajo, deberá intervenir el Comité Obrero – patronal, como lo establece el Art. 42, numeral 26 del Código del Trabajo, el que estará integrado de la siguiente manera:</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Dos delegados por la empleadora </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Dos delegados por los trabajadores</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sz w:val="16"/>
          <w:szCs w:val="16"/>
          <w:lang w:eastAsia="ko-KR"/>
        </w:rPr>
        <w:t xml:space="preserve">Los delegados antes indicados contarán con sus respectivos suplentes, quienes durarán en sus funciones dos años durante el tiempo de vigencia del presente contrato colectivo de trabajo. </w:t>
      </w:r>
    </w:p>
    <w:p w:rsidR="004D5C72" w:rsidRPr="00837371" w:rsidRDefault="004D5C72" w:rsidP="00C942B1">
      <w:pPr>
        <w:pStyle w:val="NoSpacing"/>
        <w:spacing w:line="160" w:lineRule="exact"/>
        <w:ind w:left="1260" w:right="90"/>
        <w:jc w:val="both"/>
        <w:rPr>
          <w:rFonts w:ascii="Calibri" w:hAnsi="Calibri"/>
          <w:b/>
          <w:sz w:val="16"/>
          <w:szCs w:val="16"/>
          <w:lang w:eastAsia="ko-KR"/>
        </w:rPr>
      </w:pPr>
      <w:r w:rsidRPr="00837371">
        <w:rPr>
          <w:rFonts w:ascii="Calibri" w:hAnsi="Calibri"/>
          <w:sz w:val="16"/>
          <w:szCs w:val="16"/>
          <w:lang w:eastAsia="ko-KR"/>
        </w:rPr>
        <w:t xml:space="preserve">Si el comité no encontrare una solución en el plazo de diez días, el problema pasará a conocimiento del señor Rector, quien tratará de buscar una solución conjuntamente con el Secretario General del Comité Central Único. </w:t>
      </w:r>
    </w:p>
    <w:p w:rsidR="004D5C72" w:rsidRPr="00837371" w:rsidRDefault="004D5C72" w:rsidP="00C942B1">
      <w:pPr>
        <w:pStyle w:val="NoSpacing"/>
        <w:spacing w:line="160" w:lineRule="exact"/>
        <w:ind w:left="1260" w:right="90"/>
        <w:jc w:val="both"/>
        <w:rPr>
          <w:rFonts w:ascii="Calibri" w:hAnsi="Calibri"/>
          <w:sz w:val="16"/>
          <w:szCs w:val="16"/>
          <w:lang w:eastAsia="ko-KR"/>
        </w:rPr>
      </w:pPr>
      <w:r w:rsidRPr="00837371">
        <w:rPr>
          <w:rFonts w:ascii="Calibri" w:hAnsi="Calibri"/>
          <w:b/>
          <w:sz w:val="16"/>
          <w:szCs w:val="16"/>
          <w:lang w:eastAsia="ko-KR"/>
        </w:rPr>
        <w:t>CLÁUSULA DÉCIMA: INDEMNIZACIÓN POR INCUMPLIMIENTO DE LA ESTABILIDAD</w:t>
      </w:r>
      <w:r w:rsidRPr="00837371">
        <w:rPr>
          <w:rFonts w:ascii="Calibri" w:hAnsi="Calibri"/>
          <w:sz w:val="16"/>
          <w:szCs w:val="16"/>
          <w:lang w:eastAsia="ko-KR"/>
        </w:rPr>
        <w:t xml:space="preserve">.- Si la Escuela Superior Politécnica del Litoral diere por terminado las relaciones de trabajo con alguno de los dirigentes  principales del Comité Central Único pagará lo que establece el Art. 187 del Código de Trabajo. </w:t>
      </w:r>
    </w:p>
    <w:p w:rsidR="004D5C72" w:rsidRDefault="004D5C72" w:rsidP="00862AF5">
      <w:pPr>
        <w:pStyle w:val="NoSpacing"/>
        <w:spacing w:line="160" w:lineRule="exact"/>
        <w:ind w:left="1260" w:right="90"/>
        <w:jc w:val="both"/>
        <w:rPr>
          <w:rFonts w:ascii="Calibri" w:hAnsi="Calibri"/>
          <w:sz w:val="16"/>
          <w:szCs w:val="16"/>
          <w:lang w:eastAsia="ko-KR"/>
        </w:rPr>
      </w:pPr>
      <w:r w:rsidRPr="00837371">
        <w:rPr>
          <w:rFonts w:ascii="Calibri" w:hAnsi="Calibri"/>
          <w:b/>
          <w:caps/>
          <w:sz w:val="16"/>
          <w:szCs w:val="16"/>
          <w:lang w:eastAsia="ko-KR"/>
        </w:rPr>
        <w:t>ClÁusula dÉcima PRIMERA: supresión de puestos de trabajo</w:t>
      </w:r>
      <w:r w:rsidRPr="00837371">
        <w:rPr>
          <w:rFonts w:ascii="Calibri" w:hAnsi="Calibri"/>
          <w:sz w:val="16"/>
          <w:szCs w:val="16"/>
          <w:lang w:eastAsia="ko-KR"/>
        </w:rPr>
        <w:t>.- En caso de supresión de puestos de trabajo, la Escuela Superior Politécnica del Litoral, procurará reubicar a los trabajadores amparados por el presente Contrato Colectivo en otros puestos de igual categoría, dentro del área a la que pertenezca el trabajador afectado, de acuerdo a la disponibilidad de plazas de trabajo, caso contrario, pagará la indemnización prevista en el presente contrato colectivo de trabajo.</w:t>
      </w:r>
    </w:p>
    <w:p w:rsidR="004D5C72" w:rsidRPr="0095431C" w:rsidRDefault="004D5C72" w:rsidP="00C942B1">
      <w:pPr>
        <w:pStyle w:val="NoSpacing"/>
        <w:spacing w:line="160" w:lineRule="exact"/>
        <w:ind w:left="1260" w:right="90"/>
        <w:jc w:val="both"/>
        <w:rPr>
          <w:rFonts w:ascii="Calibri" w:hAnsi="Calibri"/>
          <w:sz w:val="16"/>
          <w:szCs w:val="16"/>
          <w:lang w:eastAsia="ko-KR"/>
        </w:rPr>
      </w:pPr>
      <w:r w:rsidRPr="008E1299">
        <w:rPr>
          <w:rFonts w:ascii="Calibri" w:hAnsi="Calibri" w:cs="Arial"/>
          <w:b/>
          <w:sz w:val="16"/>
          <w:szCs w:val="16"/>
          <w:lang w:eastAsia="ko-KR"/>
        </w:rPr>
        <w:t xml:space="preserve">CLÁUSULA DÉCIMA SEGUNDA: CAMBIO DE LABORES HABITUALES DE TRABAJO.- </w:t>
      </w:r>
    </w:p>
    <w:p w:rsidR="004D5C72" w:rsidRPr="001F3634" w:rsidRDefault="004D5C72" w:rsidP="00C942B1">
      <w:pPr>
        <w:pStyle w:val="NoSpacing"/>
        <w:numPr>
          <w:ilvl w:val="0"/>
          <w:numId w:val="1"/>
        </w:numPr>
        <w:spacing w:line="160" w:lineRule="exact"/>
        <w:ind w:left="1530" w:right="90" w:hanging="270"/>
        <w:jc w:val="both"/>
        <w:rPr>
          <w:rFonts w:ascii="Calibri" w:hAnsi="Calibri"/>
          <w:sz w:val="16"/>
          <w:szCs w:val="16"/>
        </w:rPr>
      </w:pPr>
      <w:r w:rsidRPr="006F0E65">
        <w:rPr>
          <w:rFonts w:ascii="Calibri" w:hAnsi="Calibri"/>
          <w:b/>
          <w:sz w:val="16"/>
          <w:szCs w:val="16"/>
        </w:rPr>
        <w:t>Cambio de labor.-</w:t>
      </w:r>
      <w:r w:rsidRPr="001F3634">
        <w:rPr>
          <w:rFonts w:ascii="Calibri" w:hAnsi="Calibri"/>
          <w:sz w:val="16"/>
          <w:szCs w:val="16"/>
        </w:rPr>
        <w:t xml:space="preserve"> Ningún trabajador podrá ser cambiado de labor, salvo que se obtenga su conocimiento por escrito. Caso contrario se sujetará a lo establecido en el Art. 192 del Código de Trabajo vigente.</w:t>
      </w:r>
    </w:p>
    <w:p w:rsidR="004D5C72" w:rsidRPr="001F3634" w:rsidRDefault="004D5C72" w:rsidP="00C942B1">
      <w:pPr>
        <w:pStyle w:val="NoSpacing"/>
        <w:numPr>
          <w:ilvl w:val="0"/>
          <w:numId w:val="1"/>
        </w:numPr>
        <w:spacing w:line="160" w:lineRule="exact"/>
        <w:ind w:left="1530" w:right="90" w:hanging="270"/>
        <w:jc w:val="both"/>
        <w:rPr>
          <w:rFonts w:ascii="Calibri" w:hAnsi="Calibri"/>
          <w:sz w:val="16"/>
          <w:szCs w:val="16"/>
        </w:rPr>
      </w:pPr>
      <w:r w:rsidRPr="006F0E65">
        <w:rPr>
          <w:rFonts w:ascii="Calibri" w:hAnsi="Calibri"/>
          <w:b/>
          <w:sz w:val="16"/>
          <w:szCs w:val="16"/>
        </w:rPr>
        <w:t>Cambio de sitio de trabajo</w:t>
      </w:r>
      <w:r w:rsidRPr="001F3634">
        <w:rPr>
          <w:rFonts w:ascii="Calibri" w:hAnsi="Calibri"/>
          <w:sz w:val="16"/>
          <w:szCs w:val="16"/>
        </w:rPr>
        <w:t>.- Si por necesidad del trabajador se solicitare el cambio de sitio de trabajo, y la empleadora lo consintiere, se procederá previo análisis e informe de la Unidad  de Talento Humano, debiendo considerar preferentemente el domicilio del trabajador y respetará el horario en el que venía laborando.</w:t>
      </w:r>
    </w:p>
    <w:p w:rsidR="004D5C72" w:rsidRPr="00767730" w:rsidRDefault="004D5C72" w:rsidP="00C942B1">
      <w:pPr>
        <w:pStyle w:val="NoSpacing"/>
        <w:ind w:left="1260" w:firstLine="1260"/>
        <w:jc w:val="center"/>
        <w:rPr>
          <w:rFonts w:ascii="Calibri" w:hAnsi="Calibri"/>
          <w:b/>
          <w:sz w:val="16"/>
          <w:szCs w:val="16"/>
        </w:rPr>
      </w:pPr>
      <w:r w:rsidRPr="00767730">
        <w:rPr>
          <w:rFonts w:ascii="Calibri" w:hAnsi="Calibri"/>
          <w:b/>
          <w:sz w:val="16"/>
          <w:szCs w:val="16"/>
        </w:rPr>
        <w:t>CAPÍTULO CUATRO</w:t>
      </w:r>
    </w:p>
    <w:p w:rsidR="004D5C72" w:rsidRPr="001F3634" w:rsidRDefault="004D5C72" w:rsidP="00C942B1">
      <w:pPr>
        <w:pStyle w:val="NoSpacing"/>
        <w:spacing w:line="160" w:lineRule="exact"/>
        <w:ind w:left="1260" w:firstLine="1260"/>
        <w:jc w:val="center"/>
        <w:rPr>
          <w:rFonts w:ascii="Calibri" w:hAnsi="Calibri"/>
          <w:b/>
          <w:sz w:val="16"/>
          <w:szCs w:val="16"/>
        </w:rPr>
      </w:pPr>
      <w:r w:rsidRPr="001F3634">
        <w:rPr>
          <w:rFonts w:ascii="Calibri" w:hAnsi="Calibri"/>
          <w:b/>
          <w:sz w:val="16"/>
          <w:szCs w:val="16"/>
        </w:rPr>
        <w:t>JORNADAS DE TRABAJO, HORARIOS, PERMISOS, VACACIONES</w:t>
      </w:r>
    </w:p>
    <w:p w:rsidR="004D5C72" w:rsidRPr="001F3634" w:rsidRDefault="004D5C72" w:rsidP="00C942B1">
      <w:pPr>
        <w:pStyle w:val="NoSpacing"/>
        <w:spacing w:line="160" w:lineRule="exact"/>
        <w:ind w:left="1260"/>
        <w:rPr>
          <w:rFonts w:ascii="Calibri" w:hAnsi="Calibri"/>
          <w:sz w:val="16"/>
          <w:szCs w:val="16"/>
        </w:rPr>
      </w:pPr>
      <w:r w:rsidRPr="001F3634">
        <w:rPr>
          <w:rFonts w:ascii="Calibri" w:hAnsi="Calibri"/>
          <w:b/>
          <w:sz w:val="16"/>
          <w:szCs w:val="16"/>
        </w:rPr>
        <w:t>CLÁUSULA DÉCIMA TERCERA: DE LA JORNADA DE TRABAJO</w:t>
      </w:r>
      <w:r w:rsidRPr="001F3634">
        <w:rPr>
          <w:rFonts w:ascii="Calibri" w:hAnsi="Calibri"/>
          <w:sz w:val="16"/>
          <w:szCs w:val="16"/>
        </w:rPr>
        <w:t>.- Las partes convienen en que las jornadas de trabajo serán conforme a lo señalado en el Art. 47 del Código de Trabajo.</w:t>
      </w:r>
    </w:p>
    <w:p w:rsidR="004D5C72" w:rsidRPr="001F3634" w:rsidRDefault="004D5C72" w:rsidP="00C942B1">
      <w:pPr>
        <w:pStyle w:val="NoSpacing"/>
        <w:spacing w:line="160" w:lineRule="exact"/>
        <w:ind w:left="1260"/>
        <w:rPr>
          <w:rFonts w:ascii="Calibri" w:hAnsi="Calibri"/>
          <w:sz w:val="16"/>
          <w:szCs w:val="16"/>
        </w:rPr>
      </w:pP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r>
      <w:r>
        <w:rPr>
          <w:rFonts w:ascii="Calibri" w:hAnsi="Calibri"/>
          <w:sz w:val="16"/>
          <w:szCs w:val="16"/>
        </w:rPr>
        <w:t xml:space="preserve">                    </w:t>
      </w:r>
      <w:r w:rsidRPr="001F3634">
        <w:rPr>
          <w:rFonts w:ascii="Calibri" w:hAnsi="Calibri"/>
          <w:sz w:val="16"/>
          <w:szCs w:val="16"/>
        </w:rPr>
        <w:t>PERSONAL JORNADA ÚNICA</w:t>
      </w:r>
    </w:p>
    <w:p w:rsidR="004D5C72" w:rsidRPr="001F3634" w:rsidRDefault="004D5C72" w:rsidP="00C942B1">
      <w:pPr>
        <w:pStyle w:val="NoSpacing"/>
        <w:spacing w:line="160" w:lineRule="exact"/>
        <w:ind w:left="1260"/>
        <w:rPr>
          <w:rFonts w:ascii="Calibri" w:hAnsi="Calibri"/>
          <w:sz w:val="16"/>
          <w:szCs w:val="16"/>
        </w:rPr>
      </w:pP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t>07h00</w:t>
      </w:r>
      <w:r w:rsidRPr="001F3634">
        <w:rPr>
          <w:rFonts w:ascii="Calibri" w:hAnsi="Calibri"/>
          <w:sz w:val="16"/>
          <w:szCs w:val="16"/>
        </w:rPr>
        <w:tab/>
      </w:r>
      <w:r w:rsidRPr="001F3634">
        <w:rPr>
          <w:rFonts w:ascii="Calibri" w:hAnsi="Calibri"/>
          <w:sz w:val="16"/>
          <w:szCs w:val="16"/>
        </w:rPr>
        <w:tab/>
        <w:t>15h30</w:t>
      </w:r>
    </w:p>
    <w:p w:rsidR="004D5C72" w:rsidRPr="001F3634" w:rsidRDefault="004D5C72" w:rsidP="00C942B1">
      <w:pPr>
        <w:pStyle w:val="NoSpacing"/>
        <w:spacing w:line="160" w:lineRule="exact"/>
        <w:ind w:left="1260"/>
        <w:rPr>
          <w:rFonts w:ascii="Calibri" w:hAnsi="Calibri"/>
          <w:sz w:val="16"/>
          <w:szCs w:val="16"/>
        </w:rPr>
      </w:pP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t>08h00</w:t>
      </w:r>
      <w:r w:rsidRPr="001F3634">
        <w:rPr>
          <w:rFonts w:ascii="Calibri" w:hAnsi="Calibri"/>
          <w:sz w:val="16"/>
          <w:szCs w:val="16"/>
        </w:rPr>
        <w:tab/>
      </w:r>
      <w:r w:rsidRPr="001F3634">
        <w:rPr>
          <w:rFonts w:ascii="Calibri" w:hAnsi="Calibri"/>
          <w:sz w:val="16"/>
          <w:szCs w:val="16"/>
        </w:rPr>
        <w:tab/>
        <w:t>16h30</w:t>
      </w:r>
    </w:p>
    <w:p w:rsidR="004D5C72" w:rsidRPr="001F3634" w:rsidRDefault="004D5C72" w:rsidP="00C942B1">
      <w:pPr>
        <w:pStyle w:val="NoSpacing"/>
        <w:spacing w:line="160" w:lineRule="exact"/>
        <w:ind w:left="1260"/>
        <w:rPr>
          <w:rFonts w:ascii="Calibri" w:hAnsi="Calibri"/>
          <w:sz w:val="16"/>
          <w:szCs w:val="16"/>
        </w:rPr>
      </w:pP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r>
      <w:r w:rsidRPr="001F3634">
        <w:rPr>
          <w:rFonts w:ascii="Calibri" w:hAnsi="Calibri"/>
          <w:sz w:val="16"/>
          <w:szCs w:val="16"/>
        </w:rPr>
        <w:tab/>
        <w:t xml:space="preserve">12h00  </w:t>
      </w:r>
      <w:r w:rsidRPr="001F3634">
        <w:rPr>
          <w:rFonts w:ascii="Calibri" w:hAnsi="Calibri"/>
          <w:sz w:val="16"/>
          <w:szCs w:val="16"/>
        </w:rPr>
        <w:tab/>
        <w:t xml:space="preserve"> </w:t>
      </w:r>
      <w:r>
        <w:rPr>
          <w:rFonts w:ascii="Calibri" w:hAnsi="Calibri"/>
          <w:sz w:val="16"/>
          <w:szCs w:val="16"/>
        </w:rPr>
        <w:t xml:space="preserve">                   </w:t>
      </w:r>
      <w:r w:rsidRPr="001F3634">
        <w:rPr>
          <w:rFonts w:ascii="Calibri" w:hAnsi="Calibri"/>
          <w:sz w:val="16"/>
          <w:szCs w:val="16"/>
        </w:rPr>
        <w:t>20h30</w:t>
      </w:r>
    </w:p>
    <w:p w:rsidR="004D5C72" w:rsidRPr="003A44DE" w:rsidRDefault="004D5C72" w:rsidP="009965B2">
      <w:pPr>
        <w:pStyle w:val="NoSpacing"/>
        <w:spacing w:line="160" w:lineRule="exact"/>
        <w:ind w:left="1260" w:right="90"/>
        <w:jc w:val="both"/>
        <w:rPr>
          <w:rFonts w:ascii="Calibri" w:hAnsi="Calibri"/>
          <w:sz w:val="16"/>
          <w:szCs w:val="16"/>
        </w:rPr>
      </w:pPr>
      <w:r w:rsidRPr="003A44DE">
        <w:rPr>
          <w:rFonts w:ascii="Calibri" w:hAnsi="Calibri"/>
          <w:sz w:val="16"/>
          <w:szCs w:val="16"/>
        </w:rPr>
        <w:t xml:space="preserve">El horario de trabajo del personal femenino durante el periodo de la lactancia lo cumplirá de acuerdo al Art. 155 del Código del Trabajo en su último inciso, se empezará a contar una vez que concluya el descanso médico obligatorio que por maternidad establece el Art. 152 del Código de Trabajo desde el momento que ingrese a laborar, quedan incluidas en horario de lactancia materna, aquellas trabajadoras que por ley deben cumplir jornadas de seis horas diarias.  </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Todo trabajo realizado fuera de las ocho horas obligatorias así como por la noche, los días sábados, domingos y feriados será pagado con los recargos de ley, que establecen los artículos 49 y 55 del Código de Trabajo.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Cualquier variación al horario de trabajo en este contrato se sujetará estrictamente a lo dispuesto en el Art. 52 del Código del Trabajo.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Con el fin de atender las necesidades de la institución, en concordancia a sus horarios de servicio educativo, se revisarán los horarios que no se contemplen en la resolución administrativa, entre el trabajador, el jefe de inmediato y la Dirección de Recursos Humanos, para que entren en vigencia.</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DÉCIMA CUARTA: SUBSISTENCIAS Y VIÁTICOS</w:t>
      </w:r>
      <w:r w:rsidRPr="003A44DE">
        <w:rPr>
          <w:rFonts w:ascii="Calibri" w:hAnsi="Calibri"/>
          <w:sz w:val="16"/>
          <w:szCs w:val="16"/>
        </w:rPr>
        <w:t>.- La Escuela Superior Politécnica del Litoral se sujetará estrictamente a lo dispuesto en el literal 22 del  Art. 52 del Código del Trabajo. Los trabajadores deberán presentar informes de labores realizadas justificando así el pago de subsistencias o viáticos.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DÉCIMA QUINTA: GOCE DE VACACIONES.-</w:t>
      </w:r>
      <w:r w:rsidRPr="003A44DE">
        <w:rPr>
          <w:rFonts w:ascii="Calibri" w:hAnsi="Calibri"/>
          <w:sz w:val="16"/>
          <w:szCs w:val="16"/>
        </w:rPr>
        <w:t xml:space="preserve"> La Escuela Superior Politécnica del Litoral, concederá a sus trabajadores las vacaciones anuales durante el periodo vacacional institucional y de acuerdo a lo establecido en el Art. 69 del Código de Trabajo. </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DÉCIMA SEXTA: PERMISOS Y LICENCIAS ESPECIALES.</w:t>
      </w:r>
      <w:r w:rsidRPr="003A44DE">
        <w:rPr>
          <w:rFonts w:ascii="Calibri" w:hAnsi="Calibri"/>
          <w:sz w:val="16"/>
          <w:szCs w:val="16"/>
        </w:rPr>
        <w:t>- La Escuela Superior Politécnica del Litoral concederá permiso remunerado o licencia en los siguientes casos:</w:t>
      </w:r>
    </w:p>
    <w:p w:rsidR="004D5C72" w:rsidRDefault="004D5C72" w:rsidP="00C942B1">
      <w:pPr>
        <w:pStyle w:val="NoSpacing"/>
        <w:numPr>
          <w:ilvl w:val="0"/>
          <w:numId w:val="2"/>
        </w:numPr>
        <w:spacing w:line="160" w:lineRule="exact"/>
        <w:ind w:left="1440" w:right="90" w:hanging="180"/>
        <w:jc w:val="both"/>
        <w:rPr>
          <w:rFonts w:ascii="Calibri" w:hAnsi="Calibri"/>
          <w:sz w:val="16"/>
          <w:szCs w:val="16"/>
        </w:rPr>
      </w:pPr>
      <w:r w:rsidRPr="003A44DE">
        <w:rPr>
          <w:rFonts w:ascii="Calibri" w:hAnsi="Calibri"/>
          <w:sz w:val="16"/>
          <w:szCs w:val="16"/>
        </w:rPr>
        <w:t xml:space="preserve">Cuando falleciere el cónyuge o conviviente de un trabajador o  sus hijos, hermanos, padre, o madre, se podrá por parte del Sr. Rector, dar un permiso por tres días. Si el fallecimiento requiere de un sepelio fuera de la ciudad el permiso tendrá  duración a criterio del Rector. </w:t>
      </w:r>
    </w:p>
    <w:p w:rsidR="004D5C72" w:rsidRPr="00B35881" w:rsidRDefault="004D5C72" w:rsidP="00E334AC">
      <w:pPr>
        <w:pStyle w:val="ListParagraph"/>
        <w:ind w:left="1620" w:hanging="1620"/>
        <w:jc w:val="both"/>
        <w:rPr>
          <w:rFonts w:ascii="Times New Roman" w:hAnsi="Times New Roman"/>
          <w:sz w:val="20"/>
          <w:szCs w:val="20"/>
        </w:rPr>
      </w:pPr>
      <w:r w:rsidRPr="00B35881">
        <w:rPr>
          <w:rFonts w:ascii="Times New Roman" w:hAnsi="Times New Roman"/>
          <w:sz w:val="20"/>
          <w:szCs w:val="20"/>
        </w:rPr>
        <w:t xml:space="preserve">Resoluciones C. P. 6 diciembre/11                                                                            </w:t>
      </w:r>
      <w:r>
        <w:rPr>
          <w:rFonts w:ascii="Times New Roman" w:hAnsi="Times New Roman"/>
          <w:sz w:val="20"/>
          <w:szCs w:val="20"/>
        </w:rPr>
        <w:t xml:space="preserve">                               6</w:t>
      </w:r>
      <w:r w:rsidRPr="00B35881">
        <w:rPr>
          <w:rFonts w:ascii="Times New Roman" w:hAnsi="Times New Roman"/>
          <w:sz w:val="20"/>
          <w:szCs w:val="20"/>
        </w:rPr>
        <w:t>.</w:t>
      </w:r>
    </w:p>
    <w:p w:rsidR="004D5C72" w:rsidRPr="003A44DE" w:rsidRDefault="004D5C72" w:rsidP="00E334AC">
      <w:pPr>
        <w:pStyle w:val="NoSpacing"/>
        <w:spacing w:line="160" w:lineRule="exact"/>
        <w:ind w:left="1440" w:hanging="1440"/>
        <w:jc w:val="both"/>
        <w:rPr>
          <w:rFonts w:ascii="Calibri" w:hAnsi="Calibri"/>
          <w:sz w:val="16"/>
          <w:szCs w:val="16"/>
        </w:rPr>
      </w:pPr>
    </w:p>
    <w:p w:rsidR="004D5C72" w:rsidRPr="003A44DE" w:rsidRDefault="004D5C72" w:rsidP="00C942B1">
      <w:pPr>
        <w:pStyle w:val="NoSpacing"/>
        <w:numPr>
          <w:ilvl w:val="0"/>
          <w:numId w:val="2"/>
        </w:numPr>
        <w:spacing w:line="160" w:lineRule="exact"/>
        <w:ind w:left="1440" w:right="90" w:hanging="180"/>
        <w:jc w:val="both"/>
        <w:rPr>
          <w:rFonts w:ascii="Calibri" w:hAnsi="Calibri"/>
          <w:sz w:val="16"/>
          <w:szCs w:val="16"/>
        </w:rPr>
      </w:pPr>
      <w:r w:rsidRPr="003A44DE">
        <w:rPr>
          <w:rFonts w:ascii="Calibri" w:hAnsi="Calibri"/>
          <w:sz w:val="16"/>
          <w:szCs w:val="16"/>
        </w:rPr>
        <w:t>Cuando haya dado a luz la cónyuge o conviviente del trabajador, de acuerdo a lo dispuesto en el Suplemento del Registro Oficial No. 528 del 13 de febrero del 2009.</w:t>
      </w:r>
    </w:p>
    <w:p w:rsidR="004D5C72" w:rsidRPr="003A44DE" w:rsidRDefault="004D5C72" w:rsidP="00C942B1">
      <w:pPr>
        <w:pStyle w:val="NoSpacing"/>
        <w:numPr>
          <w:ilvl w:val="0"/>
          <w:numId w:val="2"/>
        </w:numPr>
        <w:spacing w:line="160" w:lineRule="exact"/>
        <w:ind w:left="1440" w:right="90" w:hanging="180"/>
        <w:jc w:val="both"/>
        <w:rPr>
          <w:rFonts w:ascii="Calibri" w:hAnsi="Calibri"/>
          <w:sz w:val="16"/>
          <w:szCs w:val="16"/>
        </w:rPr>
      </w:pPr>
      <w:r w:rsidRPr="003A44DE">
        <w:rPr>
          <w:rFonts w:ascii="Calibri" w:hAnsi="Calibri"/>
          <w:sz w:val="16"/>
          <w:szCs w:val="16"/>
        </w:rPr>
        <w:t>A los dirigentes de la organización social contratante o sus representantes se considerarán permisos en las condiciones contempladas en el Art. 8 del Decreto Presidencial No. 225: “</w:t>
      </w:r>
      <w:r w:rsidRPr="003A44DE">
        <w:rPr>
          <w:rFonts w:ascii="Calibri" w:hAnsi="Calibri"/>
          <w:i/>
          <w:sz w:val="16"/>
          <w:szCs w:val="16"/>
        </w:rPr>
        <w:t>Permisos sindicales remunerados. Sólo se podrán establecer licencias o permisos remunerados a los dirigentes sindicales, o a sus alternos que se principalicen de hasta 10 días al mes por dirigente, mismos que no serán acumulables, con un límite de hasta 7 dirigentes. Se establecerán permisos para capacitación sindical en total por persona de hasta 15 días al año, con un máximo de 30 personas por cada curso</w:t>
      </w:r>
      <w:r w:rsidRPr="003A44DE">
        <w:rPr>
          <w:rFonts w:ascii="Calibri" w:hAnsi="Calibri"/>
          <w:sz w:val="16"/>
          <w:szCs w:val="16"/>
        </w:rPr>
        <w:t>”.</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CAPÍTULO CINCO</w:t>
      </w:r>
    </w:p>
    <w:p w:rsidR="004D5C72" w:rsidRPr="003A44DE" w:rsidRDefault="004D5C72" w:rsidP="00C942B1">
      <w:pPr>
        <w:pStyle w:val="NoSpacing"/>
        <w:spacing w:line="160" w:lineRule="exact"/>
        <w:ind w:left="1260" w:right="90"/>
        <w:jc w:val="center"/>
        <w:rPr>
          <w:rFonts w:ascii="Calibri" w:hAnsi="Calibri"/>
          <w:sz w:val="16"/>
          <w:szCs w:val="16"/>
        </w:rPr>
      </w:pPr>
      <w:r w:rsidRPr="003A44DE">
        <w:rPr>
          <w:rFonts w:ascii="Calibri" w:hAnsi="Calibri"/>
          <w:b/>
          <w:sz w:val="16"/>
          <w:szCs w:val="16"/>
        </w:rPr>
        <w:t>REMUNERACIONES, ROLES DE PAGO, SUBSIDIOS, SUBSISTENCIA, ALOJAMIENTO Y OTROS BENEFICIOS</w:t>
      </w:r>
    </w:p>
    <w:p w:rsidR="004D5C72"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DÉCIMA SÉPTIMA: INCREMENTO SALARIAL</w:t>
      </w:r>
      <w:r w:rsidRPr="003A44DE">
        <w:rPr>
          <w:rFonts w:ascii="Calibri" w:hAnsi="Calibri"/>
          <w:sz w:val="16"/>
          <w:szCs w:val="16"/>
        </w:rPr>
        <w:t>.- Las partes contratantes convienen en los siguientes aumentos de remuneraciones para los trabajadores de la Escuela Superior Politécnica del Litoral, de conformidad con la siguiente tabla:</w:t>
      </w:r>
    </w:p>
    <w:p w:rsidR="004D5C72" w:rsidRDefault="004D5C72" w:rsidP="00C942B1">
      <w:pPr>
        <w:pStyle w:val="NoSpacing"/>
        <w:spacing w:line="160" w:lineRule="exact"/>
        <w:ind w:left="1260" w:right="90"/>
        <w:jc w:val="both"/>
        <w:rPr>
          <w:rFonts w:ascii="Calibri" w:hAnsi="Calibri"/>
          <w:sz w:val="16"/>
          <w:szCs w:val="16"/>
        </w:rPr>
      </w:pP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530"/>
        <w:gridCol w:w="1530"/>
      </w:tblGrid>
      <w:tr w:rsidR="004D5C72" w:rsidRPr="003A44DE" w:rsidTr="00DE5A00">
        <w:trPr>
          <w:trHeight w:val="139"/>
        </w:trPr>
        <w:tc>
          <w:tcPr>
            <w:tcW w:w="4320" w:type="dxa"/>
            <w:gridSpan w:val="3"/>
            <w:vAlign w:val="center"/>
          </w:tcPr>
          <w:p w:rsidR="004D5C72" w:rsidRPr="00DE5A00" w:rsidRDefault="004D5C72" w:rsidP="00DE5A00">
            <w:pPr>
              <w:pStyle w:val="NoSpacing"/>
              <w:spacing w:line="160" w:lineRule="exact"/>
              <w:ind w:left="1260" w:right="90"/>
              <w:jc w:val="both"/>
              <w:rPr>
                <w:rFonts w:ascii="Calibri" w:hAnsi="Calibri"/>
                <w:b/>
                <w:sz w:val="16"/>
                <w:szCs w:val="16"/>
                <w:lang w:val="es-EC"/>
              </w:rPr>
            </w:pPr>
            <w:r w:rsidRPr="00DE5A00">
              <w:rPr>
                <w:rFonts w:ascii="Calibri" w:hAnsi="Calibri"/>
                <w:sz w:val="16"/>
                <w:szCs w:val="16"/>
                <w:lang w:val="es-EC"/>
              </w:rPr>
              <w:t xml:space="preserve">       </w:t>
            </w:r>
            <w:r w:rsidRPr="00DE5A00">
              <w:rPr>
                <w:rFonts w:ascii="Calibri" w:hAnsi="Calibri"/>
                <w:b/>
                <w:sz w:val="16"/>
                <w:szCs w:val="16"/>
                <w:lang w:val="es-EC"/>
              </w:rPr>
              <w:t>AÑO 2012</w:t>
            </w:r>
          </w:p>
        </w:tc>
      </w:tr>
      <w:tr w:rsidR="004D5C72" w:rsidRPr="003A44DE" w:rsidTr="00DE5A00">
        <w:trPr>
          <w:trHeight w:val="285"/>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DESDE</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HASTA</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 </w:t>
            </w:r>
          </w:p>
          <w:p w:rsidR="004D5C72" w:rsidRPr="00DE5A00" w:rsidRDefault="004D5C72" w:rsidP="00DE5A00">
            <w:pPr>
              <w:pStyle w:val="NoSpacing"/>
              <w:spacing w:line="160" w:lineRule="exact"/>
              <w:ind w:left="1260" w:right="90" w:hanging="1098"/>
              <w:jc w:val="both"/>
              <w:rPr>
                <w:rFonts w:ascii="Calibri" w:hAnsi="Calibri"/>
                <w:sz w:val="16"/>
                <w:szCs w:val="16"/>
                <w:lang w:val="es-EC"/>
              </w:rPr>
            </w:pPr>
            <w:r w:rsidRPr="00DE5A00">
              <w:rPr>
                <w:rFonts w:ascii="Calibri" w:hAnsi="Calibri"/>
                <w:sz w:val="16"/>
                <w:szCs w:val="16"/>
                <w:lang w:val="es-EC"/>
              </w:rPr>
              <w:t>INCREMENTO</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264,00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266,00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31%</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267,00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300,00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25%</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301,00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453,00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18%</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454,00</w:t>
            </w:r>
          </w:p>
        </w:tc>
        <w:tc>
          <w:tcPr>
            <w:tcW w:w="1530" w:type="dxa"/>
            <w:vAlign w:val="center"/>
          </w:tcPr>
          <w:p w:rsidR="004D5C72" w:rsidRPr="00DE5A00" w:rsidRDefault="004D5C72" w:rsidP="00DE5A00">
            <w:pPr>
              <w:pStyle w:val="NoSpacing"/>
              <w:tabs>
                <w:tab w:val="left" w:pos="328"/>
                <w:tab w:val="left" w:pos="620"/>
              </w:tabs>
              <w:spacing w:line="160" w:lineRule="exact"/>
              <w:ind w:left="1260" w:right="90" w:hanging="828"/>
              <w:rPr>
                <w:rFonts w:ascii="Calibri" w:hAnsi="Calibri"/>
                <w:sz w:val="16"/>
                <w:szCs w:val="16"/>
                <w:lang w:val="es-EC"/>
              </w:rPr>
            </w:pPr>
            <w:r w:rsidRPr="00DE5A00">
              <w:rPr>
                <w:rFonts w:ascii="Calibri" w:hAnsi="Calibri"/>
                <w:sz w:val="16"/>
                <w:szCs w:val="16"/>
                <w:lang w:val="es-EC"/>
              </w:rPr>
              <w:t>1.000,00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8%</w:t>
            </w:r>
          </w:p>
        </w:tc>
      </w:tr>
      <w:tr w:rsidR="004D5C72" w:rsidRPr="003A44DE" w:rsidTr="00DE5A00">
        <w:trPr>
          <w:trHeight w:val="285"/>
        </w:trPr>
        <w:tc>
          <w:tcPr>
            <w:tcW w:w="1260" w:type="dxa"/>
            <w:vAlign w:val="center"/>
          </w:tcPr>
          <w:p w:rsidR="004D5C72" w:rsidRPr="00DE5A00" w:rsidRDefault="004D5C72" w:rsidP="00DE5A00">
            <w:pPr>
              <w:pStyle w:val="NoSpacing"/>
              <w:spacing w:line="160" w:lineRule="exact"/>
              <w:ind w:left="1260" w:right="90" w:hanging="961"/>
              <w:jc w:val="both"/>
              <w:rPr>
                <w:rFonts w:ascii="Calibri" w:hAnsi="Calibri"/>
                <w:sz w:val="16"/>
                <w:szCs w:val="16"/>
                <w:lang w:val="es-EC"/>
              </w:rPr>
            </w:pPr>
            <w:r w:rsidRPr="00DE5A00">
              <w:rPr>
                <w:rFonts w:ascii="Calibri" w:hAnsi="Calibri"/>
                <w:sz w:val="16"/>
                <w:szCs w:val="16"/>
                <w:lang w:val="es-EC"/>
              </w:rPr>
              <w:t xml:space="preserve">  1.001,00</w:t>
            </w:r>
          </w:p>
        </w:tc>
        <w:tc>
          <w:tcPr>
            <w:tcW w:w="1530" w:type="dxa"/>
            <w:vAlign w:val="center"/>
          </w:tcPr>
          <w:p w:rsidR="004D5C72" w:rsidRPr="00DE5A00" w:rsidRDefault="004D5C72" w:rsidP="00DE5A00">
            <w:pPr>
              <w:pStyle w:val="NoSpacing"/>
              <w:spacing w:line="160" w:lineRule="exact"/>
              <w:ind w:left="1260" w:right="90" w:hanging="1008"/>
              <w:jc w:val="both"/>
              <w:rPr>
                <w:rFonts w:ascii="Calibri" w:hAnsi="Calibri"/>
                <w:sz w:val="16"/>
                <w:szCs w:val="16"/>
                <w:lang w:val="es-EC"/>
              </w:rPr>
            </w:pPr>
            <w:r w:rsidRPr="00DE5A00">
              <w:rPr>
                <w:rFonts w:ascii="Calibri" w:hAnsi="Calibri"/>
                <w:sz w:val="16"/>
                <w:szCs w:val="16"/>
                <w:lang w:val="es-EC"/>
              </w:rPr>
              <w:t>EN  ADELANTE</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4%</w:t>
            </w:r>
          </w:p>
        </w:tc>
      </w:tr>
    </w:tbl>
    <w:p w:rsidR="004D5C72" w:rsidRDefault="004D5C72" w:rsidP="00C942B1">
      <w:pPr>
        <w:pStyle w:val="NoSpacing"/>
        <w:spacing w:line="160" w:lineRule="exact"/>
        <w:ind w:left="1260" w:right="90"/>
        <w:jc w:val="both"/>
        <w:rPr>
          <w:rFonts w:ascii="Calibri" w:hAnsi="Calibri"/>
          <w:sz w:val="16"/>
          <w:szCs w:val="16"/>
        </w:rPr>
      </w:pPr>
    </w:p>
    <w:p w:rsidR="004D5C72" w:rsidRPr="003A44DE" w:rsidRDefault="004D5C72" w:rsidP="00C942B1">
      <w:pPr>
        <w:pStyle w:val="NoSpacing"/>
        <w:spacing w:line="160" w:lineRule="exact"/>
        <w:ind w:left="1260" w:right="90"/>
        <w:jc w:val="both"/>
        <w:rPr>
          <w:rFonts w:ascii="Calibri" w:hAnsi="Calibri"/>
          <w:sz w:val="16"/>
          <w:szCs w:val="16"/>
        </w:rPr>
      </w:pP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530"/>
        <w:gridCol w:w="1530"/>
      </w:tblGrid>
      <w:tr w:rsidR="004D5C72" w:rsidRPr="003A44DE" w:rsidTr="00DE5A00">
        <w:trPr>
          <w:trHeight w:val="139"/>
        </w:trPr>
        <w:tc>
          <w:tcPr>
            <w:tcW w:w="4320" w:type="dxa"/>
            <w:gridSpan w:val="3"/>
            <w:vAlign w:val="center"/>
          </w:tcPr>
          <w:p w:rsidR="004D5C72" w:rsidRPr="00DE5A00" w:rsidRDefault="004D5C72" w:rsidP="00DE5A00">
            <w:pPr>
              <w:pStyle w:val="NoSpacing"/>
              <w:spacing w:line="160" w:lineRule="exact"/>
              <w:ind w:left="1260" w:right="90"/>
              <w:jc w:val="both"/>
              <w:rPr>
                <w:rFonts w:ascii="Calibri" w:hAnsi="Calibri"/>
                <w:b/>
                <w:sz w:val="16"/>
                <w:szCs w:val="16"/>
                <w:lang w:val="es-EC"/>
              </w:rPr>
            </w:pPr>
            <w:r w:rsidRPr="00DE5A00">
              <w:rPr>
                <w:rFonts w:ascii="Calibri" w:hAnsi="Calibri"/>
                <w:sz w:val="16"/>
                <w:szCs w:val="16"/>
                <w:lang w:val="es-EC"/>
              </w:rPr>
              <w:t xml:space="preserve">       </w:t>
            </w:r>
            <w:r w:rsidRPr="00DE5A00">
              <w:rPr>
                <w:rFonts w:ascii="Calibri" w:hAnsi="Calibri"/>
                <w:b/>
                <w:sz w:val="16"/>
                <w:szCs w:val="16"/>
                <w:lang w:val="es-EC"/>
              </w:rPr>
              <w:t>AÑO 2013</w:t>
            </w:r>
          </w:p>
        </w:tc>
      </w:tr>
      <w:tr w:rsidR="004D5C72" w:rsidRPr="003A44DE" w:rsidTr="00DE5A00">
        <w:trPr>
          <w:trHeight w:val="285"/>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DESDE</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HASTA</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 </w:t>
            </w:r>
          </w:p>
          <w:p w:rsidR="004D5C72" w:rsidRPr="00DE5A00" w:rsidRDefault="004D5C72" w:rsidP="00DE5A00">
            <w:pPr>
              <w:pStyle w:val="NoSpacing"/>
              <w:spacing w:line="160" w:lineRule="exact"/>
              <w:ind w:left="1260" w:right="90" w:hanging="1098"/>
              <w:jc w:val="both"/>
              <w:rPr>
                <w:rFonts w:ascii="Calibri" w:hAnsi="Calibri"/>
                <w:sz w:val="16"/>
                <w:szCs w:val="16"/>
                <w:lang w:val="es-EC"/>
              </w:rPr>
            </w:pPr>
            <w:r w:rsidRPr="00DE5A00">
              <w:rPr>
                <w:rFonts w:ascii="Calibri" w:hAnsi="Calibri"/>
                <w:sz w:val="16"/>
                <w:szCs w:val="16"/>
                <w:lang w:val="es-EC"/>
              </w:rPr>
              <w:t>INCREMENTO</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333,00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347,00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31%</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348,00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383,00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25%</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384,00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 xml:space="preserve">   536,00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18%</w:t>
            </w:r>
          </w:p>
        </w:tc>
      </w:tr>
      <w:tr w:rsidR="004D5C72" w:rsidRPr="003A44DE" w:rsidTr="00DE5A00">
        <w:trPr>
          <w:trHeight w:val="139"/>
        </w:trPr>
        <w:tc>
          <w:tcPr>
            <w:tcW w:w="1260" w:type="dxa"/>
            <w:vAlign w:val="center"/>
          </w:tcPr>
          <w:p w:rsidR="004D5C72" w:rsidRPr="00DE5A00" w:rsidRDefault="004D5C72" w:rsidP="00DE5A00">
            <w:pPr>
              <w:pStyle w:val="NoSpacing"/>
              <w:spacing w:line="160" w:lineRule="exact"/>
              <w:ind w:left="1260" w:right="90" w:hanging="781"/>
              <w:jc w:val="both"/>
              <w:rPr>
                <w:rFonts w:ascii="Calibri" w:hAnsi="Calibri"/>
                <w:sz w:val="16"/>
                <w:szCs w:val="16"/>
                <w:lang w:val="es-EC"/>
              </w:rPr>
            </w:pPr>
            <w:r w:rsidRPr="00DE5A00">
              <w:rPr>
                <w:rFonts w:ascii="Calibri" w:hAnsi="Calibri"/>
                <w:sz w:val="16"/>
                <w:szCs w:val="16"/>
                <w:lang w:val="es-EC"/>
              </w:rPr>
              <w:t>537,00</w:t>
            </w:r>
          </w:p>
        </w:tc>
        <w:tc>
          <w:tcPr>
            <w:tcW w:w="1530" w:type="dxa"/>
            <w:vAlign w:val="center"/>
          </w:tcPr>
          <w:p w:rsidR="004D5C72" w:rsidRPr="00DE5A00" w:rsidRDefault="004D5C72" w:rsidP="00DE5A00">
            <w:pPr>
              <w:pStyle w:val="NoSpacing"/>
              <w:spacing w:line="160" w:lineRule="exact"/>
              <w:ind w:left="1260" w:right="90" w:hanging="828"/>
              <w:jc w:val="both"/>
              <w:rPr>
                <w:rFonts w:ascii="Calibri" w:hAnsi="Calibri"/>
                <w:sz w:val="16"/>
                <w:szCs w:val="16"/>
                <w:lang w:val="es-EC"/>
              </w:rPr>
            </w:pPr>
            <w:r w:rsidRPr="00DE5A00">
              <w:rPr>
                <w:rFonts w:ascii="Calibri" w:hAnsi="Calibri"/>
                <w:sz w:val="16"/>
                <w:szCs w:val="16"/>
                <w:lang w:val="es-EC"/>
              </w:rPr>
              <w:t>1.083,00</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8%</w:t>
            </w:r>
          </w:p>
        </w:tc>
      </w:tr>
      <w:tr w:rsidR="004D5C72" w:rsidRPr="003A44DE" w:rsidTr="00DE5A00">
        <w:trPr>
          <w:trHeight w:val="285"/>
        </w:trPr>
        <w:tc>
          <w:tcPr>
            <w:tcW w:w="1260" w:type="dxa"/>
            <w:vAlign w:val="center"/>
          </w:tcPr>
          <w:p w:rsidR="004D5C72" w:rsidRPr="00DE5A00" w:rsidRDefault="004D5C72" w:rsidP="00DE5A00">
            <w:pPr>
              <w:pStyle w:val="NoSpacing"/>
              <w:spacing w:line="160" w:lineRule="exact"/>
              <w:ind w:left="1260" w:right="90" w:hanging="961"/>
              <w:jc w:val="both"/>
              <w:rPr>
                <w:rFonts w:ascii="Calibri" w:hAnsi="Calibri"/>
                <w:sz w:val="16"/>
                <w:szCs w:val="16"/>
                <w:lang w:val="es-EC"/>
              </w:rPr>
            </w:pPr>
            <w:r w:rsidRPr="00DE5A00">
              <w:rPr>
                <w:rFonts w:ascii="Calibri" w:hAnsi="Calibri"/>
                <w:sz w:val="16"/>
                <w:szCs w:val="16"/>
                <w:lang w:val="es-EC"/>
              </w:rPr>
              <w:t xml:space="preserve"> 1.084,00</w:t>
            </w:r>
          </w:p>
        </w:tc>
        <w:tc>
          <w:tcPr>
            <w:tcW w:w="1530" w:type="dxa"/>
            <w:vAlign w:val="center"/>
          </w:tcPr>
          <w:p w:rsidR="004D5C72" w:rsidRPr="00DE5A00" w:rsidRDefault="004D5C72" w:rsidP="00DE5A00">
            <w:pPr>
              <w:pStyle w:val="NoSpacing"/>
              <w:spacing w:line="160" w:lineRule="exact"/>
              <w:ind w:left="1260" w:right="90" w:hanging="1008"/>
              <w:jc w:val="both"/>
              <w:rPr>
                <w:rFonts w:ascii="Calibri" w:hAnsi="Calibri"/>
                <w:sz w:val="16"/>
                <w:szCs w:val="16"/>
                <w:lang w:val="es-EC"/>
              </w:rPr>
            </w:pPr>
            <w:r w:rsidRPr="00DE5A00">
              <w:rPr>
                <w:rFonts w:ascii="Calibri" w:hAnsi="Calibri"/>
                <w:sz w:val="16"/>
                <w:szCs w:val="16"/>
                <w:lang w:val="es-EC"/>
              </w:rPr>
              <w:t>EN  ADELANTE</w:t>
            </w:r>
          </w:p>
        </w:tc>
        <w:tc>
          <w:tcPr>
            <w:tcW w:w="1530" w:type="dxa"/>
            <w:vAlign w:val="center"/>
          </w:tcPr>
          <w:p w:rsidR="004D5C72" w:rsidRPr="00DE5A00" w:rsidRDefault="004D5C72" w:rsidP="00DE5A00">
            <w:pPr>
              <w:pStyle w:val="NoSpacing"/>
              <w:spacing w:line="160" w:lineRule="exact"/>
              <w:ind w:left="1260" w:right="90" w:hanging="918"/>
              <w:jc w:val="both"/>
              <w:rPr>
                <w:rFonts w:ascii="Calibri" w:hAnsi="Calibri"/>
                <w:sz w:val="16"/>
                <w:szCs w:val="16"/>
                <w:lang w:val="es-EC"/>
              </w:rPr>
            </w:pPr>
            <w:r w:rsidRPr="00DE5A00">
              <w:rPr>
                <w:rFonts w:ascii="Calibri" w:hAnsi="Calibri"/>
                <w:sz w:val="16"/>
                <w:szCs w:val="16"/>
                <w:lang w:val="es-EC"/>
              </w:rPr>
              <w:t xml:space="preserve">     4%</w:t>
            </w:r>
          </w:p>
        </w:tc>
      </w:tr>
    </w:tbl>
    <w:p w:rsidR="004D5C72" w:rsidRPr="003A44DE" w:rsidRDefault="004D5C72" w:rsidP="00C942B1">
      <w:pPr>
        <w:pStyle w:val="NoSpacing"/>
        <w:spacing w:line="160" w:lineRule="exact"/>
        <w:ind w:left="1260" w:right="90"/>
        <w:jc w:val="both"/>
        <w:rPr>
          <w:rFonts w:ascii="Calibri" w:hAnsi="Calibri"/>
          <w:sz w:val="16"/>
          <w:szCs w:val="16"/>
        </w:rPr>
      </w:pP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Estos incrementos beneficiarán a todos y cada uno de los trabajadores amparados en este contrato. Cabe recalcar que estos incrementos se harán efectivos de existir la disponibilidad presupuestaria aprobada por el Ministerio de Finanzas.</w:t>
      </w:r>
    </w:p>
    <w:p w:rsidR="004D5C72" w:rsidRDefault="004D5C72" w:rsidP="003B3738">
      <w:pPr>
        <w:pStyle w:val="NoSpacing"/>
        <w:spacing w:line="160" w:lineRule="exact"/>
        <w:ind w:left="1260"/>
        <w:jc w:val="both"/>
        <w:rPr>
          <w:rFonts w:ascii="Calibri" w:hAnsi="Calibri"/>
          <w:sz w:val="16"/>
          <w:szCs w:val="16"/>
        </w:rPr>
      </w:pPr>
      <w:r w:rsidRPr="003A44DE">
        <w:rPr>
          <w:rFonts w:ascii="Calibri" w:hAnsi="Calibri"/>
          <w:b/>
          <w:sz w:val="16"/>
          <w:szCs w:val="16"/>
        </w:rPr>
        <w:t>CLÁUSULA DÉCIMA OCTAVA: REVISIÓN DE LOS ROLES DE PAGO Y RELIQUIDACIÓN DE REMUNERACIÓN</w:t>
      </w:r>
      <w:r w:rsidRPr="003A44DE">
        <w:rPr>
          <w:rFonts w:ascii="Calibri" w:hAnsi="Calibri"/>
          <w:sz w:val="16"/>
          <w:szCs w:val="16"/>
        </w:rPr>
        <w:t xml:space="preserve">.- La Escuela </w:t>
      </w:r>
      <w:r>
        <w:rPr>
          <w:rFonts w:ascii="Calibri" w:hAnsi="Calibri"/>
          <w:sz w:val="16"/>
          <w:szCs w:val="16"/>
        </w:rPr>
        <w:t xml:space="preserve"> </w:t>
      </w:r>
      <w:r w:rsidRPr="003A44DE">
        <w:rPr>
          <w:rFonts w:ascii="Calibri" w:hAnsi="Calibri"/>
          <w:sz w:val="16"/>
          <w:szCs w:val="16"/>
        </w:rPr>
        <w:t xml:space="preserve">Superior </w:t>
      </w:r>
      <w:r>
        <w:rPr>
          <w:rFonts w:ascii="Calibri" w:hAnsi="Calibri"/>
          <w:sz w:val="16"/>
          <w:szCs w:val="16"/>
        </w:rPr>
        <w:t xml:space="preserve"> </w:t>
      </w:r>
      <w:r w:rsidRPr="003A44DE">
        <w:rPr>
          <w:rFonts w:ascii="Calibri" w:hAnsi="Calibri"/>
          <w:sz w:val="16"/>
          <w:szCs w:val="16"/>
        </w:rPr>
        <w:t xml:space="preserve">Politécnica </w:t>
      </w:r>
      <w:r>
        <w:rPr>
          <w:rFonts w:ascii="Calibri" w:hAnsi="Calibri"/>
          <w:sz w:val="16"/>
          <w:szCs w:val="16"/>
        </w:rPr>
        <w:t xml:space="preserve"> </w:t>
      </w:r>
      <w:r w:rsidRPr="003A44DE">
        <w:rPr>
          <w:rFonts w:ascii="Calibri" w:hAnsi="Calibri"/>
          <w:sz w:val="16"/>
          <w:szCs w:val="16"/>
        </w:rPr>
        <w:t xml:space="preserve">del </w:t>
      </w:r>
      <w:r>
        <w:rPr>
          <w:rFonts w:ascii="Calibri" w:hAnsi="Calibri"/>
          <w:sz w:val="16"/>
          <w:szCs w:val="16"/>
        </w:rPr>
        <w:t xml:space="preserve"> </w:t>
      </w:r>
      <w:r w:rsidRPr="003A44DE">
        <w:rPr>
          <w:rFonts w:ascii="Calibri" w:hAnsi="Calibri"/>
          <w:sz w:val="16"/>
          <w:szCs w:val="16"/>
        </w:rPr>
        <w:t>Litoral</w:t>
      </w:r>
      <w:r>
        <w:rPr>
          <w:rFonts w:ascii="Calibri" w:hAnsi="Calibri"/>
          <w:sz w:val="16"/>
          <w:szCs w:val="16"/>
        </w:rPr>
        <w:t xml:space="preserve"> </w:t>
      </w:r>
      <w:r w:rsidRPr="003A44DE">
        <w:rPr>
          <w:rFonts w:ascii="Calibri" w:hAnsi="Calibri"/>
          <w:sz w:val="16"/>
          <w:szCs w:val="16"/>
        </w:rPr>
        <w:t xml:space="preserve"> en </w:t>
      </w:r>
      <w:r>
        <w:rPr>
          <w:rFonts w:ascii="Calibri" w:hAnsi="Calibri"/>
          <w:sz w:val="16"/>
          <w:szCs w:val="16"/>
        </w:rPr>
        <w:t xml:space="preserve"> </w:t>
      </w:r>
      <w:r w:rsidRPr="003A44DE">
        <w:rPr>
          <w:rFonts w:ascii="Calibri" w:hAnsi="Calibri"/>
          <w:sz w:val="16"/>
          <w:szCs w:val="16"/>
        </w:rPr>
        <w:t>cumplimiento</w:t>
      </w:r>
      <w:r w:rsidRPr="006B264C">
        <w:rPr>
          <w:sz w:val="20"/>
          <w:u w:val="single"/>
          <w:lang w:eastAsia="ko-KR"/>
        </w:rPr>
        <w:t xml:space="preserve"> </w:t>
      </w:r>
      <w:r w:rsidRPr="003A44DE">
        <w:rPr>
          <w:rFonts w:ascii="Calibri" w:hAnsi="Calibri"/>
          <w:sz w:val="16"/>
          <w:szCs w:val="16"/>
        </w:rPr>
        <w:t xml:space="preserve">a lo dispuesto en la Ley </w:t>
      </w:r>
      <w:r>
        <w:rPr>
          <w:rFonts w:ascii="Calibri" w:hAnsi="Calibri"/>
          <w:sz w:val="16"/>
          <w:szCs w:val="16"/>
        </w:rPr>
        <w:t xml:space="preserve"> </w:t>
      </w:r>
      <w:r w:rsidRPr="003A44DE">
        <w:rPr>
          <w:rFonts w:ascii="Calibri" w:hAnsi="Calibri"/>
          <w:sz w:val="16"/>
          <w:szCs w:val="16"/>
        </w:rPr>
        <w:t xml:space="preserve">Orgánica de </w:t>
      </w:r>
      <w:r>
        <w:rPr>
          <w:rFonts w:ascii="Calibri" w:hAnsi="Calibri"/>
          <w:sz w:val="16"/>
          <w:szCs w:val="16"/>
        </w:rPr>
        <w:t xml:space="preserve"> </w:t>
      </w:r>
      <w:r w:rsidRPr="003A44DE">
        <w:rPr>
          <w:rFonts w:ascii="Calibri" w:hAnsi="Calibri"/>
          <w:sz w:val="16"/>
          <w:szCs w:val="16"/>
        </w:rPr>
        <w:t xml:space="preserve">Transparencia y </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 xml:space="preserve">Acceso a la Información Pública, numeral c del Art. 7, continuará con la publicación mensual de las remuneraciones del personal en la página web institucional. </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DÉCIMA NOVENA: SUBSIDIO DE ANTIGÜEDAD.-</w:t>
      </w:r>
      <w:r w:rsidRPr="003A44DE">
        <w:rPr>
          <w:rFonts w:ascii="Calibri" w:hAnsi="Calibri"/>
          <w:sz w:val="16"/>
          <w:szCs w:val="16"/>
        </w:rPr>
        <w:t xml:space="preserve"> La Escuela Superior Politécnica del Litoral pagará por el subsidio de antigüedad la cantidad equivalente al 0,25% de la remuneración mensual unificada, multiplicado por el número de años laborados, desde la fecha de unificación de la remuneración, pagadero mensualmente a partir del 1 de enero del 2012, de acuerdo al registro oficial 451 del 18 de mayo del 2011. </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Cabe recalcar que estos incrementos se harán efectivos de existir la disponibilidad presupuestaria aprobada por el Ministerio de Finanzas.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SUBSIDIO FAMILIAR</w:t>
      </w:r>
      <w:r w:rsidRPr="003A44DE">
        <w:rPr>
          <w:rFonts w:ascii="Calibri" w:hAnsi="Calibri"/>
          <w:sz w:val="16"/>
          <w:szCs w:val="16"/>
        </w:rPr>
        <w:t xml:space="preserve">.- A partir del 1 de enero del 2012, la Escuela Superior Politécnica del Litoral, </w:t>
      </w:r>
      <w:r>
        <w:rPr>
          <w:rFonts w:ascii="Calibri" w:hAnsi="Calibri"/>
          <w:sz w:val="16"/>
          <w:szCs w:val="16"/>
        </w:rPr>
        <w:t xml:space="preserve"> </w:t>
      </w:r>
      <w:r w:rsidRPr="003A44DE">
        <w:rPr>
          <w:rFonts w:ascii="Calibri" w:hAnsi="Calibri"/>
          <w:sz w:val="16"/>
          <w:szCs w:val="16"/>
        </w:rPr>
        <w:t xml:space="preserve">pagará </w:t>
      </w:r>
      <w:r>
        <w:rPr>
          <w:rFonts w:ascii="Calibri" w:hAnsi="Calibri"/>
          <w:sz w:val="16"/>
          <w:szCs w:val="16"/>
        </w:rPr>
        <w:t xml:space="preserve"> </w:t>
      </w:r>
      <w:r w:rsidRPr="003A44DE">
        <w:rPr>
          <w:rFonts w:ascii="Calibri" w:hAnsi="Calibri"/>
          <w:sz w:val="16"/>
          <w:szCs w:val="16"/>
        </w:rPr>
        <w:t>por</w:t>
      </w:r>
      <w:r>
        <w:rPr>
          <w:rFonts w:ascii="Calibri" w:hAnsi="Calibri"/>
          <w:sz w:val="16"/>
          <w:szCs w:val="16"/>
        </w:rPr>
        <w:t xml:space="preserve"> </w:t>
      </w:r>
      <w:r w:rsidRPr="003A44DE">
        <w:rPr>
          <w:rFonts w:ascii="Calibri" w:hAnsi="Calibri"/>
          <w:sz w:val="16"/>
          <w:szCs w:val="16"/>
        </w:rPr>
        <w:t xml:space="preserve"> concepto</w:t>
      </w:r>
      <w:r>
        <w:rPr>
          <w:rFonts w:ascii="Calibri" w:hAnsi="Calibri"/>
          <w:sz w:val="16"/>
          <w:szCs w:val="16"/>
        </w:rPr>
        <w:t xml:space="preserve"> </w:t>
      </w:r>
      <w:r w:rsidRPr="003A44DE">
        <w:rPr>
          <w:rFonts w:ascii="Calibri" w:hAnsi="Calibri"/>
          <w:sz w:val="16"/>
          <w:szCs w:val="16"/>
        </w:rPr>
        <w:t xml:space="preserve"> de</w:t>
      </w:r>
      <w:r>
        <w:rPr>
          <w:rFonts w:ascii="Calibri" w:hAnsi="Calibri"/>
          <w:sz w:val="16"/>
          <w:szCs w:val="16"/>
        </w:rPr>
        <w:t xml:space="preserve"> </w:t>
      </w:r>
      <w:r w:rsidRPr="003A44DE">
        <w:rPr>
          <w:rFonts w:ascii="Calibri" w:hAnsi="Calibri"/>
          <w:sz w:val="16"/>
          <w:szCs w:val="16"/>
        </w:rPr>
        <w:t xml:space="preserve"> subsidio familiar</w:t>
      </w:r>
      <w:r>
        <w:rPr>
          <w:rFonts w:ascii="Calibri" w:hAnsi="Calibri"/>
          <w:sz w:val="16"/>
          <w:szCs w:val="16"/>
        </w:rPr>
        <w:t xml:space="preserve"> </w:t>
      </w:r>
      <w:r w:rsidRPr="003A44DE">
        <w:rPr>
          <w:rFonts w:ascii="Calibri" w:hAnsi="Calibri"/>
          <w:sz w:val="16"/>
          <w:szCs w:val="16"/>
        </w:rPr>
        <w:t xml:space="preserve"> a cada</w:t>
      </w:r>
      <w:r>
        <w:rPr>
          <w:rFonts w:ascii="Calibri" w:hAnsi="Calibri"/>
          <w:sz w:val="16"/>
          <w:szCs w:val="16"/>
        </w:rPr>
        <w:t xml:space="preserve"> </w:t>
      </w:r>
      <w:r w:rsidRPr="003A44DE">
        <w:rPr>
          <w:rFonts w:ascii="Calibri" w:hAnsi="Calibri"/>
          <w:sz w:val="16"/>
          <w:szCs w:val="16"/>
        </w:rPr>
        <w:t xml:space="preserve"> uno </w:t>
      </w:r>
      <w:r>
        <w:rPr>
          <w:rFonts w:ascii="Calibri" w:hAnsi="Calibri"/>
          <w:sz w:val="16"/>
          <w:szCs w:val="16"/>
        </w:rPr>
        <w:t xml:space="preserve"> </w:t>
      </w:r>
      <w:r w:rsidRPr="003A44DE">
        <w:rPr>
          <w:rFonts w:ascii="Calibri" w:hAnsi="Calibri"/>
          <w:sz w:val="16"/>
          <w:szCs w:val="16"/>
        </w:rPr>
        <w:t xml:space="preserve">de </w:t>
      </w:r>
      <w:r>
        <w:rPr>
          <w:rFonts w:ascii="Calibri" w:hAnsi="Calibri"/>
          <w:sz w:val="16"/>
          <w:szCs w:val="16"/>
        </w:rPr>
        <w:t xml:space="preserve"> </w:t>
      </w:r>
      <w:r w:rsidRPr="003A44DE">
        <w:rPr>
          <w:rFonts w:ascii="Calibri" w:hAnsi="Calibri"/>
          <w:sz w:val="16"/>
          <w:szCs w:val="16"/>
        </w:rPr>
        <w:t>los</w:t>
      </w:r>
      <w:r>
        <w:rPr>
          <w:rFonts w:ascii="Calibri" w:hAnsi="Calibri"/>
          <w:sz w:val="16"/>
          <w:szCs w:val="16"/>
        </w:rPr>
        <w:t xml:space="preserve"> </w:t>
      </w:r>
      <w:r w:rsidRPr="003A44DE">
        <w:rPr>
          <w:rFonts w:ascii="Calibri" w:hAnsi="Calibri"/>
          <w:sz w:val="16"/>
          <w:szCs w:val="16"/>
        </w:rPr>
        <w:t xml:space="preserve"> trabajadores </w:t>
      </w:r>
      <w:r>
        <w:rPr>
          <w:rFonts w:ascii="Calibri" w:hAnsi="Calibri"/>
          <w:sz w:val="16"/>
          <w:szCs w:val="16"/>
        </w:rPr>
        <w:t xml:space="preserve">  </w:t>
      </w:r>
      <w:r w:rsidRPr="003A44DE">
        <w:rPr>
          <w:rFonts w:ascii="Calibri" w:hAnsi="Calibri"/>
          <w:sz w:val="16"/>
          <w:szCs w:val="16"/>
        </w:rPr>
        <w:t xml:space="preserve">la </w:t>
      </w:r>
      <w:r>
        <w:rPr>
          <w:rFonts w:ascii="Calibri" w:hAnsi="Calibri"/>
          <w:sz w:val="16"/>
          <w:szCs w:val="16"/>
        </w:rPr>
        <w:t xml:space="preserve">  </w:t>
      </w:r>
      <w:r w:rsidRPr="003A44DE">
        <w:rPr>
          <w:rFonts w:ascii="Calibri" w:hAnsi="Calibri"/>
          <w:sz w:val="16"/>
          <w:szCs w:val="16"/>
        </w:rPr>
        <w:t xml:space="preserve">cantidad </w:t>
      </w:r>
      <w:r>
        <w:rPr>
          <w:rFonts w:ascii="Calibri" w:hAnsi="Calibri"/>
          <w:sz w:val="16"/>
          <w:szCs w:val="16"/>
        </w:rPr>
        <w:t xml:space="preserve"> del 1% de la </w:t>
      </w:r>
      <w:r w:rsidRPr="003A44DE">
        <w:rPr>
          <w:rFonts w:ascii="Calibri" w:hAnsi="Calibri"/>
          <w:sz w:val="16"/>
          <w:szCs w:val="16"/>
        </w:rPr>
        <w:t>remuneración mensual unificada, por cada carga familiar, de acuerdo al registro oficial 451 del 18 de mayo del 2011.</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Se consideran cargas familiares para efecto de este artículo:</w:t>
      </w:r>
    </w:p>
    <w:p w:rsidR="004D5C72" w:rsidRPr="003A44DE" w:rsidRDefault="004D5C72" w:rsidP="00C942B1">
      <w:pPr>
        <w:pStyle w:val="NoSpacing"/>
        <w:numPr>
          <w:ilvl w:val="0"/>
          <w:numId w:val="3"/>
        </w:numPr>
        <w:spacing w:line="160" w:lineRule="exact"/>
        <w:ind w:left="1530" w:right="90" w:hanging="270"/>
        <w:jc w:val="both"/>
        <w:rPr>
          <w:rFonts w:ascii="Calibri" w:hAnsi="Calibri"/>
          <w:sz w:val="16"/>
          <w:szCs w:val="16"/>
        </w:rPr>
      </w:pPr>
      <w:r w:rsidRPr="003A44DE">
        <w:rPr>
          <w:rFonts w:ascii="Calibri" w:hAnsi="Calibri"/>
          <w:sz w:val="16"/>
          <w:szCs w:val="16"/>
        </w:rPr>
        <w:t>El cónyuge o la mujer en unión libre que no perciba renta alguna.</w:t>
      </w:r>
    </w:p>
    <w:p w:rsidR="004D5C72" w:rsidRPr="003A44DE" w:rsidRDefault="004D5C72" w:rsidP="00C942B1">
      <w:pPr>
        <w:pStyle w:val="NoSpacing"/>
        <w:numPr>
          <w:ilvl w:val="0"/>
          <w:numId w:val="3"/>
        </w:numPr>
        <w:spacing w:line="160" w:lineRule="exact"/>
        <w:ind w:left="1530" w:right="90" w:hanging="270"/>
        <w:jc w:val="both"/>
        <w:rPr>
          <w:rFonts w:ascii="Calibri" w:hAnsi="Calibri"/>
          <w:sz w:val="16"/>
          <w:szCs w:val="16"/>
        </w:rPr>
      </w:pPr>
      <w:r w:rsidRPr="003A44DE">
        <w:rPr>
          <w:rFonts w:ascii="Calibri" w:hAnsi="Calibri"/>
          <w:sz w:val="16"/>
          <w:szCs w:val="16"/>
        </w:rPr>
        <w:t>Los hijos menores de 18 años.</w:t>
      </w:r>
    </w:p>
    <w:p w:rsidR="004D5C72" w:rsidRPr="003A44DE" w:rsidRDefault="004D5C72" w:rsidP="00C942B1">
      <w:pPr>
        <w:pStyle w:val="NoSpacing"/>
        <w:numPr>
          <w:ilvl w:val="0"/>
          <w:numId w:val="3"/>
        </w:numPr>
        <w:spacing w:line="160" w:lineRule="exact"/>
        <w:ind w:left="1530" w:right="90" w:hanging="270"/>
        <w:jc w:val="both"/>
        <w:rPr>
          <w:rFonts w:ascii="Calibri" w:hAnsi="Calibri"/>
          <w:sz w:val="16"/>
          <w:szCs w:val="16"/>
        </w:rPr>
      </w:pPr>
      <w:r w:rsidRPr="003A44DE">
        <w:rPr>
          <w:rFonts w:ascii="Calibri" w:hAnsi="Calibri"/>
          <w:sz w:val="16"/>
          <w:szCs w:val="16"/>
        </w:rPr>
        <w:t>Los hijos con discapacidad de cualquier edad, siempre que se encuentren calificados por el Consejo Nacional de Discapacidades.</w:t>
      </w:r>
    </w:p>
    <w:p w:rsidR="004D5C72" w:rsidRPr="003A44DE" w:rsidRDefault="004D5C72" w:rsidP="00C942B1">
      <w:pPr>
        <w:pStyle w:val="NoSpacing"/>
        <w:numPr>
          <w:ilvl w:val="0"/>
          <w:numId w:val="3"/>
        </w:numPr>
        <w:spacing w:line="160" w:lineRule="exact"/>
        <w:ind w:left="1530" w:right="90" w:hanging="270"/>
        <w:jc w:val="both"/>
        <w:rPr>
          <w:rFonts w:ascii="Calibri" w:hAnsi="Calibri"/>
          <w:sz w:val="16"/>
          <w:szCs w:val="16"/>
        </w:rPr>
      </w:pPr>
      <w:r w:rsidRPr="003A44DE">
        <w:rPr>
          <w:rFonts w:ascii="Calibri" w:hAnsi="Calibri"/>
          <w:sz w:val="16"/>
          <w:szCs w:val="16"/>
        </w:rPr>
        <w:t>Los padres que vivan bajo dependencia del trabajador que no perciban renta alguna.</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Para justificar los hechos establecidos en los literales c), y d), el trabajador presentara anualmente a la ESPOL los siguientes documentos:</w:t>
      </w:r>
    </w:p>
    <w:p w:rsidR="004D5C72" w:rsidRPr="003A44DE" w:rsidRDefault="004D5C72" w:rsidP="00C942B1">
      <w:pPr>
        <w:pStyle w:val="NoSpacing"/>
        <w:numPr>
          <w:ilvl w:val="0"/>
          <w:numId w:val="4"/>
        </w:numPr>
        <w:spacing w:line="160" w:lineRule="exact"/>
        <w:ind w:left="1530" w:right="90" w:hanging="270"/>
        <w:jc w:val="both"/>
        <w:rPr>
          <w:rFonts w:ascii="Calibri" w:hAnsi="Calibri"/>
          <w:sz w:val="16"/>
          <w:szCs w:val="16"/>
        </w:rPr>
      </w:pPr>
      <w:r w:rsidRPr="003A44DE">
        <w:rPr>
          <w:rFonts w:ascii="Calibri" w:hAnsi="Calibri"/>
          <w:sz w:val="16"/>
          <w:szCs w:val="16"/>
        </w:rPr>
        <w:t>Certificado del IESS.</w:t>
      </w:r>
    </w:p>
    <w:p w:rsidR="004D5C72" w:rsidRPr="003A44DE" w:rsidRDefault="004D5C72" w:rsidP="00C942B1">
      <w:pPr>
        <w:pStyle w:val="NoSpacing"/>
        <w:numPr>
          <w:ilvl w:val="0"/>
          <w:numId w:val="4"/>
        </w:numPr>
        <w:spacing w:line="160" w:lineRule="exact"/>
        <w:ind w:left="1530" w:right="90" w:hanging="270"/>
        <w:jc w:val="both"/>
        <w:rPr>
          <w:rFonts w:ascii="Calibri" w:hAnsi="Calibri"/>
          <w:sz w:val="16"/>
          <w:szCs w:val="16"/>
        </w:rPr>
      </w:pPr>
      <w:r w:rsidRPr="003A44DE">
        <w:rPr>
          <w:rFonts w:ascii="Calibri" w:hAnsi="Calibri"/>
          <w:sz w:val="16"/>
          <w:szCs w:val="16"/>
        </w:rPr>
        <w:t>Certificado de discapacidad emitido por el CONADIS.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Cabe recalcar que este incremento se hará efectivo de existir la disponibilidad presupuestaria aprobada por el Ministerio de Finanzas.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PRIMERA: SUBSIDIO DE TRANSPORTE.-</w:t>
      </w:r>
      <w:r w:rsidRPr="003A44DE">
        <w:rPr>
          <w:rFonts w:ascii="Calibri" w:hAnsi="Calibri"/>
          <w:sz w:val="16"/>
          <w:szCs w:val="16"/>
        </w:rPr>
        <w:t xml:space="preserve"> La Escuela Superior Politécnica del Litoral, continuará otorgando el servicio de transporte como lo ha venido haciendo de manera normal.</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SEGUNDA: REEMBOLSO POR SUBSIDIO DE ENFERMEDAD, MATERNIDAD O ACCIDENTE.-</w:t>
      </w:r>
      <w:r w:rsidRPr="003A44DE">
        <w:rPr>
          <w:rFonts w:ascii="Calibri" w:hAnsi="Calibri"/>
          <w:sz w:val="16"/>
          <w:szCs w:val="16"/>
        </w:rPr>
        <w:t xml:space="preserve"> En caso de accidentes, maternidad o enfermedad que incapacite al trabajador para efectuar sus labores, la Escuela Superior Politécnica del Litoral, le pagará su remuneración completa por el tiempo que dure dicha incapacidad, de conformidad con lo que establece la ley.</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Una vez que el trabajador haya recibido del IESS el valor correspondiente que represente al subsidio por la incapacidad, éste estará obligado a reintegrar el 100% del anticipo a la Escuela Superior Politécnica del Litoral, en un plazo máximo de 72 horas después que la Dirección de Talento Humano le indique al trabajador el valor que deberá reintegrar a la empleador.</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CAPÍTULO SEIS</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DE LA AFILIACIÓN AL IESS, JUBILACIÓN, COMPRA DE RENUNCIAS Y RETIRO VOLUNTARIO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highlight w:val="yellow"/>
        </w:rPr>
        <w:t>CLÁUSULA VIGÉSIMA TERCERA: OBLIGACIONES CON EL IESS</w:t>
      </w:r>
      <w:r w:rsidRPr="003A44DE">
        <w:rPr>
          <w:rFonts w:ascii="Calibri" w:hAnsi="Calibri"/>
          <w:b/>
          <w:sz w:val="16"/>
          <w:szCs w:val="16"/>
        </w:rPr>
        <w:t>.-</w:t>
      </w:r>
      <w:r w:rsidRPr="003A44DE">
        <w:rPr>
          <w:rFonts w:ascii="Calibri" w:hAnsi="Calibri"/>
          <w:sz w:val="16"/>
          <w:szCs w:val="16"/>
        </w:rPr>
        <w:t xml:space="preserve"> La Escuela Superior Politécnica del Litoral cumplirá con sus obligaciones legales y reglamentarias con el IESS.</w:t>
      </w:r>
    </w:p>
    <w:p w:rsidR="004D5C72" w:rsidRPr="00C36456"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 xml:space="preserve">En lo que concierne a la jubilación voluntaria se estará a lo que </w:t>
      </w:r>
      <w:r w:rsidRPr="003A44DE">
        <w:rPr>
          <w:rFonts w:ascii="Calibri" w:hAnsi="Calibri"/>
          <w:sz w:val="16"/>
          <w:szCs w:val="16"/>
          <w:highlight w:val="yellow"/>
        </w:rPr>
        <w:t>indica el Art. 8 del Mandato Constituyente No.2 de la Asamblea Constituyente.</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CAPÍTULO SIETE</w:t>
      </w:r>
    </w:p>
    <w:p w:rsidR="004D5C72"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DE LA SEGURIDAD Y SALUD EN EL TRABAJO</w:t>
      </w:r>
    </w:p>
    <w:p w:rsidR="004D5C72" w:rsidRPr="00B35881" w:rsidRDefault="004D5C72" w:rsidP="00E334AC">
      <w:pPr>
        <w:pStyle w:val="ListParagraph"/>
        <w:ind w:hanging="720"/>
        <w:jc w:val="both"/>
        <w:rPr>
          <w:rFonts w:ascii="Times New Roman" w:hAnsi="Times New Roman"/>
          <w:sz w:val="20"/>
          <w:szCs w:val="20"/>
        </w:rPr>
      </w:pPr>
      <w:r w:rsidRPr="00B35881">
        <w:rPr>
          <w:rFonts w:ascii="Times New Roman" w:hAnsi="Times New Roman"/>
          <w:sz w:val="20"/>
          <w:szCs w:val="20"/>
        </w:rPr>
        <w:t xml:space="preserve">Resoluciones C. P. 6 diciembre/11                                                                            </w:t>
      </w:r>
      <w:r>
        <w:rPr>
          <w:rFonts w:ascii="Times New Roman" w:hAnsi="Times New Roman"/>
          <w:sz w:val="20"/>
          <w:szCs w:val="20"/>
        </w:rPr>
        <w:t xml:space="preserve">                               7</w:t>
      </w:r>
      <w:r w:rsidRPr="00B35881">
        <w:rPr>
          <w:rFonts w:ascii="Times New Roman" w:hAnsi="Times New Roman"/>
          <w:sz w:val="20"/>
          <w:szCs w:val="20"/>
        </w:rPr>
        <w:t>.</w:t>
      </w:r>
    </w:p>
    <w:p w:rsidR="004D5C72" w:rsidRPr="003A44DE" w:rsidRDefault="004D5C72" w:rsidP="00E334AC">
      <w:pPr>
        <w:pStyle w:val="NoSpacing"/>
        <w:spacing w:line="160" w:lineRule="exact"/>
        <w:ind w:left="1260" w:hanging="1260"/>
        <w:jc w:val="both"/>
        <w:rPr>
          <w:rFonts w:ascii="Calibri" w:hAnsi="Calibri"/>
          <w:b/>
          <w:sz w:val="16"/>
          <w:szCs w:val="16"/>
        </w:rPr>
      </w:pP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CUARTA</w:t>
      </w:r>
      <w:r w:rsidRPr="003A44DE">
        <w:rPr>
          <w:rFonts w:ascii="Calibri" w:hAnsi="Calibri"/>
          <w:sz w:val="16"/>
          <w:szCs w:val="16"/>
        </w:rPr>
        <w:t>.- La Escuela Superior Politécnica del Litoral debe precautelar y fomentar el bienestar de los trabajadores, por tanto debe acoger lo dispuesto en el Reglamento de Seguridad y Salud de los Trabajadores y Mejoramiento del Medio Ambiente de Trabajo.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QUINTA: SERVICIOS MÉDICOS</w:t>
      </w:r>
      <w:r w:rsidRPr="003A44DE">
        <w:rPr>
          <w:rFonts w:ascii="Calibri" w:hAnsi="Calibri"/>
          <w:sz w:val="16"/>
          <w:szCs w:val="16"/>
        </w:rPr>
        <w:t xml:space="preserve">.- La Escuela Superior Politécnica del Litoral, brindará atención médica a sus trabajadores en un Dispensario Médico anexo al Instituto Ecuatoriano de Seguridad Social que funcionará en el Campus Gustavo Galindo Velasco, en el horario de lunes a viernes de 08h00 a 17h00, cumpliendo las normativas estipuladas por el IEES. </w:t>
      </w:r>
    </w:p>
    <w:p w:rsidR="004D5C72" w:rsidRPr="00C36456"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SEXTA: ROPA DE TRABAJO.-</w:t>
      </w:r>
      <w:r w:rsidRPr="003A44DE">
        <w:rPr>
          <w:rFonts w:ascii="Calibri" w:hAnsi="Calibri"/>
          <w:sz w:val="16"/>
          <w:szCs w:val="16"/>
        </w:rPr>
        <w:t xml:space="preserve"> La Escuela Superior Politécnica del Litoral, para cumplir con lo dispuesto en el numeral 29 del Art. 42 del Código de Trabajo suministrará, cada año, en forma completamente gratuita, por lo menos un vestido adecuado para el trabajo, cuestión que está normada en el acta transaccional respectiva, con las limitaciones de fuerza mayor si ocurrieran.</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CAPÍTULO OCHO</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BENEFICIOS A LA ORGANIZACIÓN SINDICAL Y A SUS AFILIADOS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SÉPTIMA: EQUIPAMIENTO DE LA SEDE SINDICAL.-</w:t>
      </w:r>
      <w:r w:rsidRPr="003A44DE">
        <w:rPr>
          <w:rFonts w:ascii="Calibri" w:hAnsi="Calibri"/>
          <w:sz w:val="16"/>
          <w:szCs w:val="16"/>
        </w:rPr>
        <w:t xml:space="preserve">  La Escuela Superior Politécnica del Litoral,  proporcionará la sede social debidamente equipada y adecuada para reuniones de la asamblea general y oficinas para la organización sindical.</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 xml:space="preserve">CLÁUSULA VIGÉSIMA OCTAVA: ATENCIÓN A LOS DIRIGENTES SINDICALES.- </w:t>
      </w:r>
      <w:r w:rsidRPr="003A44DE">
        <w:rPr>
          <w:rFonts w:ascii="Calibri" w:hAnsi="Calibri"/>
          <w:sz w:val="16"/>
          <w:szCs w:val="16"/>
        </w:rPr>
        <w:t>El Rector recibirá a los dirigentes de la organización sindical, cada vez que sea necesario, previa comunicación escrita.</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Así mismo, recibirá a los representantes de las Matrices Nacionales, Federaciones Provinciales y por la Rama de Trabajo a las que se encuentra afiliada la organización sindical, como también a sus asesores durante horas hábiles.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VIGÉSIMA NOVENA: REALIZACIÓN DE EVENTOS CULTURALES, DEPORTIVOS Y SINDICALES.-</w:t>
      </w:r>
      <w:r w:rsidRPr="003A44DE">
        <w:rPr>
          <w:rFonts w:ascii="Calibri" w:hAnsi="Calibri"/>
          <w:sz w:val="16"/>
          <w:szCs w:val="16"/>
        </w:rPr>
        <w:t xml:space="preserve">  La Escuela Superior Politécnica del Litoral,  realizará cada año, durante la vigencia del presente contrato colectivo, eventos de carácter cultural, deportivo y sindical, dirigidos a beneficio de los trabajadores amparados en el presente contrato colectivo.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DE LAS MULTAS.-</w:t>
      </w:r>
      <w:r w:rsidRPr="003A44DE">
        <w:rPr>
          <w:rFonts w:ascii="Calibri" w:hAnsi="Calibri"/>
          <w:sz w:val="16"/>
          <w:szCs w:val="16"/>
        </w:rPr>
        <w:t xml:space="preserve"> Las multas que impongan la Escuela Superior Politécnica del Litoral a sus trabajadores, no podrán exceder en cada ocasión del 10% del salario mínimo de un día de trabajo y el total de ellas no podrá exceder del 10% del salario básico unificado. </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CAPÍTULO NOVENO</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OTROS BENEFICIOS POR ASUNTO DE TRÁNSITO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PRIMERA: GARANTÍA PARA EL PERSONAL  AUTORIZADO PARA CONDUCIR VEHÍCULOS DE LA ESCUELA SUPERIOR POLITÉCNICA DEL LITORAL.-</w:t>
      </w:r>
      <w:r w:rsidRPr="003A44DE">
        <w:rPr>
          <w:rFonts w:ascii="Calibri" w:hAnsi="Calibri"/>
          <w:sz w:val="16"/>
          <w:szCs w:val="16"/>
        </w:rPr>
        <w:t xml:space="preserve"> En caso de infracción y/o accidente de tránsito de los choferes contratados por la Escuela Superior Politécnica del Litoral, sujetos al régimen de Código de Trabajo, durante el desempeño de sus funciones, éste se obliga a intervenir en defensa del trabajador con sus abogados comprometiéndose a prestarles todo el respaldo legal.</w:t>
      </w:r>
    </w:p>
    <w:p w:rsidR="004D5C72"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SEGUNDA: DEFENSA EN CASO DE ACCIONES JUDICIALES.-</w:t>
      </w:r>
      <w:r w:rsidRPr="003A44DE">
        <w:rPr>
          <w:rFonts w:ascii="Calibri" w:hAnsi="Calibri"/>
          <w:sz w:val="16"/>
          <w:szCs w:val="16"/>
        </w:rPr>
        <w:t xml:space="preserve"> En caso de que un trabajador por </w:t>
      </w:r>
      <w:r>
        <w:rPr>
          <w:rFonts w:ascii="Calibri" w:hAnsi="Calibri"/>
          <w:sz w:val="16"/>
          <w:szCs w:val="16"/>
        </w:rPr>
        <w:t xml:space="preserve"> </w:t>
      </w:r>
      <w:r w:rsidRPr="003A44DE">
        <w:rPr>
          <w:rFonts w:ascii="Calibri" w:hAnsi="Calibri"/>
          <w:sz w:val="16"/>
          <w:szCs w:val="16"/>
        </w:rPr>
        <w:t xml:space="preserve">efecto </w:t>
      </w:r>
      <w:r>
        <w:rPr>
          <w:rFonts w:ascii="Calibri" w:hAnsi="Calibri"/>
          <w:sz w:val="16"/>
          <w:szCs w:val="16"/>
        </w:rPr>
        <w:t xml:space="preserve"> </w:t>
      </w:r>
      <w:r w:rsidRPr="003A44DE">
        <w:rPr>
          <w:rFonts w:ascii="Calibri" w:hAnsi="Calibri"/>
          <w:sz w:val="16"/>
          <w:szCs w:val="16"/>
        </w:rPr>
        <w:t>del</w:t>
      </w:r>
      <w:r>
        <w:rPr>
          <w:rFonts w:ascii="Calibri" w:hAnsi="Calibri"/>
          <w:sz w:val="16"/>
          <w:szCs w:val="16"/>
        </w:rPr>
        <w:t xml:space="preserve"> </w:t>
      </w:r>
      <w:r w:rsidRPr="003A44DE">
        <w:rPr>
          <w:rFonts w:ascii="Calibri" w:hAnsi="Calibri"/>
          <w:sz w:val="16"/>
          <w:szCs w:val="16"/>
        </w:rPr>
        <w:t xml:space="preserve"> desempeño</w:t>
      </w:r>
      <w:r>
        <w:rPr>
          <w:rFonts w:ascii="Calibri" w:hAnsi="Calibri"/>
          <w:sz w:val="16"/>
          <w:szCs w:val="16"/>
        </w:rPr>
        <w:t xml:space="preserve"> </w:t>
      </w:r>
      <w:r w:rsidRPr="003A44DE">
        <w:rPr>
          <w:rFonts w:ascii="Calibri" w:hAnsi="Calibri"/>
          <w:sz w:val="16"/>
          <w:szCs w:val="16"/>
        </w:rPr>
        <w:t xml:space="preserve"> de </w:t>
      </w:r>
      <w:r>
        <w:rPr>
          <w:rFonts w:ascii="Calibri" w:hAnsi="Calibri"/>
          <w:sz w:val="16"/>
          <w:szCs w:val="16"/>
        </w:rPr>
        <w:t xml:space="preserve"> </w:t>
      </w:r>
      <w:r w:rsidRPr="003A44DE">
        <w:rPr>
          <w:rFonts w:ascii="Calibri" w:hAnsi="Calibri"/>
          <w:sz w:val="16"/>
          <w:szCs w:val="16"/>
        </w:rPr>
        <w:t>sus</w:t>
      </w:r>
      <w:r>
        <w:rPr>
          <w:rFonts w:ascii="Calibri" w:hAnsi="Calibri"/>
          <w:sz w:val="16"/>
          <w:szCs w:val="16"/>
        </w:rPr>
        <w:t xml:space="preserve"> </w:t>
      </w:r>
      <w:r w:rsidRPr="003A44DE">
        <w:rPr>
          <w:rFonts w:ascii="Calibri" w:hAnsi="Calibri"/>
          <w:sz w:val="16"/>
          <w:szCs w:val="16"/>
        </w:rPr>
        <w:t xml:space="preserve"> funciones</w:t>
      </w:r>
      <w:r>
        <w:rPr>
          <w:rFonts w:ascii="Calibri" w:hAnsi="Calibri"/>
          <w:sz w:val="16"/>
          <w:szCs w:val="16"/>
        </w:rPr>
        <w:t xml:space="preserve">  </w:t>
      </w:r>
      <w:r w:rsidRPr="003A44DE">
        <w:rPr>
          <w:rFonts w:ascii="Calibri" w:hAnsi="Calibri"/>
          <w:sz w:val="16"/>
          <w:szCs w:val="16"/>
        </w:rPr>
        <w:t xml:space="preserve"> se</w:t>
      </w:r>
      <w:r>
        <w:rPr>
          <w:rFonts w:ascii="Calibri" w:hAnsi="Calibri"/>
          <w:sz w:val="16"/>
          <w:szCs w:val="16"/>
        </w:rPr>
        <w:t xml:space="preserve"> </w:t>
      </w:r>
      <w:r w:rsidRPr="003A44DE">
        <w:rPr>
          <w:rFonts w:ascii="Calibri" w:hAnsi="Calibri"/>
          <w:sz w:val="16"/>
          <w:szCs w:val="16"/>
        </w:rPr>
        <w:t xml:space="preserve"> vea </w:t>
      </w:r>
      <w:r>
        <w:rPr>
          <w:rFonts w:ascii="Calibri" w:hAnsi="Calibri"/>
          <w:sz w:val="16"/>
          <w:szCs w:val="16"/>
        </w:rPr>
        <w:t xml:space="preserve"> </w:t>
      </w:r>
      <w:r w:rsidRPr="003A44DE">
        <w:rPr>
          <w:rFonts w:ascii="Calibri" w:hAnsi="Calibri"/>
          <w:sz w:val="16"/>
          <w:szCs w:val="16"/>
        </w:rPr>
        <w:t>abocado</w:t>
      </w:r>
      <w:r>
        <w:rPr>
          <w:rFonts w:ascii="Calibri" w:hAnsi="Calibri"/>
          <w:sz w:val="16"/>
          <w:szCs w:val="16"/>
        </w:rPr>
        <w:t xml:space="preserve"> </w:t>
      </w:r>
      <w:r w:rsidRPr="003A44DE">
        <w:rPr>
          <w:rFonts w:ascii="Calibri" w:hAnsi="Calibri"/>
          <w:sz w:val="16"/>
          <w:szCs w:val="16"/>
        </w:rPr>
        <w:t xml:space="preserve"> a </w:t>
      </w:r>
      <w:r>
        <w:rPr>
          <w:rFonts w:ascii="Calibri" w:hAnsi="Calibri"/>
          <w:sz w:val="16"/>
          <w:szCs w:val="16"/>
        </w:rPr>
        <w:t xml:space="preserve"> </w:t>
      </w:r>
      <w:r w:rsidRPr="003A44DE">
        <w:rPr>
          <w:rFonts w:ascii="Calibri" w:hAnsi="Calibri"/>
          <w:sz w:val="16"/>
          <w:szCs w:val="16"/>
        </w:rPr>
        <w:t xml:space="preserve">acciones </w:t>
      </w:r>
      <w:r>
        <w:rPr>
          <w:rFonts w:ascii="Calibri" w:hAnsi="Calibri"/>
          <w:sz w:val="16"/>
          <w:szCs w:val="16"/>
        </w:rPr>
        <w:t xml:space="preserve"> </w:t>
      </w:r>
      <w:r w:rsidRPr="003A44DE">
        <w:rPr>
          <w:rFonts w:ascii="Calibri" w:hAnsi="Calibri"/>
          <w:sz w:val="16"/>
          <w:szCs w:val="16"/>
        </w:rPr>
        <w:t>judiciales</w:t>
      </w:r>
      <w:r>
        <w:rPr>
          <w:rFonts w:ascii="Calibri" w:hAnsi="Calibri"/>
          <w:sz w:val="16"/>
          <w:szCs w:val="16"/>
        </w:rPr>
        <w:t xml:space="preserve"> </w:t>
      </w:r>
      <w:r w:rsidRPr="003A44DE">
        <w:rPr>
          <w:rFonts w:ascii="Calibri" w:hAnsi="Calibri"/>
          <w:sz w:val="16"/>
          <w:szCs w:val="16"/>
        </w:rPr>
        <w:t xml:space="preserve"> en </w:t>
      </w:r>
      <w:r>
        <w:rPr>
          <w:rFonts w:ascii="Calibri" w:hAnsi="Calibri"/>
          <w:sz w:val="16"/>
          <w:szCs w:val="16"/>
        </w:rPr>
        <w:t xml:space="preserve"> </w:t>
      </w:r>
      <w:r w:rsidRPr="003A44DE">
        <w:rPr>
          <w:rFonts w:ascii="Calibri" w:hAnsi="Calibri"/>
          <w:sz w:val="16"/>
          <w:szCs w:val="16"/>
        </w:rPr>
        <w:t xml:space="preserve">su </w:t>
      </w:r>
      <w:r>
        <w:rPr>
          <w:rFonts w:ascii="Calibri" w:hAnsi="Calibri"/>
          <w:sz w:val="16"/>
          <w:szCs w:val="16"/>
        </w:rPr>
        <w:t xml:space="preserve"> </w:t>
      </w:r>
      <w:r w:rsidRPr="003A44DE">
        <w:rPr>
          <w:rFonts w:ascii="Calibri" w:hAnsi="Calibri"/>
          <w:sz w:val="16"/>
          <w:szCs w:val="16"/>
        </w:rPr>
        <w:t xml:space="preserve">contra o sufriere </w:t>
      </w:r>
    </w:p>
    <w:p w:rsidR="004D5C72" w:rsidRDefault="004D5C72" w:rsidP="007105B9">
      <w:pPr>
        <w:pStyle w:val="NoSpacing"/>
        <w:spacing w:line="160" w:lineRule="exact"/>
        <w:ind w:left="1260" w:hanging="1260"/>
        <w:jc w:val="both"/>
        <w:rPr>
          <w:rFonts w:ascii="Calibri" w:hAnsi="Calibri"/>
          <w:sz w:val="16"/>
          <w:szCs w:val="16"/>
        </w:rPr>
      </w:pP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sz w:val="16"/>
          <w:szCs w:val="16"/>
        </w:rPr>
        <w:t>agresión de obra o ultraje de palabra por parte de los usuarios, la Empleadora se obliga a asumir la defensa del trabajador con sus abogados, debiendo en todo caso prestar el respaldo legal y el permiso para las gestiones judiciales previamente justificado.</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CAPÍTULO DIEZ</w:t>
      </w:r>
    </w:p>
    <w:p w:rsidR="004D5C72" w:rsidRPr="003A44DE" w:rsidRDefault="004D5C72" w:rsidP="00C942B1">
      <w:pPr>
        <w:pStyle w:val="NoSpacing"/>
        <w:spacing w:line="160" w:lineRule="exact"/>
        <w:ind w:left="1260" w:right="90"/>
        <w:jc w:val="center"/>
        <w:rPr>
          <w:rFonts w:ascii="Calibri" w:hAnsi="Calibri"/>
          <w:b/>
          <w:sz w:val="16"/>
          <w:szCs w:val="16"/>
        </w:rPr>
      </w:pPr>
      <w:r w:rsidRPr="003A44DE">
        <w:rPr>
          <w:rFonts w:ascii="Calibri" w:hAnsi="Calibri"/>
          <w:b/>
          <w:sz w:val="16"/>
          <w:szCs w:val="16"/>
        </w:rPr>
        <w:t>DISPOSICIONES GENERALES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TERCERA: ENTREGA DE CREDENCIALES Y NOMBRAMIENTOS.-</w:t>
      </w:r>
      <w:r w:rsidRPr="003A44DE">
        <w:rPr>
          <w:rFonts w:ascii="Calibri" w:hAnsi="Calibri"/>
          <w:sz w:val="16"/>
          <w:szCs w:val="16"/>
        </w:rPr>
        <w:t xml:space="preserve"> La empleadora se obliga a proveer a todos los trabajadores amparados por el presente contrato colectivo de sus respectivas credenciales de identificación como trabajadores de la Escuela Superior Politécnica del Litoral.</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CUARTA: INCORPORACIÓN DE LAS DISPOSICIONES LEGALES.-</w:t>
      </w:r>
      <w:r w:rsidRPr="003A44DE">
        <w:rPr>
          <w:rFonts w:ascii="Calibri" w:hAnsi="Calibri"/>
          <w:sz w:val="16"/>
          <w:szCs w:val="16"/>
        </w:rPr>
        <w:t xml:space="preserve"> En todo lo que no esté previsto en el presente contrato colectivo, se entenderá incorporadas todas las disposiciones del Código de Trabajo y más leyes conexas.</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QUINTA: ENTREGA DE FOLLETOS.-</w:t>
      </w:r>
      <w:r w:rsidRPr="003A44DE">
        <w:rPr>
          <w:rFonts w:ascii="Calibri" w:hAnsi="Calibri"/>
          <w:sz w:val="16"/>
          <w:szCs w:val="16"/>
        </w:rPr>
        <w:t xml:space="preserve"> La Escuela Superior Politécnica del Litoral entregará gratuitamente a la organización sindical 200 ejemplares de este documento a partir de la fecha de su suscripción de este contrato colectivo de trabajo.</w:t>
      </w:r>
    </w:p>
    <w:p w:rsidR="004D5C72" w:rsidRPr="003A44DE" w:rsidRDefault="004D5C72" w:rsidP="00C942B1">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SEXTA: DOMICILIO EN CASO DE CONTROVERSIA.-</w:t>
      </w:r>
      <w:r w:rsidRPr="003A44DE">
        <w:rPr>
          <w:rFonts w:ascii="Calibri" w:hAnsi="Calibri"/>
          <w:sz w:val="16"/>
          <w:szCs w:val="16"/>
        </w:rPr>
        <w:t xml:space="preserve"> Para los efectos legales pertinentes del presente contrato colectivo, las partes señalan como domicilio la ciudad de Guayaquil, provincia del Guayas, y se someten a las autoridades del trabajo y a los jueces competentes según el caso.</w:t>
      </w:r>
    </w:p>
    <w:p w:rsidR="004D5C72" w:rsidRDefault="004D5C72" w:rsidP="00F1504A">
      <w:pPr>
        <w:pStyle w:val="NoSpacing"/>
        <w:spacing w:line="160" w:lineRule="exact"/>
        <w:ind w:left="1260" w:right="90"/>
        <w:jc w:val="both"/>
        <w:rPr>
          <w:rFonts w:ascii="Calibri" w:hAnsi="Calibri"/>
          <w:sz w:val="16"/>
          <w:szCs w:val="16"/>
        </w:rPr>
      </w:pPr>
      <w:r w:rsidRPr="003A44DE">
        <w:rPr>
          <w:rFonts w:ascii="Calibri" w:hAnsi="Calibri"/>
          <w:b/>
          <w:sz w:val="16"/>
          <w:szCs w:val="16"/>
        </w:rPr>
        <w:t>CLÁUSULA TRIGÉSIMA SÉPTIMA: INTERPRETACIÓN.-</w:t>
      </w:r>
      <w:r w:rsidRPr="003A44DE">
        <w:rPr>
          <w:rFonts w:ascii="Calibri" w:hAnsi="Calibri"/>
          <w:sz w:val="16"/>
          <w:szCs w:val="16"/>
        </w:rPr>
        <w:t xml:space="preserve"> Para la interpretación del presente contrato colectivo, se estará en primer lugar la buena fe, el espíritu y la intención manifestada por las partes, pero en caso de duda, la interpretación se la hará en conformidad al Art. 7 del Código de Trabajo, esto es en el sentido más favorables para los trabajadores</w:t>
      </w:r>
      <w:r>
        <w:rPr>
          <w:rFonts w:ascii="Calibri" w:hAnsi="Calibri"/>
          <w:bCs/>
          <w:sz w:val="16"/>
          <w:szCs w:val="16"/>
          <w:lang w:eastAsia="es-EC"/>
        </w:rPr>
        <w:t>”.</w:t>
      </w:r>
      <w:r w:rsidRPr="002A0C19">
        <w:rPr>
          <w:rFonts w:ascii="Calibri" w:hAnsi="Calibri"/>
          <w:bCs/>
          <w:sz w:val="16"/>
          <w:szCs w:val="16"/>
          <w:lang w:eastAsia="es-EC"/>
        </w:rPr>
        <w:t xml:space="preserve">      </w:t>
      </w:r>
    </w:p>
    <w:p w:rsidR="004D5C72" w:rsidRPr="00F1504A" w:rsidRDefault="004D5C72" w:rsidP="00F1504A">
      <w:pPr>
        <w:pStyle w:val="NoSpacing"/>
        <w:spacing w:line="160" w:lineRule="exact"/>
        <w:ind w:left="1260" w:right="90"/>
        <w:jc w:val="both"/>
        <w:rPr>
          <w:rFonts w:ascii="Calibri" w:hAnsi="Calibri"/>
          <w:sz w:val="16"/>
          <w:szCs w:val="16"/>
        </w:rPr>
      </w:pPr>
    </w:p>
    <w:p w:rsidR="004D5C72" w:rsidRPr="00485D7F" w:rsidRDefault="004D5C72" w:rsidP="00195333">
      <w:pPr>
        <w:spacing w:after="0" w:line="240" w:lineRule="auto"/>
        <w:ind w:left="1170" w:right="-1" w:hanging="1170"/>
        <w:jc w:val="both"/>
        <w:rPr>
          <w:rFonts w:ascii="Times New Roman" w:hAnsi="Times New Roman" w:cs="Times New Roman"/>
          <w:bCs/>
          <w:sz w:val="24"/>
          <w:szCs w:val="24"/>
          <w:lang w:val="es-ES" w:eastAsia="es-EC"/>
        </w:rPr>
      </w:pPr>
      <w:r w:rsidRPr="00F1504A">
        <w:rPr>
          <w:rFonts w:ascii="Times New Roman" w:hAnsi="Times New Roman" w:cs="Times New Roman"/>
          <w:b/>
          <w:color w:val="000000"/>
          <w:u w:val="single"/>
          <w:lang w:eastAsia="es-EC"/>
        </w:rPr>
        <w:t>11-12-420</w:t>
      </w:r>
      <w:r w:rsidRPr="00F1504A">
        <w:rPr>
          <w:rFonts w:ascii="Times New Roman" w:hAnsi="Times New Roman" w:cs="Times New Roman"/>
          <w:color w:val="000000"/>
          <w:lang w:eastAsia="es-EC"/>
        </w:rPr>
        <w:t>.-</w:t>
      </w:r>
      <w:r>
        <w:rPr>
          <w:color w:val="000000"/>
          <w:lang w:eastAsia="es-EC"/>
        </w:rPr>
        <w:t xml:space="preserve"> </w:t>
      </w:r>
      <w:r w:rsidRPr="00485D7F">
        <w:rPr>
          <w:rFonts w:ascii="Times New Roman" w:hAnsi="Times New Roman" w:cs="Times New Roman"/>
          <w:lang w:val="es-ES"/>
        </w:rPr>
        <w:t xml:space="preserve">Se toma conocimiento del </w:t>
      </w:r>
      <w:r w:rsidRPr="00485D7F">
        <w:rPr>
          <w:rFonts w:ascii="Times New Roman" w:hAnsi="Times New Roman" w:cs="Times New Roman"/>
          <w:b/>
          <w:lang w:val="es-ES"/>
        </w:rPr>
        <w:t>INFORME “</w:t>
      </w:r>
      <w:r w:rsidRPr="00485D7F">
        <w:rPr>
          <w:rFonts w:ascii="Times New Roman" w:hAnsi="Times New Roman" w:cs="Times New Roman"/>
          <w:b/>
          <w:i/>
          <w:lang w:val="es-ES"/>
        </w:rPr>
        <w:t>DESERCIÓN ESTUDIANTIL 2011-II</w:t>
      </w:r>
      <w:r w:rsidRPr="00485D7F">
        <w:rPr>
          <w:rFonts w:ascii="Times New Roman" w:hAnsi="Times New Roman" w:cs="Times New Roman"/>
          <w:b/>
          <w:lang w:val="es-ES"/>
        </w:rPr>
        <w:t>”</w:t>
      </w:r>
      <w:r w:rsidRPr="00485D7F">
        <w:rPr>
          <w:rFonts w:ascii="Times New Roman" w:hAnsi="Times New Roman" w:cs="Times New Roman"/>
          <w:lang w:val="es-ES"/>
        </w:rPr>
        <w:t xml:space="preserve"> (“</w:t>
      </w:r>
      <w:r w:rsidRPr="00485D7F">
        <w:rPr>
          <w:rFonts w:ascii="Times New Roman" w:hAnsi="Times New Roman" w:cs="Times New Roman"/>
          <w:b/>
          <w:lang w:val="es-ES"/>
        </w:rPr>
        <w:t>Estudiantes que estuvieron registrados en el 2011-I y no están en el 2011-II”</w:t>
      </w:r>
      <w:r w:rsidRPr="00485D7F">
        <w:rPr>
          <w:rFonts w:ascii="Times New Roman" w:hAnsi="Times New Roman" w:cs="Times New Roman"/>
          <w:lang w:val="es-ES"/>
        </w:rPr>
        <w:t xml:space="preserve">), contenido en el oficio JAE-065 de diciembre 5.2011 que dirige el Jefe de Bienestar Estudiantil MSc. </w:t>
      </w:r>
      <w:r w:rsidRPr="00ED64AC">
        <w:rPr>
          <w:rFonts w:ascii="Times New Roman" w:hAnsi="Times New Roman" w:cs="Times New Roman"/>
          <w:lang w:val="es-ES"/>
        </w:rPr>
        <w:t>Nelson Paz al Rector Dr. Moisés Tacle.</w:t>
      </w:r>
    </w:p>
    <w:p w:rsidR="004D5C72" w:rsidRDefault="004D5C72" w:rsidP="00474BC2">
      <w:pPr>
        <w:pStyle w:val="NoSpacing"/>
        <w:jc w:val="both"/>
        <w:rPr>
          <w:color w:val="000000"/>
          <w:sz w:val="22"/>
          <w:szCs w:val="22"/>
          <w:lang w:eastAsia="es-EC"/>
        </w:rPr>
      </w:pPr>
    </w:p>
    <w:p w:rsidR="004D5C72" w:rsidRDefault="004D5C72" w:rsidP="00913F96">
      <w:pPr>
        <w:spacing w:after="0" w:line="240" w:lineRule="auto"/>
        <w:ind w:left="1170" w:right="-1" w:hanging="1170"/>
        <w:jc w:val="both"/>
        <w:rPr>
          <w:rFonts w:ascii="Times New Roman" w:hAnsi="Times New Roman"/>
          <w:lang w:val="es-ES"/>
        </w:rPr>
      </w:pPr>
      <w:r w:rsidRPr="00195333">
        <w:rPr>
          <w:rFonts w:ascii="Times New Roman" w:hAnsi="Times New Roman" w:cs="Times New Roman"/>
          <w:b/>
          <w:color w:val="000000"/>
          <w:u w:val="single"/>
          <w:lang w:eastAsia="es-EC"/>
        </w:rPr>
        <w:t>11-12-421</w:t>
      </w:r>
      <w:r w:rsidRPr="00195333">
        <w:rPr>
          <w:rFonts w:ascii="Times New Roman" w:hAnsi="Times New Roman" w:cs="Times New Roman"/>
          <w:color w:val="000000"/>
          <w:lang w:eastAsia="es-EC"/>
        </w:rPr>
        <w:t>.-</w:t>
      </w:r>
      <w:r w:rsidRPr="00A33E77">
        <w:rPr>
          <w:color w:val="000000"/>
          <w:lang w:eastAsia="es-EC"/>
        </w:rPr>
        <w:t xml:space="preserve"> </w:t>
      </w:r>
      <w:r>
        <w:rPr>
          <w:color w:val="000000"/>
          <w:lang w:eastAsia="es-EC"/>
        </w:rPr>
        <w:t xml:space="preserve"> </w:t>
      </w:r>
      <w:r w:rsidRPr="00C94750">
        <w:rPr>
          <w:rFonts w:ascii="Times New Roman" w:hAnsi="Times New Roman"/>
          <w:lang w:val="es-ES"/>
        </w:rPr>
        <w:t xml:space="preserve">Se autoriza la </w:t>
      </w:r>
      <w:r w:rsidRPr="00C94750">
        <w:rPr>
          <w:rFonts w:ascii="Times New Roman" w:hAnsi="Times New Roman"/>
          <w:b/>
          <w:lang w:val="es-ES"/>
        </w:rPr>
        <w:t>COMISIÓN DE SERVICIOS</w:t>
      </w:r>
      <w:r w:rsidRPr="00C94750">
        <w:rPr>
          <w:rFonts w:ascii="Times New Roman" w:hAnsi="Times New Roman"/>
          <w:lang w:val="es-ES"/>
        </w:rPr>
        <w:t xml:space="preserve"> </w:t>
      </w:r>
      <w:r w:rsidRPr="00C94750">
        <w:rPr>
          <w:rFonts w:ascii="Times New Roman" w:hAnsi="Times New Roman"/>
          <w:b/>
          <w:lang w:val="es-ES"/>
        </w:rPr>
        <w:t>del 16 al 20 de enero de 2012</w:t>
      </w:r>
      <w:r w:rsidRPr="00C94750">
        <w:rPr>
          <w:rFonts w:ascii="Times New Roman" w:hAnsi="Times New Roman"/>
          <w:lang w:val="es-ES"/>
        </w:rPr>
        <w:t xml:space="preserve">  que el </w:t>
      </w:r>
      <w:r w:rsidRPr="00C94750">
        <w:rPr>
          <w:rFonts w:ascii="Times New Roman" w:hAnsi="Times New Roman"/>
          <w:b/>
          <w:lang w:val="es-ES"/>
        </w:rPr>
        <w:t>RECTOR Dr. Moisés Tacle</w:t>
      </w:r>
      <w:r w:rsidRPr="00C94750">
        <w:rPr>
          <w:rFonts w:ascii="Times New Roman" w:hAnsi="Times New Roman"/>
          <w:lang w:val="es-ES"/>
        </w:rPr>
        <w:t xml:space="preserve"> solicita con su oficio R-899 de noviembre 14 de 2011 dirigido al Consejo Politécnico, a fin de atender las siguientes invitaciones</w:t>
      </w:r>
      <w:r w:rsidRPr="00C94750">
        <w:rPr>
          <w:rFonts w:ascii="Times New Roman" w:hAnsi="Times New Roman"/>
          <w:sz w:val="28"/>
          <w:szCs w:val="28"/>
          <w:lang w:val="es-ES"/>
        </w:rPr>
        <w:t xml:space="preserve">: </w:t>
      </w:r>
      <w:r w:rsidRPr="00C94750">
        <w:rPr>
          <w:rFonts w:ascii="Times New Roman" w:hAnsi="Times New Roman"/>
          <w:b/>
          <w:sz w:val="28"/>
          <w:szCs w:val="28"/>
          <w:lang w:val="es-ES"/>
        </w:rPr>
        <w:t>1.</w:t>
      </w:r>
      <w:r w:rsidRPr="00C94750">
        <w:rPr>
          <w:rFonts w:ascii="Times New Roman" w:hAnsi="Times New Roman"/>
          <w:lang w:val="es-ES"/>
        </w:rPr>
        <w:t xml:space="preserve"> del Rector de la Universidad de Chile Dr. Víctor Pérez con el propósito de concretar proyectos de interés común; y, </w:t>
      </w:r>
      <w:r w:rsidRPr="00C94750">
        <w:rPr>
          <w:rFonts w:ascii="Times New Roman" w:hAnsi="Times New Roman"/>
          <w:b/>
          <w:sz w:val="28"/>
          <w:szCs w:val="28"/>
          <w:lang w:val="es-ES"/>
        </w:rPr>
        <w:t>2</w:t>
      </w:r>
      <w:r w:rsidRPr="00C94750">
        <w:rPr>
          <w:rFonts w:ascii="Times New Roman" w:hAnsi="Times New Roman"/>
          <w:b/>
          <w:lang w:val="es-ES"/>
        </w:rPr>
        <w:t xml:space="preserve">. </w:t>
      </w:r>
      <w:r w:rsidRPr="00C94750">
        <w:rPr>
          <w:rFonts w:ascii="Times New Roman" w:hAnsi="Times New Roman"/>
          <w:lang w:val="es-ES"/>
        </w:rPr>
        <w:t>del Rector de la Pontificia Universidad Católica de Chile Dr. Ignacio Sánchez  para firmar un ‘Acuerdo’ entre esta universidad y la ESPOL.</w:t>
      </w:r>
    </w:p>
    <w:p w:rsidR="004D5C72" w:rsidRDefault="004D5C72" w:rsidP="00913F96">
      <w:pPr>
        <w:spacing w:after="0" w:line="240" w:lineRule="auto"/>
        <w:ind w:left="1170" w:right="-1" w:hanging="1170"/>
        <w:jc w:val="both"/>
        <w:rPr>
          <w:rFonts w:ascii="Times New Roman" w:hAnsi="Times New Roman"/>
          <w:b/>
          <w:u w:val="single"/>
          <w:lang w:val="es-ES"/>
        </w:rPr>
      </w:pPr>
    </w:p>
    <w:p w:rsidR="004D5C72" w:rsidRDefault="004D5C72" w:rsidP="00913F96">
      <w:pPr>
        <w:spacing w:after="0" w:line="240" w:lineRule="auto"/>
        <w:ind w:left="1170" w:right="-1" w:hanging="1170"/>
        <w:jc w:val="both"/>
        <w:rPr>
          <w:rFonts w:ascii="Times New Roman" w:hAnsi="Times New Roman"/>
          <w:b/>
          <w:u w:val="single"/>
          <w:lang w:val="es-ES"/>
        </w:rPr>
      </w:pPr>
    </w:p>
    <w:p w:rsidR="004D5C72" w:rsidRPr="00B35881" w:rsidRDefault="004D5C72" w:rsidP="00E334AC">
      <w:pPr>
        <w:pStyle w:val="ListParagraph"/>
        <w:ind w:hanging="720"/>
        <w:jc w:val="both"/>
        <w:rPr>
          <w:rFonts w:ascii="Times New Roman" w:hAnsi="Times New Roman"/>
          <w:sz w:val="20"/>
          <w:szCs w:val="20"/>
        </w:rPr>
      </w:pPr>
      <w:r w:rsidRPr="00B35881">
        <w:rPr>
          <w:rFonts w:ascii="Times New Roman" w:hAnsi="Times New Roman"/>
          <w:sz w:val="20"/>
          <w:szCs w:val="20"/>
        </w:rPr>
        <w:t xml:space="preserve">Resoluciones C. P. 6 diciembre/11                                                                            </w:t>
      </w:r>
      <w:r>
        <w:rPr>
          <w:rFonts w:ascii="Times New Roman" w:hAnsi="Times New Roman"/>
          <w:sz w:val="20"/>
          <w:szCs w:val="20"/>
        </w:rPr>
        <w:t xml:space="preserve">                               8</w:t>
      </w:r>
      <w:r w:rsidRPr="00B35881">
        <w:rPr>
          <w:rFonts w:ascii="Times New Roman" w:hAnsi="Times New Roman"/>
          <w:sz w:val="20"/>
          <w:szCs w:val="20"/>
        </w:rPr>
        <w:t>.</w:t>
      </w:r>
    </w:p>
    <w:p w:rsidR="004D5C72" w:rsidRPr="00913F96" w:rsidRDefault="004D5C72" w:rsidP="00913F96">
      <w:pPr>
        <w:spacing w:after="0" w:line="240" w:lineRule="auto"/>
        <w:ind w:left="1170" w:right="-1" w:hanging="1170"/>
        <w:jc w:val="both"/>
        <w:rPr>
          <w:rFonts w:ascii="Times New Roman" w:hAnsi="Times New Roman"/>
          <w:b/>
          <w:u w:val="single"/>
          <w:lang w:val="es-ES"/>
        </w:rPr>
      </w:pPr>
    </w:p>
    <w:p w:rsidR="004D5C72" w:rsidRPr="008409D3" w:rsidRDefault="004D5C72" w:rsidP="000014D4">
      <w:pPr>
        <w:tabs>
          <w:tab w:val="left" w:pos="1080"/>
        </w:tabs>
        <w:spacing w:after="0" w:line="240" w:lineRule="auto"/>
        <w:ind w:left="1170" w:right="-1" w:hanging="1170"/>
        <w:jc w:val="both"/>
        <w:rPr>
          <w:rFonts w:ascii="Times New Roman" w:hAnsi="Times New Roman" w:cs="Times New Roman"/>
          <w:bCs/>
          <w:lang w:val="es-ES" w:eastAsia="es-EC"/>
        </w:rPr>
      </w:pPr>
      <w:r>
        <w:rPr>
          <w:b/>
          <w:color w:val="000000"/>
          <w:u w:val="single"/>
          <w:lang w:eastAsia="es-EC"/>
        </w:rPr>
        <w:t>11-12-422</w:t>
      </w:r>
      <w:r w:rsidRPr="00A33E77">
        <w:rPr>
          <w:color w:val="000000"/>
          <w:lang w:eastAsia="es-EC"/>
        </w:rPr>
        <w:t xml:space="preserve">.- </w:t>
      </w:r>
      <w:r w:rsidRPr="008409D3">
        <w:rPr>
          <w:rFonts w:ascii="Times New Roman" w:hAnsi="Times New Roman" w:cs="Times New Roman"/>
          <w:lang w:val="es-ES" w:eastAsia="es-EC"/>
        </w:rPr>
        <w:t>Se conoce y APRUEBA el “</w:t>
      </w:r>
      <w:r w:rsidRPr="008409D3">
        <w:rPr>
          <w:rFonts w:ascii="Times New Roman" w:hAnsi="Times New Roman" w:cs="Times New Roman"/>
          <w:b/>
          <w:lang w:val="es-ES" w:eastAsia="es-EC"/>
        </w:rPr>
        <w:t>INFORME de ACTIVIDADES</w:t>
      </w:r>
      <w:r w:rsidRPr="008409D3">
        <w:rPr>
          <w:rFonts w:ascii="Times New Roman" w:hAnsi="Times New Roman" w:cs="Times New Roman"/>
          <w:lang w:val="es-ES" w:eastAsia="es-EC"/>
        </w:rPr>
        <w:t xml:space="preserve">” </w:t>
      </w:r>
      <w:r w:rsidRPr="008409D3">
        <w:rPr>
          <w:rFonts w:ascii="Times New Roman" w:hAnsi="Times New Roman" w:cs="Times New Roman"/>
          <w:b/>
          <w:lang w:val="es-ES" w:eastAsia="es-EC"/>
        </w:rPr>
        <w:t>(del 16 al 18 de noviembre de 2011)</w:t>
      </w:r>
      <w:r w:rsidRPr="008409D3">
        <w:rPr>
          <w:rFonts w:ascii="Times New Roman" w:hAnsi="Times New Roman" w:cs="Times New Roman"/>
          <w:lang w:val="es-ES" w:eastAsia="es-EC"/>
        </w:rPr>
        <w:t xml:space="preserve"> del profesor de la facultad de Ingeniería Marítima, Ciencias Biológicas, Oceánicas y Recursos Naturales </w:t>
      </w:r>
      <w:r w:rsidRPr="008409D3">
        <w:rPr>
          <w:rFonts w:ascii="Times New Roman" w:hAnsi="Times New Roman" w:cs="Times New Roman"/>
          <w:b/>
          <w:lang w:val="es-ES" w:eastAsia="es-EC"/>
        </w:rPr>
        <w:t>Dr. JOSÉ MARÍN LÓPEZ,</w:t>
      </w:r>
      <w:r w:rsidRPr="008409D3">
        <w:rPr>
          <w:rFonts w:ascii="Times New Roman" w:hAnsi="Times New Roman" w:cs="Times New Roman"/>
          <w:lang w:val="es-ES" w:eastAsia="es-EC"/>
        </w:rPr>
        <w:t xml:space="preserve"> desarrolladas en la  ‘</w:t>
      </w:r>
      <w:r w:rsidRPr="008409D3">
        <w:rPr>
          <w:rFonts w:ascii="Times New Roman" w:hAnsi="Times New Roman" w:cs="Times New Roman"/>
          <w:i/>
          <w:lang w:val="es-ES" w:eastAsia="es-EC"/>
        </w:rPr>
        <w:t xml:space="preserve">Reunión Anual de la Sociedad de Arquitectos Navales e Ingenieros Marinos (2011 SNAME ANNUAL Meeting’) </w:t>
      </w:r>
      <w:r w:rsidRPr="008409D3">
        <w:rPr>
          <w:rFonts w:ascii="Times New Roman" w:hAnsi="Times New Roman" w:cs="Times New Roman"/>
          <w:lang w:val="es-ES" w:eastAsia="es-EC"/>
        </w:rPr>
        <w:t>efectuada en Houston, EE.UU.; adjuntando a la comunicación de fecha noviembre 21 de 2011 que dirige al Rector Dr. Moisés Tacle.</w:t>
      </w:r>
    </w:p>
    <w:p w:rsidR="004D5C72" w:rsidRDefault="004D5C72" w:rsidP="00474BC2">
      <w:pPr>
        <w:pStyle w:val="NoSpacing"/>
        <w:jc w:val="both"/>
        <w:rPr>
          <w:color w:val="000000"/>
          <w:sz w:val="22"/>
          <w:szCs w:val="22"/>
          <w:lang w:eastAsia="es-EC"/>
        </w:rPr>
      </w:pPr>
    </w:p>
    <w:p w:rsidR="004D5C72" w:rsidRPr="00285E80" w:rsidRDefault="004D5C72" w:rsidP="003A4BD5">
      <w:pPr>
        <w:spacing w:after="0" w:line="240" w:lineRule="auto"/>
        <w:ind w:left="1170" w:right="-1" w:hanging="1170"/>
        <w:jc w:val="both"/>
        <w:rPr>
          <w:rFonts w:ascii="Times New Roman" w:hAnsi="Times New Roman" w:cs="Times New Roman"/>
          <w:lang w:val="es-ES" w:eastAsia="es-EC"/>
        </w:rPr>
      </w:pPr>
      <w:r w:rsidRPr="003A4BD5">
        <w:rPr>
          <w:rFonts w:ascii="Times New Roman" w:hAnsi="Times New Roman" w:cs="Times New Roman"/>
          <w:b/>
          <w:color w:val="000000"/>
          <w:u w:val="single"/>
          <w:lang w:eastAsia="es-EC"/>
        </w:rPr>
        <w:t>11-12-423</w:t>
      </w:r>
      <w:r w:rsidRPr="003A4BD5">
        <w:rPr>
          <w:rFonts w:ascii="Times New Roman" w:hAnsi="Times New Roman" w:cs="Times New Roman"/>
          <w:color w:val="000000"/>
          <w:lang w:eastAsia="es-EC"/>
        </w:rPr>
        <w:t>.-</w:t>
      </w:r>
      <w:r w:rsidRPr="00A33E77">
        <w:rPr>
          <w:color w:val="000000"/>
          <w:lang w:eastAsia="es-EC"/>
        </w:rPr>
        <w:t xml:space="preserve"> </w:t>
      </w:r>
      <w:r>
        <w:rPr>
          <w:color w:val="000000"/>
          <w:lang w:eastAsia="es-EC"/>
        </w:rPr>
        <w:t xml:space="preserve"> </w:t>
      </w:r>
      <w:r w:rsidRPr="00285E80">
        <w:rPr>
          <w:rFonts w:ascii="Times New Roman" w:hAnsi="Times New Roman" w:cs="Times New Roman"/>
          <w:lang w:val="es-ES" w:eastAsia="es-EC"/>
        </w:rPr>
        <w:t>Se toma conocimiento de la comunicación de noviembre 23 de 2011 dirigida por el profesor de la facultad de Ingeniería en Electricidad y Computación Ing. Gustavo Bermúdez F. al Rector Dr. Moisés Tacle, adjuntando el INFORME de ACTIVIDADES realizadas por los Ings. JUAN SAAVEDRA MERA y GUSTAVO BERMÚDEZ FLORES en la ‘ Comisión “SIEMENS POWER ACADEMY” ’, referente a su  asistencia al seminario “FUNDAMENTOS EN PROTECCIONES CON BASE EN HERRAMIENTAS COMPUTACIONALES PARA SISTEMAS DE DISTRIBUCIÓN E INDUSTRIA” efectuado en Bogotá/Colombia, del 9 al 11 de noviembre de 2011; resolviéndose APROBAR aquel.</w:t>
      </w:r>
    </w:p>
    <w:p w:rsidR="004D5C72" w:rsidRPr="00151C8A" w:rsidRDefault="004D5C72" w:rsidP="00474BC2">
      <w:pPr>
        <w:pStyle w:val="NoSpacing"/>
        <w:jc w:val="both"/>
        <w:rPr>
          <w:szCs w:val="24"/>
        </w:rPr>
      </w:pPr>
    </w:p>
    <w:p w:rsidR="004D5C72" w:rsidRDefault="004D5C72" w:rsidP="001679F3">
      <w:pPr>
        <w:pStyle w:val="NoSpacing"/>
        <w:ind w:left="1350" w:hanging="1350"/>
        <w:jc w:val="both"/>
        <w:rPr>
          <w:sz w:val="20"/>
          <w:lang w:eastAsia="es-EC"/>
        </w:rPr>
      </w:pPr>
      <w:r>
        <w:rPr>
          <w:b/>
          <w:color w:val="000000"/>
          <w:sz w:val="22"/>
          <w:szCs w:val="22"/>
          <w:u w:val="single"/>
          <w:lang w:eastAsia="es-EC"/>
        </w:rPr>
        <w:t>11-12-424</w:t>
      </w:r>
      <w:r w:rsidRPr="00A33E77">
        <w:rPr>
          <w:color w:val="000000"/>
          <w:sz w:val="22"/>
          <w:szCs w:val="22"/>
          <w:lang w:eastAsia="es-EC"/>
        </w:rPr>
        <w:t xml:space="preserve">.- </w:t>
      </w:r>
      <w:r>
        <w:rPr>
          <w:color w:val="000000"/>
          <w:sz w:val="22"/>
          <w:szCs w:val="22"/>
          <w:lang w:eastAsia="es-EC"/>
        </w:rPr>
        <w:t xml:space="preserve"> </w:t>
      </w:r>
      <w:r w:rsidRPr="001679F3">
        <w:rPr>
          <w:b/>
          <w:color w:val="000000"/>
          <w:sz w:val="22"/>
          <w:szCs w:val="22"/>
          <w:lang w:eastAsia="es-EC"/>
        </w:rPr>
        <w:t>I.</w:t>
      </w:r>
      <w:r>
        <w:rPr>
          <w:color w:val="000000"/>
          <w:sz w:val="22"/>
          <w:szCs w:val="22"/>
          <w:lang w:eastAsia="es-EC"/>
        </w:rPr>
        <w:t xml:space="preserve"> </w:t>
      </w:r>
      <w:r w:rsidRPr="00C950F5">
        <w:rPr>
          <w:sz w:val="20"/>
          <w:lang w:eastAsia="es-EC"/>
        </w:rPr>
        <w:t>Se APRUEBA el ACTA de la sesión de noviembre 21 de 2011 del Consejo Politécnico con la siguiente RECTIFICACIÓN:</w:t>
      </w:r>
    </w:p>
    <w:p w:rsidR="004D5C72" w:rsidRDefault="004D5C72" w:rsidP="001679F3">
      <w:pPr>
        <w:pStyle w:val="NoSpacing"/>
        <w:ind w:left="1350"/>
        <w:rPr>
          <w:sz w:val="20"/>
          <w:lang w:eastAsia="es-EC"/>
        </w:rPr>
      </w:pPr>
    </w:p>
    <w:p w:rsidR="004D5C72" w:rsidRDefault="004D5C72" w:rsidP="001679F3">
      <w:pPr>
        <w:pStyle w:val="NoSpacing"/>
        <w:ind w:left="1350"/>
        <w:jc w:val="both"/>
        <w:rPr>
          <w:sz w:val="20"/>
          <w:lang w:eastAsia="es-EC"/>
        </w:rPr>
      </w:pPr>
      <w:r>
        <w:rPr>
          <w:sz w:val="20"/>
          <w:lang w:eastAsia="es-EC"/>
        </w:rPr>
        <w:t>Sustit</w:t>
      </w:r>
      <w:r w:rsidRPr="008731DF">
        <w:rPr>
          <w:sz w:val="20"/>
          <w:lang w:eastAsia="es-EC"/>
        </w:rPr>
        <w:t>uir el párrafo constante en la página 11</w:t>
      </w:r>
      <w:r>
        <w:rPr>
          <w:sz w:val="20"/>
          <w:lang w:eastAsia="es-EC"/>
        </w:rPr>
        <w:t xml:space="preserve"> de líneas 502 a 507 inclusive, por lo que sigue:</w:t>
      </w:r>
    </w:p>
    <w:p w:rsidR="004D5C72" w:rsidRDefault="004D5C72" w:rsidP="001679F3">
      <w:pPr>
        <w:pStyle w:val="NoSpacing"/>
        <w:ind w:left="1350"/>
        <w:rPr>
          <w:sz w:val="20"/>
          <w:lang w:eastAsia="es-EC"/>
        </w:rPr>
      </w:pPr>
    </w:p>
    <w:p w:rsidR="004D5C72" w:rsidRPr="00DB2F32" w:rsidRDefault="004D5C72" w:rsidP="001679F3">
      <w:pPr>
        <w:pStyle w:val="NoSpacing"/>
        <w:ind w:left="1350"/>
        <w:jc w:val="both"/>
        <w:rPr>
          <w:sz w:val="20"/>
        </w:rPr>
      </w:pPr>
      <w:r>
        <w:rPr>
          <w:sz w:val="20"/>
          <w:lang w:eastAsia="es-EC"/>
        </w:rPr>
        <w:t>‘</w:t>
      </w:r>
      <w:r w:rsidRPr="00DB2F32">
        <w:rPr>
          <w:sz w:val="20"/>
          <w:lang w:eastAsia="es-EC"/>
        </w:rPr>
        <w:t xml:space="preserve">ENCARGAR </w:t>
      </w:r>
      <w:r w:rsidRPr="00DB2F32">
        <w:rPr>
          <w:sz w:val="20"/>
        </w:rPr>
        <w:t>A LOS INGS. GUSTAVO GUERRERO MACÍAS Y MARCELO ESPINOSA LUNA EL DECANATO Y SUBDECANATO, RESPECTIVAMENTE, DE LA FACULTAD DE INGENIERÍA EN MECÁNICA Y CIENCIAS DE LA PRODUCCIÓN Y AL ING. PABLO ÁLVAREZ ZAMORA Y MAT. JOHN RAMÍREZ FIGUEROA LA DIRECCIÓN Y SUBDIRECCIÓN, RESPECTIVAMENTE, DEL INSTITUTO DE CIENCIAS MATEMÁTICAS’</w:t>
      </w:r>
      <w:r>
        <w:rPr>
          <w:sz w:val="20"/>
        </w:rPr>
        <w:t>.</w:t>
      </w:r>
    </w:p>
    <w:p w:rsidR="004D5C72" w:rsidRPr="00DB2F32" w:rsidRDefault="004D5C72" w:rsidP="001679F3">
      <w:pPr>
        <w:pStyle w:val="NoSpacing"/>
        <w:ind w:left="1350"/>
        <w:jc w:val="both"/>
        <w:rPr>
          <w:sz w:val="20"/>
        </w:rPr>
      </w:pPr>
    </w:p>
    <w:p w:rsidR="004D5C72" w:rsidRDefault="004D5C72" w:rsidP="001679F3">
      <w:pPr>
        <w:pStyle w:val="NoSpacing"/>
        <w:ind w:left="1350" w:hanging="360"/>
        <w:jc w:val="both"/>
        <w:rPr>
          <w:sz w:val="20"/>
        </w:rPr>
      </w:pPr>
      <w:r w:rsidRPr="00C65C2D">
        <w:rPr>
          <w:b/>
          <w:sz w:val="22"/>
          <w:szCs w:val="22"/>
        </w:rPr>
        <w:t xml:space="preserve"> II.</w:t>
      </w:r>
      <w:r>
        <w:rPr>
          <w:b/>
          <w:sz w:val="22"/>
          <w:szCs w:val="22"/>
        </w:rPr>
        <w:t xml:space="preserve">  </w:t>
      </w:r>
      <w:r w:rsidRPr="00C65C2D">
        <w:rPr>
          <w:sz w:val="20"/>
        </w:rPr>
        <w:t xml:space="preserve">Consiguientemente, se RESUELVE RECTIFICAR la </w:t>
      </w:r>
      <w:r w:rsidRPr="00C65C2D">
        <w:rPr>
          <w:b/>
          <w:sz w:val="20"/>
        </w:rPr>
        <w:t>resolución Nº 11-11-394</w:t>
      </w:r>
      <w:r w:rsidRPr="00C65C2D">
        <w:rPr>
          <w:sz w:val="20"/>
        </w:rPr>
        <w:t xml:space="preserve"> adoptada por el Consejo Politécnico en la antes señalada sesión de noviembre 21 de 2011, sustituyendo el párrafo segundo del punto 232, por el siguiente:</w:t>
      </w:r>
    </w:p>
    <w:p w:rsidR="004D5C72" w:rsidRPr="00C65C2D" w:rsidRDefault="004D5C72" w:rsidP="001679F3">
      <w:pPr>
        <w:pStyle w:val="NoSpacing"/>
        <w:ind w:left="1350" w:hanging="450"/>
        <w:jc w:val="both"/>
        <w:rPr>
          <w:sz w:val="20"/>
        </w:rPr>
      </w:pPr>
    </w:p>
    <w:p w:rsidR="004D5C72" w:rsidRPr="00C65C2D" w:rsidRDefault="004D5C72" w:rsidP="001679F3">
      <w:pPr>
        <w:pStyle w:val="NoSpacing"/>
        <w:ind w:left="1350" w:hanging="450"/>
        <w:jc w:val="both"/>
        <w:rPr>
          <w:rFonts w:ascii="Calibri" w:hAnsi="Calibri"/>
          <w:lang w:eastAsia="es-EC"/>
        </w:rPr>
      </w:pPr>
      <w:r w:rsidRPr="00816B83">
        <w:rPr>
          <w:rFonts w:ascii="Calibri" w:hAnsi="Calibri"/>
          <w:sz w:val="20"/>
          <w:lang w:eastAsia="es-EC"/>
        </w:rPr>
        <w:t xml:space="preserve">       </w:t>
      </w:r>
      <w:r>
        <w:rPr>
          <w:rFonts w:ascii="Calibri" w:hAnsi="Calibri"/>
          <w:sz w:val="20"/>
          <w:lang w:eastAsia="es-EC"/>
        </w:rPr>
        <w:t xml:space="preserve">   </w:t>
      </w:r>
      <w:r w:rsidRPr="00816B83">
        <w:rPr>
          <w:rFonts w:ascii="Calibri" w:hAnsi="Calibri"/>
          <w:sz w:val="20"/>
          <w:lang w:eastAsia="es-EC"/>
        </w:rPr>
        <w:t>‘</w:t>
      </w:r>
      <w:r w:rsidRPr="00C65C2D">
        <w:rPr>
          <w:rFonts w:ascii="Calibri" w:hAnsi="Calibri"/>
          <w:lang w:eastAsia="es-EC"/>
        </w:rPr>
        <w:t xml:space="preserve">ENCARGAR </w:t>
      </w:r>
      <w:r w:rsidRPr="00C65C2D">
        <w:rPr>
          <w:rFonts w:ascii="Calibri" w:hAnsi="Calibri"/>
        </w:rPr>
        <w:t xml:space="preserve">a los Ings. </w:t>
      </w:r>
      <w:r w:rsidRPr="00C65C2D">
        <w:rPr>
          <w:rFonts w:ascii="Calibri" w:hAnsi="Calibri"/>
          <w:b/>
        </w:rPr>
        <w:t>GUSTAVO GUERRERO MACÍAS</w:t>
      </w:r>
      <w:r w:rsidRPr="00C65C2D">
        <w:rPr>
          <w:rFonts w:ascii="Calibri" w:hAnsi="Calibri"/>
        </w:rPr>
        <w:t xml:space="preserve"> y </w:t>
      </w:r>
      <w:r w:rsidRPr="00C65C2D">
        <w:rPr>
          <w:rFonts w:ascii="Calibri" w:hAnsi="Calibri"/>
          <w:b/>
        </w:rPr>
        <w:t xml:space="preserve">MARCELO ESPINOSA LUNA </w:t>
      </w:r>
      <w:r w:rsidRPr="00C65C2D">
        <w:rPr>
          <w:rFonts w:ascii="Calibri" w:hAnsi="Calibri"/>
        </w:rPr>
        <w:t xml:space="preserve">el </w:t>
      </w:r>
      <w:r w:rsidRPr="00C65C2D">
        <w:rPr>
          <w:rFonts w:ascii="Calibri" w:hAnsi="Calibri"/>
          <w:b/>
        </w:rPr>
        <w:t>decanato</w:t>
      </w:r>
      <w:r w:rsidRPr="00C65C2D">
        <w:rPr>
          <w:rFonts w:ascii="Calibri" w:hAnsi="Calibri"/>
        </w:rPr>
        <w:t xml:space="preserve"> y </w:t>
      </w:r>
      <w:r w:rsidRPr="00C65C2D">
        <w:rPr>
          <w:rFonts w:ascii="Calibri" w:hAnsi="Calibri"/>
          <w:b/>
        </w:rPr>
        <w:t>subdecanato,</w:t>
      </w:r>
      <w:r w:rsidRPr="00C65C2D">
        <w:rPr>
          <w:rFonts w:ascii="Calibri" w:hAnsi="Calibri"/>
        </w:rPr>
        <w:t xml:space="preserve"> respectivamente, de la facultad de Ingeniería en Mecánica y Ciencias de la Producción y al Ing. </w:t>
      </w:r>
      <w:r w:rsidRPr="00C65C2D">
        <w:rPr>
          <w:rFonts w:ascii="Calibri" w:hAnsi="Calibri"/>
          <w:b/>
        </w:rPr>
        <w:t>PABLO ÁLVAREZ ZAMORA</w:t>
      </w:r>
      <w:r w:rsidRPr="00C65C2D">
        <w:rPr>
          <w:rFonts w:ascii="Calibri" w:hAnsi="Calibri"/>
        </w:rPr>
        <w:t xml:space="preserve"> y Mat. </w:t>
      </w:r>
      <w:r w:rsidRPr="00C65C2D">
        <w:rPr>
          <w:rFonts w:ascii="Calibri" w:hAnsi="Calibri"/>
          <w:b/>
        </w:rPr>
        <w:t xml:space="preserve">JOHN RAMÍREZ FIGUEROA </w:t>
      </w:r>
      <w:r w:rsidRPr="00C65C2D">
        <w:rPr>
          <w:rFonts w:ascii="Calibri" w:hAnsi="Calibri"/>
        </w:rPr>
        <w:t xml:space="preserve">la </w:t>
      </w:r>
      <w:r w:rsidRPr="00C65C2D">
        <w:rPr>
          <w:rFonts w:ascii="Calibri" w:hAnsi="Calibri"/>
          <w:b/>
        </w:rPr>
        <w:t>dirección</w:t>
      </w:r>
      <w:r w:rsidRPr="00C65C2D">
        <w:rPr>
          <w:rFonts w:ascii="Calibri" w:hAnsi="Calibri"/>
        </w:rPr>
        <w:t xml:space="preserve"> y </w:t>
      </w:r>
      <w:r w:rsidRPr="00C65C2D">
        <w:rPr>
          <w:rFonts w:ascii="Calibri" w:hAnsi="Calibri"/>
          <w:b/>
        </w:rPr>
        <w:t>subdirección</w:t>
      </w:r>
      <w:r w:rsidRPr="00C65C2D">
        <w:rPr>
          <w:rFonts w:ascii="Calibri" w:hAnsi="Calibri"/>
        </w:rPr>
        <w:t>, respectivamente, del instituto de Ciencias Matemáticas’.</w:t>
      </w:r>
    </w:p>
    <w:p w:rsidR="004D5C72" w:rsidRDefault="004D5C72" w:rsidP="001679F3">
      <w:pPr>
        <w:pStyle w:val="NoSpacing"/>
        <w:ind w:left="1350" w:hanging="450"/>
        <w:rPr>
          <w:color w:val="000000"/>
          <w:sz w:val="22"/>
          <w:szCs w:val="22"/>
          <w:lang w:eastAsia="es-EC"/>
        </w:rPr>
      </w:pPr>
    </w:p>
    <w:p w:rsidR="004D5C72" w:rsidRDefault="004D5C72" w:rsidP="001679F3">
      <w:pPr>
        <w:pStyle w:val="NoSpacing"/>
        <w:ind w:left="1350" w:hanging="450"/>
        <w:rPr>
          <w:color w:val="000000"/>
          <w:sz w:val="22"/>
          <w:szCs w:val="22"/>
          <w:lang w:eastAsia="es-EC"/>
        </w:rPr>
      </w:pPr>
    </w:p>
    <w:p w:rsidR="004D5C72" w:rsidRDefault="004D5C72" w:rsidP="00474BC2">
      <w:pPr>
        <w:pStyle w:val="NoSpacing"/>
        <w:rPr>
          <w:color w:val="000000"/>
          <w:sz w:val="22"/>
          <w:szCs w:val="22"/>
          <w:lang w:eastAsia="es-EC"/>
        </w:rPr>
      </w:pPr>
    </w:p>
    <w:p w:rsidR="004D5C72" w:rsidRPr="00A33E77" w:rsidRDefault="004D5C72" w:rsidP="00474BC2">
      <w:pPr>
        <w:pStyle w:val="NoSpacing"/>
        <w:rPr>
          <w:sz w:val="22"/>
          <w:szCs w:val="22"/>
        </w:rPr>
      </w:pPr>
    </w:p>
    <w:p w:rsidR="004D5C72" w:rsidRPr="00151C8A" w:rsidRDefault="004D5C72" w:rsidP="00474BC2">
      <w:pPr>
        <w:pStyle w:val="NoSpacing"/>
        <w:jc w:val="center"/>
        <w:rPr>
          <w:b/>
          <w:sz w:val="22"/>
          <w:szCs w:val="22"/>
          <w:lang w:eastAsia="es-EC"/>
        </w:rPr>
      </w:pPr>
      <w:r w:rsidRPr="00151C8A">
        <w:rPr>
          <w:b/>
          <w:sz w:val="22"/>
          <w:szCs w:val="22"/>
          <w:lang w:eastAsia="es-EC"/>
        </w:rPr>
        <w:t>NOTA: Estas Resoluciones pueden ser consultadas en la dirección de Internet:</w:t>
      </w:r>
    </w:p>
    <w:p w:rsidR="004D5C72" w:rsidRPr="00151C8A" w:rsidRDefault="004D5C72" w:rsidP="00474BC2">
      <w:pPr>
        <w:pStyle w:val="NoSpacing"/>
        <w:jc w:val="center"/>
        <w:rPr>
          <w:b/>
          <w:sz w:val="22"/>
          <w:szCs w:val="22"/>
        </w:rPr>
      </w:pPr>
      <w:r w:rsidRPr="00151C8A">
        <w:rPr>
          <w:b/>
          <w:sz w:val="22"/>
          <w:szCs w:val="22"/>
        </w:rPr>
        <w:t>www.dspace.espol.edu.ec</w:t>
      </w:r>
    </w:p>
    <w:sectPr w:rsidR="004D5C72" w:rsidRPr="00151C8A" w:rsidSect="009965B2">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doni MT">
    <w:altName w:val="Californian FB"/>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F7C"/>
    <w:multiLevelType w:val="hybridMultilevel"/>
    <w:tmpl w:val="21EEF48A"/>
    <w:lvl w:ilvl="0" w:tplc="18B2D14C">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
    <w:nsid w:val="0FBB2F0F"/>
    <w:multiLevelType w:val="hybridMultilevel"/>
    <w:tmpl w:val="5F105D82"/>
    <w:lvl w:ilvl="0" w:tplc="C49E9F10">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
    <w:nsid w:val="603B08E3"/>
    <w:multiLevelType w:val="hybridMultilevel"/>
    <w:tmpl w:val="744C0224"/>
    <w:lvl w:ilvl="0" w:tplc="8DF8F69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nsid w:val="6A0802D0"/>
    <w:multiLevelType w:val="hybridMultilevel"/>
    <w:tmpl w:val="E3027F5E"/>
    <w:lvl w:ilvl="0" w:tplc="95A445AE">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nsid w:val="705650C6"/>
    <w:multiLevelType w:val="hybridMultilevel"/>
    <w:tmpl w:val="F522B0EE"/>
    <w:lvl w:ilvl="0" w:tplc="6AA0E1DA">
      <w:start w:val="2"/>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75D12A59"/>
    <w:multiLevelType w:val="hybridMultilevel"/>
    <w:tmpl w:val="9B6295C2"/>
    <w:lvl w:ilvl="0" w:tplc="CBEEE9DE">
      <w:start w:val="2"/>
      <w:numFmt w:val="decimal"/>
      <w:lvlText w:val="%1."/>
      <w:lvlJc w:val="left"/>
      <w:pPr>
        <w:tabs>
          <w:tab w:val="num" w:pos="720"/>
        </w:tabs>
        <w:ind w:left="720" w:hanging="360"/>
      </w:pPr>
      <w:rPr>
        <w:rFonts w:ascii="Bodoni MT" w:hAnsi="Bodoni MT" w:cs="Times New Roman" w:hint="default"/>
        <w:sz w:val="2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79DA62E1"/>
    <w:multiLevelType w:val="hybridMultilevel"/>
    <w:tmpl w:val="875690A8"/>
    <w:lvl w:ilvl="0" w:tplc="6AA0E1DA">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BC2"/>
    <w:rsid w:val="000014D4"/>
    <w:rsid w:val="0007217A"/>
    <w:rsid w:val="000A1AD6"/>
    <w:rsid w:val="000B21A1"/>
    <w:rsid w:val="000D4D35"/>
    <w:rsid w:val="00117AFA"/>
    <w:rsid w:val="00151C8A"/>
    <w:rsid w:val="001679F3"/>
    <w:rsid w:val="00195333"/>
    <w:rsid w:val="001F3634"/>
    <w:rsid w:val="00285E80"/>
    <w:rsid w:val="00295E20"/>
    <w:rsid w:val="002A0C19"/>
    <w:rsid w:val="002F2FCA"/>
    <w:rsid w:val="00301593"/>
    <w:rsid w:val="0035344C"/>
    <w:rsid w:val="003A44DE"/>
    <w:rsid w:val="003A4BD5"/>
    <w:rsid w:val="003B2607"/>
    <w:rsid w:val="003B3738"/>
    <w:rsid w:val="00474BC2"/>
    <w:rsid w:val="00485D7F"/>
    <w:rsid w:val="004D5C72"/>
    <w:rsid w:val="00554F7F"/>
    <w:rsid w:val="006007C9"/>
    <w:rsid w:val="0066175A"/>
    <w:rsid w:val="00697643"/>
    <w:rsid w:val="006B264C"/>
    <w:rsid w:val="006F0E65"/>
    <w:rsid w:val="007105B9"/>
    <w:rsid w:val="007473F2"/>
    <w:rsid w:val="00767730"/>
    <w:rsid w:val="00774C97"/>
    <w:rsid w:val="007D1476"/>
    <w:rsid w:val="00816B83"/>
    <w:rsid w:val="00837371"/>
    <w:rsid w:val="008409D3"/>
    <w:rsid w:val="00842570"/>
    <w:rsid w:val="008434E8"/>
    <w:rsid w:val="00862AF5"/>
    <w:rsid w:val="008731DF"/>
    <w:rsid w:val="008E1299"/>
    <w:rsid w:val="0091212D"/>
    <w:rsid w:val="00913F96"/>
    <w:rsid w:val="0095431C"/>
    <w:rsid w:val="009773A2"/>
    <w:rsid w:val="00984ED2"/>
    <w:rsid w:val="009965B2"/>
    <w:rsid w:val="009A1768"/>
    <w:rsid w:val="009C438D"/>
    <w:rsid w:val="00A33E77"/>
    <w:rsid w:val="00A51F50"/>
    <w:rsid w:val="00A64833"/>
    <w:rsid w:val="00A73441"/>
    <w:rsid w:val="00A73B77"/>
    <w:rsid w:val="00A959C3"/>
    <w:rsid w:val="00B35881"/>
    <w:rsid w:val="00B413D8"/>
    <w:rsid w:val="00BC5332"/>
    <w:rsid w:val="00C36456"/>
    <w:rsid w:val="00C65C2D"/>
    <w:rsid w:val="00C942B1"/>
    <w:rsid w:val="00C94750"/>
    <w:rsid w:val="00C950F5"/>
    <w:rsid w:val="00CF3B56"/>
    <w:rsid w:val="00D40208"/>
    <w:rsid w:val="00D80720"/>
    <w:rsid w:val="00DB1D82"/>
    <w:rsid w:val="00DB2F32"/>
    <w:rsid w:val="00DE5A00"/>
    <w:rsid w:val="00E31D43"/>
    <w:rsid w:val="00E334AC"/>
    <w:rsid w:val="00E45C83"/>
    <w:rsid w:val="00E7643B"/>
    <w:rsid w:val="00EA2454"/>
    <w:rsid w:val="00ED0994"/>
    <w:rsid w:val="00ED64AC"/>
    <w:rsid w:val="00EE118A"/>
    <w:rsid w:val="00F1504A"/>
    <w:rsid w:val="00FA4544"/>
    <w:rsid w:val="00FF522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4C"/>
    <w:pPr>
      <w:spacing w:after="200" w:line="276" w:lineRule="auto"/>
    </w:pPr>
    <w:rPr>
      <w:rFonts w:eastAsia="Times New Roman" w:cs="Calibri"/>
      <w:lang w:val="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74BC2"/>
    <w:rPr>
      <w:rFonts w:ascii="Times New Roman" w:eastAsia="Times New Roman" w:hAnsi="Times New Roman"/>
      <w:sz w:val="24"/>
      <w:szCs w:val="20"/>
    </w:rPr>
  </w:style>
  <w:style w:type="paragraph" w:customStyle="1" w:styleId="Sinespaciado1">
    <w:name w:val="Sin espaciado1"/>
    <w:uiPriority w:val="99"/>
    <w:rsid w:val="00554F7F"/>
    <w:rPr>
      <w:rFonts w:ascii="Times New Roman" w:eastAsia="Times New Roman" w:hAnsi="Times New Roman"/>
      <w:sz w:val="24"/>
      <w:szCs w:val="24"/>
    </w:rPr>
  </w:style>
  <w:style w:type="table" w:styleId="TableGrid">
    <w:name w:val="Table Grid"/>
    <w:basedOn w:val="TableNormal"/>
    <w:uiPriority w:val="99"/>
    <w:rsid w:val="00C942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B21A1"/>
    <w:pPr>
      <w:spacing w:after="0" w:line="240" w:lineRule="auto"/>
      <w:ind w:left="720"/>
    </w:pPr>
    <w:rPr>
      <w:sz w:val="24"/>
      <w:szCs w:val="24"/>
      <w:lang w:val="es-E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5979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6 DE DICIEMBRE DE 2011</dc:title>
  <dc:subject/>
  <dc:creator>ccarcele</dc:creator>
  <cp:keywords/>
  <dc:description/>
  <cp:lastModifiedBy>talvarad</cp:lastModifiedBy>
  <cp:revision>2</cp:revision>
  <cp:lastPrinted>2011-12-07T14:20:00Z</cp:lastPrinted>
  <dcterms:created xsi:type="dcterms:W3CDTF">2011-12-13T20:46:00Z</dcterms:created>
  <dcterms:modified xsi:type="dcterms:W3CDTF">2011-12-13T20:46:00Z</dcterms:modified>
</cp:coreProperties>
</file>