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6D" w:rsidRDefault="0035696D">
      <w:r>
        <w:t>RESUMEN</w:t>
      </w:r>
    </w:p>
    <w:p w:rsidR="0035696D" w:rsidRDefault="0035696D">
      <w:r>
        <w:t>Existen personas que no pueden consumir la lactosa porque tienen un déficit de síntesis de lactosa, que es la enzima para desdoblar la lactosa, según su nivel de intolerancia a la lactosa pueden o no tomar lactosa, los intolerantes a la lactosa no pueden consumir nada de lactosa porque producen nada de lactasa, este producto esta también dirigido a esas personas que no pueden consumir nada de lactosa ya que viene con un 99.99% libre de lactosa.</w:t>
      </w:r>
    </w:p>
    <w:p w:rsidR="0035696D" w:rsidRDefault="0035696D">
      <w:r>
        <w:t>Además de que no solo consumirán el producto por ser intolerante a la lactosa sino por su saber a chocolate, el cual es nuevo en el mercado, cuando este en perchas no solo lo elegirán por ser libre de lactosa sino por ser con sabor a chocolate.</w:t>
      </w:r>
    </w:p>
    <w:p w:rsidR="0035696D" w:rsidRDefault="00EC2EAF">
      <w:r w:rsidRPr="00EC2EAF">
        <w:rPr>
          <w:noProof/>
          <w:lang w:eastAsia="es-ES"/>
        </w:rPr>
        <w:drawing>
          <wp:inline distT="0" distB="0" distL="0" distR="0">
            <wp:extent cx="4643460" cy="3644390"/>
            <wp:effectExtent l="0" t="0" r="4740" b="0"/>
            <wp:docPr id="4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43460" cy="3644390"/>
                      <a:chOff x="2971760" y="1725578"/>
                      <a:chExt cx="4643460" cy="3644390"/>
                    </a:xfrm>
                  </a:grpSpPr>
                  <a:pic>
                    <a:nvPicPr>
                      <a:cNvPr id="2050" name="Picture 2"/>
                      <a:cNvPicPr>
                        <a:picLocks noGrp="1"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3198" y="1725578"/>
                        <a:ext cx="4572022" cy="36433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8" name="7 Rectángulo"/>
                      <a:cNvSpPr/>
                    </a:nvSpPr>
                    <a:spPr>
                      <a:xfrm>
                        <a:off x="2971760" y="1725578"/>
                        <a:ext cx="4572000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dirty="0" smtClean="0">
                              <a:solidFill>
                                <a:schemeClr val="bg1"/>
                              </a:solidFill>
                            </a:rPr>
                            <a:t>YOGURT  DESLACTOSADO</a:t>
                          </a:r>
                        </a:p>
                        <a:p>
                          <a:pPr algn="ctr"/>
                          <a:r>
                            <a:rPr lang="en-US" sz="2400" dirty="0" smtClean="0">
                              <a:solidFill>
                                <a:schemeClr val="bg1"/>
                              </a:solidFill>
                            </a:rPr>
                            <a:t>CON CHOCOLATE</a:t>
                          </a:r>
                          <a:endParaRPr lang="es-ES" sz="2400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9 Rectángulo"/>
                      <a:cNvSpPr/>
                    </a:nvSpPr>
                    <a:spPr>
                      <a:xfrm>
                        <a:off x="4000496" y="4429132"/>
                        <a:ext cx="2471726" cy="49244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600" b="1" spc="150" dirty="0" smtClean="0">
                              <a:ln w="11430"/>
                              <a:effectLst>
                                <a:outerShdw blurRad="25400" algn="tl" rotWithShape="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</a:rPr>
                            <a:t>CHOCOGURT</a:t>
                          </a:r>
                          <a:endParaRPr lang="es-ES" sz="2600" b="1" spc="150" dirty="0">
                            <a:ln w="11430"/>
                            <a:effectLst>
                              <a:outerShdw blurRad="254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18 CuadroTexto"/>
                      <a:cNvSpPr txBox="1"/>
                    </a:nvSpPr>
                    <a:spPr>
                      <a:xfrm>
                        <a:off x="6643702" y="5000636"/>
                        <a:ext cx="928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120 ml</a:t>
                          </a:r>
                          <a:endParaRPr lang="es-E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C2EAF" w:rsidRDefault="00EC2EAF"/>
    <w:p w:rsidR="00EC2EAF" w:rsidRPr="00EC2EAF" w:rsidRDefault="00EC2EAF">
      <w:pPr>
        <w:rPr>
          <w:lang w:val="en-US"/>
        </w:rPr>
      </w:pPr>
      <w:r w:rsidRPr="00EC2EAF">
        <w:rPr>
          <w:lang w:val="en-US"/>
        </w:rPr>
        <w:t xml:space="preserve">David </w:t>
      </w:r>
      <w:proofErr w:type="spellStart"/>
      <w:r w:rsidRPr="00EC2EAF">
        <w:rPr>
          <w:lang w:val="en-US"/>
        </w:rPr>
        <w:t>Batallas</w:t>
      </w:r>
      <w:proofErr w:type="spellEnd"/>
      <w:r w:rsidRPr="00EC2EAF">
        <w:rPr>
          <w:lang w:val="en-US"/>
        </w:rPr>
        <w:t xml:space="preserve"> Torres</w:t>
      </w:r>
    </w:p>
    <w:p w:rsidR="00EC2EAF" w:rsidRDefault="00571977">
      <w:pPr>
        <w:rPr>
          <w:lang w:val="en-US"/>
        </w:rPr>
      </w:pPr>
      <w:hyperlink r:id="rId5" w:history="1">
        <w:r w:rsidR="00EC2EAF" w:rsidRPr="00C93597">
          <w:rPr>
            <w:rStyle w:val="Hipervnculo"/>
            <w:lang w:val="en-US"/>
          </w:rPr>
          <w:t>dalebata@espol.edu.ec</w:t>
        </w:r>
      </w:hyperlink>
    </w:p>
    <w:p w:rsidR="00EC2EAF" w:rsidRDefault="00571977">
      <w:pPr>
        <w:rPr>
          <w:lang w:val="en-US"/>
        </w:rPr>
      </w:pPr>
      <w:hyperlink r:id="rId6" w:history="1">
        <w:r w:rsidR="00EC2EAF" w:rsidRPr="00C93597">
          <w:rPr>
            <w:rStyle w:val="Hipervnculo"/>
            <w:lang w:val="en-US"/>
          </w:rPr>
          <w:t>dav_leo06@hotmail.com</w:t>
        </w:r>
      </w:hyperlink>
    </w:p>
    <w:p w:rsidR="00EC2EAF" w:rsidRPr="00EC2EAF" w:rsidRDefault="00EC2EAF">
      <w:pPr>
        <w:rPr>
          <w:lang w:val="en-US"/>
        </w:rPr>
      </w:pPr>
    </w:p>
    <w:sectPr w:rsidR="00EC2EAF" w:rsidRPr="00EC2EAF" w:rsidSect="001E1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5696D"/>
    <w:rsid w:val="00190CDB"/>
    <w:rsid w:val="001E19C3"/>
    <w:rsid w:val="0035696D"/>
    <w:rsid w:val="004778AC"/>
    <w:rsid w:val="00571977"/>
    <w:rsid w:val="00EC2EAF"/>
    <w:rsid w:val="00F34D63"/>
    <w:rsid w:val="00F4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9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2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_leo06@hotmail.com" TargetMode="External"/><Relationship Id="rId5" Type="http://schemas.openxmlformats.org/officeDocument/2006/relationships/hyperlink" Target="mailto:dalebata@espol.edu.e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</cp:revision>
  <dcterms:created xsi:type="dcterms:W3CDTF">2012-02-23T17:23:00Z</dcterms:created>
  <dcterms:modified xsi:type="dcterms:W3CDTF">2012-02-23T17:23:00Z</dcterms:modified>
</cp:coreProperties>
</file>