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3386" w:rsidRPr="0025646D" w:rsidRDefault="00293386" w:rsidP="00836A62">
      <w:pPr>
        <w:jc w:val="center"/>
        <w:rPr>
          <w:b/>
          <w:bCs/>
          <w:sz w:val="22"/>
          <w:szCs w:val="22"/>
        </w:rPr>
      </w:pPr>
      <w:r w:rsidRPr="0025646D">
        <w:rPr>
          <w:b/>
          <w:bCs/>
          <w:sz w:val="22"/>
          <w:szCs w:val="22"/>
        </w:rPr>
        <w:t xml:space="preserve">RESOLUCIONES ADOPTADAS POR EL CONSEJO POLITÉCNICO EN </w:t>
      </w:r>
      <w:r>
        <w:rPr>
          <w:b/>
          <w:bCs/>
          <w:sz w:val="22"/>
          <w:szCs w:val="22"/>
        </w:rPr>
        <w:t>SESIÓN REALIZADA EL DÍA MIÉRCOLES 15 DE FEBRERO DE 2012</w:t>
      </w:r>
    </w:p>
    <w:p w:rsidR="00293386" w:rsidRPr="0025646D" w:rsidRDefault="00293386" w:rsidP="00836A62">
      <w:pPr>
        <w:rPr>
          <w:sz w:val="22"/>
          <w:szCs w:val="22"/>
        </w:rPr>
      </w:pPr>
    </w:p>
    <w:p w:rsidR="00293386" w:rsidRDefault="00293386" w:rsidP="00FC26AA">
      <w:pPr>
        <w:tabs>
          <w:tab w:val="num" w:pos="360"/>
        </w:tabs>
        <w:ind w:right="-81"/>
        <w:jc w:val="both"/>
        <w:rPr>
          <w:rFonts w:ascii="Garamond" w:hAnsi="Garamond"/>
          <w:lang w:eastAsia="es-EC"/>
        </w:rPr>
      </w:pPr>
      <w:r w:rsidRPr="001E6B00">
        <w:rPr>
          <w:rFonts w:ascii="Garamond" w:hAnsi="Garamond"/>
          <w:b/>
          <w:sz w:val="22"/>
          <w:szCs w:val="22"/>
          <w:u w:val="single"/>
          <w:lang w:eastAsia="es-EC"/>
        </w:rPr>
        <w:t>12-02-053</w:t>
      </w:r>
      <w:r w:rsidRPr="001E6B00">
        <w:rPr>
          <w:rFonts w:ascii="Garamond" w:hAnsi="Garamond"/>
          <w:b/>
          <w:sz w:val="22"/>
          <w:szCs w:val="22"/>
          <w:lang w:eastAsia="es-EC"/>
        </w:rPr>
        <w:t>.-</w:t>
      </w:r>
      <w:r w:rsidRPr="001E6B00">
        <w:rPr>
          <w:rFonts w:ascii="Garamond" w:hAnsi="Garamond"/>
          <w:b/>
          <w:sz w:val="22"/>
          <w:szCs w:val="22"/>
          <w:lang w:eastAsia="es-EC"/>
        </w:rPr>
        <w:tab/>
      </w:r>
      <w:r w:rsidRPr="001E6B00">
        <w:rPr>
          <w:rFonts w:ascii="Garamond" w:hAnsi="Garamond"/>
          <w:sz w:val="22"/>
          <w:szCs w:val="22"/>
          <w:lang w:eastAsia="es-EC"/>
        </w:rPr>
        <w:t xml:space="preserve">El </w:t>
      </w:r>
      <w:r w:rsidRPr="001E6B00">
        <w:rPr>
          <w:rFonts w:ascii="Garamond" w:hAnsi="Garamond"/>
          <w:b/>
          <w:sz w:val="22"/>
          <w:szCs w:val="22"/>
          <w:lang w:eastAsia="es-EC"/>
        </w:rPr>
        <w:t xml:space="preserve">CONSEJO POLITÉCNICO </w:t>
      </w:r>
      <w:r w:rsidRPr="001E6B00">
        <w:rPr>
          <w:rFonts w:ascii="Garamond" w:hAnsi="Garamond"/>
          <w:b/>
        </w:rPr>
        <w:t xml:space="preserve">CONOCE </w:t>
      </w:r>
      <w:r w:rsidRPr="001E6B00">
        <w:rPr>
          <w:rFonts w:ascii="Garamond" w:hAnsi="Garamond"/>
        </w:rPr>
        <w:t>y</w:t>
      </w:r>
      <w:r w:rsidRPr="001E6B00">
        <w:rPr>
          <w:rFonts w:ascii="Garamond" w:hAnsi="Garamond"/>
          <w:b/>
        </w:rPr>
        <w:t xml:space="preserve"> APRUEBA</w:t>
      </w:r>
      <w:r w:rsidRPr="001E6B00">
        <w:rPr>
          <w:rFonts w:ascii="Garamond" w:hAnsi="Garamond"/>
        </w:rPr>
        <w:t>, una a una, las r</w:t>
      </w:r>
      <w:r w:rsidRPr="001E6B00">
        <w:rPr>
          <w:rFonts w:ascii="Garamond" w:hAnsi="Garamond"/>
          <w:lang w:eastAsia="es-EC"/>
        </w:rPr>
        <w:t xml:space="preserve">esoluciones </w:t>
      </w:r>
    </w:p>
    <w:p w:rsidR="00293386" w:rsidRPr="001E6B00" w:rsidRDefault="00293386" w:rsidP="00FC26AA">
      <w:pPr>
        <w:tabs>
          <w:tab w:val="num" w:pos="360"/>
        </w:tabs>
        <w:ind w:left="1440" w:right="-81"/>
        <w:jc w:val="both"/>
        <w:rPr>
          <w:rFonts w:ascii="Garamond" w:hAnsi="Garamond"/>
        </w:rPr>
      </w:pPr>
      <w:r w:rsidRPr="001E6B00">
        <w:rPr>
          <w:rFonts w:ascii="Garamond" w:hAnsi="Garamond"/>
          <w:lang w:eastAsia="es-EC"/>
        </w:rPr>
        <w:t>Nº</w:t>
      </w:r>
      <w:r w:rsidRPr="001E6B00">
        <w:rPr>
          <w:rFonts w:ascii="Garamond" w:hAnsi="Garamond"/>
          <w:sz w:val="16"/>
          <w:szCs w:val="16"/>
          <w:lang w:eastAsia="es-EC"/>
        </w:rPr>
        <w:t>s</w:t>
      </w:r>
      <w:r w:rsidRPr="001E6B00">
        <w:rPr>
          <w:rFonts w:ascii="Garamond" w:hAnsi="Garamond"/>
          <w:lang w:eastAsia="es-EC"/>
        </w:rPr>
        <w:t>. CAc-2012-013, CAc-2012-015, CAc-2012-016, CAc-2012-017, CAc-2012-018, CAc-2012-019, CAc-2012-020, CAc-2012-021, CAc-2012-022, CAc-2012-023, CAc-2012-024, CAc-2012-025, CAc-2012-026, CAc-2012-028,  adoptadas por la Comisión Académica en su sesión de febrero 9 de 2012; adjuntas al oficio circular S-CAc-027 de febrero 13 de 2012 de su Secretario Lic. Cesar Gavilanez</w:t>
      </w:r>
      <w:r w:rsidRPr="001E6B00">
        <w:rPr>
          <w:rFonts w:ascii="Garamond" w:hAnsi="Garamond"/>
        </w:rPr>
        <w:t>.</w:t>
      </w:r>
    </w:p>
    <w:p w:rsidR="00293386" w:rsidRPr="001E6B00" w:rsidRDefault="00293386" w:rsidP="00FC26AA">
      <w:pPr>
        <w:tabs>
          <w:tab w:val="num" w:pos="360"/>
        </w:tabs>
        <w:ind w:right="-81"/>
        <w:jc w:val="both"/>
        <w:rPr>
          <w:rFonts w:ascii="Garamond" w:hAnsi="Garamond"/>
        </w:rPr>
      </w:pPr>
    </w:p>
    <w:p w:rsidR="00293386" w:rsidRPr="001E6B00" w:rsidRDefault="00293386" w:rsidP="00FC26AA">
      <w:pPr>
        <w:tabs>
          <w:tab w:val="num" w:pos="360"/>
        </w:tabs>
        <w:ind w:left="1440" w:right="-81"/>
        <w:jc w:val="both"/>
        <w:rPr>
          <w:rFonts w:ascii="Garamond" w:hAnsi="Garamond"/>
          <w:lang w:eastAsia="es-EC"/>
        </w:rPr>
      </w:pPr>
      <w:r w:rsidRPr="001E6B00">
        <w:rPr>
          <w:rFonts w:ascii="Garamond" w:hAnsi="Garamond"/>
        </w:rPr>
        <w:t xml:space="preserve">En lo que dice relación a la resolución </w:t>
      </w:r>
      <w:r w:rsidRPr="001E6B00">
        <w:rPr>
          <w:rFonts w:ascii="Garamond" w:hAnsi="Garamond"/>
          <w:b/>
        </w:rPr>
        <w:t xml:space="preserve">Nº </w:t>
      </w:r>
      <w:r w:rsidRPr="001E6B00">
        <w:rPr>
          <w:rFonts w:ascii="Garamond" w:hAnsi="Garamond"/>
          <w:b/>
          <w:lang w:eastAsia="es-EC"/>
        </w:rPr>
        <w:t>CAc-2012-014</w:t>
      </w:r>
      <w:r w:rsidRPr="001E6B00">
        <w:rPr>
          <w:rFonts w:ascii="Garamond" w:hAnsi="Garamond"/>
          <w:lang w:eastAsia="es-EC"/>
        </w:rPr>
        <w:t xml:space="preserve">, se </w:t>
      </w:r>
      <w:r w:rsidRPr="001E6B00">
        <w:rPr>
          <w:rFonts w:ascii="Garamond" w:hAnsi="Garamond"/>
          <w:b/>
          <w:lang w:eastAsia="es-EC"/>
        </w:rPr>
        <w:t>NIEGA</w:t>
      </w:r>
      <w:r w:rsidRPr="001E6B00">
        <w:rPr>
          <w:rFonts w:ascii="Garamond" w:hAnsi="Garamond"/>
          <w:lang w:eastAsia="es-EC"/>
        </w:rPr>
        <w:t xml:space="preserve"> conceder licencia con sueldo a 40 horas al solicitante </w:t>
      </w:r>
      <w:r w:rsidRPr="001E6B00">
        <w:rPr>
          <w:rFonts w:ascii="Garamond" w:hAnsi="Garamond"/>
          <w:b/>
          <w:lang w:eastAsia="es-EC"/>
        </w:rPr>
        <w:t>Dr. Édgar Izquierdo</w:t>
      </w:r>
      <w:r w:rsidRPr="001E6B00">
        <w:rPr>
          <w:rFonts w:ascii="Garamond" w:hAnsi="Garamond"/>
          <w:lang w:eastAsia="es-EC"/>
        </w:rPr>
        <w:t xml:space="preserve"> y se </w:t>
      </w:r>
      <w:r w:rsidRPr="001E6B00">
        <w:rPr>
          <w:rFonts w:ascii="Garamond" w:hAnsi="Garamond"/>
          <w:b/>
          <w:lang w:eastAsia="es-EC"/>
        </w:rPr>
        <w:t>APRUEBA</w:t>
      </w:r>
      <w:r w:rsidRPr="001E6B00">
        <w:rPr>
          <w:rFonts w:ascii="Garamond" w:hAnsi="Garamond"/>
          <w:lang w:eastAsia="es-EC"/>
        </w:rPr>
        <w:t xml:space="preserve"> concederle </w:t>
      </w:r>
      <w:r w:rsidRPr="001E6B00">
        <w:rPr>
          <w:rFonts w:ascii="Garamond" w:hAnsi="Garamond"/>
          <w:b/>
          <w:lang w:eastAsia="es-EC"/>
        </w:rPr>
        <w:t>LICENCIA CON SUELDO A 20 HORAS,</w:t>
      </w:r>
      <w:r w:rsidRPr="001E6B00">
        <w:rPr>
          <w:rFonts w:ascii="Garamond" w:hAnsi="Garamond"/>
          <w:lang w:eastAsia="es-EC"/>
        </w:rPr>
        <w:t xml:space="preserve"> en razón de que su  nombramiento es de 40 horas pero solamente 20 son con cargo a la FIEC y las otras 20 horas son con cargo a ESPAE y su Directora Dra. Virginia Lasio ha puesto de manifiesto al Rector Dr. Tacle la imposibilidad de que éste  -ESPAE-  le de licencia de 20 horas con sueldo.</w:t>
      </w:r>
    </w:p>
    <w:p w:rsidR="00293386" w:rsidRPr="001E6B00" w:rsidRDefault="00293386" w:rsidP="00FC26AA">
      <w:pPr>
        <w:tabs>
          <w:tab w:val="num" w:pos="360"/>
        </w:tabs>
        <w:ind w:left="1440" w:right="-81"/>
        <w:jc w:val="both"/>
        <w:rPr>
          <w:rFonts w:ascii="Garamond" w:hAnsi="Garamond"/>
          <w:sz w:val="16"/>
          <w:szCs w:val="16"/>
          <w:lang w:eastAsia="es-EC"/>
        </w:rPr>
      </w:pPr>
    </w:p>
    <w:p w:rsidR="00293386" w:rsidRPr="001E6B00" w:rsidRDefault="00293386" w:rsidP="00FC26AA">
      <w:pPr>
        <w:tabs>
          <w:tab w:val="num" w:pos="360"/>
        </w:tabs>
        <w:ind w:left="1440" w:right="-81"/>
        <w:jc w:val="both"/>
        <w:rPr>
          <w:rFonts w:ascii="Garamond" w:hAnsi="Garamond"/>
        </w:rPr>
      </w:pPr>
      <w:r w:rsidRPr="001E6B00">
        <w:rPr>
          <w:rFonts w:ascii="Garamond" w:hAnsi="Garamond"/>
          <w:lang w:eastAsia="es-EC"/>
        </w:rPr>
        <w:t xml:space="preserve">Y, respecto de la resolución </w:t>
      </w:r>
      <w:r w:rsidRPr="001E6B00">
        <w:rPr>
          <w:rFonts w:ascii="Garamond" w:hAnsi="Garamond"/>
          <w:b/>
          <w:lang w:eastAsia="es-EC"/>
        </w:rPr>
        <w:t>Nº CAc-2012-027</w:t>
      </w:r>
      <w:r w:rsidRPr="001E6B00">
        <w:rPr>
          <w:rFonts w:ascii="Garamond" w:hAnsi="Garamond"/>
          <w:lang w:eastAsia="es-EC"/>
        </w:rPr>
        <w:t xml:space="preserve"> se la deja </w:t>
      </w:r>
      <w:r w:rsidRPr="001E6B00">
        <w:rPr>
          <w:rFonts w:ascii="Garamond" w:hAnsi="Garamond"/>
          <w:b/>
          <w:lang w:eastAsia="es-EC"/>
        </w:rPr>
        <w:t>PENDIENTE</w:t>
      </w:r>
      <w:r w:rsidRPr="001E6B00">
        <w:rPr>
          <w:rFonts w:ascii="Garamond" w:hAnsi="Garamond"/>
          <w:lang w:eastAsia="es-EC"/>
        </w:rPr>
        <w:t xml:space="preserve"> hasta contar con todos los informes que se ha solicitado en referencia a la situación del profesor</w:t>
      </w:r>
      <w:r>
        <w:rPr>
          <w:rFonts w:ascii="Garamond" w:hAnsi="Garamond"/>
          <w:lang w:eastAsia="es-EC"/>
        </w:rPr>
        <w:t xml:space="preserve"> solicitante</w:t>
      </w:r>
      <w:r w:rsidRPr="001E6B00">
        <w:rPr>
          <w:rFonts w:ascii="Garamond" w:hAnsi="Garamond"/>
          <w:lang w:eastAsia="es-EC"/>
        </w:rPr>
        <w:t xml:space="preserve"> </w:t>
      </w:r>
      <w:r w:rsidRPr="001E6B00">
        <w:rPr>
          <w:rFonts w:ascii="Garamond" w:hAnsi="Garamond"/>
          <w:b/>
          <w:lang w:eastAsia="es-EC"/>
        </w:rPr>
        <w:t>Ing. Eduardo Mendieta Rengifo</w:t>
      </w:r>
      <w:r w:rsidRPr="001E6B00">
        <w:rPr>
          <w:rFonts w:ascii="Garamond" w:hAnsi="Garamond"/>
          <w:lang w:eastAsia="es-EC"/>
        </w:rPr>
        <w:t xml:space="preserve">. </w:t>
      </w:r>
    </w:p>
    <w:p w:rsidR="00293386" w:rsidRPr="001E6B00" w:rsidRDefault="00293386" w:rsidP="00FC26AA">
      <w:pPr>
        <w:tabs>
          <w:tab w:val="num" w:pos="360"/>
        </w:tabs>
        <w:ind w:left="1440" w:right="-81" w:hanging="1440"/>
        <w:jc w:val="both"/>
        <w:rPr>
          <w:rFonts w:ascii="Garamond" w:hAnsi="Garamond" w:cs="Garamond"/>
          <w:sz w:val="20"/>
          <w:u w:val="single"/>
          <w:lang w:val="es-EC"/>
        </w:rPr>
      </w:pPr>
    </w:p>
    <w:p w:rsidR="00293386" w:rsidRPr="00B820D9" w:rsidRDefault="00293386" w:rsidP="00FC26AA">
      <w:pPr>
        <w:tabs>
          <w:tab w:val="num" w:pos="360"/>
        </w:tabs>
        <w:ind w:left="1440" w:right="-81" w:hanging="1440"/>
        <w:jc w:val="both"/>
        <w:rPr>
          <w:rFonts w:ascii="Garamond" w:hAnsi="Garamond"/>
          <w:szCs w:val="24"/>
        </w:rPr>
      </w:pPr>
      <w:r w:rsidRPr="00B820D9">
        <w:rPr>
          <w:rFonts w:ascii="Garamond" w:hAnsi="Garamond" w:cs="Garamond"/>
          <w:b/>
          <w:bCs/>
          <w:sz w:val="22"/>
          <w:szCs w:val="22"/>
          <w:u w:val="single"/>
        </w:rPr>
        <w:t>12-02-054</w:t>
      </w:r>
      <w:r w:rsidRPr="00B820D9">
        <w:rPr>
          <w:rFonts w:ascii="Garamond" w:hAnsi="Garamond" w:cs="Garamond"/>
          <w:b/>
          <w:bCs/>
          <w:sz w:val="22"/>
          <w:szCs w:val="22"/>
        </w:rPr>
        <w:t>.-</w:t>
      </w:r>
      <w:r w:rsidRPr="00B820D9">
        <w:rPr>
          <w:rFonts w:ascii="Garamond" w:hAnsi="Garamond"/>
        </w:rPr>
        <w:t xml:space="preserve"> </w:t>
      </w:r>
      <w:r w:rsidRPr="00B820D9">
        <w:rPr>
          <w:rFonts w:ascii="Garamond" w:hAnsi="Garamond"/>
        </w:rPr>
        <w:tab/>
        <w:t>Respecto de las ‘modificaciones’ a los ‘</w:t>
      </w:r>
      <w:r w:rsidRPr="00B820D9">
        <w:rPr>
          <w:rFonts w:ascii="Garamond" w:hAnsi="Garamond"/>
          <w:i/>
          <w:sz w:val="20"/>
        </w:rPr>
        <w:t xml:space="preserve">Reglamento de Estudios para Maestría en Administración de Empresas Modalidad Presencial, </w:t>
      </w:r>
      <w:smartTag w:uri="urn:schemas-microsoft-com:office:smarttags" w:element="metricconverter">
        <w:smartTagPr>
          <w:attr w:name="ProductID" w:val="1254’"/>
        </w:smartTagPr>
        <w:r w:rsidRPr="00B820D9">
          <w:rPr>
            <w:rFonts w:ascii="Garamond" w:hAnsi="Garamond"/>
            <w:b/>
            <w:i/>
            <w:sz w:val="20"/>
          </w:rPr>
          <w:t>1254</w:t>
        </w:r>
        <w:r w:rsidRPr="00B820D9">
          <w:rPr>
            <w:rFonts w:ascii="Garamond" w:hAnsi="Garamond"/>
            <w:i/>
            <w:sz w:val="20"/>
          </w:rPr>
          <w:t>’</w:t>
        </w:r>
      </w:smartTag>
      <w:r w:rsidRPr="00B820D9">
        <w:rPr>
          <w:rFonts w:ascii="Garamond" w:hAnsi="Garamond"/>
          <w:i/>
          <w:sz w:val="20"/>
        </w:rPr>
        <w:t xml:space="preserve">; ‘Reglamento de Estudios para Maestrías en Modalidad Presencial-Formato Ejecutivo, </w:t>
      </w:r>
      <w:smartTag w:uri="urn:schemas-microsoft-com:office:smarttags" w:element="metricconverter">
        <w:smartTagPr>
          <w:attr w:name="ProductID" w:val="1256’"/>
        </w:smartTagPr>
        <w:r w:rsidRPr="00B820D9">
          <w:rPr>
            <w:rFonts w:ascii="Garamond" w:hAnsi="Garamond"/>
            <w:b/>
            <w:i/>
            <w:sz w:val="20"/>
          </w:rPr>
          <w:t>1256</w:t>
        </w:r>
        <w:r w:rsidRPr="00B820D9">
          <w:rPr>
            <w:rFonts w:ascii="Garamond" w:hAnsi="Garamond"/>
            <w:i/>
            <w:sz w:val="20"/>
          </w:rPr>
          <w:t>’</w:t>
        </w:r>
      </w:smartTag>
      <w:r w:rsidRPr="00B820D9">
        <w:rPr>
          <w:rFonts w:ascii="Garamond" w:hAnsi="Garamond"/>
          <w:i/>
          <w:sz w:val="20"/>
        </w:rPr>
        <w:t xml:space="preserve">, y  ‘Reglamento de Becas para Maestría en Administración de Empresas, MAE, </w:t>
      </w:r>
      <w:smartTag w:uri="urn:schemas-microsoft-com:office:smarttags" w:element="metricconverter">
        <w:smartTagPr>
          <w:attr w:name="ProductID" w:val="2305’"/>
        </w:smartTagPr>
        <w:r w:rsidRPr="00B820D9">
          <w:rPr>
            <w:rFonts w:ascii="Garamond" w:hAnsi="Garamond"/>
            <w:b/>
            <w:i/>
            <w:sz w:val="20"/>
          </w:rPr>
          <w:t>2305</w:t>
        </w:r>
        <w:r w:rsidRPr="00B820D9">
          <w:rPr>
            <w:rFonts w:ascii="Garamond" w:hAnsi="Garamond"/>
            <w:i/>
            <w:sz w:val="20"/>
          </w:rPr>
          <w:t>’</w:t>
        </w:r>
      </w:smartTag>
      <w:r w:rsidRPr="00B820D9">
        <w:rPr>
          <w:rFonts w:ascii="Garamond" w:hAnsi="Garamond"/>
          <w:i/>
          <w:sz w:val="20"/>
        </w:rPr>
        <w:t xml:space="preserve"> </w:t>
      </w:r>
      <w:r w:rsidRPr="00B820D9">
        <w:rPr>
          <w:rFonts w:ascii="Garamond" w:hAnsi="Garamond"/>
          <w:szCs w:val="24"/>
        </w:rPr>
        <w:t>que, con su oficio</w:t>
      </w:r>
      <w:r w:rsidRPr="00B820D9">
        <w:rPr>
          <w:rFonts w:ascii="Garamond" w:hAnsi="Garamond"/>
          <w:sz w:val="20"/>
        </w:rPr>
        <w:t xml:space="preserve"> </w:t>
      </w:r>
      <w:r w:rsidRPr="00B820D9">
        <w:rPr>
          <w:rFonts w:ascii="Garamond" w:hAnsi="Garamond"/>
        </w:rPr>
        <w:t>FIP-015/2012 de febrero 9 de 2012 dirigido al Rector Dr. Moisés Tacle</w:t>
      </w:r>
      <w:r w:rsidRPr="00B820D9">
        <w:rPr>
          <w:rFonts w:ascii="Garamond" w:hAnsi="Garamond"/>
          <w:sz w:val="20"/>
        </w:rPr>
        <w:t xml:space="preserve"> </w:t>
      </w:r>
      <w:r w:rsidRPr="00B820D9">
        <w:rPr>
          <w:rFonts w:ascii="Garamond" w:hAnsi="Garamond"/>
          <w:szCs w:val="24"/>
        </w:rPr>
        <w:t>el de</w:t>
      </w:r>
      <w:r w:rsidRPr="00B820D9">
        <w:rPr>
          <w:rFonts w:ascii="Garamond" w:hAnsi="Garamond"/>
        </w:rPr>
        <w:t>cano de FIP Dr. Jorge Calderón presenta y solicita les sean introducidas por el Consejo Politécnico habida consideración de que “…</w:t>
      </w:r>
      <w:r w:rsidRPr="00B820D9">
        <w:rPr>
          <w:rFonts w:ascii="Garamond" w:hAnsi="Garamond"/>
          <w:i/>
        </w:rPr>
        <w:t xml:space="preserve"> el </w:t>
      </w:r>
      <w:r w:rsidRPr="00B820D9">
        <w:rPr>
          <w:rFonts w:ascii="Garamond" w:hAnsi="Garamond"/>
          <w:i/>
          <w:sz w:val="20"/>
        </w:rPr>
        <w:t>Consejo de Investigación y Postgrado aun no ha sido posesionado en sus funciones…</w:t>
      </w:r>
      <w:r w:rsidRPr="00B820D9">
        <w:rPr>
          <w:rFonts w:ascii="Garamond" w:hAnsi="Garamond"/>
          <w:sz w:val="20"/>
        </w:rPr>
        <w:t>”</w:t>
      </w:r>
      <w:r w:rsidRPr="00B820D9">
        <w:rPr>
          <w:rFonts w:ascii="Garamond" w:hAnsi="Garamond"/>
        </w:rPr>
        <w:t xml:space="preserve">; el </w:t>
      </w:r>
      <w:r w:rsidRPr="00B820D9">
        <w:rPr>
          <w:rFonts w:ascii="Garamond" w:hAnsi="Garamond"/>
          <w:b/>
        </w:rPr>
        <w:t>CONSEJO POLITÉCNICO RESUELVE</w:t>
      </w:r>
      <w:r w:rsidRPr="00B820D9">
        <w:rPr>
          <w:rFonts w:ascii="Garamond" w:hAnsi="Garamond"/>
        </w:rPr>
        <w:t xml:space="preserve"> posponer su tratamiento, a fin de  analizarlas en sesión con el solicitante Dr. Jorge Calderón.  </w:t>
      </w:r>
    </w:p>
    <w:p w:rsidR="00293386" w:rsidRPr="00B820D9" w:rsidRDefault="00293386" w:rsidP="00FC26AA">
      <w:pPr>
        <w:tabs>
          <w:tab w:val="num" w:pos="360"/>
        </w:tabs>
        <w:ind w:left="1440" w:right="-81" w:hanging="1440"/>
        <w:jc w:val="both"/>
        <w:rPr>
          <w:rFonts w:ascii="Garamond" w:hAnsi="Garamond"/>
        </w:rPr>
      </w:pPr>
    </w:p>
    <w:p w:rsidR="00293386" w:rsidRPr="00EA00B3" w:rsidRDefault="00293386" w:rsidP="00FC26AA">
      <w:pPr>
        <w:tabs>
          <w:tab w:val="num" w:pos="360"/>
        </w:tabs>
        <w:ind w:left="1440" w:right="-496" w:hanging="1440"/>
        <w:jc w:val="both"/>
        <w:rPr>
          <w:rFonts w:ascii="Garamond" w:hAnsi="Garamond"/>
          <w:sz w:val="18"/>
          <w:szCs w:val="18"/>
        </w:rPr>
      </w:pPr>
      <w:r w:rsidRPr="00B820D9">
        <w:rPr>
          <w:rFonts w:ascii="Garamond" w:hAnsi="Garamond" w:cs="Garamond"/>
          <w:b/>
          <w:bCs/>
          <w:sz w:val="20"/>
          <w:u w:val="single"/>
        </w:rPr>
        <w:t>12-02-055</w:t>
      </w:r>
      <w:r w:rsidRPr="00B820D9">
        <w:rPr>
          <w:rFonts w:ascii="Garamond" w:hAnsi="Garamond" w:cs="Garamond"/>
          <w:b/>
          <w:bCs/>
          <w:sz w:val="20"/>
        </w:rPr>
        <w:t>.-</w:t>
      </w:r>
      <w:r w:rsidRPr="00B820D9">
        <w:rPr>
          <w:b/>
          <w:sz w:val="20"/>
        </w:rPr>
        <w:t xml:space="preserve"> </w:t>
      </w:r>
      <w:r w:rsidRPr="00B820D9">
        <w:rPr>
          <w:b/>
          <w:sz w:val="20"/>
        </w:rPr>
        <w:tab/>
      </w:r>
      <w:r w:rsidRPr="00B820D9">
        <w:rPr>
          <w:rFonts w:ascii="Garamond" w:hAnsi="Garamond"/>
          <w:sz w:val="18"/>
          <w:szCs w:val="18"/>
        </w:rPr>
        <w:t xml:space="preserve">Considerando que el señor </w:t>
      </w:r>
      <w:r w:rsidRPr="00B820D9">
        <w:rPr>
          <w:rFonts w:ascii="Garamond" w:hAnsi="Garamond"/>
          <w:b/>
          <w:sz w:val="18"/>
          <w:szCs w:val="18"/>
        </w:rPr>
        <w:t>Ing. Sergio Flores Macías</w:t>
      </w:r>
      <w:r w:rsidRPr="00B820D9">
        <w:rPr>
          <w:rFonts w:ascii="Garamond" w:hAnsi="Garamond"/>
          <w:sz w:val="18"/>
          <w:szCs w:val="18"/>
        </w:rPr>
        <w:t xml:space="preserve"> fue elegido  decano de la Facultad de Ingeniería en Electricidad y Computación en la elección realizada el 5 de diciembre de 2008, y el</w:t>
      </w:r>
      <w:r w:rsidRPr="00B820D9">
        <w:rPr>
          <w:rFonts w:ascii="Garamond" w:hAnsi="Garamond"/>
          <w:b/>
          <w:sz w:val="18"/>
          <w:szCs w:val="18"/>
        </w:rPr>
        <w:t xml:space="preserve"> Ing. Jorge Aragundi </w:t>
      </w:r>
      <w:r w:rsidRPr="00B820D9">
        <w:rPr>
          <w:rFonts w:ascii="Garamond" w:hAnsi="Garamond"/>
          <w:sz w:val="18"/>
          <w:szCs w:val="18"/>
        </w:rPr>
        <w:t xml:space="preserve">fue elegido subdecano de la misma Facultad en la elección realizada el 10 de febrero de 2009, </w:t>
      </w:r>
      <w:r w:rsidRPr="00B820D9">
        <w:rPr>
          <w:rFonts w:ascii="Garamond" w:hAnsi="Garamond"/>
          <w:b/>
          <w:sz w:val="18"/>
          <w:szCs w:val="18"/>
        </w:rPr>
        <w:t xml:space="preserve"> </w:t>
      </w:r>
      <w:r w:rsidRPr="00B820D9">
        <w:rPr>
          <w:rFonts w:ascii="Garamond" w:hAnsi="Garamond"/>
          <w:sz w:val="18"/>
          <w:szCs w:val="18"/>
        </w:rPr>
        <w:t>conforme consta en el</w:t>
      </w:r>
      <w:r w:rsidRPr="00B820D9">
        <w:rPr>
          <w:rFonts w:ascii="Garamond" w:hAnsi="Garamond"/>
          <w:b/>
          <w:sz w:val="18"/>
          <w:szCs w:val="18"/>
        </w:rPr>
        <w:t xml:space="preserve"> ‘</w:t>
      </w:r>
      <w:r w:rsidRPr="00B820D9">
        <w:rPr>
          <w:rFonts w:ascii="Garamond" w:hAnsi="Garamond"/>
          <w:b/>
          <w:sz w:val="16"/>
          <w:szCs w:val="16"/>
        </w:rPr>
        <w:t xml:space="preserve">ACTA DE RESULTADOS PARA  DECANO Y SUBDECANO DE LA FIEC, SESIÓN CELEBRADA EL 10 DE FEBRERO DE </w:t>
      </w:r>
      <w:smartTag w:uri="urn:schemas-microsoft-com:office:smarttags" w:element="metricconverter">
        <w:smartTagPr>
          <w:attr w:name="ProductID" w:val="2009’"/>
        </w:smartTagPr>
        <w:r w:rsidRPr="00B820D9">
          <w:rPr>
            <w:rFonts w:ascii="Garamond" w:hAnsi="Garamond"/>
            <w:b/>
            <w:sz w:val="16"/>
            <w:szCs w:val="16"/>
          </w:rPr>
          <w:t>2009</w:t>
        </w:r>
        <w:r w:rsidRPr="00B820D9">
          <w:rPr>
            <w:rFonts w:ascii="Garamond" w:hAnsi="Garamond"/>
            <w:b/>
            <w:sz w:val="18"/>
            <w:szCs w:val="18"/>
          </w:rPr>
          <w:t>’</w:t>
        </w:r>
      </w:smartTag>
      <w:r w:rsidRPr="00B820D9">
        <w:rPr>
          <w:rFonts w:ascii="Garamond" w:hAnsi="Garamond"/>
          <w:b/>
          <w:sz w:val="18"/>
          <w:szCs w:val="18"/>
        </w:rPr>
        <w:t xml:space="preserve">  </w:t>
      </w:r>
      <w:r w:rsidRPr="00B820D9">
        <w:rPr>
          <w:rFonts w:ascii="Garamond" w:hAnsi="Garamond"/>
          <w:sz w:val="18"/>
          <w:szCs w:val="18"/>
        </w:rPr>
        <w:t>suscrita por el Tribunal Electoral-ESPOL; y que cada uno de ellos tomara posesión de sus respectivos cargos el 10 de marzo de 2009, como consta en el</w:t>
      </w:r>
      <w:r w:rsidRPr="00B820D9">
        <w:rPr>
          <w:rFonts w:ascii="Garamond" w:hAnsi="Garamond"/>
          <w:b/>
          <w:sz w:val="18"/>
          <w:szCs w:val="18"/>
        </w:rPr>
        <w:t xml:space="preserve"> ‘Libro de Posesiones’ </w:t>
      </w:r>
      <w:r w:rsidRPr="00B820D9">
        <w:rPr>
          <w:rFonts w:ascii="Garamond" w:hAnsi="Garamond"/>
          <w:sz w:val="18"/>
          <w:szCs w:val="18"/>
        </w:rPr>
        <w:t>de la institución y lo indica la Secretaria Administrativa Ab. Alexandra Iza de Díaz en su</w:t>
      </w:r>
      <w:r w:rsidRPr="00B820D9">
        <w:rPr>
          <w:rFonts w:ascii="Garamond" w:hAnsi="Garamond"/>
          <w:b/>
          <w:sz w:val="18"/>
          <w:szCs w:val="18"/>
        </w:rPr>
        <w:t xml:space="preserve"> </w:t>
      </w:r>
      <w:r w:rsidRPr="00B820D9">
        <w:rPr>
          <w:rFonts w:ascii="Garamond" w:hAnsi="Garamond"/>
          <w:sz w:val="18"/>
          <w:szCs w:val="18"/>
        </w:rPr>
        <w:t xml:space="preserve">oficio </w:t>
      </w:r>
      <w:r w:rsidRPr="00EA00B3">
        <w:rPr>
          <w:rFonts w:ascii="Garamond" w:hAnsi="Garamond"/>
          <w:sz w:val="18"/>
          <w:szCs w:val="18"/>
        </w:rPr>
        <w:t>S-079 de febrero 13 de 2012 dirigido al Rector Dr. Moisés Tacle.</w:t>
      </w:r>
    </w:p>
    <w:p w:rsidR="00293386" w:rsidRPr="00EA00B3" w:rsidRDefault="00293386" w:rsidP="00FC26AA">
      <w:pPr>
        <w:tabs>
          <w:tab w:val="num" w:pos="360"/>
        </w:tabs>
        <w:ind w:right="-81"/>
        <w:jc w:val="both"/>
        <w:rPr>
          <w:rFonts w:ascii="Garamond" w:hAnsi="Garamond"/>
          <w:sz w:val="20"/>
        </w:rPr>
      </w:pPr>
    </w:p>
    <w:p w:rsidR="00293386" w:rsidRPr="00EA00B3" w:rsidRDefault="00293386" w:rsidP="00FC26AA">
      <w:pPr>
        <w:tabs>
          <w:tab w:val="num" w:pos="360"/>
        </w:tabs>
        <w:ind w:left="1440" w:right="-496"/>
        <w:jc w:val="both"/>
        <w:rPr>
          <w:rFonts w:ascii="Garamond" w:hAnsi="Garamond"/>
          <w:sz w:val="18"/>
          <w:szCs w:val="18"/>
        </w:rPr>
      </w:pPr>
      <w:r w:rsidRPr="00EA00B3">
        <w:rPr>
          <w:rFonts w:ascii="Garamond" w:hAnsi="Garamond"/>
          <w:sz w:val="18"/>
          <w:szCs w:val="18"/>
        </w:rPr>
        <w:t>Que, asimismo, consta en el oficio T.E. # 05 de febrero 8 de 2012 del Presidente del Tribunal Electoral-ESPOL, y en el ‘</w:t>
      </w:r>
      <w:r w:rsidRPr="00EA00B3">
        <w:rPr>
          <w:rFonts w:ascii="Garamond" w:hAnsi="Garamond"/>
          <w:b/>
          <w:sz w:val="16"/>
          <w:szCs w:val="16"/>
        </w:rPr>
        <w:t>ACTA DE RESULTADOS CELEBRADA EL 21 DE SEPTIEMBRE DE 2011, QUE DECLARA LOS GANADORES DE LAS ELECCIONES DE ESTUDIANTES Y PROFESORES A LOS CONSEJOS DIRECTIVOS, REALIZADAS EL 16 Y 19 DE SEPTIEMBRE de 2011, RESPECTIVAMENTE</w:t>
      </w:r>
      <w:r w:rsidRPr="00EA00B3">
        <w:rPr>
          <w:rFonts w:ascii="Garamond" w:hAnsi="Garamond"/>
          <w:b/>
          <w:sz w:val="18"/>
          <w:szCs w:val="18"/>
        </w:rPr>
        <w:t>’</w:t>
      </w:r>
      <w:r w:rsidRPr="00EA00B3">
        <w:rPr>
          <w:rFonts w:ascii="Garamond" w:hAnsi="Garamond"/>
          <w:sz w:val="18"/>
          <w:szCs w:val="18"/>
        </w:rPr>
        <w:t xml:space="preserve">, </w:t>
      </w:r>
      <w:r w:rsidRPr="00B820D9">
        <w:rPr>
          <w:rFonts w:ascii="Garamond" w:hAnsi="Garamond"/>
          <w:sz w:val="18"/>
          <w:szCs w:val="18"/>
        </w:rPr>
        <w:t>suscrita por el Tribunal Electoral-ESPOL, ‘…declara los ganadores de la Elección de estudiantes y profesores a los Consejos Directivos, en el orden que se indica a continuación…’; que, en lo pertinente, es como se indica de seguido; haciendo constar asimismo la fecha de sus respectivas posesiones en la secuencia en que constan en el</w:t>
      </w:r>
      <w:r w:rsidRPr="00B820D9">
        <w:rPr>
          <w:rFonts w:ascii="Garamond" w:hAnsi="Garamond"/>
          <w:b/>
          <w:sz w:val="18"/>
          <w:szCs w:val="18"/>
        </w:rPr>
        <w:t xml:space="preserve"> ‘Libro de Posesiones’ </w:t>
      </w:r>
      <w:r w:rsidRPr="00B820D9">
        <w:rPr>
          <w:rFonts w:ascii="Garamond" w:hAnsi="Garamond"/>
          <w:sz w:val="18"/>
          <w:szCs w:val="18"/>
        </w:rPr>
        <w:t xml:space="preserve">de la institución y lo indica la Secretaria Administrativa Ab. Alexandra Iza de Díaz en su oficio </w:t>
      </w:r>
      <w:r w:rsidRPr="00EA00B3">
        <w:rPr>
          <w:rFonts w:ascii="Garamond" w:hAnsi="Garamond"/>
          <w:sz w:val="18"/>
          <w:szCs w:val="18"/>
        </w:rPr>
        <w:t>S-079 de febrero 3 de 2012 dirigido al Rector Dr. Moisés Tacle:</w:t>
      </w:r>
    </w:p>
    <w:p w:rsidR="00293386" w:rsidRPr="00B820D9" w:rsidRDefault="00293386" w:rsidP="00FC26AA">
      <w:pPr>
        <w:tabs>
          <w:tab w:val="num" w:pos="360"/>
        </w:tabs>
        <w:ind w:left="1440" w:right="-81"/>
        <w:jc w:val="both"/>
        <w:rPr>
          <w:rFonts w:ascii="Garamond" w:hAnsi="Garamond"/>
          <w:sz w:val="16"/>
          <w:szCs w:val="16"/>
        </w:rPr>
      </w:pPr>
      <w:r w:rsidRPr="00EA00B3">
        <w:rPr>
          <w:rFonts w:ascii="Garamond" w:hAnsi="Garamond"/>
          <w:sz w:val="22"/>
          <w:szCs w:val="22"/>
        </w:rPr>
        <w:t xml:space="preserve"> </w:t>
      </w:r>
    </w:p>
    <w:p w:rsidR="00293386" w:rsidRPr="00B820D9" w:rsidRDefault="00293386" w:rsidP="00FC26AA">
      <w:pPr>
        <w:pStyle w:val="BlockText"/>
        <w:spacing w:line="200" w:lineRule="exact"/>
        <w:ind w:left="1440" w:right="-136"/>
        <w:jc w:val="left"/>
        <w:rPr>
          <w:rFonts w:ascii="Garamond" w:hAnsi="Garamond"/>
          <w:b/>
          <w:sz w:val="16"/>
          <w:szCs w:val="16"/>
        </w:rPr>
      </w:pPr>
      <w:r w:rsidRPr="00B820D9">
        <w:rPr>
          <w:rFonts w:ascii="Garamond" w:hAnsi="Garamond"/>
          <w:b/>
          <w:sz w:val="16"/>
          <w:szCs w:val="16"/>
        </w:rPr>
        <w:t>Profesores Principales</w:t>
      </w:r>
      <w:r w:rsidRPr="00B820D9">
        <w:rPr>
          <w:rFonts w:ascii="Garamond" w:hAnsi="Garamond"/>
          <w:b/>
          <w:sz w:val="16"/>
          <w:szCs w:val="16"/>
        </w:rPr>
        <w:tab/>
      </w:r>
      <w:r w:rsidRPr="00B820D9">
        <w:rPr>
          <w:rFonts w:ascii="Garamond" w:hAnsi="Garamond"/>
          <w:b/>
          <w:sz w:val="16"/>
          <w:szCs w:val="16"/>
        </w:rPr>
        <w:tab/>
      </w:r>
      <w:r w:rsidRPr="00B820D9">
        <w:rPr>
          <w:rFonts w:ascii="Garamond" w:hAnsi="Garamond"/>
          <w:b/>
          <w:sz w:val="16"/>
          <w:szCs w:val="16"/>
        </w:rPr>
        <w:tab/>
      </w:r>
      <w:r w:rsidRPr="00B820D9">
        <w:rPr>
          <w:rFonts w:ascii="Garamond" w:hAnsi="Garamond"/>
          <w:b/>
          <w:sz w:val="16"/>
          <w:szCs w:val="16"/>
        </w:rPr>
        <w:tab/>
        <w:t>Profesores Alternos</w:t>
      </w:r>
    </w:p>
    <w:p w:rsidR="00293386" w:rsidRPr="00B820D9" w:rsidRDefault="00293386" w:rsidP="00FC26AA">
      <w:pPr>
        <w:pStyle w:val="BlockText"/>
        <w:spacing w:line="200" w:lineRule="exact"/>
        <w:ind w:left="1440" w:right="-136"/>
        <w:jc w:val="left"/>
        <w:rPr>
          <w:rFonts w:ascii="Garamond" w:hAnsi="Garamond"/>
          <w:sz w:val="16"/>
          <w:szCs w:val="16"/>
        </w:rPr>
      </w:pPr>
      <w:r w:rsidRPr="00B820D9">
        <w:rPr>
          <w:rFonts w:ascii="Garamond" w:hAnsi="Garamond"/>
          <w:sz w:val="16"/>
          <w:szCs w:val="16"/>
        </w:rPr>
        <w:t>Sara Ríos Orellana-POSESIONADO: Sept. 26.2011</w:t>
      </w:r>
      <w:r w:rsidRPr="00B820D9">
        <w:rPr>
          <w:rFonts w:ascii="Garamond" w:hAnsi="Garamond"/>
          <w:sz w:val="16"/>
          <w:szCs w:val="16"/>
        </w:rPr>
        <w:tab/>
      </w:r>
      <w:r w:rsidRPr="00B820D9">
        <w:rPr>
          <w:rFonts w:ascii="Garamond" w:hAnsi="Garamond"/>
          <w:sz w:val="16"/>
          <w:szCs w:val="16"/>
        </w:rPr>
        <w:tab/>
        <w:t>Miguel Yapur Auad:  POSESIONADO Sept. 27.2011</w:t>
      </w:r>
    </w:p>
    <w:p w:rsidR="00293386" w:rsidRPr="00B820D9" w:rsidRDefault="00293386" w:rsidP="00FC26AA">
      <w:pPr>
        <w:pStyle w:val="BlockText"/>
        <w:spacing w:line="200" w:lineRule="exact"/>
        <w:ind w:left="1440" w:right="-136"/>
        <w:jc w:val="left"/>
        <w:rPr>
          <w:rFonts w:ascii="Garamond" w:hAnsi="Garamond"/>
          <w:sz w:val="16"/>
          <w:szCs w:val="16"/>
        </w:rPr>
      </w:pPr>
      <w:r w:rsidRPr="00B820D9">
        <w:rPr>
          <w:rFonts w:ascii="Garamond" w:hAnsi="Garamond"/>
          <w:sz w:val="16"/>
          <w:szCs w:val="16"/>
        </w:rPr>
        <w:t>Carlos Valdivieso Armendáriz: POSESIONADO Sept. 27.2011</w:t>
      </w:r>
      <w:r w:rsidRPr="00B820D9">
        <w:rPr>
          <w:rFonts w:ascii="Garamond" w:hAnsi="Garamond"/>
          <w:sz w:val="16"/>
          <w:szCs w:val="16"/>
        </w:rPr>
        <w:tab/>
        <w:t>Hugo Villavicencio Villavicencio:  POSESIONADO Sept. 27.2011</w:t>
      </w:r>
    </w:p>
    <w:p w:rsidR="00293386" w:rsidRPr="00B820D9" w:rsidRDefault="00293386" w:rsidP="00FC26AA">
      <w:pPr>
        <w:pStyle w:val="BlockText"/>
        <w:spacing w:line="200" w:lineRule="exact"/>
        <w:ind w:left="1440" w:right="-136"/>
        <w:jc w:val="left"/>
        <w:rPr>
          <w:rFonts w:ascii="Garamond" w:hAnsi="Garamond"/>
          <w:sz w:val="16"/>
          <w:szCs w:val="16"/>
        </w:rPr>
      </w:pPr>
      <w:r w:rsidRPr="00B820D9">
        <w:rPr>
          <w:rFonts w:ascii="Garamond" w:hAnsi="Garamond"/>
          <w:sz w:val="16"/>
          <w:szCs w:val="16"/>
        </w:rPr>
        <w:t>Adolfo Salcedo Guerrero:  POSESIONADO Sept. 27.2011</w:t>
      </w:r>
      <w:r w:rsidRPr="00B820D9">
        <w:rPr>
          <w:rFonts w:ascii="Garamond" w:hAnsi="Garamond"/>
          <w:sz w:val="16"/>
          <w:szCs w:val="16"/>
        </w:rPr>
        <w:tab/>
        <w:t>Síxifo Falcones Zambrano:  POSESIONADO Sept. 27.2011</w:t>
      </w:r>
    </w:p>
    <w:p w:rsidR="00293386" w:rsidRPr="00B820D9" w:rsidRDefault="00293386" w:rsidP="00FC26AA">
      <w:pPr>
        <w:pStyle w:val="BlockText"/>
        <w:spacing w:line="200" w:lineRule="exact"/>
        <w:ind w:left="1440" w:right="-136"/>
        <w:jc w:val="left"/>
        <w:rPr>
          <w:rFonts w:ascii="Bodoni MT Condensed" w:hAnsi="Bodoni MT Condensed"/>
          <w:sz w:val="22"/>
          <w:szCs w:val="22"/>
        </w:rPr>
      </w:pPr>
      <w:r w:rsidRPr="00B820D9">
        <w:rPr>
          <w:rFonts w:ascii="Garamond" w:hAnsi="Garamond"/>
          <w:sz w:val="16"/>
          <w:szCs w:val="16"/>
        </w:rPr>
        <w:t>Dennys Cortéz Álvarez:  POSESIONADO Sept. 30.2011</w:t>
      </w:r>
      <w:r w:rsidRPr="00B820D9">
        <w:rPr>
          <w:rFonts w:ascii="Garamond" w:hAnsi="Garamond"/>
          <w:sz w:val="16"/>
          <w:szCs w:val="16"/>
        </w:rPr>
        <w:tab/>
        <w:t>Hugo Álvarez Cárdenas:  POSESIONADO Sept. 27.2011</w:t>
      </w:r>
    </w:p>
    <w:p w:rsidR="00293386" w:rsidRPr="00B820D9" w:rsidRDefault="00293386" w:rsidP="00FC26AA">
      <w:pPr>
        <w:tabs>
          <w:tab w:val="num" w:pos="360"/>
        </w:tabs>
        <w:ind w:left="1440" w:right="-81"/>
        <w:jc w:val="both"/>
        <w:rPr>
          <w:rFonts w:ascii="Garamond" w:hAnsi="Garamond"/>
          <w:b/>
          <w:sz w:val="16"/>
          <w:szCs w:val="16"/>
        </w:rPr>
      </w:pPr>
    </w:p>
    <w:p w:rsidR="00293386" w:rsidRPr="00B820D9" w:rsidRDefault="00293386" w:rsidP="00FC26AA">
      <w:pPr>
        <w:tabs>
          <w:tab w:val="num" w:pos="360"/>
        </w:tabs>
        <w:ind w:left="1440" w:right="-496"/>
        <w:jc w:val="both"/>
        <w:rPr>
          <w:rFonts w:ascii="Garamond" w:hAnsi="Garamond"/>
          <w:b/>
          <w:sz w:val="18"/>
          <w:szCs w:val="18"/>
        </w:rPr>
      </w:pPr>
      <w:r w:rsidRPr="00B820D9">
        <w:rPr>
          <w:rFonts w:ascii="Garamond" w:hAnsi="Garamond"/>
          <w:sz w:val="18"/>
          <w:szCs w:val="18"/>
        </w:rPr>
        <w:t>Y, considerando su antigüedad conforme la fecha de sus respectivas posesión y precedencia al tomar posesión de sus cargos;</w:t>
      </w:r>
      <w:r w:rsidRPr="00B820D9">
        <w:rPr>
          <w:rFonts w:ascii="Garamond" w:hAnsi="Garamond"/>
          <w:b/>
          <w:sz w:val="18"/>
          <w:szCs w:val="18"/>
        </w:rPr>
        <w:t xml:space="preserve">  el CONSEJO POLITÉCNICO RESUELVE:</w:t>
      </w:r>
    </w:p>
    <w:p w:rsidR="00293386" w:rsidRPr="00B820D9" w:rsidRDefault="00293386" w:rsidP="00FC26AA">
      <w:pPr>
        <w:tabs>
          <w:tab w:val="num" w:pos="360"/>
        </w:tabs>
        <w:ind w:left="1440" w:right="-496"/>
        <w:jc w:val="both"/>
        <w:rPr>
          <w:rFonts w:ascii="Garamond" w:hAnsi="Garamond"/>
          <w:b/>
          <w:sz w:val="16"/>
          <w:szCs w:val="16"/>
        </w:rPr>
      </w:pPr>
    </w:p>
    <w:p w:rsidR="00293386" w:rsidRPr="00B820D9" w:rsidRDefault="00293386" w:rsidP="00FC26AA">
      <w:pPr>
        <w:tabs>
          <w:tab w:val="num" w:pos="360"/>
        </w:tabs>
        <w:ind w:left="1800" w:right="-496"/>
        <w:jc w:val="both"/>
        <w:rPr>
          <w:rFonts w:ascii="Garamond" w:hAnsi="Garamond"/>
          <w:b/>
          <w:sz w:val="18"/>
          <w:szCs w:val="18"/>
        </w:rPr>
      </w:pPr>
      <w:r w:rsidRPr="00B820D9">
        <w:rPr>
          <w:rFonts w:ascii="Garamond" w:hAnsi="Garamond"/>
          <w:b/>
          <w:sz w:val="18"/>
          <w:szCs w:val="18"/>
        </w:rPr>
        <w:t>1.   Designar DECANA de la Facultad de Ingeniería en Electricidad y Computación a la Dra. SARA RÍOS  ORELLANA, y,</w:t>
      </w:r>
    </w:p>
    <w:p w:rsidR="00293386" w:rsidRPr="00B820D9" w:rsidRDefault="00293386" w:rsidP="00FC26AA">
      <w:pPr>
        <w:tabs>
          <w:tab w:val="num" w:pos="360"/>
        </w:tabs>
        <w:ind w:left="1800" w:right="-496"/>
        <w:jc w:val="both"/>
        <w:rPr>
          <w:rFonts w:ascii="Garamond" w:hAnsi="Garamond"/>
          <w:b/>
          <w:sz w:val="18"/>
          <w:szCs w:val="18"/>
        </w:rPr>
      </w:pPr>
      <w:r w:rsidRPr="00B820D9">
        <w:rPr>
          <w:rFonts w:ascii="Garamond" w:hAnsi="Garamond"/>
          <w:b/>
          <w:sz w:val="18"/>
          <w:szCs w:val="18"/>
        </w:rPr>
        <w:t>2.  Designar SUBDECANO de la Facultad de Ingeniería en Electricidad y Computación al Ing. CARLOS VALDIVIESO ARMENDÁRIZ;</w:t>
      </w:r>
    </w:p>
    <w:p w:rsidR="00293386" w:rsidRPr="00B820D9" w:rsidRDefault="00293386" w:rsidP="00FC26AA">
      <w:pPr>
        <w:tabs>
          <w:tab w:val="num" w:pos="360"/>
        </w:tabs>
        <w:ind w:left="1800" w:right="-496"/>
        <w:jc w:val="both"/>
        <w:rPr>
          <w:rFonts w:ascii="Garamond" w:hAnsi="Garamond"/>
          <w:b/>
          <w:sz w:val="20"/>
        </w:rPr>
      </w:pPr>
      <w:r w:rsidRPr="00B820D9">
        <w:rPr>
          <w:rFonts w:ascii="Garamond" w:hAnsi="Garamond"/>
          <w:sz w:val="18"/>
          <w:szCs w:val="18"/>
        </w:rPr>
        <w:t>hasta que sean legalmente reemplazados.</w:t>
      </w:r>
    </w:p>
    <w:p w:rsidR="00293386" w:rsidRDefault="00293386" w:rsidP="00FC26AA">
      <w:pPr>
        <w:tabs>
          <w:tab w:val="num" w:pos="360"/>
        </w:tabs>
        <w:ind w:left="1440" w:right="-81" w:hanging="1440"/>
        <w:jc w:val="both"/>
        <w:rPr>
          <w:sz w:val="22"/>
          <w:szCs w:val="22"/>
        </w:rPr>
      </w:pPr>
    </w:p>
    <w:p w:rsidR="00293386" w:rsidRPr="00EA00B3" w:rsidRDefault="00293386" w:rsidP="00FC26AA">
      <w:pPr>
        <w:tabs>
          <w:tab w:val="num" w:pos="360"/>
        </w:tabs>
        <w:ind w:left="1440" w:right="-496" w:hanging="1440"/>
        <w:jc w:val="both"/>
        <w:rPr>
          <w:rFonts w:ascii="Garamond" w:hAnsi="Garamond"/>
          <w:sz w:val="18"/>
          <w:szCs w:val="18"/>
        </w:rPr>
      </w:pPr>
      <w:r w:rsidRPr="00C17FE3">
        <w:rPr>
          <w:rFonts w:ascii="Garamond" w:hAnsi="Garamond" w:cs="Garamond"/>
          <w:b/>
          <w:bCs/>
          <w:sz w:val="18"/>
          <w:szCs w:val="18"/>
          <w:u w:val="single"/>
        </w:rPr>
        <w:t>12-02-056</w:t>
      </w:r>
      <w:r w:rsidRPr="00C17FE3">
        <w:rPr>
          <w:rFonts w:ascii="Garamond" w:hAnsi="Garamond" w:cs="Garamond"/>
          <w:b/>
          <w:bCs/>
          <w:sz w:val="22"/>
          <w:szCs w:val="22"/>
        </w:rPr>
        <w:t>.-</w:t>
      </w:r>
      <w:r w:rsidRPr="00C17FE3">
        <w:rPr>
          <w:b/>
          <w:sz w:val="20"/>
        </w:rPr>
        <w:t xml:space="preserve"> </w:t>
      </w:r>
      <w:r w:rsidRPr="00C17FE3">
        <w:rPr>
          <w:b/>
          <w:sz w:val="20"/>
        </w:rPr>
        <w:tab/>
      </w:r>
      <w:r w:rsidRPr="00C17FE3">
        <w:rPr>
          <w:rFonts w:ascii="Garamond" w:hAnsi="Garamond"/>
          <w:sz w:val="18"/>
          <w:szCs w:val="18"/>
        </w:rPr>
        <w:t xml:space="preserve">Considerando que el </w:t>
      </w:r>
      <w:r w:rsidRPr="00C17FE3">
        <w:rPr>
          <w:rFonts w:ascii="Garamond" w:hAnsi="Garamond"/>
          <w:i/>
          <w:sz w:val="18"/>
          <w:szCs w:val="18"/>
        </w:rPr>
        <w:t>master</w:t>
      </w:r>
      <w:r w:rsidRPr="00C17FE3">
        <w:rPr>
          <w:rFonts w:ascii="Garamond" w:hAnsi="Garamond"/>
          <w:sz w:val="18"/>
          <w:szCs w:val="18"/>
        </w:rPr>
        <w:t xml:space="preserve"> </w:t>
      </w:r>
      <w:r w:rsidRPr="00C17FE3">
        <w:rPr>
          <w:rFonts w:ascii="Garamond" w:hAnsi="Garamond"/>
          <w:b/>
          <w:sz w:val="18"/>
          <w:szCs w:val="18"/>
        </w:rPr>
        <w:t>Carlos Moreno Medina</w:t>
      </w:r>
      <w:r w:rsidRPr="00C17FE3">
        <w:rPr>
          <w:rFonts w:ascii="Garamond" w:hAnsi="Garamond"/>
          <w:sz w:val="18"/>
          <w:szCs w:val="18"/>
        </w:rPr>
        <w:t xml:space="preserve"> fue elegido  director del </w:t>
      </w:r>
      <w:r w:rsidRPr="00C17FE3">
        <w:rPr>
          <w:rFonts w:ascii="Garamond" w:hAnsi="Garamond"/>
          <w:b/>
          <w:sz w:val="18"/>
          <w:szCs w:val="18"/>
        </w:rPr>
        <w:t xml:space="preserve">Instituto de Ciencias Físicas </w:t>
      </w:r>
      <w:r w:rsidRPr="00C17FE3">
        <w:rPr>
          <w:rFonts w:ascii="Garamond" w:hAnsi="Garamond"/>
          <w:sz w:val="18"/>
          <w:szCs w:val="18"/>
        </w:rPr>
        <w:t>en la elección realizada el 11 de febrero de 2009, y el</w:t>
      </w:r>
      <w:r w:rsidRPr="00C17FE3">
        <w:rPr>
          <w:rFonts w:ascii="Garamond" w:hAnsi="Garamond"/>
          <w:b/>
          <w:sz w:val="18"/>
          <w:szCs w:val="18"/>
        </w:rPr>
        <w:t xml:space="preserve"> </w:t>
      </w:r>
      <w:r w:rsidRPr="00C17FE3">
        <w:rPr>
          <w:rFonts w:ascii="Garamond" w:hAnsi="Garamond"/>
          <w:i/>
          <w:sz w:val="18"/>
          <w:szCs w:val="18"/>
        </w:rPr>
        <w:t>master</w:t>
      </w:r>
      <w:r w:rsidRPr="00C17FE3">
        <w:rPr>
          <w:rFonts w:ascii="Garamond" w:hAnsi="Garamond"/>
          <w:b/>
          <w:sz w:val="18"/>
          <w:szCs w:val="18"/>
        </w:rPr>
        <w:t xml:space="preserve"> Eduardo Montero Carpio </w:t>
      </w:r>
      <w:r w:rsidRPr="00C17FE3">
        <w:rPr>
          <w:rFonts w:ascii="Garamond" w:hAnsi="Garamond"/>
          <w:sz w:val="18"/>
          <w:szCs w:val="18"/>
        </w:rPr>
        <w:t xml:space="preserve">fue elegido subdirector del mismo Instituto en la elección realizada el 11 de febrero de 2009, </w:t>
      </w:r>
      <w:r w:rsidRPr="00C17FE3">
        <w:rPr>
          <w:rFonts w:ascii="Garamond" w:hAnsi="Garamond"/>
          <w:b/>
          <w:sz w:val="18"/>
          <w:szCs w:val="18"/>
        </w:rPr>
        <w:t xml:space="preserve"> </w:t>
      </w:r>
      <w:r w:rsidRPr="00C17FE3">
        <w:rPr>
          <w:rFonts w:ascii="Garamond" w:hAnsi="Garamond"/>
          <w:sz w:val="18"/>
          <w:szCs w:val="18"/>
        </w:rPr>
        <w:t>conforme consta en el</w:t>
      </w:r>
      <w:r w:rsidRPr="00C17FE3">
        <w:rPr>
          <w:rFonts w:ascii="Garamond" w:hAnsi="Garamond"/>
          <w:b/>
          <w:sz w:val="18"/>
          <w:szCs w:val="18"/>
        </w:rPr>
        <w:t xml:space="preserve"> ‘</w:t>
      </w:r>
      <w:r w:rsidRPr="00C17FE3">
        <w:rPr>
          <w:rFonts w:ascii="Garamond" w:hAnsi="Garamond"/>
          <w:b/>
          <w:sz w:val="16"/>
          <w:szCs w:val="16"/>
        </w:rPr>
        <w:t xml:space="preserve">ACTA DE RESULTADOS PARA DIRECTOR Y SUBDIRECTOR DEL INSTITUTO DE CIENCIAS FÍSICAS, SESIÓN CELEBRADA EL 13 DE FEBRERO DE </w:t>
      </w:r>
      <w:smartTag w:uri="urn:schemas-microsoft-com:office:smarttags" w:element="metricconverter">
        <w:smartTagPr>
          <w:attr w:name="ProductID" w:val="2009’"/>
        </w:smartTagPr>
        <w:r w:rsidRPr="00C17FE3">
          <w:rPr>
            <w:rFonts w:ascii="Garamond" w:hAnsi="Garamond"/>
            <w:b/>
            <w:sz w:val="16"/>
            <w:szCs w:val="16"/>
          </w:rPr>
          <w:t>2009</w:t>
        </w:r>
        <w:r w:rsidRPr="00C17FE3">
          <w:rPr>
            <w:rFonts w:ascii="Garamond" w:hAnsi="Garamond"/>
            <w:b/>
            <w:sz w:val="18"/>
            <w:szCs w:val="18"/>
          </w:rPr>
          <w:t>’</w:t>
        </w:r>
      </w:smartTag>
      <w:r w:rsidRPr="00C17FE3">
        <w:rPr>
          <w:rFonts w:ascii="Garamond" w:hAnsi="Garamond"/>
          <w:b/>
          <w:sz w:val="18"/>
          <w:szCs w:val="18"/>
        </w:rPr>
        <w:t xml:space="preserve">  </w:t>
      </w:r>
      <w:r w:rsidRPr="00C17FE3">
        <w:rPr>
          <w:rFonts w:ascii="Garamond" w:hAnsi="Garamond"/>
          <w:sz w:val="18"/>
          <w:szCs w:val="18"/>
        </w:rPr>
        <w:t>suscrita por el Tribunal Electoral-ESPOL; y que cada uno de ellos tomara posesión de sus respectivos cargos el 30 de septiembre de 2011 y el 1 de diciembre de 2011, como consta en el</w:t>
      </w:r>
      <w:r w:rsidRPr="00C17FE3">
        <w:rPr>
          <w:rFonts w:ascii="Garamond" w:hAnsi="Garamond"/>
          <w:b/>
          <w:sz w:val="18"/>
          <w:szCs w:val="18"/>
        </w:rPr>
        <w:t xml:space="preserve"> ‘Libro de Posesiones’ </w:t>
      </w:r>
      <w:r w:rsidRPr="00C17FE3">
        <w:rPr>
          <w:rFonts w:ascii="Garamond" w:hAnsi="Garamond"/>
          <w:sz w:val="18"/>
          <w:szCs w:val="18"/>
        </w:rPr>
        <w:t>de la institución y lo indica la Secretaria Administrativa Ab. Alexandra Iza de Díaz en su</w:t>
      </w:r>
      <w:r w:rsidRPr="00C17FE3">
        <w:rPr>
          <w:rFonts w:ascii="Garamond" w:hAnsi="Garamond"/>
          <w:b/>
          <w:sz w:val="18"/>
          <w:szCs w:val="18"/>
        </w:rPr>
        <w:t xml:space="preserve"> </w:t>
      </w:r>
      <w:r w:rsidRPr="00C17FE3">
        <w:rPr>
          <w:rFonts w:ascii="Garamond" w:hAnsi="Garamond"/>
          <w:sz w:val="18"/>
          <w:szCs w:val="18"/>
        </w:rPr>
        <w:t xml:space="preserve">oficio </w:t>
      </w:r>
      <w:r w:rsidRPr="00EA00B3">
        <w:rPr>
          <w:rFonts w:ascii="Garamond" w:hAnsi="Garamond"/>
          <w:sz w:val="18"/>
          <w:szCs w:val="18"/>
        </w:rPr>
        <w:t>S-080 de febrero 13 de 2012 dirigido al Rector Dr. Moisés Tacle.</w:t>
      </w:r>
    </w:p>
    <w:p w:rsidR="00293386" w:rsidRPr="00EA00B3" w:rsidRDefault="00293386" w:rsidP="00FC26AA">
      <w:pPr>
        <w:tabs>
          <w:tab w:val="num" w:pos="360"/>
        </w:tabs>
        <w:ind w:right="-81"/>
        <w:jc w:val="both"/>
        <w:rPr>
          <w:rFonts w:ascii="Garamond" w:hAnsi="Garamond"/>
          <w:sz w:val="16"/>
          <w:szCs w:val="16"/>
        </w:rPr>
      </w:pPr>
    </w:p>
    <w:p w:rsidR="00293386" w:rsidRPr="00EA00B3" w:rsidRDefault="00293386" w:rsidP="00FC26AA">
      <w:pPr>
        <w:tabs>
          <w:tab w:val="num" w:pos="360"/>
        </w:tabs>
        <w:ind w:left="1440" w:right="-496"/>
        <w:jc w:val="both"/>
        <w:rPr>
          <w:rFonts w:ascii="Garamond" w:hAnsi="Garamond"/>
          <w:sz w:val="18"/>
          <w:szCs w:val="18"/>
        </w:rPr>
      </w:pPr>
      <w:r w:rsidRPr="00EA00B3">
        <w:rPr>
          <w:rFonts w:ascii="Garamond" w:hAnsi="Garamond"/>
          <w:sz w:val="18"/>
          <w:szCs w:val="18"/>
        </w:rPr>
        <w:t>Que, asimismo, consta en el oficio T.E. # 05 de febrero 8 de 2012 del Presidente del Tribunal Electoral-ESPOL, y en el ‘</w:t>
      </w:r>
      <w:r w:rsidRPr="00EA00B3">
        <w:rPr>
          <w:rFonts w:ascii="Garamond" w:hAnsi="Garamond"/>
          <w:b/>
          <w:sz w:val="18"/>
          <w:szCs w:val="18"/>
        </w:rPr>
        <w:t>Acta de resultados celebrada el 21 de septiembre de 2011, que declara los ganadores de las elecciones de estudiantes y profesores a los Consejos Directivos, realizadas el 16 y 19 de septiembre de 2011, respectivamente’</w:t>
      </w:r>
      <w:r w:rsidRPr="00EA00B3">
        <w:rPr>
          <w:rFonts w:ascii="Garamond" w:hAnsi="Garamond"/>
          <w:sz w:val="18"/>
          <w:szCs w:val="18"/>
        </w:rPr>
        <w:t xml:space="preserve"> </w:t>
      </w:r>
      <w:r w:rsidRPr="00C17FE3">
        <w:rPr>
          <w:rFonts w:ascii="Garamond" w:hAnsi="Garamond"/>
          <w:sz w:val="18"/>
          <w:szCs w:val="18"/>
        </w:rPr>
        <w:t>suscrita por el Tribunal Electoral-ESPOL‘…declara los ganadores de la Elección de estudiantes y profesores a los Consejos Directivos, en el orden que se indica a continuación…’; que, en lo pertinente, es como se indica de seguido; haciendo constar asimismo la fecha de sus respectivas posesiones en la secuencia en que constan en el</w:t>
      </w:r>
      <w:r w:rsidRPr="00C17FE3">
        <w:rPr>
          <w:rFonts w:ascii="Garamond" w:hAnsi="Garamond"/>
          <w:b/>
          <w:sz w:val="18"/>
          <w:szCs w:val="18"/>
        </w:rPr>
        <w:t xml:space="preserve"> ‘Libro de Posesiones’ </w:t>
      </w:r>
      <w:r w:rsidRPr="00C17FE3">
        <w:rPr>
          <w:rFonts w:ascii="Garamond" w:hAnsi="Garamond"/>
          <w:sz w:val="18"/>
          <w:szCs w:val="18"/>
        </w:rPr>
        <w:t xml:space="preserve">de la institución y lo indica la Secretaria Administrativa Ab. Alexandra Iza de Díaz en su oficio </w:t>
      </w:r>
      <w:r w:rsidRPr="00EA00B3">
        <w:rPr>
          <w:rFonts w:ascii="Garamond" w:hAnsi="Garamond"/>
          <w:sz w:val="18"/>
          <w:szCs w:val="18"/>
        </w:rPr>
        <w:t>S-080 de febrero 13 de 2012 dirigido al Rector Dr. Moisés Tacle:</w:t>
      </w:r>
    </w:p>
    <w:p w:rsidR="00293386" w:rsidRPr="00C17FE3" w:rsidRDefault="00293386" w:rsidP="00FC26AA">
      <w:pPr>
        <w:tabs>
          <w:tab w:val="num" w:pos="360"/>
        </w:tabs>
        <w:ind w:left="1440" w:right="-81"/>
        <w:jc w:val="both"/>
        <w:rPr>
          <w:rFonts w:ascii="Garamond" w:hAnsi="Garamond"/>
          <w:sz w:val="16"/>
          <w:szCs w:val="16"/>
        </w:rPr>
      </w:pPr>
      <w:r w:rsidRPr="00EA00B3">
        <w:rPr>
          <w:rFonts w:ascii="Garamond" w:hAnsi="Garamond"/>
          <w:sz w:val="22"/>
          <w:szCs w:val="22"/>
        </w:rPr>
        <w:t xml:space="preserve"> </w:t>
      </w:r>
    </w:p>
    <w:p w:rsidR="00293386" w:rsidRPr="00C17FE3" w:rsidRDefault="00293386" w:rsidP="00FC26AA">
      <w:pPr>
        <w:pStyle w:val="BlockText"/>
        <w:spacing w:line="200" w:lineRule="exact"/>
        <w:ind w:left="1440" w:right="-136"/>
        <w:jc w:val="left"/>
        <w:rPr>
          <w:rFonts w:ascii="Garamond" w:hAnsi="Garamond"/>
          <w:b/>
          <w:sz w:val="16"/>
          <w:szCs w:val="16"/>
        </w:rPr>
      </w:pPr>
      <w:r w:rsidRPr="00C17FE3">
        <w:rPr>
          <w:rFonts w:ascii="Garamond" w:hAnsi="Garamond"/>
          <w:b/>
          <w:sz w:val="16"/>
          <w:szCs w:val="16"/>
        </w:rPr>
        <w:t>Profesores Principales</w:t>
      </w:r>
      <w:r w:rsidRPr="00C17FE3">
        <w:rPr>
          <w:rFonts w:ascii="Garamond" w:hAnsi="Garamond"/>
          <w:b/>
          <w:sz w:val="16"/>
          <w:szCs w:val="16"/>
        </w:rPr>
        <w:tab/>
      </w:r>
      <w:r w:rsidRPr="00C17FE3">
        <w:rPr>
          <w:rFonts w:ascii="Garamond" w:hAnsi="Garamond"/>
          <w:b/>
          <w:sz w:val="16"/>
          <w:szCs w:val="16"/>
        </w:rPr>
        <w:tab/>
      </w:r>
      <w:r w:rsidRPr="00C17FE3">
        <w:rPr>
          <w:rFonts w:ascii="Garamond" w:hAnsi="Garamond"/>
          <w:b/>
          <w:sz w:val="16"/>
          <w:szCs w:val="16"/>
        </w:rPr>
        <w:tab/>
      </w:r>
      <w:r w:rsidRPr="00C17FE3">
        <w:rPr>
          <w:rFonts w:ascii="Garamond" w:hAnsi="Garamond"/>
          <w:b/>
          <w:sz w:val="16"/>
          <w:szCs w:val="16"/>
        </w:rPr>
        <w:tab/>
        <w:t xml:space="preserve">        Profesores Alternos</w:t>
      </w:r>
    </w:p>
    <w:p w:rsidR="00293386" w:rsidRPr="00602824" w:rsidRDefault="00293386" w:rsidP="00FC26AA">
      <w:pPr>
        <w:pStyle w:val="BlockText"/>
        <w:spacing w:line="200" w:lineRule="exact"/>
        <w:ind w:left="1440" w:right="-496"/>
        <w:jc w:val="left"/>
        <w:rPr>
          <w:rFonts w:ascii="Garamond" w:hAnsi="Garamond"/>
          <w:sz w:val="14"/>
          <w:szCs w:val="14"/>
        </w:rPr>
      </w:pPr>
      <w:r w:rsidRPr="00C17FE3">
        <w:rPr>
          <w:rFonts w:ascii="Garamond" w:hAnsi="Garamond"/>
          <w:sz w:val="16"/>
          <w:szCs w:val="16"/>
        </w:rPr>
        <w:t xml:space="preserve">Eduardo Molina Grazziani - </w:t>
      </w:r>
      <w:r w:rsidRPr="005475A4">
        <w:rPr>
          <w:rFonts w:ascii="Garamond" w:hAnsi="Garamond"/>
          <w:spacing w:val="-20"/>
          <w:sz w:val="14"/>
          <w:szCs w:val="14"/>
        </w:rPr>
        <w:t>POSESIONADO</w:t>
      </w:r>
      <w:r w:rsidRPr="005475A4">
        <w:rPr>
          <w:rFonts w:ascii="Garamond" w:hAnsi="Garamond"/>
          <w:sz w:val="14"/>
          <w:szCs w:val="14"/>
        </w:rPr>
        <w:t>: septiembre 30 de 2011</w:t>
      </w:r>
      <w:r w:rsidRPr="00C17FE3">
        <w:rPr>
          <w:rFonts w:ascii="Garamond" w:hAnsi="Garamond"/>
          <w:sz w:val="16"/>
          <w:szCs w:val="16"/>
        </w:rPr>
        <w:t xml:space="preserve">          </w:t>
      </w:r>
      <w:r>
        <w:rPr>
          <w:rFonts w:ascii="Garamond" w:hAnsi="Garamond"/>
          <w:sz w:val="16"/>
          <w:szCs w:val="16"/>
        </w:rPr>
        <w:tab/>
        <w:t xml:space="preserve">   </w:t>
      </w:r>
      <w:r w:rsidRPr="00C17FE3">
        <w:rPr>
          <w:rFonts w:ascii="Garamond" w:hAnsi="Garamond"/>
          <w:sz w:val="16"/>
          <w:szCs w:val="16"/>
        </w:rPr>
        <w:t>Guillermo Romero Salvatierra</w:t>
      </w:r>
      <w:r w:rsidRPr="00602824">
        <w:rPr>
          <w:rFonts w:ascii="Garamond" w:hAnsi="Garamond"/>
          <w:sz w:val="14"/>
          <w:szCs w:val="14"/>
        </w:rPr>
        <w:t>:</w:t>
      </w:r>
      <w:r>
        <w:rPr>
          <w:rFonts w:ascii="Garamond" w:hAnsi="Garamond"/>
          <w:sz w:val="14"/>
          <w:szCs w:val="14"/>
        </w:rPr>
        <w:t xml:space="preserve"> </w:t>
      </w:r>
      <w:r w:rsidRPr="00602824">
        <w:rPr>
          <w:rFonts w:ascii="Garamond" w:hAnsi="Garamond"/>
          <w:spacing w:val="-20"/>
          <w:sz w:val="14"/>
          <w:szCs w:val="14"/>
        </w:rPr>
        <w:t>POSESIONADO</w:t>
      </w:r>
      <w:r w:rsidRPr="00602824">
        <w:rPr>
          <w:rFonts w:ascii="Garamond" w:hAnsi="Garamond"/>
          <w:sz w:val="14"/>
          <w:szCs w:val="14"/>
        </w:rPr>
        <w:t xml:space="preserve"> septiembre 27 de 2011</w:t>
      </w:r>
    </w:p>
    <w:p w:rsidR="00293386" w:rsidRPr="00A00B4E" w:rsidRDefault="00293386" w:rsidP="00FC26AA">
      <w:pPr>
        <w:pStyle w:val="BlockText"/>
        <w:spacing w:line="200" w:lineRule="exact"/>
        <w:ind w:left="1440" w:right="-136"/>
        <w:jc w:val="left"/>
        <w:rPr>
          <w:rFonts w:ascii="Garamond" w:hAnsi="Garamond"/>
          <w:sz w:val="14"/>
          <w:szCs w:val="14"/>
        </w:rPr>
      </w:pPr>
      <w:r w:rsidRPr="00C17FE3">
        <w:rPr>
          <w:rFonts w:ascii="Garamond" w:hAnsi="Garamond"/>
          <w:sz w:val="16"/>
          <w:szCs w:val="16"/>
        </w:rPr>
        <w:t>Luis del Pozo Barrezueta -   POSESIONADO: diciembre 1 de 2011</w:t>
      </w:r>
      <w:r w:rsidRPr="00C17FE3">
        <w:rPr>
          <w:rFonts w:ascii="Garamond" w:hAnsi="Garamond"/>
          <w:sz w:val="16"/>
          <w:szCs w:val="16"/>
        </w:rPr>
        <w:tab/>
        <w:t xml:space="preserve">      Peter Iza Toapant</w:t>
      </w:r>
      <w:r>
        <w:rPr>
          <w:rFonts w:ascii="Garamond" w:hAnsi="Garamond"/>
          <w:sz w:val="16"/>
          <w:szCs w:val="16"/>
        </w:rPr>
        <w:t xml:space="preserve">a:  </w:t>
      </w:r>
      <w:r w:rsidRPr="00A00B4E">
        <w:rPr>
          <w:rFonts w:ascii="Garamond" w:hAnsi="Garamond"/>
          <w:sz w:val="14"/>
          <w:szCs w:val="14"/>
        </w:rPr>
        <w:t>POSESIONADO:</w:t>
      </w:r>
      <w:r>
        <w:rPr>
          <w:rFonts w:ascii="Garamond" w:hAnsi="Garamond"/>
          <w:sz w:val="16"/>
          <w:szCs w:val="16"/>
        </w:rPr>
        <w:t xml:space="preserve"> </w:t>
      </w:r>
      <w:r w:rsidRPr="00A00B4E">
        <w:rPr>
          <w:rFonts w:ascii="Garamond" w:hAnsi="Garamond"/>
          <w:sz w:val="14"/>
          <w:szCs w:val="14"/>
        </w:rPr>
        <w:t>diciembre 2 de 2011</w:t>
      </w:r>
    </w:p>
    <w:p w:rsidR="00293386" w:rsidRPr="00C17FE3" w:rsidRDefault="00293386" w:rsidP="00FC26AA">
      <w:pPr>
        <w:tabs>
          <w:tab w:val="num" w:pos="360"/>
        </w:tabs>
        <w:ind w:left="1440" w:right="-496"/>
        <w:jc w:val="both"/>
        <w:rPr>
          <w:rFonts w:ascii="Garamond" w:hAnsi="Garamond"/>
          <w:sz w:val="16"/>
          <w:szCs w:val="16"/>
        </w:rPr>
      </w:pPr>
    </w:p>
    <w:p w:rsidR="00293386" w:rsidRPr="00C17FE3" w:rsidRDefault="00293386" w:rsidP="00FC26AA">
      <w:pPr>
        <w:tabs>
          <w:tab w:val="num" w:pos="360"/>
        </w:tabs>
        <w:ind w:left="1440" w:right="-496"/>
        <w:jc w:val="both"/>
        <w:rPr>
          <w:rFonts w:ascii="Garamond" w:hAnsi="Garamond"/>
          <w:b/>
          <w:sz w:val="18"/>
          <w:szCs w:val="18"/>
        </w:rPr>
      </w:pPr>
      <w:r w:rsidRPr="00C17FE3">
        <w:rPr>
          <w:rFonts w:ascii="Garamond" w:hAnsi="Garamond"/>
          <w:sz w:val="18"/>
          <w:szCs w:val="18"/>
        </w:rPr>
        <w:t>Y, considerando su antigüedad conforme la fecha de sus respectivas posesión y precedencia al tomar posesión de sus cargos;</w:t>
      </w:r>
      <w:r w:rsidRPr="00C17FE3">
        <w:rPr>
          <w:rFonts w:ascii="Garamond" w:hAnsi="Garamond"/>
          <w:b/>
          <w:sz w:val="18"/>
          <w:szCs w:val="18"/>
        </w:rPr>
        <w:t xml:space="preserve">  el CONSEJO POLITÉCNICO RESUELVE:</w:t>
      </w:r>
    </w:p>
    <w:p w:rsidR="00293386" w:rsidRPr="00C17FE3" w:rsidRDefault="00293386" w:rsidP="00FC26AA">
      <w:pPr>
        <w:tabs>
          <w:tab w:val="num" w:pos="360"/>
        </w:tabs>
        <w:ind w:left="1440" w:right="-496"/>
        <w:jc w:val="both"/>
        <w:rPr>
          <w:rFonts w:ascii="Garamond" w:hAnsi="Garamond"/>
          <w:b/>
          <w:sz w:val="16"/>
          <w:szCs w:val="16"/>
        </w:rPr>
      </w:pPr>
    </w:p>
    <w:p w:rsidR="00293386" w:rsidRPr="00C17FE3" w:rsidRDefault="00293386" w:rsidP="00FC26AA">
      <w:pPr>
        <w:tabs>
          <w:tab w:val="num" w:pos="360"/>
        </w:tabs>
        <w:ind w:left="1800" w:right="-496"/>
        <w:jc w:val="both"/>
        <w:rPr>
          <w:rFonts w:ascii="Garamond" w:hAnsi="Garamond"/>
          <w:b/>
          <w:sz w:val="18"/>
          <w:szCs w:val="18"/>
        </w:rPr>
      </w:pPr>
      <w:r w:rsidRPr="00C17FE3">
        <w:rPr>
          <w:rFonts w:ascii="Garamond" w:hAnsi="Garamond"/>
          <w:b/>
          <w:sz w:val="18"/>
          <w:szCs w:val="18"/>
        </w:rPr>
        <w:t xml:space="preserve">1.   Designar DIRECTOR del Instituto de Ciencias Físicas al  </w:t>
      </w:r>
      <w:r w:rsidRPr="00C17FE3">
        <w:rPr>
          <w:rFonts w:ascii="Garamond" w:hAnsi="Garamond"/>
          <w:b/>
          <w:sz w:val="16"/>
          <w:szCs w:val="16"/>
        </w:rPr>
        <w:t>ING.  EDUARDO MOLINA GRAZZIANI</w:t>
      </w:r>
      <w:r w:rsidRPr="00C17FE3">
        <w:rPr>
          <w:rFonts w:ascii="Garamond" w:hAnsi="Garamond"/>
          <w:b/>
          <w:sz w:val="18"/>
          <w:szCs w:val="18"/>
        </w:rPr>
        <w:t>, y,</w:t>
      </w:r>
    </w:p>
    <w:p w:rsidR="00293386" w:rsidRPr="00C17FE3" w:rsidRDefault="00293386" w:rsidP="00FC26AA">
      <w:pPr>
        <w:tabs>
          <w:tab w:val="num" w:pos="360"/>
        </w:tabs>
        <w:ind w:left="1800" w:right="-496"/>
        <w:jc w:val="both"/>
        <w:rPr>
          <w:rFonts w:ascii="Garamond" w:hAnsi="Garamond"/>
          <w:b/>
          <w:sz w:val="18"/>
          <w:szCs w:val="18"/>
        </w:rPr>
      </w:pPr>
      <w:r w:rsidRPr="00C17FE3">
        <w:rPr>
          <w:rFonts w:ascii="Garamond" w:hAnsi="Garamond"/>
          <w:b/>
          <w:sz w:val="18"/>
          <w:szCs w:val="18"/>
        </w:rPr>
        <w:t xml:space="preserve">2.   Designar SUBDIRECTOR del Instituto de Ciencias Físicas al  </w:t>
      </w:r>
      <w:r w:rsidRPr="00C17FE3">
        <w:rPr>
          <w:rFonts w:ascii="Garamond" w:hAnsi="Garamond"/>
          <w:b/>
          <w:sz w:val="16"/>
          <w:szCs w:val="16"/>
        </w:rPr>
        <w:t>ING.  LUIS DEL POZO BARREZUETA</w:t>
      </w:r>
      <w:r w:rsidRPr="00C17FE3">
        <w:rPr>
          <w:rFonts w:ascii="Garamond" w:hAnsi="Garamond"/>
          <w:b/>
          <w:sz w:val="18"/>
          <w:szCs w:val="18"/>
        </w:rPr>
        <w:t>;</w:t>
      </w:r>
    </w:p>
    <w:p w:rsidR="00293386" w:rsidRPr="00C17FE3" w:rsidRDefault="00293386" w:rsidP="00FC26AA">
      <w:pPr>
        <w:tabs>
          <w:tab w:val="num" w:pos="360"/>
        </w:tabs>
        <w:ind w:left="1800" w:right="-496"/>
        <w:jc w:val="both"/>
        <w:rPr>
          <w:rFonts w:ascii="Garamond" w:hAnsi="Garamond"/>
          <w:b/>
          <w:sz w:val="20"/>
        </w:rPr>
      </w:pPr>
      <w:r w:rsidRPr="00C17FE3">
        <w:rPr>
          <w:rFonts w:ascii="Garamond" w:hAnsi="Garamond"/>
          <w:sz w:val="18"/>
          <w:szCs w:val="18"/>
        </w:rPr>
        <w:t>hasta que sean legalmente reemplazados</w:t>
      </w:r>
    </w:p>
    <w:p w:rsidR="00293386" w:rsidRPr="00C17FE3" w:rsidRDefault="00293386" w:rsidP="00FC26AA">
      <w:pPr>
        <w:pStyle w:val="Sinespaciado1"/>
        <w:ind w:right="-496"/>
        <w:rPr>
          <w:rFonts w:ascii="Garamond" w:hAnsi="Garamond" w:cs="Garamond"/>
          <w:sz w:val="20"/>
          <w:szCs w:val="20"/>
          <w:u w:val="single"/>
        </w:rPr>
      </w:pPr>
    </w:p>
    <w:p w:rsidR="00293386" w:rsidRPr="00F1402A" w:rsidRDefault="00293386" w:rsidP="00C90AA3">
      <w:pPr>
        <w:tabs>
          <w:tab w:val="num" w:pos="360"/>
          <w:tab w:val="left" w:pos="540"/>
          <w:tab w:val="left" w:pos="1440"/>
        </w:tabs>
        <w:ind w:left="1440" w:right="-81" w:hanging="1440"/>
        <w:jc w:val="both"/>
        <w:rPr>
          <w:rFonts w:ascii="Garamond" w:hAnsi="Garamond"/>
          <w:i/>
          <w:szCs w:val="24"/>
        </w:rPr>
      </w:pPr>
      <w:r w:rsidRPr="00F1402A">
        <w:rPr>
          <w:rFonts w:ascii="Garamond" w:hAnsi="Garamond" w:cs="Garamond"/>
          <w:b/>
          <w:bCs/>
          <w:sz w:val="22"/>
          <w:szCs w:val="22"/>
          <w:u w:val="single"/>
        </w:rPr>
        <w:t>12-02-057</w:t>
      </w:r>
      <w:r w:rsidRPr="00F1402A">
        <w:rPr>
          <w:rFonts w:ascii="Garamond" w:hAnsi="Garamond" w:cs="Garamond"/>
          <w:b/>
          <w:bCs/>
          <w:sz w:val="22"/>
          <w:szCs w:val="22"/>
        </w:rPr>
        <w:t>.-</w:t>
      </w:r>
      <w:r w:rsidRPr="00F1402A">
        <w:rPr>
          <w:rFonts w:ascii="Garamond" w:hAnsi="Garamond" w:cs="Garamond"/>
          <w:b/>
          <w:bCs/>
          <w:sz w:val="22"/>
          <w:szCs w:val="22"/>
        </w:rPr>
        <w:tab/>
      </w:r>
      <w:r w:rsidRPr="00F1402A">
        <w:rPr>
          <w:rFonts w:ascii="Garamond" w:hAnsi="Garamond"/>
          <w:szCs w:val="24"/>
        </w:rPr>
        <w:t>Se toma conocimiento   del oficio</w:t>
      </w:r>
      <w:r w:rsidRPr="00F1402A">
        <w:rPr>
          <w:rFonts w:ascii="Garamond" w:hAnsi="Garamond"/>
          <w:b/>
          <w:szCs w:val="24"/>
        </w:rPr>
        <w:t xml:space="preserve">  </w:t>
      </w:r>
      <w:r w:rsidRPr="00F1402A">
        <w:rPr>
          <w:rFonts w:ascii="Garamond" w:hAnsi="Garamond"/>
          <w:szCs w:val="24"/>
        </w:rPr>
        <w:t>CTI-INVENTIO-0001-2012 dirigido al Rector Dr. Moisés Tacle  por el director de ‘Centro de Tecnologías de Investigación-CTI’ Dr. Enrique Peláez J. para   -en lo pertinente- solicitar  “…</w:t>
      </w:r>
      <w:r w:rsidRPr="00F1402A">
        <w:rPr>
          <w:rFonts w:ascii="Garamond" w:hAnsi="Garamond"/>
          <w:i/>
          <w:szCs w:val="24"/>
        </w:rPr>
        <w:t xml:space="preserve">la transferencia del valor  $150.000,00 del centro de costo 1111-91-04 de CTI, a la empresa INVENTIO ESPOL E.P…”, </w:t>
      </w:r>
      <w:r w:rsidRPr="00F1402A">
        <w:rPr>
          <w:rFonts w:ascii="Garamond" w:hAnsi="Garamond"/>
          <w:szCs w:val="24"/>
        </w:rPr>
        <w:t>señalando que esto “</w:t>
      </w:r>
      <w:r w:rsidRPr="00F1402A">
        <w:rPr>
          <w:rFonts w:ascii="Garamond" w:hAnsi="Garamond"/>
          <w:i/>
          <w:szCs w:val="24"/>
        </w:rPr>
        <w:t xml:space="preserve">…servirá para arrancar las actividades…” </w:t>
      </w:r>
      <w:r w:rsidRPr="00F1402A">
        <w:rPr>
          <w:rFonts w:ascii="Garamond" w:hAnsi="Garamond"/>
          <w:szCs w:val="24"/>
        </w:rPr>
        <w:t>de esta empresa</w:t>
      </w:r>
      <w:r w:rsidRPr="00F1402A">
        <w:rPr>
          <w:rFonts w:ascii="Garamond" w:hAnsi="Garamond"/>
          <w:i/>
          <w:szCs w:val="24"/>
        </w:rPr>
        <w:t>.</w:t>
      </w:r>
    </w:p>
    <w:p w:rsidR="00293386" w:rsidRPr="00F1402A" w:rsidRDefault="00293386" w:rsidP="00FC26AA">
      <w:pPr>
        <w:tabs>
          <w:tab w:val="num" w:pos="360"/>
          <w:tab w:val="left" w:pos="540"/>
        </w:tabs>
        <w:ind w:right="-81"/>
        <w:jc w:val="both"/>
        <w:rPr>
          <w:rFonts w:ascii="Garamond" w:hAnsi="Garamond"/>
          <w:i/>
          <w:szCs w:val="24"/>
        </w:rPr>
      </w:pPr>
    </w:p>
    <w:p w:rsidR="00293386" w:rsidRPr="00F1402A" w:rsidRDefault="00293386" w:rsidP="00C90AA3">
      <w:pPr>
        <w:tabs>
          <w:tab w:val="num" w:pos="360"/>
          <w:tab w:val="left" w:pos="540"/>
        </w:tabs>
        <w:ind w:left="1440" w:right="-81"/>
        <w:jc w:val="both"/>
        <w:rPr>
          <w:rFonts w:ascii="Garamond" w:hAnsi="Garamond"/>
          <w:i/>
          <w:sz w:val="20"/>
        </w:rPr>
      </w:pPr>
      <w:r w:rsidRPr="00F1402A">
        <w:rPr>
          <w:rFonts w:ascii="Garamond" w:hAnsi="Garamond"/>
          <w:szCs w:val="24"/>
        </w:rPr>
        <w:t xml:space="preserve">A tal respecto, el </w:t>
      </w:r>
      <w:r w:rsidRPr="00F1402A">
        <w:rPr>
          <w:rFonts w:ascii="Garamond" w:hAnsi="Garamond"/>
          <w:b/>
          <w:szCs w:val="24"/>
        </w:rPr>
        <w:t>CONSEJO POLITÉCNICO RESUELVE</w:t>
      </w:r>
      <w:r w:rsidRPr="00F1402A">
        <w:rPr>
          <w:rFonts w:ascii="Garamond" w:hAnsi="Garamond"/>
          <w:szCs w:val="24"/>
        </w:rPr>
        <w:t xml:space="preserve">:  </w:t>
      </w:r>
      <w:r w:rsidRPr="00F1402A">
        <w:rPr>
          <w:rFonts w:ascii="Garamond" w:hAnsi="Garamond"/>
          <w:b/>
          <w:szCs w:val="24"/>
        </w:rPr>
        <w:t>AUTORIZAR</w:t>
      </w:r>
      <w:r w:rsidRPr="00F1402A">
        <w:rPr>
          <w:rFonts w:ascii="Garamond" w:hAnsi="Garamond"/>
          <w:szCs w:val="24"/>
        </w:rPr>
        <w:t xml:space="preserve">  que $150.000,00 (USA CIENTO CINCUENTA MIL DÓLARES)</w:t>
      </w:r>
      <w:r w:rsidRPr="00F1402A">
        <w:rPr>
          <w:rFonts w:ascii="Garamond" w:hAnsi="Garamond"/>
          <w:i/>
          <w:szCs w:val="24"/>
        </w:rPr>
        <w:t xml:space="preserve"> </w:t>
      </w:r>
      <w:r w:rsidRPr="00F1402A">
        <w:rPr>
          <w:rFonts w:ascii="Garamond" w:hAnsi="Garamond"/>
          <w:szCs w:val="24"/>
        </w:rPr>
        <w:t xml:space="preserve">del centro de costo 1111-91-04 de ‘Centro de Tecnologías de Investigación-CTI’ vayan como </w:t>
      </w:r>
      <w:r w:rsidRPr="00F1402A">
        <w:rPr>
          <w:rFonts w:ascii="Garamond" w:hAnsi="Garamond"/>
          <w:b/>
          <w:szCs w:val="24"/>
        </w:rPr>
        <w:t>APORTE DE CAPITAL</w:t>
      </w:r>
      <w:r w:rsidRPr="00F1402A">
        <w:rPr>
          <w:rFonts w:ascii="Garamond" w:hAnsi="Garamond"/>
          <w:szCs w:val="24"/>
        </w:rPr>
        <w:t xml:space="preserve"> a ‘</w:t>
      </w:r>
      <w:r w:rsidRPr="00F1402A">
        <w:rPr>
          <w:rFonts w:ascii="Garamond" w:hAnsi="Garamond"/>
          <w:b/>
          <w:szCs w:val="24"/>
        </w:rPr>
        <w:t>INVENTIO ESPOL E.P</w:t>
      </w:r>
      <w:r w:rsidRPr="00F1402A">
        <w:rPr>
          <w:rFonts w:ascii="Garamond" w:hAnsi="Garamond"/>
          <w:szCs w:val="24"/>
        </w:rPr>
        <w:t>’,</w:t>
      </w:r>
      <w:r w:rsidRPr="00F1402A">
        <w:rPr>
          <w:rFonts w:ascii="Garamond" w:hAnsi="Garamond"/>
          <w:i/>
          <w:szCs w:val="24"/>
        </w:rPr>
        <w:t xml:space="preserve"> </w:t>
      </w:r>
      <w:r w:rsidRPr="00F1402A">
        <w:rPr>
          <w:rFonts w:ascii="Garamond" w:hAnsi="Garamond"/>
          <w:szCs w:val="24"/>
        </w:rPr>
        <w:t>lo</w:t>
      </w:r>
      <w:r w:rsidRPr="00F1402A">
        <w:rPr>
          <w:rFonts w:ascii="Garamond" w:hAnsi="Garamond"/>
          <w:i/>
          <w:szCs w:val="24"/>
        </w:rPr>
        <w:t xml:space="preserve"> “…que servirá para arrancar las actividades…” </w:t>
      </w:r>
      <w:r w:rsidRPr="00F1402A">
        <w:rPr>
          <w:rFonts w:ascii="Garamond" w:hAnsi="Garamond"/>
          <w:szCs w:val="24"/>
        </w:rPr>
        <w:t>de ésta, como señala el director de ‘Centro de Tecnologías de Investigación-CTI’ Dr. Enrique Peláez J. en su referido oficio</w:t>
      </w:r>
      <w:r w:rsidRPr="00F1402A">
        <w:rPr>
          <w:rFonts w:ascii="Garamond" w:hAnsi="Garamond"/>
          <w:b/>
          <w:szCs w:val="24"/>
        </w:rPr>
        <w:t xml:space="preserve">  </w:t>
      </w:r>
      <w:r w:rsidRPr="00F1402A">
        <w:rPr>
          <w:rFonts w:ascii="Garamond" w:hAnsi="Garamond"/>
          <w:szCs w:val="24"/>
        </w:rPr>
        <w:t>CTI-INVENTIO-0001-2012 dirigido al Rector Dr. Moisés Tacle.</w:t>
      </w:r>
    </w:p>
    <w:p w:rsidR="00293386" w:rsidRDefault="00293386" w:rsidP="00FC26AA">
      <w:pPr>
        <w:tabs>
          <w:tab w:val="num" w:pos="360"/>
        </w:tabs>
        <w:ind w:left="1440" w:right="-496" w:hanging="1440"/>
        <w:jc w:val="both"/>
        <w:rPr>
          <w:sz w:val="22"/>
          <w:szCs w:val="22"/>
        </w:rPr>
      </w:pPr>
    </w:p>
    <w:p w:rsidR="00293386" w:rsidRDefault="00293386" w:rsidP="002F56F0">
      <w:pPr>
        <w:tabs>
          <w:tab w:val="num" w:pos="360"/>
        </w:tabs>
        <w:ind w:left="1440" w:right="-81" w:hanging="1440"/>
        <w:jc w:val="both"/>
        <w:rPr>
          <w:rFonts w:ascii="Garamond" w:hAnsi="Garamond"/>
          <w:b/>
          <w:sz w:val="18"/>
          <w:szCs w:val="18"/>
          <w:lang w:eastAsia="es-EC"/>
        </w:rPr>
      </w:pPr>
      <w:r>
        <w:rPr>
          <w:rFonts w:ascii="Garamond" w:hAnsi="Garamond" w:cs="Garamond"/>
          <w:b/>
          <w:bCs/>
          <w:sz w:val="22"/>
          <w:szCs w:val="22"/>
          <w:u w:val="single"/>
        </w:rPr>
        <w:t>12-02-058</w:t>
      </w:r>
      <w:r>
        <w:rPr>
          <w:rFonts w:ascii="Garamond" w:hAnsi="Garamond" w:cs="Garamond"/>
          <w:b/>
          <w:bCs/>
          <w:sz w:val="22"/>
          <w:szCs w:val="22"/>
        </w:rPr>
        <w:t>.-</w:t>
      </w:r>
      <w:r>
        <w:tab/>
      </w:r>
      <w:r>
        <w:rPr>
          <w:rFonts w:ascii="Garamond" w:hAnsi="Garamond"/>
          <w:sz w:val="18"/>
          <w:szCs w:val="18"/>
        </w:rPr>
        <w:t>Al conocer el “Proyecto de ‘</w:t>
      </w:r>
      <w:r>
        <w:rPr>
          <w:rFonts w:ascii="Garamond" w:hAnsi="Garamond"/>
          <w:b/>
          <w:sz w:val="18"/>
          <w:szCs w:val="18"/>
        </w:rPr>
        <w:t xml:space="preserve">Modificación al </w:t>
      </w:r>
      <w:r>
        <w:rPr>
          <w:rFonts w:ascii="Garamond" w:hAnsi="Garamond"/>
          <w:b/>
          <w:i/>
          <w:sz w:val="18"/>
          <w:szCs w:val="18"/>
        </w:rPr>
        <w:t>Reglamento de Becas para Perfeccionamiento Doctoral y Postdoctoral en el Exterior</w:t>
      </w:r>
      <w:r>
        <w:rPr>
          <w:rFonts w:ascii="Garamond" w:hAnsi="Garamond"/>
          <w:b/>
          <w:sz w:val="18"/>
          <w:szCs w:val="18"/>
        </w:rPr>
        <w:t xml:space="preserve"> (inclusión de “Disposición General”)</w:t>
      </w:r>
      <w:r>
        <w:rPr>
          <w:rFonts w:ascii="Garamond" w:hAnsi="Garamond"/>
          <w:sz w:val="18"/>
          <w:szCs w:val="18"/>
        </w:rPr>
        <w:t xml:space="preserve">’ ”  presentado por el asesor del rectorado </w:t>
      </w:r>
      <w:r>
        <w:rPr>
          <w:rFonts w:ascii="Garamond" w:hAnsi="Garamond"/>
          <w:sz w:val="18"/>
          <w:szCs w:val="18"/>
          <w:lang w:eastAsia="es-EC"/>
        </w:rPr>
        <w:t xml:space="preserve">Dr. Freddy Villao Quezada, el </w:t>
      </w:r>
      <w:r>
        <w:rPr>
          <w:rFonts w:ascii="Garamond" w:hAnsi="Garamond"/>
          <w:b/>
          <w:sz w:val="18"/>
          <w:szCs w:val="18"/>
          <w:lang w:eastAsia="es-EC"/>
        </w:rPr>
        <w:t>CONSEJO POLITÉCNICO RESUELVE:</w:t>
      </w:r>
    </w:p>
    <w:p w:rsidR="00293386" w:rsidRDefault="00293386" w:rsidP="002F56F0">
      <w:pPr>
        <w:tabs>
          <w:tab w:val="num" w:pos="360"/>
        </w:tabs>
        <w:ind w:left="1710" w:right="-81"/>
        <w:jc w:val="both"/>
        <w:rPr>
          <w:rFonts w:ascii="Garamond" w:hAnsi="Garamond"/>
          <w:sz w:val="18"/>
          <w:szCs w:val="18"/>
          <w:lang w:eastAsia="es-EC"/>
        </w:rPr>
      </w:pPr>
      <w:r>
        <w:rPr>
          <w:rFonts w:ascii="Garamond" w:hAnsi="Garamond"/>
          <w:b/>
          <w:sz w:val="18"/>
          <w:szCs w:val="18"/>
          <w:lang w:eastAsia="es-EC"/>
        </w:rPr>
        <w:t>I   APROBARLO</w:t>
      </w:r>
      <w:r>
        <w:rPr>
          <w:rFonts w:ascii="Garamond" w:hAnsi="Garamond"/>
          <w:sz w:val="18"/>
          <w:szCs w:val="18"/>
          <w:lang w:eastAsia="es-EC"/>
        </w:rPr>
        <w:t xml:space="preserve"> con las </w:t>
      </w:r>
      <w:r>
        <w:rPr>
          <w:rFonts w:ascii="Garamond" w:hAnsi="Garamond"/>
          <w:b/>
          <w:sz w:val="18"/>
          <w:szCs w:val="18"/>
          <w:lang w:eastAsia="es-EC"/>
        </w:rPr>
        <w:t>modificaciones</w:t>
      </w:r>
      <w:r>
        <w:rPr>
          <w:rFonts w:ascii="Garamond" w:hAnsi="Garamond"/>
          <w:sz w:val="18"/>
          <w:szCs w:val="18"/>
          <w:lang w:eastAsia="es-EC"/>
        </w:rPr>
        <w:t xml:space="preserve"> introducidas en la presente sesión, conforme el siguiente texto:</w:t>
      </w:r>
    </w:p>
    <w:p w:rsidR="00293386" w:rsidRDefault="00293386" w:rsidP="002F56F0">
      <w:pPr>
        <w:spacing w:line="160" w:lineRule="exact"/>
        <w:ind w:left="1710" w:right="-1"/>
        <w:jc w:val="center"/>
        <w:rPr>
          <w:rFonts w:ascii="Calibri" w:hAnsi="Calibri" w:cs="Arial"/>
          <w:b/>
          <w:bCs/>
          <w:sz w:val="16"/>
          <w:szCs w:val="16"/>
          <w:lang w:eastAsia="es-EC"/>
        </w:rPr>
      </w:pPr>
      <w:r>
        <w:rPr>
          <w:rFonts w:ascii="Calibri" w:hAnsi="Calibri" w:cs="Arial"/>
          <w:b/>
          <w:bCs/>
          <w:sz w:val="16"/>
          <w:szCs w:val="16"/>
          <w:lang w:eastAsia="es-EC"/>
        </w:rPr>
        <w:t xml:space="preserve">“ El Consejo Politécnico </w:t>
      </w:r>
    </w:p>
    <w:p w:rsidR="00293386" w:rsidRDefault="00293386" w:rsidP="002F56F0">
      <w:pPr>
        <w:spacing w:line="160" w:lineRule="exact"/>
        <w:ind w:left="1710" w:right="-1"/>
        <w:jc w:val="center"/>
        <w:rPr>
          <w:rFonts w:ascii="Calibri" w:hAnsi="Calibri" w:cs="Arial"/>
          <w:b/>
          <w:bCs/>
          <w:sz w:val="16"/>
          <w:szCs w:val="16"/>
          <w:lang w:eastAsia="es-EC"/>
        </w:rPr>
      </w:pPr>
      <w:r>
        <w:rPr>
          <w:rFonts w:ascii="Calibri" w:hAnsi="Calibri" w:cs="Arial"/>
          <w:b/>
          <w:bCs/>
          <w:sz w:val="16"/>
          <w:szCs w:val="16"/>
          <w:lang w:eastAsia="es-EC"/>
        </w:rPr>
        <w:t>Considerando</w:t>
      </w:r>
    </w:p>
    <w:p w:rsidR="00293386" w:rsidRDefault="00293386" w:rsidP="002F56F0">
      <w:pPr>
        <w:pStyle w:val="ListParagraph"/>
        <w:numPr>
          <w:ilvl w:val="0"/>
          <w:numId w:val="26"/>
        </w:numPr>
        <w:spacing w:after="0" w:line="160" w:lineRule="exact"/>
        <w:ind w:left="1710" w:right="-1" w:firstLine="0"/>
        <w:contextualSpacing/>
        <w:jc w:val="both"/>
        <w:rPr>
          <w:rFonts w:cs="Arial"/>
          <w:bCs/>
          <w:sz w:val="16"/>
          <w:szCs w:val="16"/>
          <w:lang w:eastAsia="es-EC"/>
        </w:rPr>
      </w:pPr>
      <w:r>
        <w:rPr>
          <w:rFonts w:cs="Arial"/>
          <w:bCs/>
          <w:sz w:val="16"/>
          <w:szCs w:val="16"/>
          <w:lang w:eastAsia="es-EC"/>
        </w:rPr>
        <w:t xml:space="preserve">Que el Art. 6 de la Ley Orgánica de Educación Superior (LOES) señala que entre los derechos de los profesores o profesoras, investigadores o investigadoras se encuentran </w:t>
      </w:r>
      <w:r>
        <w:rPr>
          <w:rFonts w:cs="Arial"/>
          <w:bCs/>
          <w:i/>
          <w:sz w:val="16"/>
          <w:szCs w:val="16"/>
          <w:lang w:eastAsia="es-EC"/>
        </w:rPr>
        <w:t>“ejercer la cátedra y la investigación bajo la más amplia libertad sin ningún tipo de imposición religiosa, política, partidista o de otra índole”, y “acceder a la carrera de profesor e investigador y a cargos directivos, que garantice estabilidad, promoción, movilidad y retiro, basados en el mérito académico, en la calidad de la enseñanza impartida, en la producción investigativa, en el perfeccionamiento permanente, sin admitir discriminación de género y de ningún otro tipo”</w:t>
      </w:r>
      <w:r>
        <w:rPr>
          <w:rFonts w:cs="Arial"/>
          <w:bCs/>
          <w:sz w:val="16"/>
          <w:szCs w:val="16"/>
          <w:lang w:eastAsia="es-EC"/>
        </w:rPr>
        <w:t>.</w:t>
      </w:r>
    </w:p>
    <w:p w:rsidR="00293386" w:rsidRDefault="00293386" w:rsidP="002F56F0">
      <w:pPr>
        <w:pStyle w:val="ListParagraph"/>
        <w:numPr>
          <w:ilvl w:val="0"/>
          <w:numId w:val="26"/>
        </w:numPr>
        <w:spacing w:after="0" w:line="160" w:lineRule="exact"/>
        <w:ind w:left="1710" w:right="-1" w:firstLine="0"/>
        <w:contextualSpacing/>
        <w:jc w:val="both"/>
        <w:rPr>
          <w:rFonts w:cs="Arial"/>
          <w:bCs/>
          <w:sz w:val="16"/>
          <w:szCs w:val="16"/>
          <w:lang w:eastAsia="es-EC"/>
        </w:rPr>
      </w:pPr>
      <w:r>
        <w:rPr>
          <w:rFonts w:cs="Arial"/>
          <w:bCs/>
          <w:sz w:val="16"/>
          <w:szCs w:val="16"/>
          <w:lang w:eastAsia="es-EC"/>
        </w:rPr>
        <w:t xml:space="preserve">Que el Art. 13 de la LOES dispone que </w:t>
      </w:r>
      <w:r>
        <w:rPr>
          <w:rFonts w:cs="Arial"/>
          <w:bCs/>
          <w:i/>
          <w:sz w:val="16"/>
          <w:szCs w:val="16"/>
          <w:lang w:eastAsia="es-EC"/>
        </w:rPr>
        <w:t>“una de las funciones del sistema de educación superior es fortalecer el ejercicio y desarrollo de la docencia y la investigación científica en todos los niveles y modalidades del sistema”</w:t>
      </w:r>
      <w:r>
        <w:rPr>
          <w:rFonts w:cs="Arial"/>
          <w:bCs/>
          <w:sz w:val="16"/>
          <w:szCs w:val="16"/>
          <w:lang w:eastAsia="es-EC"/>
        </w:rPr>
        <w:t>.</w:t>
      </w:r>
    </w:p>
    <w:p w:rsidR="00293386" w:rsidRDefault="00293386" w:rsidP="002F56F0">
      <w:pPr>
        <w:pStyle w:val="ListParagraph"/>
        <w:numPr>
          <w:ilvl w:val="0"/>
          <w:numId w:val="26"/>
        </w:numPr>
        <w:spacing w:after="0" w:line="160" w:lineRule="exact"/>
        <w:ind w:left="1710" w:right="-1" w:firstLine="0"/>
        <w:contextualSpacing/>
        <w:jc w:val="both"/>
        <w:rPr>
          <w:rFonts w:cs="Arial"/>
          <w:bCs/>
          <w:sz w:val="16"/>
          <w:szCs w:val="16"/>
          <w:lang w:eastAsia="es-EC"/>
        </w:rPr>
      </w:pPr>
      <w:r>
        <w:rPr>
          <w:rFonts w:cs="Arial"/>
          <w:bCs/>
          <w:sz w:val="16"/>
          <w:szCs w:val="16"/>
          <w:lang w:eastAsia="es-EC"/>
        </w:rPr>
        <w:t xml:space="preserve">Que el Art. 121 de la LOES señala que el doctorado </w:t>
      </w:r>
      <w:r>
        <w:rPr>
          <w:rFonts w:cs="Arial"/>
          <w:bCs/>
          <w:i/>
          <w:sz w:val="16"/>
          <w:szCs w:val="16"/>
          <w:lang w:eastAsia="es-EC"/>
        </w:rPr>
        <w:t>“es el grado académico más alto de cuarto nivel que otorga una Universidad o Escuela Politécnica a un profesional con grado de maestría, su formación se centra en un área profesional o científica, para contribuir al avance del conocimiento básicamente a través de la investigación científica”</w:t>
      </w:r>
      <w:r>
        <w:rPr>
          <w:rFonts w:cs="Arial"/>
          <w:bCs/>
          <w:sz w:val="16"/>
          <w:szCs w:val="16"/>
          <w:lang w:eastAsia="es-EC"/>
        </w:rPr>
        <w:t>.</w:t>
      </w:r>
    </w:p>
    <w:p w:rsidR="00293386" w:rsidRDefault="00293386" w:rsidP="002F56F0">
      <w:pPr>
        <w:pStyle w:val="ListParagraph"/>
        <w:numPr>
          <w:ilvl w:val="0"/>
          <w:numId w:val="26"/>
        </w:numPr>
        <w:spacing w:after="0" w:line="160" w:lineRule="exact"/>
        <w:ind w:left="1710" w:right="-1" w:firstLine="0"/>
        <w:contextualSpacing/>
        <w:jc w:val="both"/>
        <w:rPr>
          <w:rFonts w:cs="Arial"/>
          <w:bCs/>
          <w:sz w:val="16"/>
          <w:szCs w:val="16"/>
          <w:lang w:eastAsia="es-EC"/>
        </w:rPr>
      </w:pPr>
      <w:r>
        <w:rPr>
          <w:rFonts w:cs="Arial"/>
          <w:bCs/>
          <w:sz w:val="16"/>
          <w:szCs w:val="16"/>
          <w:lang w:eastAsia="es-EC"/>
        </w:rPr>
        <w:t xml:space="preserve">Que el Art. 157 de la LOES dispone que </w:t>
      </w:r>
      <w:r>
        <w:rPr>
          <w:rFonts w:cs="Arial"/>
          <w:bCs/>
          <w:i/>
          <w:sz w:val="16"/>
          <w:szCs w:val="16"/>
          <w:lang w:eastAsia="es-EC"/>
        </w:rPr>
        <w:t>“Si los profesores titulares agregados de las universidades públicas cursaren posgrados de doctorado, tendrán derecho a la respectiva licencia, según el caso, por el tiempo estricto de duración formal de los estudios. En el caso de no graduarse en dichos programas el profesor de las universidades públicas perderá su titularidad. Las instituciones de educación superior deberán destinar de su presupuesto un porcentaje para esta formación”</w:t>
      </w:r>
      <w:r>
        <w:rPr>
          <w:rFonts w:cs="Arial"/>
          <w:bCs/>
          <w:sz w:val="16"/>
          <w:szCs w:val="16"/>
          <w:lang w:eastAsia="es-EC"/>
        </w:rPr>
        <w:t>.</w:t>
      </w:r>
    </w:p>
    <w:p w:rsidR="00293386" w:rsidRDefault="00293386" w:rsidP="002F56F0">
      <w:pPr>
        <w:pStyle w:val="ListParagraph"/>
        <w:numPr>
          <w:ilvl w:val="0"/>
          <w:numId w:val="26"/>
        </w:numPr>
        <w:spacing w:after="0" w:line="160" w:lineRule="exact"/>
        <w:ind w:left="1710" w:right="-1" w:firstLine="0"/>
        <w:contextualSpacing/>
        <w:jc w:val="both"/>
        <w:rPr>
          <w:rFonts w:cs="Arial"/>
          <w:bCs/>
          <w:sz w:val="16"/>
          <w:szCs w:val="16"/>
          <w:lang w:eastAsia="es-EC"/>
        </w:rPr>
      </w:pPr>
      <w:r>
        <w:rPr>
          <w:rFonts w:cs="Arial"/>
          <w:bCs/>
          <w:sz w:val="16"/>
          <w:szCs w:val="16"/>
          <w:lang w:eastAsia="es-EC"/>
        </w:rPr>
        <w:t xml:space="preserve">Que el tercer inciso del Art. 14 del Reglamento General de la LOES dispone que </w:t>
      </w:r>
      <w:r>
        <w:rPr>
          <w:rFonts w:cs="Arial"/>
          <w:bCs/>
          <w:i/>
          <w:sz w:val="16"/>
          <w:szCs w:val="16"/>
          <w:lang w:eastAsia="es-EC"/>
        </w:rPr>
        <w:t>“Para que una universidad o escuela politécnica sea considerada de investigación, deberá contar, con al menos, un setenta por ciento (70%) de profesores con Doctorado o PhD de acuerdo a la ley”</w:t>
      </w:r>
      <w:r>
        <w:rPr>
          <w:rFonts w:cs="Arial"/>
          <w:bCs/>
          <w:sz w:val="16"/>
          <w:szCs w:val="16"/>
          <w:lang w:eastAsia="es-EC"/>
        </w:rPr>
        <w:t>.</w:t>
      </w:r>
    </w:p>
    <w:p w:rsidR="00293386" w:rsidRDefault="00293386" w:rsidP="002F56F0">
      <w:pPr>
        <w:spacing w:line="160" w:lineRule="exact"/>
        <w:ind w:left="1710" w:right="-1"/>
        <w:jc w:val="center"/>
        <w:rPr>
          <w:rFonts w:ascii="Calibri" w:hAnsi="Calibri" w:cs="Arial"/>
          <w:b/>
          <w:bCs/>
          <w:sz w:val="16"/>
          <w:szCs w:val="16"/>
          <w:lang w:eastAsia="es-EC"/>
        </w:rPr>
      </w:pPr>
      <w:r>
        <w:rPr>
          <w:rFonts w:ascii="Calibri" w:hAnsi="Calibri" w:cs="Arial"/>
          <w:b/>
          <w:bCs/>
          <w:sz w:val="16"/>
          <w:szCs w:val="16"/>
          <w:lang w:eastAsia="es-EC"/>
        </w:rPr>
        <w:t>RESUELVE</w:t>
      </w:r>
    </w:p>
    <w:p w:rsidR="00293386" w:rsidRDefault="00293386" w:rsidP="002F56F0">
      <w:pPr>
        <w:spacing w:line="160" w:lineRule="exact"/>
        <w:ind w:left="1710" w:right="-1"/>
        <w:jc w:val="both"/>
        <w:rPr>
          <w:rFonts w:ascii="Calibri" w:hAnsi="Calibri" w:cs="Arial"/>
          <w:sz w:val="16"/>
          <w:szCs w:val="16"/>
        </w:rPr>
      </w:pPr>
      <w:r>
        <w:rPr>
          <w:rFonts w:ascii="Calibri" w:hAnsi="Calibri" w:cs="Arial"/>
          <w:sz w:val="16"/>
          <w:szCs w:val="16"/>
        </w:rPr>
        <w:t xml:space="preserve">En ejercicio de  la autonomía  responsable  consagrada en  el artículo 18 de  la  </w:t>
      </w:r>
      <w:r>
        <w:rPr>
          <w:rFonts w:ascii="Calibri" w:hAnsi="Calibri" w:cs="Arial"/>
          <w:spacing w:val="-20"/>
          <w:sz w:val="16"/>
          <w:szCs w:val="16"/>
        </w:rPr>
        <w:t>Ley   Orgánica  de  Educación  Superior</w:t>
      </w:r>
      <w:r>
        <w:rPr>
          <w:rFonts w:ascii="Calibri" w:hAnsi="Calibri" w:cs="Arial"/>
          <w:sz w:val="16"/>
          <w:szCs w:val="16"/>
        </w:rPr>
        <w:t>, resuelve  aprobar el</w:t>
      </w:r>
    </w:p>
    <w:p w:rsidR="00293386" w:rsidRDefault="00293386" w:rsidP="002F56F0">
      <w:pPr>
        <w:spacing w:line="160" w:lineRule="exact"/>
        <w:ind w:left="1710" w:right="-285"/>
        <w:jc w:val="center"/>
        <w:rPr>
          <w:rFonts w:ascii="Calibri" w:hAnsi="Calibri" w:cs="Arial"/>
          <w:b/>
          <w:bCs/>
          <w:sz w:val="16"/>
          <w:szCs w:val="16"/>
          <w:lang w:eastAsia="es-EC"/>
        </w:rPr>
      </w:pPr>
      <w:r>
        <w:rPr>
          <w:rFonts w:ascii="Calibri" w:hAnsi="Calibri" w:cs="Arial"/>
          <w:b/>
          <w:bCs/>
          <w:sz w:val="16"/>
          <w:szCs w:val="16"/>
          <w:lang w:eastAsia="es-EC"/>
        </w:rPr>
        <w:t>REGLAMENTO DE BECAS PARA PERFECCIONAMIENTO DOCTORAL Y POSDOCTORAL EN EL EXTERIOR</w:t>
      </w:r>
    </w:p>
    <w:p w:rsidR="00293386" w:rsidRDefault="00293386" w:rsidP="002F56F0">
      <w:pPr>
        <w:spacing w:line="160" w:lineRule="exact"/>
        <w:ind w:left="1710" w:right="-285"/>
        <w:jc w:val="center"/>
        <w:rPr>
          <w:rFonts w:ascii="Calibri" w:hAnsi="Calibri" w:cs="Arial"/>
          <w:b/>
          <w:bCs/>
          <w:sz w:val="16"/>
          <w:szCs w:val="16"/>
          <w:lang w:eastAsia="es-EC"/>
        </w:rPr>
      </w:pPr>
      <w:r>
        <w:rPr>
          <w:rFonts w:ascii="Calibri" w:hAnsi="Calibri" w:cs="Arial"/>
          <w:b/>
          <w:bCs/>
          <w:sz w:val="16"/>
          <w:szCs w:val="16"/>
          <w:lang w:eastAsia="es-EC"/>
        </w:rPr>
        <w:t xml:space="preserve">CAPÍTULO I. </w:t>
      </w:r>
    </w:p>
    <w:p w:rsidR="00293386" w:rsidRDefault="00293386" w:rsidP="002F56F0">
      <w:pPr>
        <w:spacing w:line="160" w:lineRule="exact"/>
        <w:ind w:left="1710" w:right="-1"/>
        <w:jc w:val="center"/>
        <w:rPr>
          <w:rFonts w:ascii="Calibri" w:hAnsi="Calibri" w:cs="Arial"/>
          <w:b/>
          <w:bCs/>
          <w:sz w:val="16"/>
          <w:szCs w:val="16"/>
          <w:lang w:eastAsia="es-EC"/>
        </w:rPr>
      </w:pPr>
      <w:r>
        <w:rPr>
          <w:rFonts w:ascii="Calibri" w:hAnsi="Calibri" w:cs="Arial"/>
          <w:b/>
          <w:bCs/>
          <w:sz w:val="16"/>
          <w:szCs w:val="16"/>
          <w:lang w:eastAsia="es-EC"/>
        </w:rPr>
        <w:t>DEL PLAN DE PERFECCIONAMIENTO DOCTORAL Y POSDOCTORAL</w:t>
      </w:r>
    </w:p>
    <w:p w:rsidR="00293386" w:rsidRDefault="00293386" w:rsidP="00B7423E">
      <w:pPr>
        <w:pStyle w:val="ListParagraph"/>
        <w:numPr>
          <w:ilvl w:val="0"/>
          <w:numId w:val="27"/>
        </w:numPr>
        <w:tabs>
          <w:tab w:val="left" w:pos="900"/>
          <w:tab w:val="left" w:pos="2340"/>
          <w:tab w:val="left" w:pos="2520"/>
        </w:tabs>
        <w:spacing w:after="0" w:line="160" w:lineRule="exact"/>
        <w:ind w:left="1710" w:right="-1" w:firstLine="0"/>
        <w:contextualSpacing/>
        <w:jc w:val="both"/>
        <w:rPr>
          <w:rFonts w:cs="Arial"/>
          <w:sz w:val="16"/>
          <w:szCs w:val="16"/>
          <w:lang w:eastAsia="es-EC"/>
        </w:rPr>
      </w:pPr>
      <w:r>
        <w:rPr>
          <w:rFonts w:cs="Arial"/>
          <w:sz w:val="16"/>
          <w:szCs w:val="16"/>
          <w:lang w:eastAsia="es-EC"/>
        </w:rPr>
        <w:t xml:space="preserve">La ESPOL auspiciará la obtención de  becas de perfeccionamiento a sus </w:t>
      </w:r>
      <w:r>
        <w:rPr>
          <w:rFonts w:cs="Arial"/>
          <w:spacing w:val="-20"/>
          <w:sz w:val="16"/>
          <w:szCs w:val="16"/>
          <w:lang w:eastAsia="es-EC"/>
        </w:rPr>
        <w:t>profesores,  investigadores  y   graduados</w:t>
      </w:r>
      <w:r>
        <w:rPr>
          <w:rFonts w:cs="Arial"/>
          <w:sz w:val="16"/>
          <w:szCs w:val="16"/>
          <w:lang w:eastAsia="es-EC"/>
        </w:rPr>
        <w:t xml:space="preserve">, con el objeto de mejorar el nivel académico y de investigación institucional, de acuerdo con un </w:t>
      </w:r>
      <w:r>
        <w:rPr>
          <w:rFonts w:cs="Arial"/>
          <w:spacing w:val="-20"/>
          <w:sz w:val="16"/>
          <w:szCs w:val="16"/>
          <w:lang w:eastAsia="es-EC"/>
        </w:rPr>
        <w:t>Plan Anual de Perfeccionamiento Doctoral</w:t>
      </w:r>
      <w:r>
        <w:rPr>
          <w:rFonts w:cs="Arial"/>
          <w:sz w:val="16"/>
          <w:szCs w:val="16"/>
          <w:lang w:eastAsia="es-EC"/>
        </w:rPr>
        <w:t xml:space="preserve"> y </w:t>
      </w:r>
      <w:r>
        <w:rPr>
          <w:rFonts w:cs="Arial"/>
          <w:spacing w:val="-20"/>
          <w:sz w:val="16"/>
          <w:szCs w:val="16"/>
          <w:lang w:eastAsia="es-EC"/>
        </w:rPr>
        <w:t>Posdoctoral</w:t>
      </w:r>
      <w:r>
        <w:rPr>
          <w:rFonts w:cs="Arial"/>
          <w:sz w:val="16"/>
          <w:szCs w:val="16"/>
          <w:lang w:eastAsia="es-EC"/>
        </w:rPr>
        <w:t xml:space="preserve"> basado en los requerimientos de sus Unidades Académicas y Centros, así como  en las prioridades de investigación de la ESPOL.</w:t>
      </w:r>
    </w:p>
    <w:p w:rsidR="00293386" w:rsidRDefault="00293386" w:rsidP="00B7423E">
      <w:pPr>
        <w:pStyle w:val="ListParagraph"/>
        <w:numPr>
          <w:ilvl w:val="0"/>
          <w:numId w:val="27"/>
        </w:numPr>
        <w:tabs>
          <w:tab w:val="left" w:pos="900"/>
          <w:tab w:val="left" w:pos="2340"/>
          <w:tab w:val="left" w:pos="2520"/>
        </w:tabs>
        <w:spacing w:after="0" w:line="160" w:lineRule="exact"/>
        <w:ind w:left="1710" w:right="-1" w:firstLine="0"/>
        <w:contextualSpacing/>
        <w:jc w:val="both"/>
        <w:rPr>
          <w:rFonts w:cs="Arial"/>
          <w:sz w:val="16"/>
          <w:szCs w:val="16"/>
          <w:lang w:eastAsia="es-EC"/>
        </w:rPr>
      </w:pPr>
      <w:r>
        <w:rPr>
          <w:rFonts w:cs="Arial"/>
          <w:sz w:val="16"/>
          <w:szCs w:val="16"/>
          <w:lang w:eastAsia="es-EC"/>
        </w:rPr>
        <w:t>El Plan Anual de Perfeccionamiento Doctoral y Posdoctoral de la ESPOL deberá estar elaborado de acuerdo a los siguientes objetivos:</w:t>
      </w:r>
    </w:p>
    <w:p w:rsidR="00293386" w:rsidRDefault="00293386" w:rsidP="00B7423E">
      <w:pPr>
        <w:pStyle w:val="ListParagraph"/>
        <w:numPr>
          <w:ilvl w:val="0"/>
          <w:numId w:val="28"/>
        </w:numPr>
        <w:tabs>
          <w:tab w:val="left" w:pos="630"/>
          <w:tab w:val="left" w:pos="2340"/>
          <w:tab w:val="left" w:pos="2520"/>
        </w:tabs>
        <w:spacing w:after="0" w:line="160" w:lineRule="exact"/>
        <w:ind w:left="1710" w:right="-1" w:firstLine="0"/>
        <w:contextualSpacing/>
        <w:jc w:val="both"/>
        <w:rPr>
          <w:rFonts w:cs="Arial"/>
          <w:sz w:val="16"/>
          <w:szCs w:val="16"/>
          <w:lang w:eastAsia="es-EC"/>
        </w:rPr>
      </w:pPr>
      <w:r>
        <w:rPr>
          <w:rFonts w:cs="Arial"/>
          <w:sz w:val="16"/>
          <w:szCs w:val="16"/>
          <w:lang w:eastAsia="es-EC"/>
        </w:rPr>
        <w:t>Fortalecer la creación de programas de posgrado dentro de la ESPOL;</w:t>
      </w:r>
    </w:p>
    <w:p w:rsidR="00293386" w:rsidRDefault="00293386" w:rsidP="00B7423E">
      <w:pPr>
        <w:pStyle w:val="ListParagraph"/>
        <w:numPr>
          <w:ilvl w:val="0"/>
          <w:numId w:val="28"/>
        </w:numPr>
        <w:tabs>
          <w:tab w:val="left" w:pos="630"/>
          <w:tab w:val="left" w:pos="2340"/>
          <w:tab w:val="left" w:pos="2520"/>
        </w:tabs>
        <w:spacing w:after="0" w:line="160" w:lineRule="exact"/>
        <w:ind w:left="1710" w:right="-1" w:firstLine="0"/>
        <w:contextualSpacing/>
        <w:jc w:val="both"/>
        <w:rPr>
          <w:rFonts w:cs="Arial"/>
          <w:sz w:val="16"/>
          <w:szCs w:val="16"/>
          <w:lang w:eastAsia="es-EC"/>
        </w:rPr>
      </w:pPr>
      <w:r>
        <w:rPr>
          <w:rFonts w:cs="Arial"/>
          <w:sz w:val="16"/>
          <w:szCs w:val="16"/>
          <w:lang w:eastAsia="es-EC"/>
        </w:rPr>
        <w:t>Fortalecer la investigación dentro de las prioridades de la ESPOL;</w:t>
      </w:r>
    </w:p>
    <w:p w:rsidR="00293386" w:rsidRDefault="00293386" w:rsidP="00B7423E">
      <w:pPr>
        <w:pStyle w:val="ListParagraph"/>
        <w:numPr>
          <w:ilvl w:val="0"/>
          <w:numId w:val="28"/>
        </w:numPr>
        <w:tabs>
          <w:tab w:val="left" w:pos="630"/>
          <w:tab w:val="left" w:pos="2340"/>
          <w:tab w:val="left" w:pos="2520"/>
        </w:tabs>
        <w:spacing w:after="0" w:line="160" w:lineRule="exact"/>
        <w:ind w:left="1710" w:right="-1" w:firstLine="0"/>
        <w:contextualSpacing/>
        <w:jc w:val="both"/>
        <w:rPr>
          <w:rFonts w:cs="Arial"/>
          <w:sz w:val="16"/>
          <w:szCs w:val="16"/>
          <w:lang w:eastAsia="es-EC"/>
        </w:rPr>
      </w:pPr>
      <w:r>
        <w:rPr>
          <w:rFonts w:cs="Arial"/>
          <w:sz w:val="16"/>
          <w:szCs w:val="16"/>
          <w:lang w:eastAsia="es-EC"/>
        </w:rPr>
        <w:t>Mejorar la visibilidad internacional de la ESPOL a través de la investigación científica y tecnológica; y,</w:t>
      </w:r>
    </w:p>
    <w:p w:rsidR="00293386" w:rsidRDefault="00293386" w:rsidP="00B7423E">
      <w:pPr>
        <w:pStyle w:val="ListParagraph"/>
        <w:numPr>
          <w:ilvl w:val="0"/>
          <w:numId w:val="28"/>
        </w:numPr>
        <w:tabs>
          <w:tab w:val="left" w:pos="630"/>
          <w:tab w:val="left" w:pos="2340"/>
          <w:tab w:val="left" w:pos="2520"/>
        </w:tabs>
        <w:spacing w:after="0" w:line="160" w:lineRule="exact"/>
        <w:ind w:left="1710" w:right="-1" w:firstLine="0"/>
        <w:contextualSpacing/>
        <w:jc w:val="both"/>
        <w:rPr>
          <w:rFonts w:cs="Arial"/>
          <w:sz w:val="16"/>
          <w:szCs w:val="16"/>
          <w:lang w:eastAsia="es-EC"/>
        </w:rPr>
      </w:pPr>
      <w:r>
        <w:rPr>
          <w:rFonts w:cs="Arial"/>
          <w:sz w:val="16"/>
          <w:szCs w:val="16"/>
          <w:lang w:eastAsia="es-EC"/>
        </w:rPr>
        <w:t>Apoyar el esfuerzo institucional de convertir a la ESPOL en una Institución de Educación Superior de investigación científica y tecnológica en el Ecuador.</w:t>
      </w:r>
    </w:p>
    <w:p w:rsidR="00293386" w:rsidRDefault="00293386" w:rsidP="00B7423E">
      <w:pPr>
        <w:pStyle w:val="ListParagraph"/>
        <w:numPr>
          <w:ilvl w:val="0"/>
          <w:numId w:val="27"/>
        </w:numPr>
        <w:tabs>
          <w:tab w:val="left" w:pos="900"/>
          <w:tab w:val="left" w:pos="2340"/>
          <w:tab w:val="left" w:pos="2520"/>
        </w:tabs>
        <w:spacing w:after="0" w:line="160" w:lineRule="exact"/>
        <w:ind w:left="1710" w:right="-1" w:firstLine="0"/>
        <w:contextualSpacing/>
        <w:jc w:val="both"/>
        <w:rPr>
          <w:rFonts w:cs="Arial"/>
          <w:sz w:val="16"/>
          <w:szCs w:val="16"/>
          <w:lang w:eastAsia="es-EC"/>
        </w:rPr>
      </w:pPr>
      <w:r>
        <w:rPr>
          <w:rFonts w:cs="Arial"/>
          <w:sz w:val="16"/>
          <w:szCs w:val="16"/>
          <w:lang w:eastAsia="es-EC"/>
        </w:rPr>
        <w:t xml:space="preserve">La Facultad de Investigación y Posgrado (FIP) coordinará la elaboración de dicho plan en conjunto con las Unidades Académicas y Centros de la ESPOL. </w:t>
      </w:r>
    </w:p>
    <w:p w:rsidR="00293386" w:rsidRDefault="00293386" w:rsidP="00B7423E">
      <w:pPr>
        <w:tabs>
          <w:tab w:val="left" w:pos="2340"/>
          <w:tab w:val="left" w:pos="2520"/>
        </w:tabs>
        <w:spacing w:line="160" w:lineRule="exact"/>
        <w:ind w:left="1710" w:right="-1"/>
        <w:jc w:val="both"/>
        <w:rPr>
          <w:rFonts w:ascii="Calibri" w:hAnsi="Calibri" w:cs="Arial"/>
          <w:sz w:val="16"/>
          <w:szCs w:val="16"/>
          <w:lang w:eastAsia="es-EC"/>
        </w:rPr>
      </w:pPr>
      <w:r>
        <w:rPr>
          <w:rFonts w:ascii="Calibri" w:hAnsi="Calibri" w:cs="Arial"/>
          <w:sz w:val="16"/>
          <w:szCs w:val="16"/>
          <w:lang w:eastAsia="es-EC"/>
        </w:rPr>
        <w:t>La  Oficina de Relaciones Externas proporcionará a la FIP toda la información relacionada con los programas de estudios doctorales ofertados por las universidades con quienes la ESPOL mantiene convenios de cooperación interinstitucional, copia de los convenios suscritos por la ESPOL con otras universidades que contemplen este propósito, el registro de todos los becarios doctorales de la ESPOL que actualmente se encuentran realizando sus estudios y cualquier otra información similar de interés.</w:t>
      </w:r>
    </w:p>
    <w:p w:rsidR="00293386" w:rsidRDefault="00293386" w:rsidP="00B7423E">
      <w:pPr>
        <w:pStyle w:val="ListParagraph"/>
        <w:numPr>
          <w:ilvl w:val="0"/>
          <w:numId w:val="27"/>
        </w:numPr>
        <w:tabs>
          <w:tab w:val="left" w:pos="900"/>
          <w:tab w:val="left" w:pos="2340"/>
          <w:tab w:val="left" w:pos="2520"/>
        </w:tabs>
        <w:spacing w:after="0" w:line="160" w:lineRule="exact"/>
        <w:ind w:left="1710" w:right="-1" w:firstLine="0"/>
        <w:contextualSpacing/>
        <w:jc w:val="both"/>
        <w:rPr>
          <w:rFonts w:cs="Arial"/>
          <w:sz w:val="16"/>
          <w:szCs w:val="16"/>
          <w:lang w:eastAsia="es-EC"/>
        </w:rPr>
      </w:pPr>
      <w:r>
        <w:rPr>
          <w:rFonts w:cs="Arial"/>
          <w:sz w:val="16"/>
          <w:szCs w:val="16"/>
          <w:lang w:eastAsia="es-EC"/>
        </w:rPr>
        <w:t xml:space="preserve">El  Plan  Anual   de </w:t>
      </w:r>
      <w:r>
        <w:rPr>
          <w:rFonts w:cs="Arial"/>
          <w:spacing w:val="-20"/>
          <w:sz w:val="16"/>
          <w:szCs w:val="16"/>
          <w:lang w:eastAsia="es-EC"/>
        </w:rPr>
        <w:t xml:space="preserve">  Perfeccionamiento  Doctoral    y   Posdoctora</w:t>
      </w:r>
      <w:r>
        <w:rPr>
          <w:rFonts w:cs="Arial"/>
          <w:sz w:val="16"/>
          <w:szCs w:val="16"/>
          <w:lang w:eastAsia="es-EC"/>
        </w:rPr>
        <w:t>l será elaborado de acuerdo con el procedimiento siguiente:</w:t>
      </w:r>
    </w:p>
    <w:p w:rsidR="00293386" w:rsidRDefault="00293386" w:rsidP="00B7423E">
      <w:pPr>
        <w:pStyle w:val="ListParagraph"/>
        <w:numPr>
          <w:ilvl w:val="2"/>
          <w:numId w:val="27"/>
        </w:numPr>
        <w:tabs>
          <w:tab w:val="left" w:pos="720"/>
          <w:tab w:val="left" w:pos="2340"/>
          <w:tab w:val="left" w:pos="2520"/>
        </w:tabs>
        <w:spacing w:after="0" w:line="160" w:lineRule="exact"/>
        <w:ind w:left="1710" w:right="-1" w:firstLine="0"/>
        <w:contextualSpacing/>
        <w:jc w:val="both"/>
        <w:rPr>
          <w:rFonts w:cs="Arial"/>
          <w:sz w:val="16"/>
          <w:szCs w:val="16"/>
          <w:lang w:eastAsia="es-EC"/>
        </w:rPr>
      </w:pPr>
      <w:r>
        <w:rPr>
          <w:rFonts w:cs="Arial"/>
          <w:sz w:val="16"/>
          <w:szCs w:val="16"/>
          <w:lang w:eastAsia="es-EC"/>
        </w:rPr>
        <w:t xml:space="preserve">Las Unidades Académicas y Centros remitirán a la FIP, a más tardar hasta el 31 de mayo de cada año, un plan de prioridades de perfeccionamiento, debidamente aprobado por su respectivo Consejo Directivo o Junta Directiva del Centro. Este plan será de aplicación para el año académico siguiente. </w:t>
      </w:r>
    </w:p>
    <w:p w:rsidR="00293386" w:rsidRDefault="00293386" w:rsidP="00B7423E">
      <w:pPr>
        <w:pStyle w:val="ListParagraph"/>
        <w:numPr>
          <w:ilvl w:val="2"/>
          <w:numId w:val="27"/>
        </w:numPr>
        <w:tabs>
          <w:tab w:val="left" w:pos="720"/>
          <w:tab w:val="left" w:pos="2340"/>
          <w:tab w:val="left" w:pos="2520"/>
        </w:tabs>
        <w:spacing w:after="0" w:line="160" w:lineRule="exact"/>
        <w:ind w:left="1710" w:right="-1" w:firstLine="0"/>
        <w:contextualSpacing/>
        <w:jc w:val="both"/>
        <w:rPr>
          <w:rFonts w:cs="Arial"/>
          <w:sz w:val="16"/>
          <w:szCs w:val="16"/>
          <w:lang w:eastAsia="es-EC"/>
        </w:rPr>
      </w:pPr>
      <w:r>
        <w:rPr>
          <w:rFonts w:cs="Arial"/>
          <w:sz w:val="16"/>
          <w:szCs w:val="16"/>
          <w:lang w:eastAsia="es-EC"/>
        </w:rPr>
        <w:t>La FIP integrará el Plan de Perfeccionamiento y pondrá a consideración del Consejo Politécnico el presupuesto global, consistente en los rubros para licencias, ayudas económicas y costos de los reemplazos de los becarios, para su discusión y aprobación, a más tardar hasta el 30 de junio de cada año.</w:t>
      </w:r>
    </w:p>
    <w:p w:rsidR="00293386" w:rsidRDefault="00293386" w:rsidP="00B7423E">
      <w:pPr>
        <w:pStyle w:val="ListParagraph"/>
        <w:numPr>
          <w:ilvl w:val="2"/>
          <w:numId w:val="27"/>
        </w:numPr>
        <w:tabs>
          <w:tab w:val="left" w:pos="720"/>
          <w:tab w:val="left" w:pos="2340"/>
          <w:tab w:val="left" w:pos="2520"/>
        </w:tabs>
        <w:spacing w:after="0" w:line="160" w:lineRule="exact"/>
        <w:ind w:left="1710" w:right="-1" w:firstLine="0"/>
        <w:contextualSpacing/>
        <w:jc w:val="both"/>
        <w:rPr>
          <w:rFonts w:cs="Arial"/>
          <w:sz w:val="16"/>
          <w:szCs w:val="16"/>
          <w:lang w:eastAsia="es-EC"/>
        </w:rPr>
      </w:pPr>
      <w:r>
        <w:rPr>
          <w:rFonts w:cs="Arial"/>
          <w:sz w:val="16"/>
          <w:szCs w:val="16"/>
          <w:lang w:eastAsia="es-EC"/>
        </w:rPr>
        <w:t>Una comisión integrada por el Rector, el Decano de la FIP y el Director de la Unidad Académica o Centro correspondiente aprobará el listado de los candidatos de acuerdo a las plazas aprobadas por el Consejo Politécnico en el Plan de Perfeccionamiento, a más tardar hasta el 30 de noviembre de cada año.</w:t>
      </w:r>
    </w:p>
    <w:p w:rsidR="00293386" w:rsidRDefault="00293386" w:rsidP="00B7423E">
      <w:pPr>
        <w:pStyle w:val="ListParagraph"/>
        <w:numPr>
          <w:ilvl w:val="0"/>
          <w:numId w:val="27"/>
        </w:numPr>
        <w:tabs>
          <w:tab w:val="left" w:pos="900"/>
          <w:tab w:val="left" w:pos="2340"/>
          <w:tab w:val="left" w:pos="2520"/>
        </w:tabs>
        <w:spacing w:after="0" w:line="160" w:lineRule="exact"/>
        <w:ind w:left="1710" w:right="-1" w:firstLine="0"/>
        <w:contextualSpacing/>
        <w:jc w:val="both"/>
        <w:rPr>
          <w:rFonts w:cs="Arial"/>
          <w:sz w:val="16"/>
          <w:szCs w:val="16"/>
          <w:lang w:eastAsia="es-EC"/>
        </w:rPr>
      </w:pPr>
      <w:r>
        <w:rPr>
          <w:rFonts w:cs="Arial"/>
          <w:sz w:val="16"/>
          <w:szCs w:val="16"/>
          <w:lang w:eastAsia="es-EC"/>
        </w:rPr>
        <w:t>Para efectos de la elaboración del Plan Anual de Perfeccionamiento motivo del presente Reglamento, se considerarán únicamente estudios para la obtención de doctorados (Ph.D. o su equivalente) o programas posdoctorales.</w:t>
      </w:r>
    </w:p>
    <w:p w:rsidR="00293386" w:rsidRDefault="00293386" w:rsidP="00B7423E">
      <w:pPr>
        <w:pStyle w:val="ListParagraph"/>
        <w:numPr>
          <w:ilvl w:val="0"/>
          <w:numId w:val="27"/>
        </w:numPr>
        <w:tabs>
          <w:tab w:val="left" w:pos="900"/>
          <w:tab w:val="left" w:pos="2340"/>
          <w:tab w:val="left" w:pos="2520"/>
        </w:tabs>
        <w:spacing w:after="0" w:line="160" w:lineRule="exact"/>
        <w:ind w:left="1710" w:right="-1" w:firstLine="0"/>
        <w:contextualSpacing/>
        <w:jc w:val="both"/>
        <w:rPr>
          <w:rFonts w:cs="Arial"/>
          <w:sz w:val="16"/>
          <w:szCs w:val="16"/>
          <w:lang w:eastAsia="es-EC"/>
        </w:rPr>
      </w:pPr>
      <w:r>
        <w:rPr>
          <w:rFonts w:cs="Arial"/>
          <w:sz w:val="16"/>
          <w:szCs w:val="16"/>
          <w:lang w:eastAsia="es-EC"/>
        </w:rPr>
        <w:t xml:space="preserve">Los aspirantes a realizar programas doctorales (Ph.D. o su equivalente) o posdoctorales tendrán que obtener la financiación de sus estudios a través de Becas o ayudas económicas de los Programas de SENESCYT, instancias públicas, privadas o internacionales que financien los costos de tales estudios. </w:t>
      </w:r>
    </w:p>
    <w:p w:rsidR="00293386" w:rsidRDefault="00293386" w:rsidP="00B7423E">
      <w:pPr>
        <w:pStyle w:val="ListParagraph"/>
        <w:numPr>
          <w:ilvl w:val="0"/>
          <w:numId w:val="27"/>
        </w:numPr>
        <w:tabs>
          <w:tab w:val="left" w:pos="900"/>
          <w:tab w:val="left" w:pos="2340"/>
          <w:tab w:val="left" w:pos="2520"/>
        </w:tabs>
        <w:spacing w:after="0" w:line="160" w:lineRule="exact"/>
        <w:ind w:left="1710" w:right="-1" w:firstLine="0"/>
        <w:contextualSpacing/>
        <w:jc w:val="both"/>
        <w:rPr>
          <w:rFonts w:cs="Arial"/>
          <w:sz w:val="16"/>
          <w:szCs w:val="16"/>
          <w:lang w:eastAsia="es-EC"/>
        </w:rPr>
      </w:pPr>
      <w:r>
        <w:rPr>
          <w:rFonts w:cs="Arial"/>
          <w:sz w:val="16"/>
          <w:szCs w:val="16"/>
          <w:lang w:eastAsia="es-EC"/>
        </w:rPr>
        <w:t xml:space="preserve">La ESPOL auspiciará únicamente aquellos estudios doctorales (Ph.D. o su equivalente) o posdoctorales, en que los postulantes </w:t>
      </w:r>
      <w:r>
        <w:rPr>
          <w:rFonts w:cs="Arial"/>
          <w:sz w:val="16"/>
          <w:szCs w:val="16"/>
        </w:rPr>
        <w:t>seleccionen un tópico de investigación que forme parte de las áreas prioritarias definidas por la ESPOL.</w:t>
      </w:r>
    </w:p>
    <w:p w:rsidR="00293386" w:rsidRDefault="00293386" w:rsidP="00B7423E">
      <w:pPr>
        <w:tabs>
          <w:tab w:val="left" w:pos="2340"/>
          <w:tab w:val="left" w:pos="2520"/>
        </w:tabs>
        <w:spacing w:line="160" w:lineRule="exact"/>
        <w:ind w:left="1710" w:right="-1"/>
        <w:jc w:val="center"/>
        <w:rPr>
          <w:rFonts w:ascii="Calibri" w:hAnsi="Calibri" w:cs="Arial"/>
          <w:b/>
          <w:bCs/>
          <w:sz w:val="16"/>
          <w:szCs w:val="16"/>
          <w:lang w:eastAsia="es-EC"/>
        </w:rPr>
      </w:pPr>
      <w:r>
        <w:rPr>
          <w:rFonts w:ascii="Calibri" w:hAnsi="Calibri" w:cs="Arial"/>
          <w:b/>
          <w:bCs/>
          <w:sz w:val="16"/>
          <w:szCs w:val="16"/>
          <w:lang w:eastAsia="es-EC"/>
        </w:rPr>
        <w:t xml:space="preserve">CAPÍTULO II. </w:t>
      </w:r>
    </w:p>
    <w:p w:rsidR="00293386" w:rsidRDefault="00293386" w:rsidP="00B7423E">
      <w:pPr>
        <w:tabs>
          <w:tab w:val="left" w:pos="2340"/>
          <w:tab w:val="left" w:pos="2520"/>
        </w:tabs>
        <w:spacing w:line="160" w:lineRule="exact"/>
        <w:ind w:left="1710" w:right="-1"/>
        <w:jc w:val="center"/>
        <w:rPr>
          <w:rFonts w:ascii="Calibri" w:hAnsi="Calibri" w:cs="Arial"/>
          <w:b/>
          <w:bCs/>
          <w:sz w:val="16"/>
          <w:szCs w:val="16"/>
          <w:lang w:eastAsia="es-EC"/>
        </w:rPr>
      </w:pPr>
      <w:r>
        <w:rPr>
          <w:rFonts w:ascii="Calibri" w:hAnsi="Calibri" w:cs="Arial"/>
          <w:b/>
          <w:bCs/>
          <w:sz w:val="16"/>
          <w:szCs w:val="16"/>
          <w:lang w:eastAsia="es-EC"/>
        </w:rPr>
        <w:t>DE LOS REQUISITOS Y  DURACIÓN DE LAS BECAS</w:t>
      </w:r>
    </w:p>
    <w:p w:rsidR="00293386" w:rsidRDefault="00293386" w:rsidP="00B7423E">
      <w:pPr>
        <w:pStyle w:val="ListParagraph"/>
        <w:numPr>
          <w:ilvl w:val="0"/>
          <w:numId w:val="27"/>
        </w:numPr>
        <w:tabs>
          <w:tab w:val="left" w:pos="900"/>
          <w:tab w:val="left" w:pos="2340"/>
          <w:tab w:val="left" w:pos="2520"/>
        </w:tabs>
        <w:spacing w:after="0" w:line="160" w:lineRule="exact"/>
        <w:ind w:left="1710" w:right="-1" w:firstLine="0"/>
        <w:contextualSpacing/>
        <w:jc w:val="both"/>
        <w:rPr>
          <w:rFonts w:cs="Arial"/>
          <w:sz w:val="16"/>
          <w:szCs w:val="16"/>
          <w:lang w:eastAsia="es-EC"/>
        </w:rPr>
      </w:pPr>
      <w:r>
        <w:rPr>
          <w:rFonts w:cs="Arial"/>
          <w:sz w:val="16"/>
          <w:szCs w:val="16"/>
          <w:lang w:eastAsia="es-EC"/>
        </w:rPr>
        <w:t xml:space="preserve"> Para optar a las becas para estudios doctorales (Ph.D. o su equivalente) o posdoctorales los candidatos deberán reunir los requisitos que a continuación se indican:</w:t>
      </w:r>
    </w:p>
    <w:p w:rsidR="00293386" w:rsidRDefault="00293386" w:rsidP="00B7423E">
      <w:pPr>
        <w:pStyle w:val="ListParagraph"/>
        <w:numPr>
          <w:ilvl w:val="0"/>
          <w:numId w:val="29"/>
        </w:numPr>
        <w:tabs>
          <w:tab w:val="left" w:pos="2340"/>
          <w:tab w:val="left" w:pos="2520"/>
        </w:tabs>
        <w:spacing w:after="0" w:line="160" w:lineRule="exact"/>
        <w:ind w:left="1710" w:right="-1" w:firstLine="0"/>
        <w:contextualSpacing/>
        <w:rPr>
          <w:rFonts w:cs="Arial"/>
          <w:sz w:val="16"/>
          <w:szCs w:val="16"/>
          <w:lang w:eastAsia="es-EC"/>
        </w:rPr>
      </w:pPr>
      <w:r>
        <w:rPr>
          <w:rFonts w:cs="Arial"/>
          <w:sz w:val="16"/>
          <w:szCs w:val="16"/>
          <w:lang w:eastAsia="es-EC"/>
        </w:rPr>
        <w:t>Ser ecuatoriano;</w:t>
      </w:r>
    </w:p>
    <w:p w:rsidR="00293386" w:rsidRDefault="00293386" w:rsidP="00B7423E">
      <w:pPr>
        <w:pStyle w:val="ListParagraph"/>
        <w:numPr>
          <w:ilvl w:val="0"/>
          <w:numId w:val="29"/>
        </w:numPr>
        <w:tabs>
          <w:tab w:val="left" w:pos="2340"/>
          <w:tab w:val="left" w:pos="2520"/>
        </w:tabs>
        <w:spacing w:after="0" w:line="160" w:lineRule="exact"/>
        <w:ind w:left="1710" w:right="-1" w:firstLine="0"/>
        <w:contextualSpacing/>
        <w:rPr>
          <w:rFonts w:cs="Arial"/>
          <w:sz w:val="16"/>
          <w:szCs w:val="16"/>
          <w:lang w:eastAsia="es-EC"/>
        </w:rPr>
      </w:pPr>
      <w:r>
        <w:rPr>
          <w:rFonts w:cs="Arial"/>
          <w:sz w:val="16"/>
          <w:szCs w:val="16"/>
          <w:lang w:eastAsia="es-EC"/>
        </w:rPr>
        <w:t>Título y/o grado académico debidamente legalizado; y,</w:t>
      </w:r>
    </w:p>
    <w:p w:rsidR="00293386" w:rsidRDefault="00293386" w:rsidP="00B7423E">
      <w:pPr>
        <w:pStyle w:val="PlainText"/>
        <w:numPr>
          <w:ilvl w:val="0"/>
          <w:numId w:val="29"/>
        </w:numPr>
        <w:tabs>
          <w:tab w:val="left" w:pos="2340"/>
          <w:tab w:val="left" w:pos="2520"/>
        </w:tabs>
        <w:spacing w:line="160" w:lineRule="exact"/>
        <w:ind w:left="1710" w:right="-1" w:firstLine="0"/>
        <w:jc w:val="both"/>
        <w:rPr>
          <w:rFonts w:ascii="Calibri" w:hAnsi="Calibri" w:cs="Arial"/>
          <w:sz w:val="16"/>
          <w:szCs w:val="16"/>
          <w:lang w:val="es-ES"/>
        </w:rPr>
      </w:pPr>
      <w:r>
        <w:rPr>
          <w:rFonts w:ascii="Calibri" w:hAnsi="Calibri" w:cs="Arial"/>
          <w:sz w:val="16"/>
          <w:szCs w:val="16"/>
          <w:lang w:val="es-ES"/>
        </w:rPr>
        <w:t>Logren la admisión en universidades de prestigio, entre las 500 primeras universidades según los Rankings de Shanghai, Webometrics, Times Higher Education, de otro ranking reconocido internacionalmente, o del listado específico elaborado por la SENESCYT, a la fecha que reciba la aceptación.</w:t>
      </w:r>
    </w:p>
    <w:p w:rsidR="00293386" w:rsidRDefault="00293386" w:rsidP="00B7423E">
      <w:pPr>
        <w:pStyle w:val="ListParagraph"/>
        <w:numPr>
          <w:ilvl w:val="0"/>
          <w:numId w:val="27"/>
        </w:numPr>
        <w:tabs>
          <w:tab w:val="left" w:pos="900"/>
          <w:tab w:val="left" w:pos="2340"/>
          <w:tab w:val="left" w:pos="2520"/>
        </w:tabs>
        <w:spacing w:after="0" w:line="160" w:lineRule="exact"/>
        <w:ind w:left="1710" w:right="-1" w:firstLine="0"/>
        <w:contextualSpacing/>
        <w:jc w:val="both"/>
        <w:rPr>
          <w:rFonts w:cs="Arial"/>
          <w:sz w:val="16"/>
          <w:szCs w:val="16"/>
          <w:lang w:eastAsia="es-EC"/>
        </w:rPr>
      </w:pPr>
      <w:r>
        <w:rPr>
          <w:rFonts w:cs="Arial"/>
          <w:sz w:val="16"/>
          <w:szCs w:val="16"/>
          <w:lang w:eastAsia="es-EC"/>
        </w:rPr>
        <w:t xml:space="preserve"> La duración de las licencias con sueldo para la realización de estudios doctorales (Ph.D. o equivalente) no podrá exceder en ningún caso de cuatro años. </w:t>
      </w:r>
    </w:p>
    <w:p w:rsidR="00293386" w:rsidRDefault="00293386" w:rsidP="00B7423E">
      <w:pPr>
        <w:tabs>
          <w:tab w:val="left" w:pos="990"/>
          <w:tab w:val="left" w:pos="2340"/>
          <w:tab w:val="left" w:pos="2520"/>
        </w:tabs>
        <w:spacing w:line="160" w:lineRule="exact"/>
        <w:ind w:left="1710" w:right="-1"/>
        <w:jc w:val="both"/>
        <w:rPr>
          <w:rFonts w:ascii="Calibri" w:hAnsi="Calibri" w:cs="Arial"/>
          <w:sz w:val="16"/>
          <w:szCs w:val="16"/>
          <w:lang w:eastAsia="es-EC"/>
        </w:rPr>
      </w:pPr>
      <w:r>
        <w:rPr>
          <w:rFonts w:ascii="Calibri" w:hAnsi="Calibri" w:cs="Arial"/>
          <w:sz w:val="16"/>
          <w:szCs w:val="16"/>
          <w:lang w:eastAsia="es-EC"/>
        </w:rPr>
        <w:t>El becario que deba perfeccionarse en el exterior en el idioma en el cual realizará los estudios, se le podrá conceder una licencia sin sueldo por un plazo máximo de seis meses adicionales, aunque el conocimiento previo del idioma respectivo será un factor importante para la selección.</w:t>
      </w:r>
    </w:p>
    <w:p w:rsidR="00293386" w:rsidRDefault="00293386" w:rsidP="00B7423E">
      <w:pPr>
        <w:tabs>
          <w:tab w:val="left" w:pos="990"/>
          <w:tab w:val="left" w:pos="2340"/>
          <w:tab w:val="left" w:pos="2520"/>
        </w:tabs>
        <w:spacing w:line="160" w:lineRule="exact"/>
        <w:ind w:left="1710" w:right="-1"/>
        <w:jc w:val="both"/>
        <w:rPr>
          <w:rFonts w:ascii="Calibri" w:hAnsi="Calibri" w:cs="Arial"/>
          <w:sz w:val="16"/>
          <w:szCs w:val="16"/>
          <w:lang w:eastAsia="es-EC"/>
        </w:rPr>
      </w:pPr>
      <w:r>
        <w:rPr>
          <w:rFonts w:ascii="Calibri" w:hAnsi="Calibri" w:cs="Arial"/>
          <w:sz w:val="16"/>
          <w:szCs w:val="16"/>
          <w:lang w:eastAsia="es-EC"/>
        </w:rPr>
        <w:t xml:space="preserve">La duración de las licencias con sueldo para la realización de estudios posdoctorales no podrá exceder en ningún caso de un año. </w:t>
      </w:r>
    </w:p>
    <w:p w:rsidR="00293386" w:rsidRDefault="00293386" w:rsidP="00B7423E">
      <w:pPr>
        <w:tabs>
          <w:tab w:val="left" w:pos="2340"/>
          <w:tab w:val="left" w:pos="2520"/>
        </w:tabs>
        <w:spacing w:line="160" w:lineRule="exact"/>
        <w:ind w:left="1710" w:right="-1"/>
        <w:jc w:val="center"/>
        <w:rPr>
          <w:rFonts w:ascii="Calibri" w:hAnsi="Calibri" w:cs="Arial"/>
          <w:b/>
          <w:bCs/>
          <w:sz w:val="16"/>
          <w:szCs w:val="16"/>
          <w:lang w:eastAsia="es-EC"/>
        </w:rPr>
      </w:pPr>
      <w:r>
        <w:rPr>
          <w:rFonts w:ascii="Calibri" w:hAnsi="Calibri" w:cs="Arial"/>
          <w:b/>
          <w:bCs/>
          <w:sz w:val="16"/>
          <w:szCs w:val="16"/>
          <w:lang w:eastAsia="es-EC"/>
        </w:rPr>
        <w:t xml:space="preserve">CAPÍTULO III. </w:t>
      </w:r>
    </w:p>
    <w:p w:rsidR="00293386" w:rsidRDefault="00293386" w:rsidP="00B7423E">
      <w:pPr>
        <w:tabs>
          <w:tab w:val="left" w:pos="2340"/>
          <w:tab w:val="left" w:pos="2520"/>
        </w:tabs>
        <w:spacing w:line="160" w:lineRule="exact"/>
        <w:ind w:left="1710" w:right="-1"/>
        <w:jc w:val="center"/>
        <w:rPr>
          <w:rFonts w:ascii="Calibri" w:hAnsi="Calibri" w:cs="Arial"/>
          <w:b/>
          <w:bCs/>
          <w:sz w:val="16"/>
          <w:szCs w:val="16"/>
          <w:lang w:eastAsia="es-EC"/>
        </w:rPr>
      </w:pPr>
      <w:r>
        <w:rPr>
          <w:rFonts w:ascii="Calibri" w:hAnsi="Calibri" w:cs="Arial"/>
          <w:b/>
          <w:bCs/>
          <w:sz w:val="16"/>
          <w:szCs w:val="16"/>
          <w:lang w:eastAsia="es-EC"/>
        </w:rPr>
        <w:t>DE LAS LICENCIAS Y AYUDAS ECONÓMICAS</w:t>
      </w:r>
    </w:p>
    <w:p w:rsidR="00293386" w:rsidRDefault="00293386" w:rsidP="00B7423E">
      <w:pPr>
        <w:pStyle w:val="ListParagraph"/>
        <w:numPr>
          <w:ilvl w:val="0"/>
          <w:numId w:val="27"/>
        </w:numPr>
        <w:tabs>
          <w:tab w:val="left" w:pos="900"/>
          <w:tab w:val="left" w:pos="2340"/>
          <w:tab w:val="left" w:pos="2520"/>
        </w:tabs>
        <w:spacing w:after="0" w:line="160" w:lineRule="exact"/>
        <w:ind w:left="1710" w:right="-1" w:firstLine="0"/>
        <w:contextualSpacing/>
        <w:jc w:val="both"/>
        <w:rPr>
          <w:rFonts w:cs="Arial"/>
          <w:sz w:val="16"/>
          <w:szCs w:val="16"/>
          <w:lang w:eastAsia="es-EC"/>
        </w:rPr>
      </w:pPr>
      <w:r>
        <w:rPr>
          <w:rFonts w:cs="Arial"/>
          <w:sz w:val="16"/>
          <w:szCs w:val="16"/>
          <w:lang w:eastAsia="es-EC"/>
        </w:rPr>
        <w:t xml:space="preserve"> Las licencias y ayudas económicas para los becarios serán las siguientes:</w:t>
      </w:r>
    </w:p>
    <w:p w:rsidR="00293386" w:rsidRDefault="00293386" w:rsidP="002F56F0">
      <w:pPr>
        <w:pStyle w:val="PlainText"/>
        <w:numPr>
          <w:ilvl w:val="0"/>
          <w:numId w:val="30"/>
        </w:numPr>
        <w:spacing w:line="160" w:lineRule="exact"/>
        <w:ind w:left="1710" w:right="-1" w:firstLine="0"/>
        <w:jc w:val="both"/>
        <w:rPr>
          <w:rFonts w:ascii="Calibri" w:hAnsi="Calibri" w:cs="Arial"/>
          <w:sz w:val="16"/>
          <w:szCs w:val="16"/>
          <w:lang w:val="es-ES"/>
        </w:rPr>
      </w:pPr>
      <w:r>
        <w:rPr>
          <w:rFonts w:ascii="Calibri" w:hAnsi="Calibri" w:cs="Arial"/>
          <w:b/>
          <w:sz w:val="16"/>
          <w:szCs w:val="16"/>
          <w:lang w:val="es-ES"/>
        </w:rPr>
        <w:t>A los profesores o investigadores titulares agregados o principales,</w:t>
      </w:r>
      <w:r>
        <w:rPr>
          <w:rFonts w:ascii="Calibri" w:hAnsi="Calibri" w:cs="Arial"/>
          <w:sz w:val="16"/>
          <w:szCs w:val="16"/>
          <w:lang w:val="es-ES"/>
        </w:rPr>
        <w:t xml:space="preserve"> mientras duren sus estudios doctorales (Ph.D. o su equivalente) o posdoctorales tipo presencial, se les otorgará una licencia con sueldo a medio tiempo, más una ayuda económica que se detalla en el Art. 11 del presente Reglamento, pero en todo caso el valor mensual que reciba de la ESPOL por concepto de su remuneración por la licencia a medio tiempo más dicha ayuda, no superará en ningún caso el valor de cuatro mil dólares de los Estados Unidos de América (USD. 4,000). </w:t>
      </w:r>
    </w:p>
    <w:p w:rsidR="00293386" w:rsidRDefault="00293386" w:rsidP="002F56F0">
      <w:pPr>
        <w:pStyle w:val="PlainText"/>
        <w:numPr>
          <w:ilvl w:val="0"/>
          <w:numId w:val="30"/>
        </w:numPr>
        <w:spacing w:line="160" w:lineRule="exact"/>
        <w:ind w:left="1710" w:right="-1" w:firstLine="0"/>
        <w:jc w:val="both"/>
        <w:rPr>
          <w:rFonts w:ascii="Calibri" w:hAnsi="Calibri" w:cs="Arial"/>
          <w:sz w:val="16"/>
          <w:szCs w:val="16"/>
          <w:lang w:val="es-ES"/>
        </w:rPr>
      </w:pPr>
      <w:r>
        <w:rPr>
          <w:rFonts w:ascii="Calibri" w:hAnsi="Calibri" w:cs="Arial"/>
          <w:b/>
          <w:sz w:val="16"/>
          <w:szCs w:val="16"/>
          <w:lang w:val="es-ES"/>
        </w:rPr>
        <w:t>A los profesores o investigadores titulares auxiliares y contratados</w:t>
      </w:r>
      <w:r>
        <w:rPr>
          <w:rFonts w:ascii="Calibri" w:hAnsi="Calibri" w:cs="Arial"/>
          <w:sz w:val="16"/>
          <w:szCs w:val="16"/>
          <w:lang w:val="es-ES"/>
        </w:rPr>
        <w:t>, mientras duren sus estudios doctorales (Ph.D. o su equivalente) o posdoctorales tipo presencial, se les otorgará una licencia sin sueldo, más una ayuda económica que se detalla en el Art. 11 del presente Reglamento. Los becarios deberán realizar sus estudios en áreas que correspondan a las prioridades de investigación de la ESPOL.</w:t>
      </w:r>
    </w:p>
    <w:p w:rsidR="00293386" w:rsidRPr="00B7423E" w:rsidRDefault="00293386" w:rsidP="002F56F0">
      <w:pPr>
        <w:pStyle w:val="PlainText"/>
        <w:numPr>
          <w:ilvl w:val="0"/>
          <w:numId w:val="30"/>
        </w:numPr>
        <w:spacing w:line="160" w:lineRule="exact"/>
        <w:ind w:left="1710" w:right="-1" w:firstLine="0"/>
        <w:jc w:val="both"/>
        <w:rPr>
          <w:rFonts w:ascii="Calibri" w:hAnsi="Calibri" w:cs="Arial"/>
          <w:sz w:val="16"/>
          <w:szCs w:val="16"/>
          <w:lang w:val="es-ES"/>
        </w:rPr>
      </w:pPr>
      <w:r>
        <w:rPr>
          <w:rFonts w:ascii="Calibri" w:hAnsi="Calibri" w:cs="Arial"/>
          <w:b/>
          <w:sz w:val="16"/>
          <w:szCs w:val="16"/>
          <w:lang w:val="es-ES"/>
        </w:rPr>
        <w:t xml:space="preserve">A los graduados de la ESPOL, </w:t>
      </w:r>
      <w:r>
        <w:rPr>
          <w:rFonts w:ascii="Calibri" w:hAnsi="Calibri" w:cs="Arial"/>
          <w:sz w:val="16"/>
          <w:szCs w:val="16"/>
          <w:lang w:val="es-ES"/>
        </w:rPr>
        <w:t xml:space="preserve">mientras duren sus estudios doctorales (Ph.D. o su equivalente) tipo presencial, en casos excepcionales a propuesta del Rector al Consejo Politécnico y con la aprobación de este organismo se les otorgará, una ayuda económica de mil quinientos dólares de los Estados Unidos (USD 1,500) mensual. </w:t>
      </w:r>
      <w:r w:rsidRPr="00B7423E">
        <w:rPr>
          <w:rFonts w:ascii="Calibri" w:hAnsi="Calibri" w:cs="Arial"/>
          <w:sz w:val="16"/>
          <w:szCs w:val="16"/>
          <w:lang w:val="es-ES"/>
        </w:rPr>
        <w:t>Para el efecto deberán reunir los siguientes requisitos:</w:t>
      </w:r>
    </w:p>
    <w:p w:rsidR="00293386" w:rsidRDefault="00293386" w:rsidP="002F56F0">
      <w:pPr>
        <w:pStyle w:val="PlainText"/>
        <w:numPr>
          <w:ilvl w:val="0"/>
          <w:numId w:val="31"/>
        </w:numPr>
        <w:spacing w:line="160" w:lineRule="exact"/>
        <w:ind w:left="1710" w:right="-1" w:firstLine="0"/>
        <w:jc w:val="both"/>
        <w:rPr>
          <w:rFonts w:ascii="Calibri" w:hAnsi="Calibri" w:cs="Arial"/>
          <w:sz w:val="16"/>
          <w:szCs w:val="16"/>
          <w:lang w:val="es-ES"/>
        </w:rPr>
      </w:pPr>
      <w:r>
        <w:rPr>
          <w:rFonts w:ascii="Calibri" w:hAnsi="Calibri" w:cs="Arial"/>
          <w:sz w:val="16"/>
          <w:szCs w:val="16"/>
          <w:lang w:val="es-ES" w:eastAsia="es-EC"/>
        </w:rPr>
        <w:t>Obtener la financiación de sus estudios a través de Becas o ayudas económicas de los Programas de SENESCYT, instancias públicas, privadas o internacionales que financien los costos de tales estudios.</w:t>
      </w:r>
    </w:p>
    <w:p w:rsidR="00293386" w:rsidRDefault="00293386" w:rsidP="002F56F0">
      <w:pPr>
        <w:pStyle w:val="PlainText"/>
        <w:numPr>
          <w:ilvl w:val="0"/>
          <w:numId w:val="31"/>
        </w:numPr>
        <w:spacing w:line="160" w:lineRule="exact"/>
        <w:ind w:left="1710" w:right="-1" w:firstLine="0"/>
        <w:jc w:val="both"/>
        <w:rPr>
          <w:rFonts w:ascii="Calibri" w:hAnsi="Calibri" w:cs="Arial"/>
          <w:sz w:val="16"/>
          <w:szCs w:val="16"/>
          <w:lang w:val="es-ES"/>
        </w:rPr>
      </w:pPr>
      <w:r>
        <w:rPr>
          <w:rFonts w:ascii="Calibri" w:hAnsi="Calibri" w:cs="Arial"/>
          <w:sz w:val="16"/>
          <w:szCs w:val="16"/>
          <w:lang w:val="es-ES"/>
        </w:rPr>
        <w:t>Logren la admisión en universidades de prestigio, entre las 200 primeras universidades según los Rankings de Shanghai, Webometrics, Times Higher Education, de otro ranking reconocido internacionalmente, o del listado específico elaborado por la SENESCYT.</w:t>
      </w:r>
    </w:p>
    <w:p w:rsidR="00293386" w:rsidRDefault="00293386" w:rsidP="002F56F0">
      <w:pPr>
        <w:pStyle w:val="PlainText"/>
        <w:numPr>
          <w:ilvl w:val="0"/>
          <w:numId w:val="31"/>
        </w:numPr>
        <w:spacing w:line="160" w:lineRule="exact"/>
        <w:ind w:left="1710" w:right="-1" w:firstLine="0"/>
        <w:jc w:val="both"/>
        <w:rPr>
          <w:rFonts w:ascii="Calibri" w:hAnsi="Calibri" w:cs="Arial"/>
          <w:sz w:val="16"/>
          <w:szCs w:val="16"/>
          <w:lang w:val="es-ES"/>
        </w:rPr>
      </w:pPr>
      <w:r>
        <w:rPr>
          <w:rFonts w:ascii="Calibri" w:hAnsi="Calibri" w:cs="Arial"/>
          <w:kern w:val="16"/>
          <w:sz w:val="16"/>
          <w:szCs w:val="16"/>
          <w:lang w:val="es-ES"/>
        </w:rPr>
        <w:t xml:space="preserve">Realicen </w:t>
      </w:r>
      <w:r>
        <w:rPr>
          <w:rFonts w:ascii="Calibri" w:hAnsi="Calibri" w:cs="Arial"/>
          <w:spacing w:val="-20"/>
          <w:kern w:val="16"/>
          <w:sz w:val="16"/>
          <w:szCs w:val="16"/>
          <w:lang w:val="es-ES"/>
        </w:rPr>
        <w:t xml:space="preserve"> sus  estudios   en  cualquiera  </w:t>
      </w:r>
      <w:r>
        <w:rPr>
          <w:rFonts w:ascii="Calibri" w:hAnsi="Calibri" w:cs="Arial"/>
          <w:kern w:val="16"/>
          <w:sz w:val="16"/>
          <w:szCs w:val="16"/>
          <w:lang w:val="es-ES"/>
        </w:rPr>
        <w:t>de los</w:t>
      </w:r>
      <w:r>
        <w:rPr>
          <w:rFonts w:ascii="Calibri" w:hAnsi="Calibri" w:cs="Arial"/>
          <w:spacing w:val="-20"/>
          <w:kern w:val="16"/>
          <w:sz w:val="16"/>
          <w:szCs w:val="16"/>
          <w:lang w:val="es-ES"/>
        </w:rPr>
        <w:t xml:space="preserve">  </w:t>
      </w:r>
      <w:r>
        <w:rPr>
          <w:rFonts w:ascii="Calibri" w:hAnsi="Calibri" w:cs="Arial"/>
          <w:kern w:val="16"/>
          <w:sz w:val="16"/>
          <w:szCs w:val="16"/>
          <w:lang w:val="es-ES"/>
        </w:rPr>
        <w:t>siguientes</w:t>
      </w:r>
      <w:r>
        <w:rPr>
          <w:rFonts w:ascii="Calibri" w:hAnsi="Calibri" w:cs="Arial"/>
          <w:spacing w:val="-20"/>
          <w:kern w:val="16"/>
          <w:sz w:val="16"/>
          <w:szCs w:val="16"/>
          <w:lang w:val="es-ES"/>
        </w:rPr>
        <w:t xml:space="preserve">  idiomas</w:t>
      </w:r>
      <w:r>
        <w:rPr>
          <w:rFonts w:ascii="Calibri" w:hAnsi="Calibri" w:cs="Arial"/>
          <w:sz w:val="16"/>
          <w:szCs w:val="16"/>
          <w:lang w:val="es-ES"/>
        </w:rPr>
        <w:t>: inglés, alemán, francés, ruso, portugués, japonés o mandarín.</w:t>
      </w:r>
    </w:p>
    <w:p w:rsidR="00293386" w:rsidRDefault="00293386" w:rsidP="002F56F0">
      <w:pPr>
        <w:pStyle w:val="PlainText"/>
        <w:numPr>
          <w:ilvl w:val="0"/>
          <w:numId w:val="31"/>
        </w:numPr>
        <w:spacing w:line="160" w:lineRule="exact"/>
        <w:ind w:left="1710" w:right="-1" w:firstLine="0"/>
        <w:jc w:val="both"/>
        <w:rPr>
          <w:rFonts w:ascii="Calibri" w:hAnsi="Calibri" w:cs="Arial"/>
          <w:sz w:val="16"/>
          <w:szCs w:val="16"/>
          <w:lang w:val="es-ES"/>
        </w:rPr>
      </w:pPr>
      <w:r>
        <w:rPr>
          <w:rFonts w:ascii="Calibri" w:hAnsi="Calibri" w:cs="Arial"/>
          <w:sz w:val="16"/>
          <w:szCs w:val="16"/>
          <w:lang w:val="es-ES"/>
        </w:rPr>
        <w:t>Realicen sus estudios en áreas que correspondan a las prioridades de investigación de la ESPOL.</w:t>
      </w:r>
    </w:p>
    <w:p w:rsidR="00293386" w:rsidRDefault="00293386" w:rsidP="002F56F0">
      <w:pPr>
        <w:pStyle w:val="ListParagraph"/>
        <w:numPr>
          <w:ilvl w:val="0"/>
          <w:numId w:val="27"/>
        </w:numPr>
        <w:tabs>
          <w:tab w:val="left" w:pos="900"/>
        </w:tabs>
        <w:spacing w:after="0" w:line="160" w:lineRule="exact"/>
        <w:ind w:left="1710" w:right="-1" w:firstLine="0"/>
        <w:contextualSpacing/>
        <w:jc w:val="both"/>
        <w:rPr>
          <w:rFonts w:cs="Arial"/>
          <w:sz w:val="16"/>
          <w:szCs w:val="16"/>
          <w:lang w:eastAsia="es-EC"/>
        </w:rPr>
      </w:pPr>
      <w:r>
        <w:rPr>
          <w:rFonts w:cs="Arial"/>
          <w:sz w:val="16"/>
          <w:szCs w:val="16"/>
          <w:lang w:eastAsia="es-EC"/>
        </w:rPr>
        <w:t xml:space="preserve"> Los profesores o investigadores titulares y contratados podrán percibir una ayuda económica cuyo monto no excederá los dos mil  dólares de Estados Unidos de América (USD. 2,000) mensual. Este valor se calculará de la siguiente manera:</w:t>
      </w:r>
    </w:p>
    <w:p w:rsidR="00293386" w:rsidRDefault="00293386" w:rsidP="002F56F0">
      <w:pPr>
        <w:pStyle w:val="PlainText"/>
        <w:numPr>
          <w:ilvl w:val="0"/>
          <w:numId w:val="32"/>
        </w:numPr>
        <w:spacing w:line="160" w:lineRule="exact"/>
        <w:ind w:left="1710" w:right="-1" w:firstLine="0"/>
        <w:jc w:val="both"/>
        <w:rPr>
          <w:rFonts w:ascii="Calibri" w:hAnsi="Calibri" w:cs="Arial"/>
          <w:sz w:val="16"/>
          <w:szCs w:val="16"/>
          <w:lang w:val="es-ES"/>
        </w:rPr>
      </w:pPr>
      <w:r>
        <w:rPr>
          <w:rFonts w:ascii="Calibri" w:hAnsi="Calibri" w:cs="Arial"/>
          <w:sz w:val="16"/>
          <w:szCs w:val="16"/>
          <w:lang w:val="es-ES"/>
        </w:rPr>
        <w:t>Una ayuda mensual equivalente a quinientos dólares de los Estados Unidos de América (USD 500), multiplicado por el coeficiente país, publicado por el Ministerio de Relaciones Laborales y vigente al momento de la firma del contrato de beca respectivo.</w:t>
      </w:r>
    </w:p>
    <w:p w:rsidR="00293386" w:rsidRDefault="00293386" w:rsidP="002F56F0">
      <w:pPr>
        <w:pStyle w:val="PlainText"/>
        <w:numPr>
          <w:ilvl w:val="0"/>
          <w:numId w:val="32"/>
        </w:numPr>
        <w:spacing w:line="160" w:lineRule="exact"/>
        <w:ind w:left="1710" w:right="-1" w:firstLine="0"/>
        <w:jc w:val="both"/>
        <w:rPr>
          <w:rFonts w:ascii="Calibri" w:hAnsi="Calibri" w:cs="Arial"/>
          <w:sz w:val="16"/>
          <w:szCs w:val="16"/>
          <w:lang w:val="es-ES"/>
        </w:rPr>
      </w:pPr>
      <w:r>
        <w:rPr>
          <w:rFonts w:ascii="Calibri" w:hAnsi="Calibri" w:cs="Arial"/>
          <w:sz w:val="16"/>
          <w:szCs w:val="16"/>
          <w:lang w:val="es-ES"/>
        </w:rPr>
        <w:t>Una ayuda mensual adicional de quinientos dólares de los Estados Unidos de América (USD 500) si la Universidad donde realizará los estudios se encuentre ubicada entre las primeras 200 según los Rankings de Shanghai, Webometrics, Times Higher Education, de otro ranking reconocido internacionalmente,  o del listado específico elaborado por la SENESCYT.</w:t>
      </w:r>
    </w:p>
    <w:p w:rsidR="00293386" w:rsidRDefault="00293386" w:rsidP="002F56F0">
      <w:pPr>
        <w:pStyle w:val="PlainText"/>
        <w:numPr>
          <w:ilvl w:val="0"/>
          <w:numId w:val="32"/>
        </w:numPr>
        <w:spacing w:line="160" w:lineRule="exact"/>
        <w:ind w:left="1710" w:right="-1" w:firstLine="0"/>
        <w:jc w:val="both"/>
        <w:rPr>
          <w:rFonts w:ascii="Calibri" w:hAnsi="Calibri" w:cs="Arial"/>
          <w:sz w:val="16"/>
          <w:szCs w:val="16"/>
          <w:lang w:val="es-ES"/>
        </w:rPr>
      </w:pPr>
      <w:r>
        <w:rPr>
          <w:rFonts w:ascii="Calibri" w:hAnsi="Calibri" w:cs="Arial"/>
          <w:sz w:val="16"/>
          <w:szCs w:val="16"/>
          <w:lang w:val="es-ES"/>
        </w:rPr>
        <w:t xml:space="preserve">Una ayuda mensual adicional de quinientos dólares de los Estados Unidos de América (USD 500) si el idioma en que realizará los estudios sea inglés, alemán, francés, ruso, portugués, japonés o mandarín. </w:t>
      </w:r>
    </w:p>
    <w:p w:rsidR="00293386" w:rsidRDefault="00293386" w:rsidP="002F56F0">
      <w:pPr>
        <w:pStyle w:val="ListParagraph"/>
        <w:numPr>
          <w:ilvl w:val="0"/>
          <w:numId w:val="27"/>
        </w:numPr>
        <w:tabs>
          <w:tab w:val="left" w:pos="900"/>
        </w:tabs>
        <w:spacing w:after="0" w:line="160" w:lineRule="exact"/>
        <w:ind w:left="1710" w:right="-1" w:firstLine="0"/>
        <w:contextualSpacing/>
        <w:jc w:val="both"/>
        <w:rPr>
          <w:rFonts w:cs="Arial"/>
          <w:sz w:val="16"/>
          <w:szCs w:val="16"/>
          <w:lang w:eastAsia="es-EC"/>
        </w:rPr>
      </w:pPr>
      <w:r>
        <w:rPr>
          <w:rFonts w:cs="Arial"/>
          <w:sz w:val="16"/>
          <w:szCs w:val="16"/>
          <w:lang w:eastAsia="es-EC"/>
        </w:rPr>
        <w:t xml:space="preserve"> Las ayudas económicas se otorgarán por el tiempo de duración de la beca y en ningún caso podrán extenderse más allá de cuatro años. En caso de las becas semipresenciales o de tiempo compartido, las ayudas se otorgarán únicamente cuando el becario se encuentre en el exterior.</w:t>
      </w:r>
    </w:p>
    <w:p w:rsidR="00293386" w:rsidRDefault="00293386" w:rsidP="002F56F0">
      <w:pPr>
        <w:spacing w:line="160" w:lineRule="exact"/>
        <w:ind w:left="1710" w:right="-1"/>
        <w:jc w:val="center"/>
        <w:rPr>
          <w:rFonts w:ascii="Calibri" w:hAnsi="Calibri" w:cs="Arial"/>
          <w:b/>
          <w:bCs/>
          <w:sz w:val="16"/>
          <w:szCs w:val="16"/>
          <w:lang w:eastAsia="es-EC"/>
        </w:rPr>
      </w:pPr>
      <w:r>
        <w:rPr>
          <w:rFonts w:ascii="Calibri" w:hAnsi="Calibri" w:cs="Arial"/>
          <w:b/>
          <w:bCs/>
          <w:sz w:val="16"/>
          <w:szCs w:val="16"/>
          <w:lang w:eastAsia="es-EC"/>
        </w:rPr>
        <w:t>CAPÍTULO IV</w:t>
      </w:r>
    </w:p>
    <w:p w:rsidR="00293386" w:rsidRDefault="00293386" w:rsidP="002F56F0">
      <w:pPr>
        <w:spacing w:line="160" w:lineRule="exact"/>
        <w:ind w:left="1710" w:right="-1"/>
        <w:jc w:val="center"/>
        <w:rPr>
          <w:rFonts w:ascii="Calibri" w:hAnsi="Calibri" w:cs="Arial"/>
          <w:b/>
          <w:bCs/>
          <w:sz w:val="16"/>
          <w:szCs w:val="16"/>
          <w:lang w:eastAsia="es-EC"/>
        </w:rPr>
      </w:pPr>
      <w:r>
        <w:rPr>
          <w:rFonts w:ascii="Calibri" w:hAnsi="Calibri" w:cs="Arial"/>
          <w:b/>
          <w:bCs/>
          <w:sz w:val="16"/>
          <w:szCs w:val="16"/>
          <w:lang w:eastAsia="es-EC"/>
        </w:rPr>
        <w:t xml:space="preserve"> DE LAS CONDICIONES CONTRACTUALES</w:t>
      </w:r>
    </w:p>
    <w:p w:rsidR="00293386" w:rsidRDefault="00293386" w:rsidP="002F56F0">
      <w:pPr>
        <w:pStyle w:val="ListParagraph"/>
        <w:numPr>
          <w:ilvl w:val="0"/>
          <w:numId w:val="27"/>
        </w:numPr>
        <w:tabs>
          <w:tab w:val="left" w:pos="900"/>
        </w:tabs>
        <w:spacing w:after="0" w:line="160" w:lineRule="exact"/>
        <w:ind w:left="1710" w:right="-1" w:firstLine="0"/>
        <w:contextualSpacing/>
        <w:jc w:val="both"/>
        <w:rPr>
          <w:rFonts w:cs="Arial"/>
          <w:sz w:val="16"/>
          <w:szCs w:val="16"/>
          <w:lang w:eastAsia="es-EC"/>
        </w:rPr>
      </w:pPr>
      <w:r>
        <w:rPr>
          <w:rFonts w:cs="Arial"/>
          <w:sz w:val="16"/>
          <w:szCs w:val="16"/>
          <w:lang w:eastAsia="es-EC"/>
        </w:rPr>
        <w:t xml:space="preserve"> Los beneficiarios de becas de perfeccionamiento doctoral o posdoctoral deberán suscribir un contrato con la ESPOL, en el cual se estipularán todos los beneficios y obligaciones recíprocas que se hayan convenido.</w:t>
      </w:r>
    </w:p>
    <w:p w:rsidR="00293386" w:rsidRDefault="00293386" w:rsidP="002F56F0">
      <w:pPr>
        <w:pStyle w:val="ListParagraph"/>
        <w:numPr>
          <w:ilvl w:val="0"/>
          <w:numId w:val="27"/>
        </w:numPr>
        <w:tabs>
          <w:tab w:val="left" w:pos="900"/>
        </w:tabs>
        <w:spacing w:after="0" w:line="160" w:lineRule="exact"/>
        <w:ind w:left="1710" w:right="-1" w:firstLine="0"/>
        <w:contextualSpacing/>
        <w:jc w:val="both"/>
        <w:rPr>
          <w:rFonts w:cs="Arial"/>
          <w:sz w:val="16"/>
          <w:szCs w:val="16"/>
          <w:lang w:eastAsia="es-EC"/>
        </w:rPr>
      </w:pPr>
      <w:r>
        <w:rPr>
          <w:rFonts w:cs="Arial"/>
          <w:sz w:val="16"/>
          <w:szCs w:val="16"/>
          <w:lang w:eastAsia="es-EC"/>
        </w:rPr>
        <w:t xml:space="preserve"> En caso de que el becario incumpliere con las obligaciones adquiridas por el Contrato de Beca de Perfeccionamiento, deberá reembolsar a la Institución, a título de indemnización, el valor total de sueldos y ayudas económicas recibidas por concepto de la beca de perfeccionamiento, más los intereses de ley. El valor total de la beca se calculará antes de firmarse el contrato y el beneficiario deberá suscribir un documento de obligación por dicho monto.</w:t>
      </w:r>
    </w:p>
    <w:p w:rsidR="00293386" w:rsidRDefault="00293386" w:rsidP="002F56F0">
      <w:pPr>
        <w:pStyle w:val="ListParagraph"/>
        <w:numPr>
          <w:ilvl w:val="0"/>
          <w:numId w:val="27"/>
        </w:numPr>
        <w:tabs>
          <w:tab w:val="left" w:pos="900"/>
        </w:tabs>
        <w:spacing w:after="0" w:line="160" w:lineRule="exact"/>
        <w:ind w:left="1710" w:right="-1" w:firstLine="0"/>
        <w:contextualSpacing/>
        <w:jc w:val="both"/>
        <w:rPr>
          <w:rFonts w:cs="Arial"/>
          <w:sz w:val="16"/>
          <w:szCs w:val="16"/>
          <w:lang w:eastAsia="es-EC"/>
        </w:rPr>
      </w:pPr>
      <w:r>
        <w:rPr>
          <w:rFonts w:cs="Arial"/>
          <w:sz w:val="16"/>
          <w:szCs w:val="16"/>
          <w:lang w:eastAsia="es-EC"/>
        </w:rPr>
        <w:t xml:space="preserve"> El contrato indicado en el Art. 14 deberá disponer en forma expresa la obligación del becario de trabajar en la ESPOL, siempre y cuando lo requiera la Institución en las actividades académicas, de investigación y/o politécnicas, por un período igual al triple de la duración de la beca. </w:t>
      </w:r>
    </w:p>
    <w:p w:rsidR="00293386" w:rsidRDefault="00293386" w:rsidP="002F56F0">
      <w:pPr>
        <w:pStyle w:val="ListParagraph"/>
        <w:numPr>
          <w:ilvl w:val="0"/>
          <w:numId w:val="27"/>
        </w:numPr>
        <w:tabs>
          <w:tab w:val="left" w:pos="900"/>
        </w:tabs>
        <w:spacing w:after="0" w:line="160" w:lineRule="exact"/>
        <w:ind w:left="1710" w:right="-1" w:firstLine="0"/>
        <w:contextualSpacing/>
        <w:jc w:val="both"/>
        <w:rPr>
          <w:rFonts w:cs="Arial"/>
          <w:sz w:val="16"/>
          <w:szCs w:val="16"/>
          <w:lang w:eastAsia="es-EC"/>
        </w:rPr>
      </w:pPr>
      <w:r>
        <w:rPr>
          <w:rFonts w:cs="Arial"/>
          <w:sz w:val="16"/>
          <w:szCs w:val="16"/>
          <w:lang w:eastAsia="es-EC"/>
        </w:rPr>
        <w:t xml:space="preserve"> En el caso de no graduarse en dichos programas doctorales (Ph.D. o su equivalente), el profesor o investigador titular de la ESPOL perderá esta condición de acuerdo como lo dispone el Art. 157 de la Ley Orgánica de Educación Superior.</w:t>
      </w:r>
    </w:p>
    <w:p w:rsidR="00293386" w:rsidRDefault="00293386" w:rsidP="002F56F0">
      <w:pPr>
        <w:pStyle w:val="ListParagraph"/>
        <w:numPr>
          <w:ilvl w:val="0"/>
          <w:numId w:val="27"/>
        </w:numPr>
        <w:tabs>
          <w:tab w:val="left" w:pos="900"/>
        </w:tabs>
        <w:spacing w:after="0" w:line="160" w:lineRule="exact"/>
        <w:ind w:left="1710" w:right="-1" w:firstLine="0"/>
        <w:contextualSpacing/>
        <w:jc w:val="both"/>
        <w:rPr>
          <w:rFonts w:cs="Arial"/>
          <w:sz w:val="16"/>
          <w:szCs w:val="16"/>
          <w:lang w:eastAsia="es-EC"/>
        </w:rPr>
      </w:pPr>
      <w:r>
        <w:rPr>
          <w:rFonts w:cs="Arial"/>
          <w:sz w:val="16"/>
          <w:szCs w:val="16"/>
          <w:lang w:eastAsia="es-EC"/>
        </w:rPr>
        <w:t xml:space="preserve"> Dentro de la semana siguiente de la llegada al lugar donde se van a realizar los estudios, el becario debe comunicar a la FIP y a la Oficina de Relaciones Externas su nuevo domicilio y dar pormenores de la iniciación de los estudios y de las circunstancias que lo condicionan. Todo cambio posterior de domicilio deberá comunicarse de inmediato a la FIP y a la Oficina de Relaciones Externas.</w:t>
      </w:r>
    </w:p>
    <w:p w:rsidR="00293386" w:rsidRDefault="00293386" w:rsidP="002F56F0">
      <w:pPr>
        <w:spacing w:line="160" w:lineRule="exact"/>
        <w:ind w:left="1710" w:right="-1"/>
        <w:jc w:val="center"/>
        <w:rPr>
          <w:rFonts w:ascii="Calibri" w:hAnsi="Calibri" w:cs="Arial"/>
          <w:b/>
          <w:sz w:val="16"/>
          <w:szCs w:val="16"/>
          <w:lang w:eastAsia="es-EC"/>
        </w:rPr>
      </w:pPr>
      <w:r>
        <w:rPr>
          <w:rFonts w:ascii="Calibri" w:hAnsi="Calibri" w:cs="Arial"/>
          <w:b/>
          <w:sz w:val="16"/>
          <w:szCs w:val="16"/>
          <w:lang w:eastAsia="es-EC"/>
        </w:rPr>
        <w:t>CAPÍTULO V</w:t>
      </w:r>
    </w:p>
    <w:p w:rsidR="00293386" w:rsidRDefault="00293386" w:rsidP="002F56F0">
      <w:pPr>
        <w:spacing w:line="160" w:lineRule="exact"/>
        <w:ind w:left="1710" w:right="-1"/>
        <w:jc w:val="center"/>
        <w:rPr>
          <w:rFonts w:ascii="Calibri" w:hAnsi="Calibri" w:cs="Arial"/>
          <w:b/>
          <w:bCs/>
          <w:sz w:val="16"/>
          <w:szCs w:val="16"/>
          <w:lang w:eastAsia="es-EC"/>
        </w:rPr>
      </w:pPr>
      <w:r>
        <w:rPr>
          <w:rFonts w:ascii="Calibri" w:hAnsi="Calibri" w:cs="Arial"/>
          <w:b/>
          <w:bCs/>
          <w:sz w:val="16"/>
          <w:szCs w:val="16"/>
          <w:lang w:eastAsia="es-EC"/>
        </w:rPr>
        <w:t>DEL CAMBIO EN LOS PLANES DE ESTUDIO</w:t>
      </w:r>
    </w:p>
    <w:p w:rsidR="00293386" w:rsidRDefault="00293386" w:rsidP="002F56F0">
      <w:pPr>
        <w:pStyle w:val="ListParagraph"/>
        <w:numPr>
          <w:ilvl w:val="0"/>
          <w:numId w:val="27"/>
        </w:numPr>
        <w:tabs>
          <w:tab w:val="left" w:pos="900"/>
        </w:tabs>
        <w:spacing w:after="0" w:line="160" w:lineRule="exact"/>
        <w:ind w:left="1710" w:right="-1" w:firstLine="0"/>
        <w:contextualSpacing/>
        <w:jc w:val="both"/>
        <w:rPr>
          <w:rFonts w:cs="Arial"/>
          <w:sz w:val="16"/>
          <w:szCs w:val="16"/>
          <w:lang w:eastAsia="es-EC"/>
        </w:rPr>
      </w:pPr>
      <w:r>
        <w:rPr>
          <w:rFonts w:cs="Arial"/>
          <w:sz w:val="16"/>
          <w:szCs w:val="16"/>
          <w:lang w:eastAsia="es-EC"/>
        </w:rPr>
        <w:t xml:space="preserve"> Las comisiones de servicios y las ayudas económicas, se concederán solamente para estudiar en las áreas o disciplinas señaladas en el contrato correspondiente. Un cambio en los planes aprobados, sólo puede tener lugar con la autorización escrita de la FIP concedida con anterioridad a la realización del cambio.</w:t>
      </w:r>
    </w:p>
    <w:p w:rsidR="00293386" w:rsidRDefault="00293386" w:rsidP="002F56F0">
      <w:pPr>
        <w:spacing w:line="160" w:lineRule="exact"/>
        <w:ind w:left="1710" w:right="-1"/>
        <w:jc w:val="both"/>
        <w:rPr>
          <w:rFonts w:ascii="Calibri" w:hAnsi="Calibri" w:cs="Arial"/>
          <w:sz w:val="16"/>
          <w:szCs w:val="16"/>
          <w:lang w:eastAsia="es-EC"/>
        </w:rPr>
      </w:pPr>
      <w:r>
        <w:rPr>
          <w:rFonts w:ascii="Calibri" w:hAnsi="Calibri" w:cs="Arial"/>
          <w:sz w:val="16"/>
          <w:szCs w:val="16"/>
          <w:lang w:eastAsia="es-EC"/>
        </w:rPr>
        <w:t>Para esta autorización la FIP solicitará el criterio de los Consejos Directivos de las unidades académicas o Juntas Directivas de los Centros correspondientes. Si el cambio se realizare sin la autorización previa requerida, la beca quedará sin efecto y la ESPOL ejecutará las cláusulas económicas que a cargo del becario se establezcan en el contrato.</w:t>
      </w:r>
    </w:p>
    <w:p w:rsidR="00293386" w:rsidRDefault="00293386" w:rsidP="002F56F0">
      <w:pPr>
        <w:spacing w:line="160" w:lineRule="exact"/>
        <w:ind w:left="1710" w:right="-1"/>
        <w:jc w:val="center"/>
        <w:rPr>
          <w:rFonts w:ascii="Calibri" w:hAnsi="Calibri" w:cs="Arial"/>
          <w:b/>
          <w:bCs/>
          <w:sz w:val="16"/>
          <w:szCs w:val="16"/>
          <w:lang w:eastAsia="es-EC"/>
        </w:rPr>
      </w:pPr>
      <w:r>
        <w:rPr>
          <w:rFonts w:ascii="Calibri" w:hAnsi="Calibri" w:cs="Arial"/>
          <w:b/>
          <w:bCs/>
          <w:sz w:val="16"/>
          <w:szCs w:val="16"/>
          <w:lang w:eastAsia="es-EC"/>
        </w:rPr>
        <w:t>CAPÍTULO VI</w:t>
      </w:r>
    </w:p>
    <w:p w:rsidR="00293386" w:rsidRDefault="00293386" w:rsidP="002F56F0">
      <w:pPr>
        <w:spacing w:line="160" w:lineRule="exact"/>
        <w:ind w:left="1710" w:right="-1"/>
        <w:jc w:val="center"/>
        <w:rPr>
          <w:rFonts w:ascii="Calibri" w:hAnsi="Calibri" w:cs="Arial"/>
          <w:b/>
          <w:bCs/>
          <w:sz w:val="16"/>
          <w:szCs w:val="16"/>
          <w:lang w:eastAsia="es-EC"/>
        </w:rPr>
      </w:pPr>
      <w:r>
        <w:rPr>
          <w:rFonts w:ascii="Calibri" w:hAnsi="Calibri" w:cs="Arial"/>
          <w:b/>
          <w:bCs/>
          <w:sz w:val="16"/>
          <w:szCs w:val="16"/>
          <w:lang w:eastAsia="es-EC"/>
        </w:rPr>
        <w:t>DE LOS INFORMES</w:t>
      </w:r>
    </w:p>
    <w:p w:rsidR="00293386" w:rsidRDefault="00293386" w:rsidP="002F56F0">
      <w:pPr>
        <w:pStyle w:val="ListParagraph"/>
        <w:numPr>
          <w:ilvl w:val="0"/>
          <w:numId w:val="27"/>
        </w:numPr>
        <w:tabs>
          <w:tab w:val="left" w:pos="900"/>
        </w:tabs>
        <w:spacing w:after="0" w:line="160" w:lineRule="exact"/>
        <w:ind w:left="1710" w:right="-1" w:firstLine="0"/>
        <w:contextualSpacing/>
        <w:jc w:val="both"/>
        <w:rPr>
          <w:rFonts w:cs="Arial"/>
          <w:sz w:val="16"/>
          <w:szCs w:val="16"/>
          <w:lang w:eastAsia="es-EC"/>
        </w:rPr>
      </w:pPr>
      <w:r>
        <w:rPr>
          <w:rFonts w:cs="Arial"/>
          <w:sz w:val="16"/>
          <w:szCs w:val="16"/>
          <w:lang w:eastAsia="es-EC"/>
        </w:rPr>
        <w:t xml:space="preserve"> El becario está obligado a informar a la FIP y a la Oficina de Relaciones Externas a fin de cada término académico de la marcha de sus estudios con la indicación de los resultados obtenidos así como el informe emitido por la Universidad en donde realiza sus estudios. Está obligado, igualmente, a comentar en forma objetiva cualquier circunstancia que se refiere a los documentos que envía.</w:t>
      </w:r>
    </w:p>
    <w:p w:rsidR="00293386" w:rsidRDefault="00293386" w:rsidP="002F56F0">
      <w:pPr>
        <w:spacing w:line="160" w:lineRule="exact"/>
        <w:ind w:left="1710" w:right="-1"/>
        <w:jc w:val="both"/>
        <w:rPr>
          <w:rFonts w:ascii="Calibri" w:hAnsi="Calibri" w:cs="Arial"/>
          <w:sz w:val="16"/>
          <w:szCs w:val="16"/>
          <w:lang w:eastAsia="es-EC"/>
        </w:rPr>
      </w:pPr>
      <w:r>
        <w:rPr>
          <w:rFonts w:ascii="Calibri" w:hAnsi="Calibri" w:cs="Arial"/>
          <w:sz w:val="16"/>
          <w:szCs w:val="16"/>
          <w:lang w:eastAsia="es-EC"/>
        </w:rPr>
        <w:t>El becario está obligado también, a responder cualquier pregunta o solicitud de informes que, en relación con sus estudios y el avance de los mismos, haga la FIP o su respectiva Unidad Académica o Centro.</w:t>
      </w:r>
    </w:p>
    <w:p w:rsidR="00293386" w:rsidRDefault="00293386" w:rsidP="002F56F0">
      <w:pPr>
        <w:spacing w:line="160" w:lineRule="exact"/>
        <w:ind w:left="1710" w:right="-1"/>
        <w:jc w:val="both"/>
        <w:rPr>
          <w:rFonts w:ascii="Calibri" w:hAnsi="Calibri" w:cs="Arial"/>
          <w:sz w:val="16"/>
          <w:szCs w:val="16"/>
          <w:lang w:eastAsia="es-EC"/>
        </w:rPr>
      </w:pPr>
      <w:r>
        <w:rPr>
          <w:rFonts w:ascii="Calibri" w:hAnsi="Calibri" w:cs="Arial"/>
          <w:sz w:val="16"/>
          <w:szCs w:val="16"/>
          <w:lang w:eastAsia="es-EC"/>
        </w:rPr>
        <w:t>La omisión en el cumplimiento de las obligaciones establecidas en este artículo dará derecho a la FIP a recomendar la suspensión de la transferencia de sueldos cuando aplique y las ayudas económicas mensuales, sin que la aplicación de esta medida represente responsabilidad alguna para la ESPOL.</w:t>
      </w:r>
    </w:p>
    <w:p w:rsidR="00293386" w:rsidRDefault="00293386" w:rsidP="002F56F0">
      <w:pPr>
        <w:pStyle w:val="ListParagraph"/>
        <w:numPr>
          <w:ilvl w:val="0"/>
          <w:numId w:val="27"/>
        </w:numPr>
        <w:tabs>
          <w:tab w:val="left" w:pos="900"/>
        </w:tabs>
        <w:spacing w:after="0" w:line="160" w:lineRule="exact"/>
        <w:ind w:left="1710" w:right="-1" w:firstLine="0"/>
        <w:contextualSpacing/>
        <w:jc w:val="both"/>
        <w:rPr>
          <w:rFonts w:cs="Arial"/>
          <w:sz w:val="16"/>
          <w:szCs w:val="16"/>
          <w:lang w:eastAsia="es-EC"/>
        </w:rPr>
      </w:pPr>
      <w:r>
        <w:rPr>
          <w:rFonts w:cs="Arial"/>
          <w:sz w:val="16"/>
          <w:szCs w:val="16"/>
          <w:lang w:eastAsia="es-EC"/>
        </w:rPr>
        <w:t xml:space="preserve"> Sin perjuicio de los informes periódicos que el becario está obligado a enviar y de aquellos extraordinarios que la FIP solicitare en cualquier momento, el becario estará  obligado a  presentar en el lapso  de un mes, después  de su llegada al país, un informe final completo de sus actividades y experiencias en el país que estudió y que deberá contener, por lo menos lo siguiente:</w:t>
      </w:r>
    </w:p>
    <w:p w:rsidR="00293386" w:rsidRDefault="00293386" w:rsidP="002F56F0">
      <w:pPr>
        <w:spacing w:line="160" w:lineRule="exact"/>
        <w:ind w:left="1710" w:right="-1"/>
        <w:jc w:val="both"/>
        <w:rPr>
          <w:rFonts w:ascii="Calibri" w:hAnsi="Calibri" w:cs="Arial"/>
          <w:sz w:val="16"/>
          <w:szCs w:val="16"/>
          <w:lang w:eastAsia="es-EC"/>
        </w:rPr>
      </w:pPr>
    </w:p>
    <w:p w:rsidR="00293386" w:rsidRDefault="00293386" w:rsidP="002F56F0">
      <w:pPr>
        <w:spacing w:line="160" w:lineRule="exact"/>
        <w:ind w:left="1710" w:right="-1"/>
        <w:jc w:val="both"/>
        <w:rPr>
          <w:rFonts w:ascii="Calibri" w:hAnsi="Calibri" w:cs="Arial"/>
          <w:sz w:val="16"/>
          <w:szCs w:val="16"/>
          <w:lang w:eastAsia="es-EC"/>
        </w:rPr>
      </w:pPr>
    </w:p>
    <w:p w:rsidR="00293386" w:rsidRDefault="00293386" w:rsidP="002F56F0">
      <w:pPr>
        <w:spacing w:line="160" w:lineRule="exact"/>
        <w:ind w:left="1710" w:right="-1"/>
        <w:jc w:val="both"/>
        <w:rPr>
          <w:rFonts w:ascii="Calibri" w:hAnsi="Calibri" w:cs="Arial"/>
          <w:sz w:val="16"/>
          <w:szCs w:val="16"/>
          <w:lang w:eastAsia="es-EC"/>
        </w:rPr>
      </w:pPr>
    </w:p>
    <w:p w:rsidR="00293386" w:rsidRDefault="00293386" w:rsidP="002F56F0">
      <w:pPr>
        <w:spacing w:line="160" w:lineRule="exact"/>
        <w:ind w:left="1710" w:right="-1"/>
        <w:jc w:val="both"/>
        <w:rPr>
          <w:rFonts w:ascii="Calibri" w:hAnsi="Calibri" w:cs="Arial"/>
          <w:sz w:val="16"/>
          <w:szCs w:val="16"/>
          <w:lang w:eastAsia="es-EC"/>
        </w:rPr>
      </w:pPr>
    </w:p>
    <w:p w:rsidR="00293386" w:rsidRDefault="00293386" w:rsidP="002F56F0">
      <w:pPr>
        <w:spacing w:line="160" w:lineRule="exact"/>
        <w:ind w:left="1710" w:right="-1"/>
        <w:jc w:val="both"/>
        <w:rPr>
          <w:rFonts w:ascii="Calibri" w:hAnsi="Calibri" w:cs="Arial"/>
          <w:sz w:val="16"/>
          <w:szCs w:val="16"/>
          <w:lang w:eastAsia="es-EC"/>
        </w:rPr>
      </w:pPr>
    </w:p>
    <w:p w:rsidR="00293386" w:rsidRDefault="00293386" w:rsidP="002F56F0">
      <w:pPr>
        <w:spacing w:line="160" w:lineRule="exact"/>
        <w:ind w:left="1710" w:right="-1"/>
        <w:jc w:val="both"/>
        <w:rPr>
          <w:rFonts w:ascii="Calibri" w:hAnsi="Calibri" w:cs="Arial"/>
          <w:sz w:val="16"/>
          <w:szCs w:val="16"/>
          <w:lang w:eastAsia="es-EC"/>
        </w:rPr>
      </w:pPr>
    </w:p>
    <w:p w:rsidR="00293386" w:rsidRDefault="00293386" w:rsidP="002F56F0">
      <w:pPr>
        <w:pStyle w:val="ListParagraph"/>
        <w:numPr>
          <w:ilvl w:val="0"/>
          <w:numId w:val="33"/>
        </w:numPr>
        <w:tabs>
          <w:tab w:val="left" w:pos="284"/>
          <w:tab w:val="left" w:pos="709"/>
        </w:tabs>
        <w:spacing w:after="0" w:line="160" w:lineRule="exact"/>
        <w:ind w:left="1710" w:right="-1" w:firstLine="0"/>
        <w:contextualSpacing/>
        <w:jc w:val="both"/>
        <w:rPr>
          <w:rFonts w:cs="Arial"/>
          <w:sz w:val="16"/>
          <w:szCs w:val="16"/>
          <w:lang w:eastAsia="es-EC"/>
        </w:rPr>
      </w:pPr>
      <w:r>
        <w:rPr>
          <w:rFonts w:cs="Arial"/>
          <w:sz w:val="16"/>
          <w:szCs w:val="16"/>
          <w:lang w:eastAsia="es-EC"/>
        </w:rPr>
        <w:t>Grado o grados académicos obtenidos: debe adjuntarse el título, certificación o  copias fotostáticas;</w:t>
      </w:r>
    </w:p>
    <w:p w:rsidR="00293386" w:rsidRDefault="00293386" w:rsidP="002F56F0">
      <w:pPr>
        <w:pStyle w:val="ListParagraph"/>
        <w:numPr>
          <w:ilvl w:val="0"/>
          <w:numId w:val="33"/>
        </w:numPr>
        <w:tabs>
          <w:tab w:val="left" w:pos="426"/>
          <w:tab w:val="left" w:pos="709"/>
        </w:tabs>
        <w:spacing w:after="0" w:line="160" w:lineRule="exact"/>
        <w:ind w:left="1710" w:right="-285" w:firstLine="0"/>
        <w:contextualSpacing/>
        <w:jc w:val="both"/>
        <w:rPr>
          <w:rFonts w:cs="Arial"/>
          <w:sz w:val="16"/>
          <w:szCs w:val="16"/>
          <w:lang w:eastAsia="es-EC"/>
        </w:rPr>
      </w:pPr>
      <w:r>
        <w:rPr>
          <w:rFonts w:cs="Arial"/>
          <w:sz w:val="16"/>
          <w:szCs w:val="16"/>
          <w:lang w:eastAsia="es-EC"/>
        </w:rPr>
        <w:t>Transcripción de los cursos aprobados cuando aplique, acompañando catálogo que indique el contenido de estos cursos, o en su defecto, descripción certificada de dichos cursos;</w:t>
      </w:r>
    </w:p>
    <w:p w:rsidR="00293386" w:rsidRDefault="00293386" w:rsidP="002F56F0">
      <w:pPr>
        <w:pStyle w:val="ListParagraph"/>
        <w:numPr>
          <w:ilvl w:val="0"/>
          <w:numId w:val="33"/>
        </w:numPr>
        <w:tabs>
          <w:tab w:val="left" w:pos="426"/>
          <w:tab w:val="left" w:pos="709"/>
        </w:tabs>
        <w:spacing w:after="0" w:line="160" w:lineRule="exact"/>
        <w:ind w:left="1710" w:right="-285" w:firstLine="0"/>
        <w:contextualSpacing/>
        <w:jc w:val="both"/>
        <w:rPr>
          <w:rFonts w:cs="Arial"/>
          <w:sz w:val="16"/>
          <w:szCs w:val="16"/>
          <w:lang w:eastAsia="es-EC"/>
        </w:rPr>
      </w:pPr>
      <w:r>
        <w:rPr>
          <w:rFonts w:cs="Arial"/>
          <w:sz w:val="16"/>
          <w:szCs w:val="16"/>
          <w:lang w:eastAsia="es-EC"/>
        </w:rPr>
        <w:t>Dos copias de la tesis de grado; y,</w:t>
      </w:r>
    </w:p>
    <w:p w:rsidR="00293386" w:rsidRDefault="00293386" w:rsidP="002F56F0">
      <w:pPr>
        <w:pStyle w:val="ListParagraph"/>
        <w:numPr>
          <w:ilvl w:val="0"/>
          <w:numId w:val="33"/>
        </w:numPr>
        <w:tabs>
          <w:tab w:val="left" w:pos="284"/>
          <w:tab w:val="left" w:pos="709"/>
        </w:tabs>
        <w:spacing w:after="0" w:line="160" w:lineRule="exact"/>
        <w:ind w:left="1710" w:right="-285" w:firstLine="0"/>
        <w:contextualSpacing/>
        <w:jc w:val="both"/>
        <w:rPr>
          <w:rFonts w:cs="Arial"/>
          <w:sz w:val="16"/>
          <w:szCs w:val="16"/>
          <w:lang w:eastAsia="es-EC"/>
        </w:rPr>
      </w:pPr>
      <w:r>
        <w:rPr>
          <w:rFonts w:cs="Arial"/>
          <w:sz w:val="16"/>
          <w:szCs w:val="16"/>
          <w:lang w:eastAsia="es-EC"/>
        </w:rPr>
        <w:t>Cualquier otra información de naturaleza académica que permita la evaluación adecuada de sus estudios.</w:t>
      </w:r>
    </w:p>
    <w:p w:rsidR="00293386" w:rsidRDefault="00293386" w:rsidP="002F56F0">
      <w:pPr>
        <w:tabs>
          <w:tab w:val="left" w:pos="284"/>
          <w:tab w:val="left" w:pos="1134"/>
        </w:tabs>
        <w:spacing w:line="160" w:lineRule="exact"/>
        <w:ind w:left="1710" w:right="-1"/>
        <w:jc w:val="both"/>
        <w:rPr>
          <w:rFonts w:ascii="Calibri" w:hAnsi="Calibri" w:cs="Arial"/>
          <w:b/>
          <w:bCs/>
          <w:sz w:val="16"/>
          <w:szCs w:val="16"/>
          <w:lang w:eastAsia="es-EC"/>
        </w:rPr>
      </w:pPr>
      <w:r>
        <w:rPr>
          <w:rFonts w:ascii="Calibri" w:hAnsi="Calibri" w:cs="Arial"/>
          <w:sz w:val="16"/>
          <w:szCs w:val="16"/>
          <w:lang w:eastAsia="es-EC"/>
        </w:rPr>
        <w:t>El informe deberá presentarse por duplicado y debidamente firmado.</w:t>
      </w:r>
    </w:p>
    <w:p w:rsidR="00293386" w:rsidRDefault="00293386" w:rsidP="002F56F0">
      <w:pPr>
        <w:spacing w:line="160" w:lineRule="exact"/>
        <w:ind w:left="1710" w:right="-1"/>
        <w:jc w:val="center"/>
        <w:rPr>
          <w:rFonts w:ascii="Calibri" w:hAnsi="Calibri" w:cs="Arial"/>
          <w:b/>
          <w:bCs/>
          <w:sz w:val="16"/>
          <w:szCs w:val="16"/>
          <w:lang w:eastAsia="es-EC"/>
        </w:rPr>
      </w:pPr>
      <w:r>
        <w:rPr>
          <w:rFonts w:ascii="Calibri" w:hAnsi="Calibri" w:cs="Arial"/>
          <w:b/>
          <w:bCs/>
          <w:sz w:val="16"/>
          <w:szCs w:val="16"/>
          <w:lang w:eastAsia="es-EC"/>
        </w:rPr>
        <w:t>CAPÍTULO VII</w:t>
      </w:r>
    </w:p>
    <w:p w:rsidR="00293386" w:rsidRDefault="00293386" w:rsidP="002F56F0">
      <w:pPr>
        <w:spacing w:line="160" w:lineRule="exact"/>
        <w:ind w:left="1710" w:right="-1"/>
        <w:jc w:val="center"/>
        <w:rPr>
          <w:rFonts w:ascii="Calibri" w:hAnsi="Calibri" w:cs="Arial"/>
          <w:b/>
          <w:bCs/>
          <w:sz w:val="16"/>
          <w:szCs w:val="16"/>
          <w:lang w:eastAsia="es-EC"/>
        </w:rPr>
      </w:pPr>
      <w:r>
        <w:rPr>
          <w:rFonts w:ascii="Calibri" w:hAnsi="Calibri" w:cs="Arial"/>
          <w:b/>
          <w:bCs/>
          <w:sz w:val="16"/>
          <w:szCs w:val="16"/>
          <w:lang w:eastAsia="es-EC"/>
        </w:rPr>
        <w:t>DE LOS REQUISITOS AL CONCLUIR LOS ESTUDIOS Y PLAZOS PARA CUMPLIRLOS</w:t>
      </w:r>
    </w:p>
    <w:p w:rsidR="00293386" w:rsidRDefault="00293386" w:rsidP="002F56F0">
      <w:pPr>
        <w:pStyle w:val="ListParagraph"/>
        <w:numPr>
          <w:ilvl w:val="0"/>
          <w:numId w:val="27"/>
        </w:numPr>
        <w:tabs>
          <w:tab w:val="left" w:pos="993"/>
        </w:tabs>
        <w:spacing w:after="0" w:line="160" w:lineRule="exact"/>
        <w:ind w:left="1710" w:right="-1" w:firstLine="0"/>
        <w:contextualSpacing/>
        <w:jc w:val="both"/>
        <w:rPr>
          <w:rFonts w:cs="Arial"/>
          <w:sz w:val="16"/>
          <w:szCs w:val="16"/>
          <w:lang w:eastAsia="es-EC"/>
        </w:rPr>
      </w:pPr>
      <w:r>
        <w:rPr>
          <w:rFonts w:cs="Arial"/>
          <w:sz w:val="16"/>
          <w:szCs w:val="16"/>
          <w:lang w:eastAsia="es-EC"/>
        </w:rPr>
        <w:t>Al concluir su permanencia en el exterior, el becario está obligados a:</w:t>
      </w:r>
    </w:p>
    <w:p w:rsidR="00293386" w:rsidRDefault="00293386" w:rsidP="002F56F0">
      <w:pPr>
        <w:pStyle w:val="ListParagraph"/>
        <w:numPr>
          <w:ilvl w:val="0"/>
          <w:numId w:val="34"/>
        </w:numPr>
        <w:tabs>
          <w:tab w:val="left" w:pos="426"/>
        </w:tabs>
        <w:spacing w:after="0" w:line="160" w:lineRule="exact"/>
        <w:ind w:left="1710" w:right="-1" w:firstLine="0"/>
        <w:contextualSpacing/>
        <w:jc w:val="both"/>
        <w:rPr>
          <w:rFonts w:cs="Arial"/>
          <w:sz w:val="16"/>
          <w:szCs w:val="16"/>
          <w:lang w:eastAsia="es-EC"/>
        </w:rPr>
      </w:pPr>
      <w:r>
        <w:rPr>
          <w:rFonts w:cs="Arial"/>
          <w:sz w:val="16"/>
          <w:szCs w:val="16"/>
          <w:lang w:eastAsia="es-EC"/>
        </w:rPr>
        <w:t>Comunicar a la FIP y a la Oficina de Relaciones Externas la terminación de sus estudios en su respectiva Universidad, dentro de los diez días después de que eso ocurra.</w:t>
      </w:r>
    </w:p>
    <w:p w:rsidR="00293386" w:rsidRDefault="00293386" w:rsidP="002F56F0">
      <w:pPr>
        <w:pStyle w:val="ListParagraph"/>
        <w:numPr>
          <w:ilvl w:val="0"/>
          <w:numId w:val="34"/>
        </w:numPr>
        <w:tabs>
          <w:tab w:val="left" w:pos="426"/>
        </w:tabs>
        <w:spacing w:after="0" w:line="160" w:lineRule="exact"/>
        <w:ind w:left="1710" w:right="-1" w:firstLine="0"/>
        <w:contextualSpacing/>
        <w:jc w:val="both"/>
        <w:rPr>
          <w:rFonts w:cs="Arial"/>
          <w:sz w:val="16"/>
          <w:szCs w:val="16"/>
          <w:lang w:eastAsia="es-EC"/>
        </w:rPr>
      </w:pPr>
      <w:r>
        <w:rPr>
          <w:rFonts w:cs="Arial"/>
          <w:sz w:val="16"/>
          <w:szCs w:val="16"/>
          <w:lang w:eastAsia="es-EC"/>
        </w:rPr>
        <w:t>Regresar al país dentro de los treinta días siguientes a la finalización de sus estudios a la que se refiere el literal anterior e informar sobre este particular a la FIP, dentro de los diez días siguientes a su regreso. En casos especiales y con la autorización de la FIP, este término podrá prorrogarse por treinta días más.</w:t>
      </w:r>
    </w:p>
    <w:p w:rsidR="00293386" w:rsidRDefault="00293386" w:rsidP="002F56F0">
      <w:pPr>
        <w:spacing w:line="160" w:lineRule="exact"/>
        <w:ind w:left="1710" w:right="-1"/>
        <w:jc w:val="center"/>
        <w:rPr>
          <w:rFonts w:ascii="Calibri" w:hAnsi="Calibri" w:cs="Arial"/>
          <w:b/>
          <w:bCs/>
          <w:sz w:val="16"/>
          <w:szCs w:val="16"/>
          <w:lang w:eastAsia="es-EC"/>
        </w:rPr>
      </w:pPr>
      <w:r>
        <w:rPr>
          <w:rFonts w:ascii="Calibri" w:hAnsi="Calibri" w:cs="Arial"/>
          <w:b/>
          <w:bCs/>
          <w:sz w:val="16"/>
          <w:szCs w:val="16"/>
          <w:lang w:eastAsia="es-EC"/>
        </w:rPr>
        <w:t>CAPÍTULO VIII</w:t>
      </w:r>
    </w:p>
    <w:p w:rsidR="00293386" w:rsidRDefault="00293386" w:rsidP="002F56F0">
      <w:pPr>
        <w:spacing w:line="160" w:lineRule="exact"/>
        <w:ind w:left="1710" w:right="-1"/>
        <w:jc w:val="center"/>
        <w:rPr>
          <w:rFonts w:ascii="Calibri" w:hAnsi="Calibri" w:cs="Arial"/>
          <w:b/>
          <w:bCs/>
          <w:sz w:val="16"/>
          <w:szCs w:val="16"/>
          <w:lang w:eastAsia="es-EC"/>
        </w:rPr>
      </w:pPr>
      <w:r>
        <w:rPr>
          <w:rFonts w:ascii="Calibri" w:hAnsi="Calibri" w:cs="Arial"/>
          <w:b/>
          <w:bCs/>
          <w:sz w:val="16"/>
          <w:szCs w:val="16"/>
          <w:lang w:eastAsia="es-EC"/>
        </w:rPr>
        <w:t>DE LAS ACTIVIDADES REMUNERADAS DURANTE EL PERÍODO DE LA BECA</w:t>
      </w:r>
    </w:p>
    <w:p w:rsidR="00293386" w:rsidRDefault="00293386" w:rsidP="002F56F0">
      <w:pPr>
        <w:pStyle w:val="ListParagraph"/>
        <w:numPr>
          <w:ilvl w:val="0"/>
          <w:numId w:val="27"/>
        </w:numPr>
        <w:tabs>
          <w:tab w:val="left" w:pos="900"/>
        </w:tabs>
        <w:spacing w:after="0" w:line="160" w:lineRule="exact"/>
        <w:ind w:left="1710" w:right="-1" w:firstLine="0"/>
        <w:contextualSpacing/>
        <w:jc w:val="both"/>
        <w:rPr>
          <w:rFonts w:cs="Arial"/>
          <w:sz w:val="16"/>
          <w:szCs w:val="16"/>
          <w:lang w:eastAsia="es-EC"/>
        </w:rPr>
      </w:pPr>
      <w:r>
        <w:rPr>
          <w:rFonts w:cs="Arial"/>
          <w:sz w:val="16"/>
          <w:szCs w:val="16"/>
          <w:lang w:eastAsia="es-EC"/>
        </w:rPr>
        <w:t xml:space="preserve"> No está permitido al becario ejecutar ninguna actividad remunerada durante el período de estudio. En casos justificados y a solicitud escrita y razonada del interesado, la FIP podrá autorizar una actividad suplementaria que esté en estrecha relación con el plan de estudios del becario.</w:t>
      </w:r>
    </w:p>
    <w:p w:rsidR="00293386" w:rsidRDefault="00293386" w:rsidP="002F56F0">
      <w:pPr>
        <w:spacing w:line="160" w:lineRule="exact"/>
        <w:ind w:left="1710" w:right="-1"/>
        <w:jc w:val="center"/>
        <w:rPr>
          <w:rFonts w:ascii="Calibri" w:hAnsi="Calibri" w:cs="Arial"/>
          <w:b/>
          <w:bCs/>
          <w:sz w:val="16"/>
          <w:szCs w:val="16"/>
          <w:lang w:eastAsia="es-EC"/>
        </w:rPr>
      </w:pPr>
      <w:r>
        <w:rPr>
          <w:rFonts w:ascii="Calibri" w:hAnsi="Calibri" w:cs="Arial"/>
          <w:b/>
          <w:bCs/>
          <w:sz w:val="16"/>
          <w:szCs w:val="16"/>
          <w:lang w:eastAsia="es-EC"/>
        </w:rPr>
        <w:t>DISPOSICIONES GENERALES</w:t>
      </w:r>
    </w:p>
    <w:p w:rsidR="00293386" w:rsidRDefault="00293386" w:rsidP="002F56F0">
      <w:pPr>
        <w:pStyle w:val="ListParagraph"/>
        <w:tabs>
          <w:tab w:val="left" w:pos="900"/>
        </w:tabs>
        <w:spacing w:line="160" w:lineRule="exact"/>
        <w:ind w:left="1710" w:right="-1"/>
        <w:jc w:val="both"/>
        <w:rPr>
          <w:rFonts w:cs="Arial"/>
          <w:sz w:val="16"/>
          <w:szCs w:val="16"/>
          <w:lang w:eastAsia="es-EC"/>
        </w:rPr>
      </w:pPr>
      <w:r>
        <w:rPr>
          <w:rFonts w:cs="Arial"/>
          <w:b/>
          <w:sz w:val="16"/>
          <w:szCs w:val="16"/>
          <w:lang w:eastAsia="es-EC"/>
        </w:rPr>
        <w:t>Primera.</w:t>
      </w:r>
      <w:r>
        <w:rPr>
          <w:rFonts w:cs="Arial"/>
          <w:sz w:val="16"/>
          <w:szCs w:val="16"/>
          <w:lang w:eastAsia="es-EC"/>
        </w:rPr>
        <w:t xml:space="preserve"> Para el caso de los programas doctorales (PH.D o su equivalente) de tipo semi-presencial o a tiempo compartido, el tiempo de duración de los estudios será determinado para cada caso por la Comisión a que se refiere el Art. 4, literal c) del presente Reglamento. </w:t>
      </w:r>
    </w:p>
    <w:p w:rsidR="00293386" w:rsidRDefault="00293386" w:rsidP="002F56F0">
      <w:pPr>
        <w:pStyle w:val="ListParagraph"/>
        <w:tabs>
          <w:tab w:val="left" w:pos="900"/>
        </w:tabs>
        <w:spacing w:line="160" w:lineRule="exact"/>
        <w:ind w:left="1710" w:right="-1"/>
        <w:jc w:val="both"/>
        <w:rPr>
          <w:rFonts w:cs="Arial"/>
          <w:sz w:val="16"/>
          <w:szCs w:val="16"/>
          <w:lang w:eastAsia="es-EC"/>
        </w:rPr>
      </w:pPr>
      <w:r>
        <w:rPr>
          <w:rFonts w:cs="Arial"/>
          <w:b/>
          <w:sz w:val="16"/>
          <w:szCs w:val="16"/>
          <w:lang w:eastAsia="es-EC"/>
        </w:rPr>
        <w:t>Segunda.</w:t>
      </w:r>
      <w:r>
        <w:rPr>
          <w:rFonts w:cs="Arial"/>
          <w:sz w:val="16"/>
          <w:szCs w:val="16"/>
          <w:lang w:eastAsia="es-EC"/>
        </w:rPr>
        <w:t xml:space="preserve"> De ninguna manera la realización del Año Sabático puede ser imputable al programa doctoral.</w:t>
      </w:r>
    </w:p>
    <w:p w:rsidR="00293386" w:rsidRDefault="00293386" w:rsidP="002F56F0">
      <w:pPr>
        <w:pStyle w:val="ListParagraph"/>
        <w:tabs>
          <w:tab w:val="left" w:pos="900"/>
        </w:tabs>
        <w:spacing w:line="160" w:lineRule="exact"/>
        <w:ind w:left="1710" w:right="-285"/>
        <w:jc w:val="both"/>
        <w:rPr>
          <w:rFonts w:cs="Arial"/>
          <w:b/>
          <w:sz w:val="16"/>
          <w:szCs w:val="16"/>
          <w:lang w:eastAsia="es-EC"/>
        </w:rPr>
      </w:pPr>
      <w:r>
        <w:rPr>
          <w:rFonts w:cs="Arial"/>
          <w:b/>
          <w:sz w:val="16"/>
          <w:szCs w:val="16"/>
          <w:lang w:eastAsia="es-EC"/>
        </w:rPr>
        <w:t xml:space="preserve">Tercera. </w:t>
      </w:r>
      <w:r>
        <w:rPr>
          <w:rFonts w:cs="Arial"/>
          <w:sz w:val="16"/>
          <w:szCs w:val="16"/>
          <w:lang w:eastAsia="es-EC"/>
        </w:rPr>
        <w:t>Para</w:t>
      </w:r>
      <w:r>
        <w:rPr>
          <w:rFonts w:cs="Arial"/>
          <w:b/>
          <w:sz w:val="16"/>
          <w:szCs w:val="16"/>
          <w:lang w:eastAsia="es-EC"/>
        </w:rPr>
        <w:t xml:space="preserve"> </w:t>
      </w:r>
      <w:r>
        <w:rPr>
          <w:rFonts w:cs="Arial"/>
          <w:sz w:val="16"/>
          <w:szCs w:val="16"/>
          <w:lang w:eastAsia="es-EC"/>
        </w:rPr>
        <w:t>el caso</w:t>
      </w:r>
      <w:r>
        <w:rPr>
          <w:rFonts w:cs="Arial"/>
          <w:sz w:val="16"/>
          <w:szCs w:val="16"/>
        </w:rPr>
        <w:t xml:space="preserve"> de solicitudes de becas de perfeccionamiento doctoral o posdoctoral de los profesores o investigadores titulares auxiliares y contratados, así como también de graduados de la ESPOL, éstas serán tramitadas siempre y cuando existan las respectivas disponibilidades presupuestarias.</w:t>
      </w:r>
    </w:p>
    <w:p w:rsidR="00293386" w:rsidRDefault="00293386" w:rsidP="002F56F0">
      <w:pPr>
        <w:pStyle w:val="ListParagraph"/>
        <w:tabs>
          <w:tab w:val="left" w:pos="900"/>
        </w:tabs>
        <w:spacing w:line="160" w:lineRule="exact"/>
        <w:ind w:left="1710" w:right="-285"/>
        <w:jc w:val="both"/>
        <w:rPr>
          <w:rFonts w:cs="Arial"/>
          <w:sz w:val="16"/>
          <w:szCs w:val="16"/>
          <w:lang w:eastAsia="es-EC"/>
        </w:rPr>
      </w:pPr>
      <w:r>
        <w:rPr>
          <w:rFonts w:cs="Arial"/>
          <w:b/>
          <w:sz w:val="16"/>
          <w:szCs w:val="16"/>
          <w:lang w:eastAsia="es-EC"/>
        </w:rPr>
        <w:t>Cuarta.</w:t>
      </w:r>
      <w:r>
        <w:rPr>
          <w:rFonts w:cs="Arial"/>
          <w:sz w:val="16"/>
          <w:szCs w:val="16"/>
          <w:lang w:eastAsia="es-EC"/>
        </w:rPr>
        <w:t xml:space="preserve"> Se deroga el Reglamento de Becas para Capacitación, Perfeccionamiento y Formación Docente (2303)</w:t>
      </w:r>
      <w:r>
        <w:rPr>
          <w:rFonts w:cs="Arial"/>
          <w:b/>
          <w:sz w:val="16"/>
          <w:szCs w:val="16"/>
          <w:lang w:eastAsia="es-EC"/>
        </w:rPr>
        <w:t>”</w:t>
      </w:r>
      <w:r>
        <w:rPr>
          <w:rFonts w:cs="Arial"/>
          <w:sz w:val="16"/>
          <w:szCs w:val="16"/>
          <w:lang w:eastAsia="es-EC"/>
        </w:rPr>
        <w:t>.</w:t>
      </w:r>
    </w:p>
    <w:p w:rsidR="00293386" w:rsidRDefault="00293386" w:rsidP="002F56F0">
      <w:pPr>
        <w:pStyle w:val="Sinespaciado1"/>
        <w:ind w:left="1710"/>
        <w:rPr>
          <w:rFonts w:ascii="Garamond" w:hAnsi="Garamond" w:cs="Garamond"/>
          <w:sz w:val="20"/>
          <w:szCs w:val="20"/>
          <w:u w:val="single"/>
          <w:lang w:val="es-EC"/>
        </w:rPr>
      </w:pPr>
      <w:r>
        <w:rPr>
          <w:rFonts w:ascii="Garamond" w:hAnsi="Garamond" w:cs="Arial"/>
          <w:b/>
          <w:sz w:val="20"/>
          <w:szCs w:val="20"/>
          <w:lang w:eastAsia="es-EC"/>
        </w:rPr>
        <w:t xml:space="preserve">II  </w:t>
      </w:r>
      <w:r>
        <w:rPr>
          <w:rFonts w:ascii="Garamond" w:hAnsi="Garamond" w:cs="Arial"/>
          <w:sz w:val="20"/>
          <w:szCs w:val="20"/>
          <w:lang w:eastAsia="es-EC"/>
        </w:rPr>
        <w:t xml:space="preserve">Asimismo, conforme lo constante en la ‘Disposición General Cuarta’ precedente, </w:t>
      </w:r>
      <w:r>
        <w:rPr>
          <w:rFonts w:ascii="Garamond" w:hAnsi="Garamond" w:cs="Arial"/>
          <w:b/>
          <w:sz w:val="20"/>
          <w:szCs w:val="20"/>
          <w:lang w:eastAsia="es-EC"/>
        </w:rPr>
        <w:t>DEROGAR</w:t>
      </w:r>
      <w:r>
        <w:rPr>
          <w:rFonts w:ascii="Garamond" w:hAnsi="Garamond" w:cs="Arial"/>
          <w:sz w:val="20"/>
          <w:szCs w:val="20"/>
          <w:lang w:eastAsia="es-EC"/>
        </w:rPr>
        <w:t xml:space="preserve"> el ‘</w:t>
      </w:r>
      <w:r>
        <w:rPr>
          <w:rFonts w:ascii="Garamond" w:hAnsi="Garamond" w:cs="Arial"/>
          <w:b/>
          <w:sz w:val="20"/>
          <w:szCs w:val="20"/>
          <w:lang w:eastAsia="es-EC"/>
        </w:rPr>
        <w:t>Reglamento de Becas para Capacitación, Perfeccionamiento y Formación Docente</w:t>
      </w:r>
      <w:r>
        <w:rPr>
          <w:rFonts w:ascii="Garamond" w:hAnsi="Garamond" w:cs="Arial"/>
          <w:sz w:val="20"/>
          <w:szCs w:val="20"/>
          <w:lang w:eastAsia="es-EC"/>
        </w:rPr>
        <w:t xml:space="preserve"> (2303)’</w:t>
      </w:r>
    </w:p>
    <w:p w:rsidR="00293386" w:rsidRDefault="00293386" w:rsidP="002F56F0">
      <w:pPr>
        <w:tabs>
          <w:tab w:val="num" w:pos="360"/>
        </w:tabs>
        <w:ind w:left="1710" w:right="-81"/>
        <w:jc w:val="both"/>
        <w:rPr>
          <w:rFonts w:ascii="Garamond" w:hAnsi="Garamond" w:cs="Garamond"/>
          <w:color w:val="FF0000"/>
          <w:sz w:val="20"/>
          <w:u w:val="single"/>
          <w:lang w:val="es-EC"/>
        </w:rPr>
      </w:pPr>
    </w:p>
    <w:p w:rsidR="00293386" w:rsidRDefault="00293386" w:rsidP="00B7423E">
      <w:pPr>
        <w:tabs>
          <w:tab w:val="num" w:pos="360"/>
        </w:tabs>
        <w:ind w:left="1440" w:right="-81" w:hanging="1440"/>
        <w:jc w:val="both"/>
        <w:rPr>
          <w:rFonts w:ascii="Garamond" w:hAnsi="Garamond"/>
          <w:sz w:val="20"/>
          <w:lang w:eastAsia="es-EC"/>
        </w:rPr>
      </w:pPr>
      <w:r>
        <w:rPr>
          <w:rFonts w:ascii="Garamond" w:hAnsi="Garamond" w:cs="Garamond"/>
          <w:b/>
          <w:bCs/>
          <w:sz w:val="22"/>
          <w:szCs w:val="22"/>
          <w:u w:val="single"/>
        </w:rPr>
        <w:t>12-02-059</w:t>
      </w:r>
      <w:r>
        <w:rPr>
          <w:rFonts w:ascii="Garamond" w:hAnsi="Garamond" w:cs="Garamond"/>
          <w:b/>
          <w:bCs/>
          <w:sz w:val="22"/>
          <w:szCs w:val="22"/>
        </w:rPr>
        <w:t>.-</w:t>
      </w:r>
      <w:r>
        <w:rPr>
          <w:rFonts w:ascii="Garamond" w:hAnsi="Garamond" w:cs="Garamond"/>
          <w:b/>
          <w:bCs/>
          <w:sz w:val="22"/>
          <w:szCs w:val="22"/>
        </w:rPr>
        <w:tab/>
      </w:r>
      <w:r>
        <w:rPr>
          <w:rFonts w:ascii="Garamond" w:hAnsi="Garamond"/>
          <w:sz w:val="20"/>
        </w:rPr>
        <w:t>Al conocer el “Proyecto de ‘</w:t>
      </w:r>
      <w:r>
        <w:rPr>
          <w:rFonts w:ascii="Garamond" w:hAnsi="Garamond"/>
          <w:sz w:val="20"/>
          <w:lang w:eastAsia="es-EC"/>
        </w:rPr>
        <w:t>Reforma al</w:t>
      </w:r>
      <w:r>
        <w:rPr>
          <w:rFonts w:ascii="Garamond" w:hAnsi="Garamond"/>
          <w:b/>
          <w:sz w:val="20"/>
          <w:lang w:eastAsia="es-EC"/>
        </w:rPr>
        <w:t xml:space="preserve"> </w:t>
      </w:r>
      <w:r>
        <w:rPr>
          <w:rFonts w:ascii="Garamond" w:hAnsi="Garamond"/>
          <w:sz w:val="20"/>
          <w:lang w:eastAsia="es-EC"/>
        </w:rPr>
        <w:t>Reglamento de Becas de Año Sabático del Personal Docente y de Investigación de la ESPOL’-2301</w:t>
      </w:r>
      <w:r>
        <w:rPr>
          <w:rFonts w:ascii="Garamond" w:hAnsi="Garamond"/>
          <w:sz w:val="20"/>
        </w:rPr>
        <w:t xml:space="preserve">’ ”  presentado por el asesor del rectorado </w:t>
      </w:r>
      <w:r>
        <w:rPr>
          <w:rFonts w:ascii="Garamond" w:hAnsi="Garamond"/>
          <w:sz w:val="20"/>
          <w:lang w:eastAsia="es-EC"/>
        </w:rPr>
        <w:t xml:space="preserve">Dr. Freddy Villao Quezada, el </w:t>
      </w:r>
      <w:r>
        <w:rPr>
          <w:rFonts w:ascii="Garamond" w:hAnsi="Garamond"/>
          <w:b/>
          <w:sz w:val="20"/>
          <w:lang w:eastAsia="es-EC"/>
        </w:rPr>
        <w:t>CONSEJO POLITÉCNICO RESUELVE  APROBARLO</w:t>
      </w:r>
      <w:r>
        <w:rPr>
          <w:rFonts w:ascii="Garamond" w:hAnsi="Garamond"/>
          <w:sz w:val="20"/>
          <w:lang w:eastAsia="es-EC"/>
        </w:rPr>
        <w:t xml:space="preserve"> con las </w:t>
      </w:r>
      <w:r>
        <w:rPr>
          <w:rFonts w:ascii="Garamond" w:hAnsi="Garamond"/>
          <w:b/>
          <w:sz w:val="20"/>
          <w:lang w:eastAsia="es-EC"/>
        </w:rPr>
        <w:t>modificaciones</w:t>
      </w:r>
      <w:r>
        <w:rPr>
          <w:rFonts w:ascii="Garamond" w:hAnsi="Garamond"/>
          <w:sz w:val="20"/>
          <w:lang w:eastAsia="es-EC"/>
        </w:rPr>
        <w:t xml:space="preserve"> introducidas en la presente sesión, conforme el siguiente texto:</w:t>
      </w:r>
    </w:p>
    <w:p w:rsidR="00293386" w:rsidRDefault="00293386" w:rsidP="00B7423E">
      <w:pPr>
        <w:ind w:left="1440" w:right="140"/>
        <w:jc w:val="center"/>
        <w:rPr>
          <w:rFonts w:ascii="Calibri" w:hAnsi="Calibri" w:cs="Arial"/>
          <w:sz w:val="16"/>
          <w:szCs w:val="16"/>
        </w:rPr>
      </w:pPr>
      <w:r>
        <w:rPr>
          <w:rFonts w:ascii="Calibri" w:hAnsi="Calibri" w:cs="Arial"/>
          <w:b/>
          <w:bCs/>
          <w:sz w:val="16"/>
          <w:szCs w:val="16"/>
        </w:rPr>
        <w:t>“ REGLAMENTO PARA AÑO SABÁTICO DE LOS PROFESORES E INVESTIGADORES PRINCIPALES DE LA ESPOL</w:t>
      </w:r>
      <w:r>
        <w:rPr>
          <w:rFonts w:ascii="Calibri" w:hAnsi="Calibri" w:cs="Arial"/>
          <w:sz w:val="16"/>
          <w:szCs w:val="16"/>
        </w:rPr>
        <w:br/>
      </w:r>
      <w:r>
        <w:rPr>
          <w:rFonts w:ascii="Calibri" w:hAnsi="Calibri" w:cs="Arial"/>
          <w:b/>
          <w:bCs/>
          <w:sz w:val="16"/>
          <w:szCs w:val="16"/>
        </w:rPr>
        <w:t>CAPITULO I</w:t>
      </w:r>
      <w:r>
        <w:rPr>
          <w:rFonts w:ascii="Calibri" w:hAnsi="Calibri" w:cs="Arial"/>
          <w:sz w:val="16"/>
          <w:szCs w:val="16"/>
        </w:rPr>
        <w:br/>
      </w:r>
      <w:r>
        <w:rPr>
          <w:rFonts w:ascii="Calibri" w:hAnsi="Calibri" w:cs="Arial"/>
          <w:b/>
          <w:bCs/>
          <w:sz w:val="16"/>
          <w:szCs w:val="16"/>
        </w:rPr>
        <w:t>DEL PERÍODO SABÁTICO</w:t>
      </w:r>
    </w:p>
    <w:p w:rsidR="00293386" w:rsidRDefault="00293386" w:rsidP="00B7423E">
      <w:pPr>
        <w:ind w:left="1440" w:right="140"/>
        <w:jc w:val="both"/>
        <w:rPr>
          <w:rFonts w:ascii="Calibri" w:hAnsi="Calibri" w:cs="Arial"/>
          <w:sz w:val="16"/>
          <w:szCs w:val="16"/>
        </w:rPr>
      </w:pPr>
      <w:r>
        <w:rPr>
          <w:rFonts w:ascii="Calibri" w:hAnsi="Calibri" w:cs="Arial"/>
          <w:sz w:val="16"/>
          <w:szCs w:val="16"/>
        </w:rPr>
        <w:t>Art. 1.- El presente Reglamento regula la concesión y goce del Período Sabático que otorga la ESPOL a sus profesores e investigadores titulares principales con dedicación a tiempo completo, luego de 6 años de labores ininterrumpidas, de conformidad con lo dispuesto en el artículo 157 de  la Ley Orgánica de Educación Superior.</w:t>
      </w:r>
    </w:p>
    <w:p w:rsidR="00293386" w:rsidRDefault="00293386" w:rsidP="00B7423E">
      <w:pPr>
        <w:ind w:left="1440" w:right="140"/>
        <w:jc w:val="both"/>
        <w:rPr>
          <w:rFonts w:ascii="Calibri" w:hAnsi="Calibri" w:cs="Arial"/>
          <w:sz w:val="16"/>
          <w:szCs w:val="16"/>
        </w:rPr>
      </w:pPr>
      <w:r>
        <w:rPr>
          <w:rFonts w:ascii="Calibri" w:hAnsi="Calibri" w:cs="Arial"/>
          <w:sz w:val="16"/>
          <w:szCs w:val="16"/>
        </w:rPr>
        <w:t>Art. 2.- Período Sabático es el permiso que otorga la ESPOL para la realización de estudios o trabajos de investigación, a realizarse por un período de hasta 12 meses.</w:t>
      </w:r>
    </w:p>
    <w:p w:rsidR="00293386" w:rsidRDefault="00293386" w:rsidP="00B7423E">
      <w:pPr>
        <w:ind w:left="1440" w:right="140"/>
        <w:jc w:val="both"/>
        <w:rPr>
          <w:rFonts w:ascii="Calibri" w:hAnsi="Calibri" w:cs="Arial"/>
          <w:sz w:val="16"/>
          <w:szCs w:val="16"/>
        </w:rPr>
      </w:pPr>
      <w:r>
        <w:rPr>
          <w:rFonts w:ascii="Calibri" w:hAnsi="Calibri" w:cs="Arial"/>
          <w:sz w:val="16"/>
          <w:szCs w:val="16"/>
        </w:rPr>
        <w:t xml:space="preserve"> Art. 3.- El Consejo Politécnico analizará y aprobará el proyecto o plan académico que presente el profesor o la profesora e investigador o investigadora para realizar su año sabático, debiendo la ESPOL pagarle las remuneraciones y los demás emolumentos que le corresponden percibir mientras haga uso de este derecho.</w:t>
      </w:r>
    </w:p>
    <w:p w:rsidR="00293386" w:rsidRDefault="00293386" w:rsidP="00B7423E">
      <w:pPr>
        <w:ind w:left="1440" w:right="140"/>
        <w:jc w:val="both"/>
        <w:rPr>
          <w:rFonts w:ascii="Calibri" w:hAnsi="Calibri" w:cs="Arial"/>
          <w:sz w:val="16"/>
          <w:szCs w:val="16"/>
        </w:rPr>
      </w:pPr>
      <w:r>
        <w:rPr>
          <w:rFonts w:ascii="Calibri" w:hAnsi="Calibri" w:cs="Arial"/>
          <w:sz w:val="16"/>
          <w:szCs w:val="16"/>
        </w:rPr>
        <w:t>Art. 4.- Los estudios o trabajos de investigación deberán realizarse en una institución pública o privada del país o del exterior.</w:t>
      </w:r>
    </w:p>
    <w:p w:rsidR="00293386" w:rsidRDefault="00293386" w:rsidP="00B7423E">
      <w:pPr>
        <w:ind w:left="1440" w:right="140"/>
        <w:jc w:val="both"/>
        <w:rPr>
          <w:rFonts w:ascii="Calibri" w:hAnsi="Calibri" w:cs="Arial"/>
          <w:sz w:val="16"/>
          <w:szCs w:val="16"/>
        </w:rPr>
      </w:pPr>
      <w:r>
        <w:rPr>
          <w:rFonts w:ascii="Calibri" w:hAnsi="Calibri" w:cs="Arial"/>
          <w:sz w:val="16"/>
          <w:szCs w:val="16"/>
        </w:rPr>
        <w:t>Art. 5.- Una vez cumplido el período sabático, el beneficiario debe retornar a la Institución para el cumplimiento de sus actividades normales de docencia y/o investigación. En caso de no reintegrarse a sus funciones sin que medie justificación, deberá restituir los valores recibidos por este concepto, con los respectivos intereses legales.</w:t>
      </w:r>
    </w:p>
    <w:p w:rsidR="00293386" w:rsidRDefault="00293386" w:rsidP="00B7423E">
      <w:pPr>
        <w:ind w:left="1440" w:right="140"/>
        <w:jc w:val="both"/>
        <w:rPr>
          <w:rFonts w:ascii="Calibri" w:hAnsi="Calibri" w:cs="Arial"/>
          <w:sz w:val="16"/>
          <w:szCs w:val="16"/>
        </w:rPr>
      </w:pPr>
      <w:r>
        <w:rPr>
          <w:rFonts w:ascii="Calibri" w:hAnsi="Calibri" w:cs="Arial"/>
          <w:sz w:val="16"/>
          <w:szCs w:val="16"/>
        </w:rPr>
        <w:t>Art. 6.- Culminado el período de estudios o trabajos de investigación el profesor o investigador deberá presentar al Consejo Politécnico el informe de sus actividades y los productos obtenidos, los mismos que deberán ser socializados en la comunidad politécnica.</w:t>
      </w:r>
    </w:p>
    <w:p w:rsidR="00293386" w:rsidRDefault="00293386" w:rsidP="00B7423E">
      <w:pPr>
        <w:ind w:left="1440" w:right="140"/>
        <w:jc w:val="both"/>
        <w:rPr>
          <w:rFonts w:ascii="Calibri" w:hAnsi="Calibri" w:cs="Arial"/>
          <w:sz w:val="16"/>
          <w:szCs w:val="16"/>
        </w:rPr>
      </w:pPr>
      <w:r>
        <w:rPr>
          <w:rFonts w:ascii="Calibri" w:hAnsi="Calibri" w:cs="Arial"/>
          <w:sz w:val="16"/>
          <w:szCs w:val="16"/>
        </w:rPr>
        <w:t>Art. 7.- El estudio o trabajo de investigación del año sabático estará relacionado directamente con las necesidades de la unidad académica o centro respectivo, en particular, y del interés institucional de la ESPOL, en general, debiendo sujetarse al Plan Estratégico y prioridades de investigación de la ESPOL.</w:t>
      </w:r>
    </w:p>
    <w:p w:rsidR="00293386" w:rsidRDefault="00293386" w:rsidP="00B7423E">
      <w:pPr>
        <w:ind w:left="1440" w:right="140"/>
        <w:jc w:val="center"/>
        <w:rPr>
          <w:rFonts w:ascii="Calibri" w:hAnsi="Calibri" w:cs="Arial"/>
          <w:b/>
          <w:bCs/>
          <w:sz w:val="16"/>
          <w:szCs w:val="16"/>
        </w:rPr>
      </w:pPr>
      <w:r>
        <w:rPr>
          <w:rFonts w:ascii="Calibri" w:hAnsi="Calibri" w:cs="Arial"/>
          <w:b/>
          <w:bCs/>
          <w:sz w:val="16"/>
          <w:szCs w:val="16"/>
        </w:rPr>
        <w:t>CAPITULO II</w:t>
      </w:r>
    </w:p>
    <w:p w:rsidR="00293386" w:rsidRDefault="00293386" w:rsidP="00B7423E">
      <w:pPr>
        <w:ind w:left="1440" w:right="140"/>
        <w:jc w:val="center"/>
        <w:rPr>
          <w:rFonts w:ascii="Calibri" w:hAnsi="Calibri" w:cs="Arial"/>
          <w:b/>
          <w:bCs/>
          <w:sz w:val="16"/>
          <w:szCs w:val="16"/>
        </w:rPr>
      </w:pPr>
      <w:r>
        <w:rPr>
          <w:rFonts w:ascii="Calibri" w:hAnsi="Calibri" w:cs="Arial"/>
          <w:b/>
          <w:bCs/>
          <w:sz w:val="16"/>
          <w:szCs w:val="16"/>
        </w:rPr>
        <w:t>DEL PRESUPUESTO</w:t>
      </w:r>
    </w:p>
    <w:p w:rsidR="00293386" w:rsidRDefault="00293386" w:rsidP="00B7423E">
      <w:pPr>
        <w:spacing w:after="240"/>
        <w:ind w:left="1440" w:right="140"/>
        <w:jc w:val="both"/>
        <w:rPr>
          <w:rFonts w:ascii="Calibri" w:hAnsi="Calibri" w:cs="Arial"/>
          <w:sz w:val="16"/>
          <w:szCs w:val="16"/>
        </w:rPr>
      </w:pPr>
      <w:r>
        <w:rPr>
          <w:rFonts w:ascii="Calibri" w:hAnsi="Calibri" w:cs="Arial"/>
          <w:sz w:val="16"/>
          <w:szCs w:val="16"/>
        </w:rPr>
        <w:t>Art. 8.- En el Presupuesto de la ESPOL constará de manera obligatoria una partida especial destinada a financiar ayudas económicas para el año sabático de sus profesores e investigadores.</w:t>
      </w:r>
    </w:p>
    <w:p w:rsidR="00293386" w:rsidRDefault="00293386" w:rsidP="00B7423E">
      <w:pPr>
        <w:ind w:left="1440" w:right="140"/>
        <w:jc w:val="center"/>
        <w:rPr>
          <w:rFonts w:ascii="Calibri" w:hAnsi="Calibri" w:cs="Arial"/>
          <w:b/>
          <w:bCs/>
          <w:sz w:val="16"/>
          <w:szCs w:val="16"/>
        </w:rPr>
      </w:pPr>
      <w:r>
        <w:rPr>
          <w:rFonts w:ascii="Calibri" w:hAnsi="Calibri" w:cs="Arial"/>
          <w:b/>
          <w:bCs/>
          <w:sz w:val="16"/>
          <w:szCs w:val="16"/>
        </w:rPr>
        <w:t>CAPITULO III</w:t>
      </w:r>
    </w:p>
    <w:p w:rsidR="00293386" w:rsidRDefault="00293386" w:rsidP="00B7423E">
      <w:pPr>
        <w:ind w:left="1440" w:right="140"/>
        <w:jc w:val="center"/>
        <w:rPr>
          <w:rFonts w:ascii="Calibri" w:hAnsi="Calibri" w:cs="Arial"/>
          <w:sz w:val="16"/>
          <w:szCs w:val="16"/>
        </w:rPr>
      </w:pPr>
      <w:r>
        <w:rPr>
          <w:rFonts w:ascii="Calibri" w:hAnsi="Calibri" w:cs="Arial"/>
          <w:b/>
          <w:bCs/>
          <w:sz w:val="16"/>
          <w:szCs w:val="16"/>
        </w:rPr>
        <w:t>DE LA PLANIFICACION Y SELECCION</w:t>
      </w:r>
    </w:p>
    <w:p w:rsidR="00293386" w:rsidRDefault="00293386" w:rsidP="00B7423E">
      <w:pPr>
        <w:ind w:left="1440" w:right="140"/>
        <w:jc w:val="both"/>
        <w:rPr>
          <w:rFonts w:ascii="Calibri" w:hAnsi="Calibri" w:cs="Arial"/>
          <w:sz w:val="16"/>
          <w:szCs w:val="16"/>
        </w:rPr>
      </w:pPr>
      <w:r>
        <w:rPr>
          <w:rFonts w:ascii="Calibri" w:hAnsi="Calibri" w:cs="Arial"/>
          <w:sz w:val="16"/>
          <w:szCs w:val="16"/>
        </w:rPr>
        <w:t>Art. 9.- La Facultad de Investigación y Posgrado (FIP) con la colaboración de la Oficina de Relaciones Externas, elaborará hasta el 31 de julio de cada año un Plan Anual de Año Sabático, de acuerdo a las necesidades de formación docente y de investigación presentadas por  las unidades académicas y centros, para que los profesores e investigadores hagan uso del Período Sabático. Este Plan estará en función del número de profesores e investigadores que en cada unidad o centro no hayan hecho uso de este derecho; será presentado al Rector de la Institución, quién deberá someterlo a  aprobación del Consejo Politécnico.</w:t>
      </w:r>
    </w:p>
    <w:p w:rsidR="00293386" w:rsidRDefault="00293386" w:rsidP="00B7423E">
      <w:pPr>
        <w:ind w:left="1440" w:right="140"/>
        <w:jc w:val="both"/>
        <w:rPr>
          <w:rFonts w:ascii="Calibri" w:hAnsi="Calibri" w:cs="Arial"/>
          <w:sz w:val="16"/>
          <w:szCs w:val="16"/>
        </w:rPr>
      </w:pPr>
      <w:r>
        <w:rPr>
          <w:rFonts w:ascii="Calibri" w:hAnsi="Calibri" w:cs="Arial"/>
          <w:sz w:val="16"/>
          <w:szCs w:val="16"/>
        </w:rPr>
        <w:t xml:space="preserve">Art. 10.- Para efectos de cubrir los cupos asignados en el Plan Anual de Año Sabático, dentro del proceso de selectividad a cargo del Consejo Politécnico, se considerarán los siguientes parámetros: </w:t>
      </w:r>
    </w:p>
    <w:p w:rsidR="00293386" w:rsidRDefault="00293386" w:rsidP="00B7423E">
      <w:pPr>
        <w:pStyle w:val="ListParagraph"/>
        <w:numPr>
          <w:ilvl w:val="0"/>
          <w:numId w:val="35"/>
        </w:numPr>
        <w:spacing w:after="0" w:line="240" w:lineRule="auto"/>
        <w:ind w:left="1440" w:right="140" w:firstLine="0"/>
        <w:contextualSpacing/>
        <w:jc w:val="both"/>
        <w:rPr>
          <w:rFonts w:cs="Arial"/>
          <w:sz w:val="16"/>
          <w:szCs w:val="16"/>
        </w:rPr>
      </w:pPr>
      <w:r>
        <w:rPr>
          <w:rFonts w:cs="Arial"/>
          <w:sz w:val="16"/>
          <w:szCs w:val="16"/>
        </w:rPr>
        <w:t>Número de profesores e investigadores principales con dedicación a tiempo completo que en cada unidad o centro no hayan hecho uso de este derecho;</w:t>
      </w:r>
    </w:p>
    <w:p w:rsidR="00293386" w:rsidRDefault="00293386" w:rsidP="00B7423E">
      <w:pPr>
        <w:pStyle w:val="ListParagraph"/>
        <w:numPr>
          <w:ilvl w:val="0"/>
          <w:numId w:val="35"/>
        </w:numPr>
        <w:spacing w:after="0" w:line="240" w:lineRule="auto"/>
        <w:ind w:left="1440" w:right="140" w:firstLine="0"/>
        <w:contextualSpacing/>
        <w:jc w:val="both"/>
        <w:rPr>
          <w:rFonts w:cs="Arial"/>
          <w:sz w:val="16"/>
          <w:szCs w:val="16"/>
        </w:rPr>
      </w:pPr>
      <w:r>
        <w:rPr>
          <w:rFonts w:cs="Arial"/>
          <w:sz w:val="16"/>
          <w:szCs w:val="16"/>
        </w:rPr>
        <w:t>Necesidades de formación docente o de investigación de las unidades académicas o centros de la ESPOL;</w:t>
      </w:r>
    </w:p>
    <w:p w:rsidR="00293386" w:rsidRDefault="00293386" w:rsidP="00B7423E">
      <w:pPr>
        <w:pStyle w:val="ListParagraph"/>
        <w:numPr>
          <w:ilvl w:val="0"/>
          <w:numId w:val="35"/>
        </w:numPr>
        <w:spacing w:after="0" w:line="240" w:lineRule="auto"/>
        <w:ind w:left="1440" w:right="140" w:firstLine="0"/>
        <w:contextualSpacing/>
        <w:jc w:val="both"/>
        <w:rPr>
          <w:rFonts w:cs="Arial"/>
          <w:sz w:val="16"/>
          <w:szCs w:val="16"/>
        </w:rPr>
      </w:pPr>
      <w:r>
        <w:rPr>
          <w:rFonts w:cs="Arial"/>
          <w:sz w:val="16"/>
          <w:szCs w:val="16"/>
        </w:rPr>
        <w:t>Preferencia al profesor o investigador que no haya hecho uso de este derecho; y,</w:t>
      </w:r>
    </w:p>
    <w:p w:rsidR="00293386" w:rsidRDefault="00293386" w:rsidP="00B7423E">
      <w:pPr>
        <w:pStyle w:val="ListParagraph"/>
        <w:numPr>
          <w:ilvl w:val="0"/>
          <w:numId w:val="35"/>
        </w:numPr>
        <w:spacing w:after="0" w:line="240" w:lineRule="auto"/>
        <w:ind w:left="1440" w:right="140" w:firstLine="0"/>
        <w:contextualSpacing/>
        <w:jc w:val="both"/>
        <w:rPr>
          <w:rFonts w:cs="Arial"/>
          <w:sz w:val="16"/>
          <w:szCs w:val="16"/>
        </w:rPr>
      </w:pPr>
      <w:r>
        <w:rPr>
          <w:rFonts w:cs="Arial"/>
          <w:sz w:val="16"/>
          <w:szCs w:val="16"/>
        </w:rPr>
        <w:t>Preferencia al profesor o investigador de mayor antigüedad.</w:t>
      </w:r>
    </w:p>
    <w:p w:rsidR="00293386" w:rsidRDefault="00293386" w:rsidP="00B7423E">
      <w:pPr>
        <w:ind w:left="1440" w:right="140"/>
        <w:jc w:val="center"/>
        <w:rPr>
          <w:rFonts w:ascii="Calibri" w:hAnsi="Calibri" w:cs="Arial"/>
          <w:b/>
          <w:bCs/>
          <w:sz w:val="16"/>
          <w:szCs w:val="16"/>
        </w:rPr>
      </w:pPr>
      <w:r>
        <w:rPr>
          <w:rFonts w:ascii="Calibri" w:hAnsi="Calibri" w:cs="Arial"/>
          <w:b/>
          <w:bCs/>
          <w:sz w:val="16"/>
          <w:szCs w:val="16"/>
        </w:rPr>
        <w:t>CAPITULO IV</w:t>
      </w:r>
    </w:p>
    <w:p w:rsidR="00293386" w:rsidRDefault="00293386" w:rsidP="00B7423E">
      <w:pPr>
        <w:ind w:left="1440" w:right="140"/>
        <w:jc w:val="center"/>
        <w:rPr>
          <w:rFonts w:ascii="Calibri" w:hAnsi="Calibri" w:cs="Arial"/>
          <w:b/>
          <w:bCs/>
          <w:sz w:val="16"/>
          <w:szCs w:val="16"/>
        </w:rPr>
      </w:pPr>
      <w:r>
        <w:rPr>
          <w:rFonts w:ascii="Calibri" w:hAnsi="Calibri" w:cs="Arial"/>
          <w:b/>
          <w:bCs/>
          <w:sz w:val="16"/>
          <w:szCs w:val="16"/>
        </w:rPr>
        <w:t>DE LOS REQUISITOS</w:t>
      </w:r>
    </w:p>
    <w:p w:rsidR="00293386" w:rsidRDefault="00293386" w:rsidP="00B7423E">
      <w:pPr>
        <w:ind w:left="1440" w:right="140"/>
        <w:jc w:val="both"/>
        <w:rPr>
          <w:rFonts w:ascii="Calibri" w:hAnsi="Calibri" w:cs="Arial"/>
          <w:sz w:val="16"/>
          <w:szCs w:val="16"/>
        </w:rPr>
      </w:pPr>
      <w:r>
        <w:rPr>
          <w:rFonts w:ascii="Calibri" w:hAnsi="Calibri" w:cs="Arial"/>
          <w:sz w:val="16"/>
          <w:szCs w:val="16"/>
        </w:rPr>
        <w:t>Art. 11.- El aspirante al Año Sabático deberá presentar, con su solicitud, un certificado emitido por la Unidad de Administración del Talento Humano de la ESPOL, en el que se determine:</w:t>
      </w:r>
    </w:p>
    <w:p w:rsidR="00293386" w:rsidRDefault="00293386" w:rsidP="00B7423E">
      <w:pPr>
        <w:ind w:left="1440" w:right="140"/>
        <w:jc w:val="both"/>
        <w:rPr>
          <w:rFonts w:ascii="Calibri" w:hAnsi="Calibri" w:cs="Arial"/>
          <w:sz w:val="16"/>
          <w:szCs w:val="16"/>
        </w:rPr>
      </w:pPr>
    </w:p>
    <w:p w:rsidR="00293386" w:rsidRDefault="00293386" w:rsidP="00B7423E">
      <w:pPr>
        <w:pStyle w:val="ListParagraph"/>
        <w:numPr>
          <w:ilvl w:val="0"/>
          <w:numId w:val="36"/>
        </w:numPr>
        <w:spacing w:after="0" w:line="240" w:lineRule="auto"/>
        <w:ind w:left="1440" w:right="140" w:firstLine="0"/>
        <w:contextualSpacing/>
        <w:jc w:val="both"/>
        <w:rPr>
          <w:rFonts w:cs="Arial"/>
          <w:sz w:val="16"/>
          <w:szCs w:val="16"/>
        </w:rPr>
      </w:pPr>
      <w:r>
        <w:rPr>
          <w:rFonts w:cs="Arial"/>
          <w:sz w:val="16"/>
          <w:szCs w:val="16"/>
        </w:rPr>
        <w:t>Ser profesor o investigador titular principal de la ESPOL con dedicación a tiempo completo.</w:t>
      </w:r>
    </w:p>
    <w:p w:rsidR="00293386" w:rsidRDefault="00293386" w:rsidP="00B7423E">
      <w:pPr>
        <w:pStyle w:val="ListParagraph"/>
        <w:numPr>
          <w:ilvl w:val="0"/>
          <w:numId w:val="36"/>
        </w:numPr>
        <w:spacing w:after="0" w:line="240" w:lineRule="auto"/>
        <w:ind w:left="1440" w:right="140" w:firstLine="0"/>
        <w:contextualSpacing/>
        <w:jc w:val="both"/>
        <w:rPr>
          <w:rFonts w:cs="Arial"/>
          <w:sz w:val="16"/>
          <w:szCs w:val="16"/>
        </w:rPr>
      </w:pPr>
      <w:r>
        <w:rPr>
          <w:rFonts w:cs="Arial"/>
          <w:sz w:val="16"/>
          <w:szCs w:val="16"/>
        </w:rPr>
        <w:t>Haber trabajado como profesor o investigador titular principal con dedicación a tiempo completo por seis años ininterrumpidos.</w:t>
      </w:r>
    </w:p>
    <w:p w:rsidR="00293386" w:rsidRDefault="00293386" w:rsidP="00B7423E">
      <w:pPr>
        <w:pStyle w:val="ListParagraph"/>
        <w:numPr>
          <w:ilvl w:val="0"/>
          <w:numId w:val="36"/>
        </w:numPr>
        <w:spacing w:after="0" w:line="240" w:lineRule="auto"/>
        <w:ind w:left="1440" w:right="140" w:firstLine="0"/>
        <w:contextualSpacing/>
        <w:jc w:val="both"/>
        <w:rPr>
          <w:rFonts w:cs="Arial"/>
          <w:sz w:val="16"/>
          <w:szCs w:val="16"/>
        </w:rPr>
      </w:pPr>
      <w:r>
        <w:rPr>
          <w:rFonts w:cs="Arial"/>
          <w:sz w:val="16"/>
          <w:szCs w:val="16"/>
        </w:rPr>
        <w:t>No haber hecho uso del año sabático auspiciado por la institución durante los seis años anteriores a la presentación de la solicitud.</w:t>
      </w:r>
    </w:p>
    <w:p w:rsidR="00293386" w:rsidRDefault="00293386" w:rsidP="00B7423E">
      <w:pPr>
        <w:pStyle w:val="ListParagraph"/>
        <w:numPr>
          <w:ilvl w:val="0"/>
          <w:numId w:val="36"/>
        </w:numPr>
        <w:spacing w:after="0" w:line="240" w:lineRule="auto"/>
        <w:ind w:left="1440" w:right="140" w:firstLine="0"/>
        <w:contextualSpacing/>
        <w:jc w:val="both"/>
        <w:rPr>
          <w:rFonts w:cs="Arial"/>
          <w:sz w:val="16"/>
          <w:szCs w:val="16"/>
        </w:rPr>
      </w:pPr>
      <w:r>
        <w:rPr>
          <w:rFonts w:cs="Arial"/>
          <w:sz w:val="16"/>
          <w:szCs w:val="16"/>
        </w:rPr>
        <w:t>No haber sido sancionado por el Consejo Politécnico, durante los seis años anteriores a la presentación de la solicitud.</w:t>
      </w:r>
    </w:p>
    <w:p w:rsidR="00293386" w:rsidRDefault="00293386" w:rsidP="00B7423E">
      <w:pPr>
        <w:ind w:left="1440" w:right="140"/>
        <w:jc w:val="both"/>
        <w:rPr>
          <w:rFonts w:ascii="Calibri" w:hAnsi="Calibri" w:cs="Arial"/>
          <w:sz w:val="16"/>
          <w:szCs w:val="16"/>
        </w:rPr>
      </w:pPr>
      <w:r>
        <w:rPr>
          <w:rFonts w:ascii="Calibri" w:hAnsi="Calibri" w:cs="Arial"/>
          <w:sz w:val="16"/>
          <w:szCs w:val="16"/>
        </w:rPr>
        <w:t>Art. 12.- En caso de que, por motivos injustificados, el profesor o investigador seleccionado no hiciere uso de su Período Sabático, no podrá volver a aplicar a este derecho antes de tres años.</w:t>
      </w:r>
    </w:p>
    <w:p w:rsidR="00293386" w:rsidRDefault="00293386" w:rsidP="00B7423E">
      <w:pPr>
        <w:ind w:left="1440" w:right="140"/>
        <w:jc w:val="both"/>
        <w:rPr>
          <w:rFonts w:ascii="Calibri" w:hAnsi="Calibri" w:cs="Arial"/>
          <w:sz w:val="16"/>
          <w:szCs w:val="16"/>
        </w:rPr>
      </w:pPr>
      <w:r>
        <w:rPr>
          <w:rFonts w:ascii="Calibri" w:hAnsi="Calibri" w:cs="Arial"/>
          <w:sz w:val="16"/>
          <w:szCs w:val="16"/>
        </w:rPr>
        <w:t>Art. 13.- Realizada la selección por parte del Consejo Politécnico, corresponderá la FIP y a la Oficina de Relaciones Externas velar porque se cumpla el trámite legal respectivo.</w:t>
      </w:r>
    </w:p>
    <w:p w:rsidR="00293386" w:rsidRDefault="00293386" w:rsidP="00B7423E">
      <w:pPr>
        <w:ind w:left="1440" w:right="140"/>
        <w:jc w:val="center"/>
        <w:rPr>
          <w:rFonts w:ascii="Calibri" w:hAnsi="Calibri" w:cs="Arial"/>
          <w:b/>
          <w:bCs/>
          <w:sz w:val="16"/>
          <w:szCs w:val="16"/>
        </w:rPr>
      </w:pPr>
      <w:r>
        <w:rPr>
          <w:rFonts w:ascii="Calibri" w:hAnsi="Calibri" w:cs="Arial"/>
          <w:b/>
          <w:bCs/>
          <w:sz w:val="16"/>
          <w:szCs w:val="16"/>
        </w:rPr>
        <w:t>CAPITULO V</w:t>
      </w:r>
    </w:p>
    <w:p w:rsidR="00293386" w:rsidRDefault="00293386" w:rsidP="00B7423E">
      <w:pPr>
        <w:ind w:left="1440" w:right="140"/>
        <w:jc w:val="center"/>
        <w:rPr>
          <w:rFonts w:ascii="Calibri" w:hAnsi="Calibri" w:cs="Arial"/>
          <w:b/>
          <w:bCs/>
          <w:sz w:val="16"/>
          <w:szCs w:val="16"/>
        </w:rPr>
      </w:pPr>
      <w:r>
        <w:rPr>
          <w:rFonts w:ascii="Calibri" w:hAnsi="Calibri" w:cs="Arial"/>
          <w:b/>
          <w:bCs/>
          <w:sz w:val="16"/>
          <w:szCs w:val="16"/>
        </w:rPr>
        <w:t>DE LAS AYUDAS ECONÓMICAS</w:t>
      </w:r>
    </w:p>
    <w:p w:rsidR="00293386" w:rsidRDefault="00293386" w:rsidP="00B7423E">
      <w:pPr>
        <w:ind w:left="1440" w:right="140"/>
        <w:jc w:val="both"/>
        <w:rPr>
          <w:rFonts w:ascii="Calibri" w:hAnsi="Calibri" w:cs="Arial"/>
          <w:sz w:val="16"/>
          <w:szCs w:val="16"/>
        </w:rPr>
      </w:pPr>
      <w:r>
        <w:rPr>
          <w:rFonts w:ascii="Calibri" w:hAnsi="Calibri" w:cs="Arial"/>
          <w:sz w:val="16"/>
          <w:szCs w:val="16"/>
        </w:rPr>
        <w:t>Art. 14.- Los profesores o investigadores titulares principales que hagan uso del Período Sabático en el exterior recibirán de la ESPOL  las siguientes ayudas económicas:</w:t>
      </w:r>
    </w:p>
    <w:p w:rsidR="00293386" w:rsidRDefault="00293386" w:rsidP="00B7423E">
      <w:pPr>
        <w:pStyle w:val="ListParagraph"/>
        <w:numPr>
          <w:ilvl w:val="0"/>
          <w:numId w:val="37"/>
        </w:numPr>
        <w:spacing w:after="0" w:line="240" w:lineRule="auto"/>
        <w:ind w:left="1440" w:right="140" w:firstLine="0"/>
        <w:contextualSpacing/>
        <w:jc w:val="both"/>
        <w:rPr>
          <w:rFonts w:cs="Arial"/>
          <w:sz w:val="16"/>
          <w:szCs w:val="16"/>
        </w:rPr>
      </w:pPr>
      <w:r>
        <w:rPr>
          <w:rFonts w:cs="Arial"/>
          <w:sz w:val="16"/>
          <w:szCs w:val="16"/>
        </w:rPr>
        <w:t>Pago de los costos de matrícula y derechos de estudios o trabajos de investigación por un monto total de hasta cinco mil dólares de Estados Unidos de América (US$ 5.000,00);</w:t>
      </w:r>
    </w:p>
    <w:p w:rsidR="00293386" w:rsidRDefault="00293386" w:rsidP="00B7423E">
      <w:pPr>
        <w:pStyle w:val="ListParagraph"/>
        <w:numPr>
          <w:ilvl w:val="0"/>
          <w:numId w:val="37"/>
        </w:numPr>
        <w:spacing w:after="0" w:line="240" w:lineRule="auto"/>
        <w:ind w:left="1440" w:right="140" w:firstLine="0"/>
        <w:contextualSpacing/>
        <w:jc w:val="both"/>
        <w:rPr>
          <w:rFonts w:cs="Arial"/>
          <w:sz w:val="16"/>
          <w:szCs w:val="16"/>
        </w:rPr>
      </w:pPr>
      <w:r>
        <w:rPr>
          <w:rFonts w:cs="Arial"/>
          <w:sz w:val="16"/>
          <w:szCs w:val="16"/>
        </w:rPr>
        <w:t>Comisión de Servicios a tiempo completo (remuneración  más beneficios sociales legales.)</w:t>
      </w:r>
    </w:p>
    <w:p w:rsidR="00293386" w:rsidRDefault="00293386" w:rsidP="00B7423E">
      <w:pPr>
        <w:pStyle w:val="ListParagraph"/>
        <w:numPr>
          <w:ilvl w:val="0"/>
          <w:numId w:val="37"/>
        </w:numPr>
        <w:spacing w:after="0" w:line="240" w:lineRule="auto"/>
        <w:ind w:left="1440" w:right="140" w:firstLine="0"/>
        <w:contextualSpacing/>
        <w:jc w:val="both"/>
        <w:rPr>
          <w:rFonts w:cs="Arial"/>
          <w:sz w:val="16"/>
          <w:szCs w:val="16"/>
        </w:rPr>
      </w:pPr>
      <w:r>
        <w:rPr>
          <w:rFonts w:cs="Arial"/>
          <w:sz w:val="16"/>
          <w:szCs w:val="16"/>
        </w:rPr>
        <w:t>Ayuda mensual de mil cuatrocientos dólares de Estados Unidos de América (US$ 1.400,00).</w:t>
      </w:r>
    </w:p>
    <w:p w:rsidR="00293386" w:rsidRDefault="00293386" w:rsidP="00B7423E">
      <w:pPr>
        <w:pStyle w:val="ListParagraph"/>
        <w:numPr>
          <w:ilvl w:val="0"/>
          <w:numId w:val="37"/>
        </w:numPr>
        <w:spacing w:after="0" w:line="240" w:lineRule="auto"/>
        <w:ind w:left="1440" w:right="140" w:firstLine="0"/>
        <w:contextualSpacing/>
        <w:jc w:val="both"/>
        <w:rPr>
          <w:rFonts w:cs="Arial"/>
          <w:sz w:val="16"/>
          <w:szCs w:val="16"/>
        </w:rPr>
      </w:pPr>
      <w:r>
        <w:rPr>
          <w:rFonts w:cs="Arial"/>
          <w:sz w:val="16"/>
          <w:szCs w:val="16"/>
        </w:rPr>
        <w:t>En el caso de que los estudios o trabajo de investigación se realicen en Europa, Japón o Australia, esta ayuda mensual será de dos mil dólares de Estados Unidos de América (US$ 2.000,00).</w:t>
      </w:r>
    </w:p>
    <w:p w:rsidR="00293386" w:rsidRDefault="00293386" w:rsidP="00B7423E">
      <w:pPr>
        <w:pStyle w:val="ListParagraph"/>
        <w:numPr>
          <w:ilvl w:val="0"/>
          <w:numId w:val="37"/>
        </w:numPr>
        <w:spacing w:after="0" w:line="240" w:lineRule="auto"/>
        <w:ind w:left="1440" w:right="140" w:firstLine="0"/>
        <w:contextualSpacing/>
        <w:jc w:val="both"/>
        <w:rPr>
          <w:rFonts w:cs="Arial"/>
          <w:sz w:val="16"/>
          <w:szCs w:val="16"/>
        </w:rPr>
      </w:pPr>
      <w:r>
        <w:rPr>
          <w:rFonts w:cs="Arial"/>
          <w:sz w:val="16"/>
          <w:szCs w:val="16"/>
        </w:rPr>
        <w:t>Pasajes de ida y vuelta para el beneficiario por una sola vez, hasta por la cantidad de mil quinientos dólares de Estados Unidos de América (US$1.500,00);</w:t>
      </w:r>
    </w:p>
    <w:p w:rsidR="00293386" w:rsidRDefault="00293386" w:rsidP="00B7423E">
      <w:pPr>
        <w:pStyle w:val="ListParagraph"/>
        <w:numPr>
          <w:ilvl w:val="0"/>
          <w:numId w:val="37"/>
        </w:numPr>
        <w:spacing w:after="0" w:line="240" w:lineRule="auto"/>
        <w:ind w:left="1440" w:right="140" w:firstLine="0"/>
        <w:contextualSpacing/>
        <w:jc w:val="both"/>
        <w:rPr>
          <w:rFonts w:cs="Arial"/>
          <w:sz w:val="16"/>
          <w:szCs w:val="16"/>
        </w:rPr>
      </w:pPr>
      <w:r>
        <w:rPr>
          <w:rFonts w:cs="Arial"/>
          <w:sz w:val="16"/>
          <w:szCs w:val="16"/>
        </w:rPr>
        <w:t xml:space="preserve">El 100% del valor de los pasajes de ida y vuelta para la cónyuge y el 50% hasta por la cantidad de mil quinientos dólares de </w:t>
      </w:r>
      <w:r>
        <w:rPr>
          <w:rFonts w:cs="Arial"/>
          <w:spacing w:val="-20"/>
          <w:sz w:val="16"/>
          <w:szCs w:val="16"/>
        </w:rPr>
        <w:t>Estados  Unidos  de  América</w:t>
      </w:r>
      <w:r>
        <w:rPr>
          <w:rFonts w:cs="Arial"/>
          <w:sz w:val="16"/>
          <w:szCs w:val="16"/>
        </w:rPr>
        <w:t xml:space="preserve"> (US$1.500,00) del valor de los pasajes de ida y vuelta de hasta dos hijos, menores de edad;</w:t>
      </w:r>
    </w:p>
    <w:p w:rsidR="00293386" w:rsidRDefault="00293386" w:rsidP="00B7423E">
      <w:pPr>
        <w:pStyle w:val="ListParagraph"/>
        <w:numPr>
          <w:ilvl w:val="0"/>
          <w:numId w:val="37"/>
        </w:numPr>
        <w:spacing w:after="0" w:line="240" w:lineRule="auto"/>
        <w:ind w:left="1440" w:right="140" w:firstLine="0"/>
        <w:contextualSpacing/>
        <w:jc w:val="both"/>
        <w:rPr>
          <w:rFonts w:cs="Arial"/>
          <w:sz w:val="16"/>
          <w:szCs w:val="16"/>
        </w:rPr>
      </w:pPr>
      <w:r>
        <w:rPr>
          <w:rFonts w:cs="Arial"/>
          <w:sz w:val="16"/>
          <w:szCs w:val="16"/>
        </w:rPr>
        <w:t>Asignación de quinientos dólares de Estados Unidos de América (US$500,00) para material bibliográfico, previa presentación de facturas; y,</w:t>
      </w:r>
    </w:p>
    <w:p w:rsidR="00293386" w:rsidRDefault="00293386" w:rsidP="00B7423E">
      <w:pPr>
        <w:pStyle w:val="ListParagraph"/>
        <w:numPr>
          <w:ilvl w:val="0"/>
          <w:numId w:val="37"/>
        </w:numPr>
        <w:spacing w:after="0" w:line="240" w:lineRule="auto"/>
        <w:ind w:left="1440" w:right="140" w:firstLine="0"/>
        <w:contextualSpacing/>
        <w:jc w:val="both"/>
        <w:rPr>
          <w:rFonts w:cs="Arial"/>
          <w:sz w:val="16"/>
          <w:szCs w:val="16"/>
        </w:rPr>
      </w:pPr>
      <w:r>
        <w:rPr>
          <w:rFonts w:cs="Arial"/>
          <w:sz w:val="16"/>
          <w:szCs w:val="16"/>
        </w:rPr>
        <w:t>Seguro de salud del becario, cónyuge y hasta dos hijos menores de edad, hasta por un total de doscientos dólares de Estados Unidos de América (US$200,00) por mes.</w:t>
      </w:r>
    </w:p>
    <w:p w:rsidR="00293386" w:rsidRDefault="00293386" w:rsidP="00B7423E">
      <w:pPr>
        <w:ind w:left="1440" w:right="140"/>
        <w:jc w:val="both"/>
        <w:rPr>
          <w:rFonts w:ascii="Calibri" w:hAnsi="Calibri" w:cs="Arial"/>
          <w:sz w:val="16"/>
          <w:szCs w:val="16"/>
        </w:rPr>
      </w:pPr>
      <w:r>
        <w:rPr>
          <w:rFonts w:ascii="Calibri" w:hAnsi="Calibri" w:cs="Arial"/>
          <w:sz w:val="16"/>
          <w:szCs w:val="16"/>
        </w:rPr>
        <w:t>Art. 15.- Los profesores o investigadores titulares principales que hagan uso del Período Sabático en el país recibirán de la ESPOL  las siguientes ayudas económicas:</w:t>
      </w:r>
    </w:p>
    <w:p w:rsidR="00293386" w:rsidRDefault="00293386" w:rsidP="00B7423E">
      <w:pPr>
        <w:pStyle w:val="ListParagraph"/>
        <w:numPr>
          <w:ilvl w:val="0"/>
          <w:numId w:val="38"/>
        </w:numPr>
        <w:spacing w:after="0" w:line="240" w:lineRule="auto"/>
        <w:ind w:left="1440" w:right="140" w:firstLine="0"/>
        <w:contextualSpacing/>
        <w:jc w:val="both"/>
        <w:rPr>
          <w:rFonts w:cs="Arial"/>
          <w:sz w:val="16"/>
          <w:szCs w:val="16"/>
        </w:rPr>
      </w:pPr>
      <w:r>
        <w:rPr>
          <w:rFonts w:cs="Arial"/>
          <w:sz w:val="16"/>
          <w:szCs w:val="16"/>
        </w:rPr>
        <w:t>Pago de los costos de matrícula y derechos de estudios o de trabajos de investigación si los hubiere, por un monto total de hasta tres mil dólares de Estados Unidos de América (US$3,000.00).</w:t>
      </w:r>
    </w:p>
    <w:p w:rsidR="00293386" w:rsidRDefault="00293386" w:rsidP="00B7423E">
      <w:pPr>
        <w:pStyle w:val="ListParagraph"/>
        <w:numPr>
          <w:ilvl w:val="0"/>
          <w:numId w:val="38"/>
        </w:numPr>
        <w:spacing w:after="0" w:line="240" w:lineRule="auto"/>
        <w:ind w:left="1440" w:right="140" w:firstLine="0"/>
        <w:contextualSpacing/>
        <w:jc w:val="both"/>
        <w:rPr>
          <w:rFonts w:cs="Arial"/>
          <w:sz w:val="16"/>
          <w:szCs w:val="16"/>
        </w:rPr>
      </w:pPr>
      <w:r>
        <w:rPr>
          <w:rFonts w:cs="Arial"/>
          <w:sz w:val="16"/>
          <w:szCs w:val="16"/>
        </w:rPr>
        <w:t>Comisión de Servicios a tiempo completo (remuneración más los beneficios sociales legales).</w:t>
      </w:r>
    </w:p>
    <w:p w:rsidR="00293386" w:rsidRDefault="00293386" w:rsidP="00B7423E">
      <w:pPr>
        <w:pStyle w:val="ListParagraph"/>
        <w:numPr>
          <w:ilvl w:val="0"/>
          <w:numId w:val="38"/>
        </w:numPr>
        <w:spacing w:after="0" w:line="240" w:lineRule="auto"/>
        <w:ind w:left="1440" w:right="140" w:firstLine="0"/>
        <w:contextualSpacing/>
        <w:jc w:val="both"/>
        <w:rPr>
          <w:rFonts w:cs="Arial"/>
          <w:sz w:val="16"/>
          <w:szCs w:val="16"/>
        </w:rPr>
      </w:pPr>
      <w:r>
        <w:rPr>
          <w:rFonts w:cs="Arial"/>
          <w:sz w:val="16"/>
          <w:szCs w:val="16"/>
        </w:rPr>
        <w:t>Asignación de cuatrocientos dólares de Estados Unidos de América (US$400,00) para material bibliográfico, previa presentación de facturas.</w:t>
      </w:r>
    </w:p>
    <w:p w:rsidR="00293386" w:rsidRDefault="00293386" w:rsidP="00B7423E">
      <w:pPr>
        <w:pStyle w:val="Sinespaciado1"/>
        <w:ind w:left="1440" w:right="140"/>
        <w:jc w:val="both"/>
        <w:rPr>
          <w:rFonts w:ascii="Garamond" w:hAnsi="Garamond" w:cs="Garamond"/>
          <w:color w:val="FF0000"/>
          <w:sz w:val="20"/>
          <w:szCs w:val="20"/>
          <w:u w:val="single"/>
          <w:lang w:val="es-EC"/>
        </w:rPr>
      </w:pPr>
      <w:r>
        <w:rPr>
          <w:rFonts w:ascii="Calibri" w:hAnsi="Calibri" w:cs="Arial"/>
          <w:sz w:val="16"/>
          <w:szCs w:val="16"/>
        </w:rPr>
        <w:t xml:space="preserve">Art. 16.- La ESPOL, a través de la FIP y de la Oficina de Relaciones Externas, gestionará la consecución de plazas para la realización de estudios o trabajos de investigación en universidades e instituciones, sean estas nacionales o extranjeras, para lo cual se apoyará en convenios firmados que permitan el logro de esos objetivos. </w:t>
      </w:r>
      <w:r>
        <w:rPr>
          <w:rFonts w:ascii="Calibri" w:hAnsi="Calibri" w:cs="Arial"/>
          <w:b/>
          <w:sz w:val="16"/>
          <w:szCs w:val="16"/>
        </w:rPr>
        <w:t>”</w:t>
      </w:r>
      <w:r>
        <w:rPr>
          <w:rFonts w:ascii="Calibri" w:hAnsi="Calibri" w:cs="Arial"/>
          <w:sz w:val="16"/>
          <w:szCs w:val="16"/>
        </w:rPr>
        <w:t>.</w:t>
      </w:r>
    </w:p>
    <w:p w:rsidR="00293386" w:rsidRDefault="00293386" w:rsidP="002F56F0">
      <w:pPr>
        <w:tabs>
          <w:tab w:val="num" w:pos="360"/>
        </w:tabs>
        <w:ind w:right="-81"/>
        <w:jc w:val="both"/>
        <w:rPr>
          <w:rFonts w:ascii="Garamond" w:hAnsi="Garamond" w:cs="Garamond"/>
          <w:b/>
          <w:bCs/>
          <w:sz w:val="22"/>
          <w:szCs w:val="22"/>
          <w:u w:val="single"/>
        </w:rPr>
      </w:pPr>
    </w:p>
    <w:p w:rsidR="00293386" w:rsidRDefault="00293386" w:rsidP="00B7423E">
      <w:pPr>
        <w:tabs>
          <w:tab w:val="num" w:pos="360"/>
        </w:tabs>
        <w:ind w:left="1440" w:right="-81" w:hanging="1440"/>
        <w:jc w:val="both"/>
        <w:rPr>
          <w:rFonts w:ascii="Garamond" w:hAnsi="Garamond" w:cs="Garamond"/>
          <w:b/>
          <w:bCs/>
          <w:sz w:val="22"/>
          <w:szCs w:val="22"/>
        </w:rPr>
      </w:pPr>
      <w:r>
        <w:rPr>
          <w:rFonts w:ascii="Garamond" w:hAnsi="Garamond" w:cs="Garamond"/>
          <w:b/>
          <w:bCs/>
          <w:sz w:val="22"/>
          <w:szCs w:val="22"/>
          <w:u w:val="single"/>
        </w:rPr>
        <w:t>12-02-060</w:t>
      </w:r>
      <w:r>
        <w:rPr>
          <w:rFonts w:ascii="Garamond" w:hAnsi="Garamond" w:cs="Garamond"/>
          <w:b/>
          <w:bCs/>
          <w:sz w:val="22"/>
          <w:szCs w:val="22"/>
        </w:rPr>
        <w:t>.-</w:t>
      </w:r>
      <w:r>
        <w:rPr>
          <w:rFonts w:ascii="Garamond" w:hAnsi="Garamond" w:cs="Garamond"/>
          <w:b/>
          <w:bCs/>
          <w:sz w:val="22"/>
          <w:szCs w:val="22"/>
        </w:rPr>
        <w:tab/>
      </w:r>
      <w:r>
        <w:rPr>
          <w:rFonts w:ascii="Garamond" w:hAnsi="Garamond"/>
          <w:sz w:val="20"/>
        </w:rPr>
        <w:t xml:space="preserve">Al conocer el </w:t>
      </w:r>
      <w:r>
        <w:rPr>
          <w:rFonts w:ascii="Garamond" w:hAnsi="Garamond"/>
          <w:sz w:val="20"/>
          <w:lang w:eastAsia="es-EC"/>
        </w:rPr>
        <w:t>“Proyecto de</w:t>
      </w:r>
      <w:r>
        <w:rPr>
          <w:rFonts w:ascii="Garamond" w:hAnsi="Garamond"/>
          <w:b/>
          <w:sz w:val="20"/>
          <w:lang w:eastAsia="es-EC"/>
        </w:rPr>
        <w:t xml:space="preserve"> ‘</w:t>
      </w:r>
      <w:r>
        <w:rPr>
          <w:rFonts w:ascii="Garamond" w:hAnsi="Garamond"/>
          <w:sz w:val="20"/>
          <w:lang w:eastAsia="es-EC"/>
        </w:rPr>
        <w:t>Reglamento de Becas para Capacitación y Perfeccionamiento Permanente de los Profesores y Profesoras e Investigadores e Investigadoras de la ESPOL’ ”</w:t>
      </w:r>
      <w:r>
        <w:rPr>
          <w:rFonts w:ascii="Garamond" w:hAnsi="Garamond"/>
          <w:sz w:val="20"/>
        </w:rPr>
        <w:t xml:space="preserve">  presentado por el asesor del rectorado </w:t>
      </w:r>
      <w:r>
        <w:rPr>
          <w:rFonts w:ascii="Garamond" w:hAnsi="Garamond"/>
          <w:sz w:val="20"/>
          <w:lang w:eastAsia="es-EC"/>
        </w:rPr>
        <w:t xml:space="preserve">Dr. Freddy Villao Quezada, el </w:t>
      </w:r>
      <w:r>
        <w:rPr>
          <w:rFonts w:ascii="Garamond" w:hAnsi="Garamond"/>
          <w:b/>
          <w:sz w:val="20"/>
          <w:lang w:eastAsia="es-EC"/>
        </w:rPr>
        <w:t>CONSEJO POLITÉCNICO RESUELVE  APROBARLO</w:t>
      </w:r>
      <w:r>
        <w:rPr>
          <w:rFonts w:ascii="Garamond" w:hAnsi="Garamond"/>
          <w:sz w:val="20"/>
          <w:lang w:eastAsia="es-EC"/>
        </w:rPr>
        <w:t xml:space="preserve"> con las </w:t>
      </w:r>
      <w:r>
        <w:rPr>
          <w:rFonts w:ascii="Garamond" w:hAnsi="Garamond"/>
          <w:b/>
          <w:sz w:val="20"/>
          <w:lang w:eastAsia="es-EC"/>
        </w:rPr>
        <w:t>modificaciones</w:t>
      </w:r>
      <w:r>
        <w:rPr>
          <w:rFonts w:ascii="Garamond" w:hAnsi="Garamond"/>
          <w:sz w:val="20"/>
          <w:lang w:eastAsia="es-EC"/>
        </w:rPr>
        <w:t xml:space="preserve"> introducidas en la presente sesión, conforme el siguiente texto:</w:t>
      </w:r>
    </w:p>
    <w:p w:rsidR="00293386" w:rsidRDefault="00293386" w:rsidP="00B7423E">
      <w:pPr>
        <w:spacing w:line="160" w:lineRule="exact"/>
        <w:ind w:left="1440"/>
        <w:jc w:val="center"/>
        <w:rPr>
          <w:rFonts w:ascii="Calibri" w:hAnsi="Calibri" w:cs="Arial"/>
          <w:b/>
          <w:bCs/>
          <w:sz w:val="16"/>
          <w:szCs w:val="16"/>
        </w:rPr>
      </w:pPr>
      <w:r>
        <w:rPr>
          <w:rFonts w:ascii="Calibri" w:hAnsi="Calibri" w:cs="Arial"/>
          <w:b/>
          <w:bCs/>
          <w:sz w:val="16"/>
          <w:szCs w:val="16"/>
        </w:rPr>
        <w:t>“ EL CONSEJO POLITÉCNICO DE LA ESCUELA SUPERIOR POLITÉCNICA DEL LITORAL</w:t>
      </w:r>
    </w:p>
    <w:p w:rsidR="00293386" w:rsidRDefault="00293386" w:rsidP="00B7423E">
      <w:pPr>
        <w:spacing w:line="160" w:lineRule="exact"/>
        <w:ind w:left="1440" w:right="140"/>
        <w:jc w:val="center"/>
        <w:rPr>
          <w:rFonts w:ascii="Calibri" w:hAnsi="Calibri" w:cs="Arial"/>
          <w:b/>
          <w:bCs/>
          <w:sz w:val="16"/>
          <w:szCs w:val="16"/>
        </w:rPr>
      </w:pPr>
      <w:r>
        <w:rPr>
          <w:rFonts w:ascii="Calibri" w:hAnsi="Calibri" w:cs="Arial"/>
          <w:b/>
          <w:bCs/>
          <w:sz w:val="16"/>
          <w:szCs w:val="16"/>
        </w:rPr>
        <w:t>CONSIDERANDO</w:t>
      </w:r>
    </w:p>
    <w:p w:rsidR="00293386" w:rsidRDefault="00293386" w:rsidP="00B7423E">
      <w:pPr>
        <w:spacing w:line="160" w:lineRule="exact"/>
        <w:ind w:left="1440" w:right="140"/>
        <w:jc w:val="both"/>
        <w:rPr>
          <w:rFonts w:ascii="Calibri" w:hAnsi="Calibri" w:cs="Arial"/>
          <w:sz w:val="16"/>
          <w:szCs w:val="16"/>
        </w:rPr>
      </w:pPr>
      <w:r>
        <w:rPr>
          <w:rFonts w:ascii="Calibri" w:hAnsi="Calibri" w:cs="Arial"/>
          <w:sz w:val="16"/>
          <w:szCs w:val="16"/>
        </w:rPr>
        <w:t>QUE el Art. 6 literal h) de la Ley Orgánica de Educación Superior establece que uno de los derechos de los profesores o profesoras e investigadores o investigadoras es “</w:t>
      </w:r>
      <w:r>
        <w:rPr>
          <w:rFonts w:ascii="Calibri" w:hAnsi="Calibri" w:cs="Arial"/>
          <w:i/>
          <w:sz w:val="16"/>
          <w:szCs w:val="16"/>
        </w:rPr>
        <w:t>Recibir una capacitación periódica acorde a su formación profesional y la cátedra que imparta, que fomente e incentive la superación personal académica y pedagógica</w:t>
      </w:r>
      <w:r>
        <w:rPr>
          <w:rFonts w:ascii="Calibri" w:hAnsi="Calibri" w:cs="Arial"/>
          <w:sz w:val="16"/>
          <w:szCs w:val="16"/>
        </w:rPr>
        <w:t xml:space="preserve">”. </w:t>
      </w:r>
    </w:p>
    <w:p w:rsidR="00293386" w:rsidRDefault="00293386" w:rsidP="00B7423E">
      <w:pPr>
        <w:spacing w:line="160" w:lineRule="exact"/>
        <w:ind w:left="1440" w:right="140"/>
        <w:jc w:val="both"/>
        <w:rPr>
          <w:rFonts w:ascii="Calibri" w:hAnsi="Calibri" w:cs="Arial"/>
          <w:sz w:val="16"/>
          <w:szCs w:val="16"/>
        </w:rPr>
      </w:pPr>
      <w:r>
        <w:rPr>
          <w:rFonts w:ascii="Calibri" w:hAnsi="Calibri" w:cs="Arial"/>
          <w:sz w:val="16"/>
          <w:szCs w:val="16"/>
        </w:rPr>
        <w:t xml:space="preserve">En ejercicio de la autonomía responsable consagrada en el artículo 18 de la </w:t>
      </w:r>
      <w:r>
        <w:rPr>
          <w:rFonts w:ascii="Calibri" w:hAnsi="Calibri" w:cs="Arial"/>
          <w:spacing w:val="-20"/>
          <w:sz w:val="16"/>
          <w:szCs w:val="16"/>
        </w:rPr>
        <w:t>Ley  Orgánica  de  Educación  Superior</w:t>
      </w:r>
      <w:r>
        <w:rPr>
          <w:rFonts w:ascii="Calibri" w:hAnsi="Calibri" w:cs="Arial"/>
          <w:sz w:val="16"/>
          <w:szCs w:val="16"/>
        </w:rPr>
        <w:t>, resuelve: aprobar el</w:t>
      </w:r>
    </w:p>
    <w:p w:rsidR="00293386" w:rsidRDefault="00293386" w:rsidP="00B7423E">
      <w:pPr>
        <w:spacing w:line="160" w:lineRule="exact"/>
        <w:ind w:left="1440" w:right="140"/>
        <w:jc w:val="center"/>
        <w:rPr>
          <w:rFonts w:ascii="Calibri" w:hAnsi="Calibri" w:cs="Arial"/>
          <w:b/>
          <w:bCs/>
          <w:sz w:val="16"/>
          <w:szCs w:val="16"/>
        </w:rPr>
      </w:pPr>
      <w:r>
        <w:rPr>
          <w:rFonts w:ascii="Calibri" w:hAnsi="Calibri" w:cs="Arial"/>
          <w:b/>
          <w:bCs/>
          <w:sz w:val="16"/>
          <w:szCs w:val="16"/>
        </w:rPr>
        <w:t>“REGLAMENTO DE BECAS PARA CAPACITACIÓN Y PERFECCIONAMIENTO PERMANENTE DE LOS PROFESORES Y PROFESORAS E INVESTIGADORES O INVESTIGADORAS TITULARES DE LA ESPOL”</w:t>
      </w:r>
      <w:r>
        <w:rPr>
          <w:rFonts w:ascii="Calibri" w:hAnsi="Calibri" w:cs="Arial"/>
          <w:sz w:val="16"/>
          <w:szCs w:val="16"/>
        </w:rPr>
        <w:br/>
      </w:r>
      <w:r>
        <w:rPr>
          <w:rFonts w:ascii="Calibri" w:hAnsi="Calibri" w:cs="Arial"/>
          <w:b/>
          <w:bCs/>
          <w:sz w:val="16"/>
          <w:szCs w:val="16"/>
        </w:rPr>
        <w:t>CAPÍTULO I.</w:t>
      </w:r>
    </w:p>
    <w:p w:rsidR="00293386" w:rsidRDefault="00293386" w:rsidP="00B7423E">
      <w:pPr>
        <w:spacing w:line="160" w:lineRule="exact"/>
        <w:ind w:left="1440" w:right="140"/>
        <w:jc w:val="center"/>
        <w:rPr>
          <w:rFonts w:ascii="Calibri" w:hAnsi="Calibri" w:cs="Arial"/>
          <w:b/>
          <w:bCs/>
          <w:sz w:val="16"/>
          <w:szCs w:val="16"/>
        </w:rPr>
      </w:pPr>
      <w:r>
        <w:rPr>
          <w:rFonts w:ascii="Calibri" w:hAnsi="Calibri" w:cs="Arial"/>
          <w:b/>
          <w:bCs/>
          <w:sz w:val="16"/>
          <w:szCs w:val="16"/>
        </w:rPr>
        <w:t xml:space="preserve"> DEL PLAN DE CAPACITACIÓN Y PERFECCIONAMIENTO</w:t>
      </w:r>
    </w:p>
    <w:p w:rsidR="00293386" w:rsidRDefault="00293386" w:rsidP="00B7423E">
      <w:pPr>
        <w:spacing w:line="160" w:lineRule="exact"/>
        <w:ind w:left="1440" w:right="140"/>
        <w:jc w:val="both"/>
        <w:rPr>
          <w:rFonts w:ascii="Calibri" w:hAnsi="Calibri" w:cs="Arial"/>
          <w:sz w:val="16"/>
          <w:szCs w:val="16"/>
        </w:rPr>
      </w:pPr>
      <w:r>
        <w:rPr>
          <w:rFonts w:ascii="Calibri" w:hAnsi="Calibri" w:cs="Arial"/>
          <w:b/>
          <w:bCs/>
          <w:sz w:val="16"/>
          <w:szCs w:val="16"/>
        </w:rPr>
        <w:t>Art. 1.-</w:t>
      </w:r>
      <w:r>
        <w:rPr>
          <w:rFonts w:ascii="Calibri" w:hAnsi="Calibri" w:cs="Arial"/>
          <w:sz w:val="16"/>
          <w:szCs w:val="16"/>
        </w:rPr>
        <w:t xml:space="preserve"> La ESPOL otorgará becas para capacitación y perfeccionamiento para los profesores e investigadores titulares, de acuerdo con un Plan Anual de Capacitación y Perfeccionamiento basado en los requerimientos y prioridades sugeridas por las unidades académicas y centros de la Institución y aprobadas por el Consejo Politécnico.</w:t>
      </w:r>
    </w:p>
    <w:p w:rsidR="00293386" w:rsidRDefault="00293386" w:rsidP="00B7423E">
      <w:pPr>
        <w:spacing w:line="160" w:lineRule="exact"/>
        <w:ind w:left="1440" w:right="140"/>
        <w:jc w:val="both"/>
        <w:rPr>
          <w:rFonts w:ascii="Calibri" w:hAnsi="Calibri" w:cs="Arial"/>
          <w:sz w:val="16"/>
          <w:szCs w:val="16"/>
        </w:rPr>
      </w:pPr>
      <w:r>
        <w:rPr>
          <w:rFonts w:ascii="Calibri" w:hAnsi="Calibri" w:cs="Arial"/>
          <w:b/>
          <w:bCs/>
          <w:sz w:val="16"/>
          <w:szCs w:val="16"/>
        </w:rPr>
        <w:t>Art. 2.-</w:t>
      </w:r>
      <w:r>
        <w:rPr>
          <w:rFonts w:ascii="Calibri" w:hAnsi="Calibri" w:cs="Arial"/>
          <w:sz w:val="16"/>
          <w:szCs w:val="16"/>
        </w:rPr>
        <w:t xml:space="preserve"> El Plan Anual de Becas para Capacitación y Perfeccionamiento deberá estar elaborado de acuerdo a los siguientes objetivos:</w:t>
      </w:r>
    </w:p>
    <w:p w:rsidR="00293386" w:rsidRDefault="00293386" w:rsidP="00B7423E">
      <w:pPr>
        <w:pStyle w:val="ListParagraph"/>
        <w:numPr>
          <w:ilvl w:val="0"/>
          <w:numId w:val="39"/>
        </w:numPr>
        <w:spacing w:after="0" w:line="160" w:lineRule="exact"/>
        <w:ind w:left="1440" w:right="140" w:firstLine="0"/>
        <w:contextualSpacing/>
        <w:jc w:val="both"/>
        <w:rPr>
          <w:rFonts w:cs="Arial"/>
          <w:sz w:val="16"/>
          <w:szCs w:val="16"/>
        </w:rPr>
      </w:pPr>
      <w:r>
        <w:rPr>
          <w:rFonts w:cs="Arial"/>
          <w:sz w:val="16"/>
          <w:szCs w:val="16"/>
        </w:rPr>
        <w:t>Actualización del conocimiento de los profesores e investigadores titulares de la ESPOL.</w:t>
      </w:r>
    </w:p>
    <w:p w:rsidR="00293386" w:rsidRDefault="00293386" w:rsidP="00B7423E">
      <w:pPr>
        <w:pStyle w:val="ListParagraph"/>
        <w:numPr>
          <w:ilvl w:val="0"/>
          <w:numId w:val="39"/>
        </w:numPr>
        <w:spacing w:after="0" w:line="160" w:lineRule="exact"/>
        <w:ind w:left="1440" w:right="140" w:firstLine="0"/>
        <w:contextualSpacing/>
        <w:jc w:val="both"/>
        <w:rPr>
          <w:rFonts w:cs="Arial"/>
          <w:sz w:val="16"/>
          <w:szCs w:val="16"/>
        </w:rPr>
      </w:pPr>
      <w:r>
        <w:rPr>
          <w:rFonts w:cs="Arial"/>
          <w:sz w:val="16"/>
          <w:szCs w:val="16"/>
        </w:rPr>
        <w:t>Formación y especialización en áreas que las unidades académicas y centros declaren de desarrollo prioritario.</w:t>
      </w:r>
    </w:p>
    <w:p w:rsidR="00293386" w:rsidRDefault="00293386" w:rsidP="00B7423E">
      <w:pPr>
        <w:pStyle w:val="ListParagraph"/>
        <w:numPr>
          <w:ilvl w:val="0"/>
          <w:numId w:val="39"/>
        </w:numPr>
        <w:spacing w:after="0" w:line="160" w:lineRule="exact"/>
        <w:ind w:left="1440" w:right="140" w:firstLine="0"/>
        <w:contextualSpacing/>
        <w:jc w:val="both"/>
        <w:rPr>
          <w:rFonts w:cs="Arial"/>
          <w:sz w:val="16"/>
          <w:szCs w:val="16"/>
        </w:rPr>
      </w:pPr>
      <w:r>
        <w:rPr>
          <w:rFonts w:cs="Arial"/>
          <w:sz w:val="16"/>
          <w:szCs w:val="16"/>
        </w:rPr>
        <w:t>Realización de estudios concretos de corta duración con objeto de organizar laboratorios y prácticas.</w:t>
      </w:r>
    </w:p>
    <w:p w:rsidR="00293386" w:rsidRDefault="00293386" w:rsidP="00B7423E">
      <w:pPr>
        <w:pStyle w:val="ListParagraph"/>
        <w:numPr>
          <w:ilvl w:val="0"/>
          <w:numId w:val="39"/>
        </w:numPr>
        <w:spacing w:after="0" w:line="160" w:lineRule="exact"/>
        <w:ind w:left="1440" w:right="140" w:firstLine="0"/>
        <w:contextualSpacing/>
        <w:jc w:val="both"/>
        <w:rPr>
          <w:rFonts w:cs="Arial"/>
          <w:sz w:val="16"/>
          <w:szCs w:val="16"/>
        </w:rPr>
      </w:pPr>
      <w:r>
        <w:rPr>
          <w:rFonts w:cs="Arial"/>
          <w:sz w:val="16"/>
          <w:szCs w:val="16"/>
        </w:rPr>
        <w:t xml:space="preserve">Adquisición de conocimientos prácticos en la industria. </w:t>
      </w:r>
    </w:p>
    <w:p w:rsidR="00293386" w:rsidRDefault="00293386" w:rsidP="00B7423E">
      <w:pPr>
        <w:pStyle w:val="ListParagraph"/>
        <w:numPr>
          <w:ilvl w:val="0"/>
          <w:numId w:val="39"/>
        </w:numPr>
        <w:spacing w:after="0" w:line="160" w:lineRule="exact"/>
        <w:ind w:left="1440" w:right="140" w:firstLine="0"/>
        <w:contextualSpacing/>
        <w:jc w:val="both"/>
        <w:rPr>
          <w:rFonts w:cs="Arial"/>
          <w:sz w:val="16"/>
          <w:szCs w:val="16"/>
        </w:rPr>
      </w:pPr>
      <w:r>
        <w:rPr>
          <w:rFonts w:cs="Arial"/>
          <w:sz w:val="16"/>
          <w:szCs w:val="16"/>
        </w:rPr>
        <w:t>Visitar y/o trabajar en laboratorios, industrias o centros especializados en las respectivas áreas.</w:t>
      </w:r>
    </w:p>
    <w:p w:rsidR="00293386" w:rsidRDefault="00293386" w:rsidP="00B7423E">
      <w:pPr>
        <w:pStyle w:val="ListParagraph"/>
        <w:numPr>
          <w:ilvl w:val="0"/>
          <w:numId w:val="39"/>
        </w:numPr>
        <w:spacing w:after="0" w:line="160" w:lineRule="exact"/>
        <w:ind w:left="1440" w:right="140" w:firstLine="0"/>
        <w:contextualSpacing/>
        <w:jc w:val="both"/>
        <w:rPr>
          <w:rFonts w:cs="Arial"/>
          <w:sz w:val="16"/>
          <w:szCs w:val="16"/>
        </w:rPr>
      </w:pPr>
      <w:r>
        <w:rPr>
          <w:rFonts w:cs="Arial"/>
          <w:sz w:val="16"/>
          <w:szCs w:val="16"/>
        </w:rPr>
        <w:t>Participar en cursos o seminarios de corta duración e interés institucional</w:t>
      </w:r>
    </w:p>
    <w:p w:rsidR="00293386" w:rsidRDefault="00293386" w:rsidP="00B7423E">
      <w:pPr>
        <w:pStyle w:val="ListParagraph"/>
        <w:numPr>
          <w:ilvl w:val="0"/>
          <w:numId w:val="39"/>
        </w:numPr>
        <w:spacing w:after="0" w:line="160" w:lineRule="exact"/>
        <w:ind w:left="1440" w:right="140" w:firstLine="0"/>
        <w:contextualSpacing/>
        <w:jc w:val="both"/>
        <w:rPr>
          <w:rFonts w:cs="Arial"/>
          <w:sz w:val="16"/>
          <w:szCs w:val="16"/>
        </w:rPr>
      </w:pPr>
      <w:r>
        <w:rPr>
          <w:rFonts w:cs="Arial"/>
          <w:sz w:val="16"/>
          <w:szCs w:val="16"/>
        </w:rPr>
        <w:t>Fomento de la docencia e investigación.</w:t>
      </w:r>
    </w:p>
    <w:p w:rsidR="00293386" w:rsidRDefault="00293386" w:rsidP="00B7423E">
      <w:pPr>
        <w:spacing w:line="160" w:lineRule="exact"/>
        <w:ind w:left="1440" w:right="140"/>
        <w:jc w:val="both"/>
        <w:rPr>
          <w:rFonts w:ascii="Calibri" w:hAnsi="Calibri" w:cs="Arial"/>
          <w:sz w:val="16"/>
          <w:szCs w:val="16"/>
        </w:rPr>
      </w:pPr>
      <w:r>
        <w:rPr>
          <w:rFonts w:ascii="Calibri" w:hAnsi="Calibri" w:cs="Arial"/>
          <w:b/>
          <w:bCs/>
          <w:sz w:val="16"/>
          <w:szCs w:val="16"/>
        </w:rPr>
        <w:t>Art. 3.-</w:t>
      </w:r>
      <w:r>
        <w:rPr>
          <w:rFonts w:ascii="Calibri" w:hAnsi="Calibri" w:cs="Arial"/>
          <w:sz w:val="16"/>
          <w:szCs w:val="16"/>
        </w:rPr>
        <w:t xml:space="preserve"> La Oficina de Relaciones Externas coordinará la elaboración del Plan Anual de Becas para Capacitación y Perfeccionamiento en el cual se indicará el nombre del candidato propuesto, el área respectiva en que busca la capacitación o el perfeccionamiento, la duración de la beca  y costo. Este plan deberá ser aprobado por el Consejo Politécnico.</w:t>
      </w:r>
    </w:p>
    <w:p w:rsidR="00293386" w:rsidRDefault="00293386" w:rsidP="00B7423E">
      <w:pPr>
        <w:spacing w:line="160" w:lineRule="exact"/>
        <w:ind w:left="1440" w:right="140"/>
        <w:jc w:val="both"/>
        <w:rPr>
          <w:rFonts w:ascii="Calibri" w:hAnsi="Calibri" w:cs="Arial"/>
          <w:sz w:val="16"/>
          <w:szCs w:val="16"/>
        </w:rPr>
      </w:pPr>
      <w:r>
        <w:rPr>
          <w:rFonts w:ascii="Calibri" w:hAnsi="Calibri" w:cs="Arial"/>
          <w:b/>
          <w:bCs/>
          <w:sz w:val="16"/>
          <w:szCs w:val="16"/>
        </w:rPr>
        <w:t>Art. 4.-</w:t>
      </w:r>
      <w:r>
        <w:rPr>
          <w:rFonts w:ascii="Calibri" w:hAnsi="Calibri" w:cs="Arial"/>
          <w:sz w:val="16"/>
          <w:szCs w:val="16"/>
        </w:rPr>
        <w:t xml:space="preserve"> En el Plan deberán estar contempladas las becas que cada Unidad Académica o Centro requieran como necesarias para el cumplimiento de sus programas de desarrollo.</w:t>
      </w:r>
    </w:p>
    <w:p w:rsidR="00293386" w:rsidRDefault="00293386" w:rsidP="00B7423E">
      <w:pPr>
        <w:spacing w:line="160" w:lineRule="exact"/>
        <w:ind w:left="1440" w:right="140"/>
        <w:jc w:val="both"/>
        <w:rPr>
          <w:rFonts w:ascii="Calibri" w:hAnsi="Calibri" w:cs="Arial"/>
          <w:sz w:val="16"/>
          <w:szCs w:val="16"/>
        </w:rPr>
      </w:pPr>
      <w:r>
        <w:rPr>
          <w:rFonts w:ascii="Calibri" w:hAnsi="Calibri" w:cs="Arial"/>
          <w:b/>
          <w:bCs/>
          <w:sz w:val="16"/>
          <w:szCs w:val="16"/>
        </w:rPr>
        <w:t>Art. 5.-</w:t>
      </w:r>
      <w:r>
        <w:rPr>
          <w:rFonts w:ascii="Calibri" w:hAnsi="Calibri" w:cs="Arial"/>
          <w:sz w:val="16"/>
          <w:szCs w:val="16"/>
        </w:rPr>
        <w:t xml:space="preserve"> El Plan Anual para Capacitación y Perfeccionamiento será elaborado de acuerdo con las siguientes fases:</w:t>
      </w:r>
    </w:p>
    <w:p w:rsidR="00293386" w:rsidRDefault="00293386" w:rsidP="00B7423E">
      <w:pPr>
        <w:pStyle w:val="ListParagraph"/>
        <w:numPr>
          <w:ilvl w:val="0"/>
          <w:numId w:val="40"/>
        </w:numPr>
        <w:spacing w:after="0" w:line="160" w:lineRule="exact"/>
        <w:ind w:left="1440" w:right="140" w:firstLine="0"/>
        <w:contextualSpacing/>
        <w:jc w:val="both"/>
        <w:rPr>
          <w:rFonts w:cs="Arial"/>
          <w:sz w:val="16"/>
          <w:szCs w:val="16"/>
        </w:rPr>
      </w:pPr>
      <w:r>
        <w:rPr>
          <w:rFonts w:cs="Arial"/>
          <w:sz w:val="16"/>
          <w:szCs w:val="16"/>
        </w:rPr>
        <w:t>Cada Unidad Académica o Centro, remitirá a la Oficina de Relaciones Externas, a más tardar, hasta el 15 de enero de cada año un Plan de Capacitación y Perfeccionamiento, debidamente aprobado por su respectivo Consejo Directivo o Junta Directiva.</w:t>
      </w:r>
    </w:p>
    <w:p w:rsidR="00293386" w:rsidRDefault="00293386" w:rsidP="00B7423E">
      <w:pPr>
        <w:pStyle w:val="ListParagraph"/>
        <w:numPr>
          <w:ilvl w:val="0"/>
          <w:numId w:val="40"/>
        </w:numPr>
        <w:spacing w:after="0" w:line="160" w:lineRule="exact"/>
        <w:ind w:left="1440" w:right="140" w:firstLine="0"/>
        <w:contextualSpacing/>
        <w:jc w:val="both"/>
        <w:rPr>
          <w:rFonts w:cs="Arial"/>
          <w:sz w:val="16"/>
          <w:szCs w:val="16"/>
        </w:rPr>
      </w:pPr>
      <w:r>
        <w:rPr>
          <w:rFonts w:cs="Arial"/>
          <w:sz w:val="16"/>
          <w:szCs w:val="16"/>
        </w:rPr>
        <w:t>La Oficina de Relaciones Externas integrará el Plan de Capacitación y Perfeccionamiento Institucional y pondrá a consideración del Consejo Politécnico el presupuesto global, consistente en los rubros correspondientes para Becas de Capacitación y Perfeccionamiento, para su discusión y aprobación, a más tardar hasta el 31 de marzo de cada año.</w:t>
      </w:r>
    </w:p>
    <w:p w:rsidR="00293386" w:rsidRDefault="00293386" w:rsidP="00B7423E">
      <w:pPr>
        <w:pStyle w:val="ListParagraph"/>
        <w:numPr>
          <w:ilvl w:val="0"/>
          <w:numId w:val="40"/>
        </w:numPr>
        <w:spacing w:after="0" w:line="160" w:lineRule="exact"/>
        <w:ind w:left="1440" w:right="140" w:firstLine="0"/>
        <w:contextualSpacing/>
        <w:jc w:val="both"/>
        <w:rPr>
          <w:rFonts w:cs="Arial"/>
          <w:sz w:val="16"/>
          <w:szCs w:val="16"/>
        </w:rPr>
      </w:pPr>
      <w:r>
        <w:rPr>
          <w:rFonts w:cs="Arial"/>
          <w:sz w:val="16"/>
          <w:szCs w:val="16"/>
        </w:rPr>
        <w:t xml:space="preserve">Cada Unidad Académica o Centro, remitirá a la Oficina de Relaciones Externas, a más tardar hasta el 30 de mayo de cada año, los nombres de los candidatos, los mismos que estarán de acuerdo con el Plan Anual de Capacitación y Perfeccionamiento, y que estén aprobado por sus respectivos Consejos Directivos y Juntas Directivas. </w:t>
      </w:r>
    </w:p>
    <w:p w:rsidR="00293386" w:rsidRDefault="00293386" w:rsidP="00B7423E">
      <w:pPr>
        <w:pStyle w:val="ListParagraph"/>
        <w:numPr>
          <w:ilvl w:val="0"/>
          <w:numId w:val="40"/>
        </w:numPr>
        <w:spacing w:after="0" w:line="160" w:lineRule="exact"/>
        <w:ind w:left="1440" w:right="140" w:firstLine="0"/>
        <w:contextualSpacing/>
        <w:jc w:val="both"/>
        <w:rPr>
          <w:rFonts w:cs="Arial"/>
          <w:sz w:val="16"/>
          <w:szCs w:val="16"/>
        </w:rPr>
      </w:pPr>
      <w:r>
        <w:rPr>
          <w:rFonts w:cs="Arial"/>
          <w:sz w:val="16"/>
          <w:szCs w:val="16"/>
        </w:rPr>
        <w:t>Cada candidatura deberá incluir: el programa de capacitación y perfeccionamiento, duración de los estudios, institución patrocinadora y presupuesto, currículum vitae del candidato, fotocopias del título académico y otros grados obtenidos y récord académico. La omisión de entrega de nómina de los candidatos elimina automáticamente a la Unidad Académica o Centro de participar en el Plan Anual de Capacitación y Perfeccionamiento.</w:t>
      </w:r>
    </w:p>
    <w:p w:rsidR="00293386" w:rsidRDefault="00293386" w:rsidP="00B7423E">
      <w:pPr>
        <w:pStyle w:val="ListParagraph"/>
        <w:numPr>
          <w:ilvl w:val="0"/>
          <w:numId w:val="40"/>
        </w:numPr>
        <w:spacing w:after="0" w:line="160" w:lineRule="exact"/>
        <w:ind w:left="1440" w:right="140" w:firstLine="0"/>
        <w:contextualSpacing/>
        <w:jc w:val="both"/>
        <w:rPr>
          <w:rFonts w:cs="Arial"/>
          <w:sz w:val="16"/>
          <w:szCs w:val="16"/>
        </w:rPr>
      </w:pPr>
      <w:r>
        <w:rPr>
          <w:rFonts w:cs="Arial"/>
          <w:sz w:val="16"/>
          <w:szCs w:val="16"/>
        </w:rPr>
        <w:t>Una comisión integrada por el Rector, el Director de la Oficina de Relaciones Externas y el Director de la Unidad Académica o Centro correspondiente aprobará el listado de los candidatos de acuerdo a las plazas aprobadas por el Consejo Politécnico en el Plan de Capacitación y Perfeccionamiento, a más tardar hasta el 30 de junio de cada año.</w:t>
      </w:r>
    </w:p>
    <w:p w:rsidR="00293386" w:rsidRDefault="00293386" w:rsidP="00B7423E">
      <w:pPr>
        <w:spacing w:line="160" w:lineRule="exact"/>
        <w:ind w:left="1440" w:right="140"/>
        <w:jc w:val="center"/>
        <w:rPr>
          <w:rFonts w:ascii="Calibri" w:hAnsi="Calibri" w:cs="Arial"/>
          <w:b/>
          <w:bCs/>
          <w:sz w:val="16"/>
          <w:szCs w:val="16"/>
        </w:rPr>
      </w:pPr>
      <w:r>
        <w:rPr>
          <w:rFonts w:ascii="Calibri" w:hAnsi="Calibri" w:cs="Arial"/>
          <w:b/>
          <w:bCs/>
          <w:sz w:val="16"/>
          <w:szCs w:val="16"/>
        </w:rPr>
        <w:t>CAPÍTULO II.</w:t>
      </w:r>
    </w:p>
    <w:p w:rsidR="00293386" w:rsidRDefault="00293386" w:rsidP="00B7423E">
      <w:pPr>
        <w:spacing w:line="160" w:lineRule="exact"/>
        <w:ind w:left="1440" w:right="140"/>
        <w:jc w:val="center"/>
        <w:rPr>
          <w:rFonts w:ascii="Calibri" w:hAnsi="Calibri" w:cs="Arial"/>
          <w:b/>
          <w:bCs/>
          <w:sz w:val="16"/>
          <w:szCs w:val="16"/>
        </w:rPr>
      </w:pPr>
      <w:r>
        <w:rPr>
          <w:rFonts w:ascii="Calibri" w:hAnsi="Calibri" w:cs="Arial"/>
          <w:b/>
          <w:bCs/>
          <w:sz w:val="16"/>
          <w:szCs w:val="16"/>
        </w:rPr>
        <w:t xml:space="preserve"> DE LA DURACIÓN DE LAS BECAS Y REQUISITOS</w:t>
      </w:r>
    </w:p>
    <w:p w:rsidR="00293386" w:rsidRDefault="00293386" w:rsidP="00B7423E">
      <w:pPr>
        <w:spacing w:line="160" w:lineRule="exact"/>
        <w:ind w:left="1440" w:right="140"/>
        <w:jc w:val="both"/>
        <w:rPr>
          <w:rFonts w:ascii="Calibri" w:hAnsi="Calibri" w:cs="Arial"/>
          <w:sz w:val="16"/>
          <w:szCs w:val="16"/>
        </w:rPr>
      </w:pPr>
      <w:r>
        <w:rPr>
          <w:rFonts w:ascii="Calibri" w:hAnsi="Calibri" w:cs="Arial"/>
          <w:b/>
          <w:bCs/>
          <w:sz w:val="16"/>
          <w:szCs w:val="16"/>
        </w:rPr>
        <w:t>Art. 6.-</w:t>
      </w:r>
      <w:r>
        <w:rPr>
          <w:rFonts w:ascii="Calibri" w:hAnsi="Calibri" w:cs="Arial"/>
          <w:sz w:val="16"/>
          <w:szCs w:val="16"/>
        </w:rPr>
        <w:t xml:space="preserve"> Las becas de capacitación y perfeccionamiento tendrán una duración que se determinará en cada caso, pero en ninguno de ellos será mayor a un semestre académico.</w:t>
      </w:r>
    </w:p>
    <w:p w:rsidR="00293386" w:rsidRDefault="00293386" w:rsidP="00B7423E">
      <w:pPr>
        <w:spacing w:line="160" w:lineRule="exact"/>
        <w:ind w:left="1440" w:right="140"/>
        <w:jc w:val="both"/>
        <w:rPr>
          <w:rFonts w:ascii="Calibri" w:hAnsi="Calibri" w:cs="Arial"/>
          <w:sz w:val="16"/>
          <w:szCs w:val="16"/>
        </w:rPr>
      </w:pPr>
      <w:r>
        <w:rPr>
          <w:rFonts w:ascii="Calibri" w:hAnsi="Calibri" w:cs="Arial"/>
          <w:b/>
          <w:bCs/>
          <w:sz w:val="16"/>
          <w:szCs w:val="16"/>
        </w:rPr>
        <w:t>Art. 7.-</w:t>
      </w:r>
      <w:r>
        <w:rPr>
          <w:rFonts w:ascii="Calibri" w:hAnsi="Calibri" w:cs="Arial"/>
          <w:sz w:val="16"/>
          <w:szCs w:val="16"/>
        </w:rPr>
        <w:t xml:space="preserve"> Para optar a las becas de capacitación y perfeccionamiento los candidatos deberán reunir los requisitos que a continuación se indican:</w:t>
      </w:r>
    </w:p>
    <w:p w:rsidR="00293386" w:rsidRDefault="00293386" w:rsidP="00B7423E">
      <w:pPr>
        <w:spacing w:line="160" w:lineRule="exact"/>
        <w:ind w:left="1440" w:right="140"/>
        <w:jc w:val="both"/>
        <w:rPr>
          <w:rFonts w:ascii="Calibri" w:hAnsi="Calibri" w:cs="Arial"/>
          <w:sz w:val="16"/>
          <w:szCs w:val="16"/>
        </w:rPr>
      </w:pPr>
      <w:r>
        <w:rPr>
          <w:rFonts w:ascii="Calibri" w:hAnsi="Calibri" w:cs="Arial"/>
          <w:sz w:val="16"/>
          <w:szCs w:val="16"/>
        </w:rPr>
        <w:t>- Ser ecuatoriano.</w:t>
      </w:r>
    </w:p>
    <w:p w:rsidR="00293386" w:rsidRDefault="00293386" w:rsidP="00B7423E">
      <w:pPr>
        <w:spacing w:line="160" w:lineRule="exact"/>
        <w:ind w:left="1440" w:right="140"/>
        <w:jc w:val="both"/>
        <w:rPr>
          <w:rFonts w:ascii="Calibri" w:hAnsi="Calibri" w:cs="Arial"/>
          <w:sz w:val="16"/>
          <w:szCs w:val="16"/>
        </w:rPr>
      </w:pPr>
      <w:r>
        <w:rPr>
          <w:rFonts w:ascii="Calibri" w:hAnsi="Calibri" w:cs="Arial"/>
          <w:sz w:val="16"/>
          <w:szCs w:val="16"/>
        </w:rPr>
        <w:t>- Tener más dos años como profesor o investigador titular en la ESPOL.</w:t>
      </w:r>
    </w:p>
    <w:p w:rsidR="00293386" w:rsidRDefault="00293386" w:rsidP="00B7423E">
      <w:pPr>
        <w:spacing w:line="160" w:lineRule="exact"/>
        <w:ind w:left="1440" w:right="140"/>
        <w:jc w:val="both"/>
        <w:rPr>
          <w:rFonts w:ascii="Calibri" w:hAnsi="Calibri" w:cs="Arial"/>
          <w:sz w:val="16"/>
          <w:szCs w:val="16"/>
        </w:rPr>
      </w:pPr>
      <w:r>
        <w:rPr>
          <w:rFonts w:ascii="Calibri" w:hAnsi="Calibri" w:cs="Arial"/>
          <w:sz w:val="16"/>
          <w:szCs w:val="16"/>
        </w:rPr>
        <w:t>- Título académico y grado de cuarto nivel debidamente legalizado.</w:t>
      </w:r>
    </w:p>
    <w:p w:rsidR="00293386" w:rsidRDefault="00293386" w:rsidP="00B7423E">
      <w:pPr>
        <w:spacing w:line="160" w:lineRule="exact"/>
        <w:ind w:left="1440" w:right="140"/>
        <w:jc w:val="center"/>
        <w:rPr>
          <w:rFonts w:ascii="Calibri" w:hAnsi="Calibri" w:cs="Arial"/>
          <w:b/>
          <w:bCs/>
          <w:sz w:val="16"/>
          <w:szCs w:val="16"/>
        </w:rPr>
      </w:pPr>
      <w:r>
        <w:rPr>
          <w:rFonts w:ascii="Calibri" w:hAnsi="Calibri" w:cs="Arial"/>
          <w:b/>
          <w:bCs/>
          <w:sz w:val="16"/>
          <w:szCs w:val="16"/>
        </w:rPr>
        <w:t>CAPÍTULO III.</w:t>
      </w:r>
    </w:p>
    <w:p w:rsidR="00293386" w:rsidRDefault="00293386" w:rsidP="00B7423E">
      <w:pPr>
        <w:spacing w:line="160" w:lineRule="exact"/>
        <w:ind w:left="1440" w:right="140"/>
        <w:jc w:val="center"/>
        <w:rPr>
          <w:rFonts w:ascii="Calibri" w:hAnsi="Calibri" w:cs="Arial"/>
          <w:b/>
          <w:bCs/>
          <w:sz w:val="16"/>
          <w:szCs w:val="16"/>
        </w:rPr>
      </w:pPr>
      <w:r>
        <w:rPr>
          <w:rFonts w:ascii="Calibri" w:hAnsi="Calibri" w:cs="Arial"/>
          <w:b/>
          <w:bCs/>
          <w:sz w:val="16"/>
          <w:szCs w:val="16"/>
        </w:rPr>
        <w:t>DEL MONTO DE LA BECA</w:t>
      </w:r>
    </w:p>
    <w:p w:rsidR="00293386" w:rsidRDefault="00293386" w:rsidP="00B7423E">
      <w:pPr>
        <w:spacing w:line="160" w:lineRule="exact"/>
        <w:ind w:left="1440" w:right="140"/>
        <w:jc w:val="both"/>
        <w:rPr>
          <w:rFonts w:ascii="Calibri" w:hAnsi="Calibri" w:cs="Arial"/>
          <w:sz w:val="16"/>
          <w:szCs w:val="16"/>
        </w:rPr>
      </w:pPr>
      <w:r>
        <w:rPr>
          <w:rFonts w:ascii="Calibri" w:hAnsi="Calibri" w:cs="Arial"/>
          <w:b/>
          <w:bCs/>
          <w:sz w:val="16"/>
          <w:szCs w:val="16"/>
        </w:rPr>
        <w:t>Art. 8.-</w:t>
      </w:r>
      <w:r>
        <w:rPr>
          <w:rFonts w:ascii="Calibri" w:hAnsi="Calibri" w:cs="Arial"/>
          <w:sz w:val="16"/>
          <w:szCs w:val="16"/>
        </w:rPr>
        <w:t xml:space="preserve"> A los becarios se les otorgarán:</w:t>
      </w:r>
    </w:p>
    <w:p w:rsidR="00293386" w:rsidRDefault="00293386" w:rsidP="00B7423E">
      <w:pPr>
        <w:pStyle w:val="ListParagraph"/>
        <w:numPr>
          <w:ilvl w:val="0"/>
          <w:numId w:val="41"/>
        </w:numPr>
        <w:spacing w:after="0" w:line="160" w:lineRule="exact"/>
        <w:ind w:left="1440" w:right="140" w:firstLine="0"/>
        <w:contextualSpacing/>
        <w:jc w:val="both"/>
        <w:rPr>
          <w:rFonts w:cs="Arial"/>
          <w:sz w:val="16"/>
          <w:szCs w:val="16"/>
        </w:rPr>
      </w:pPr>
      <w:r>
        <w:rPr>
          <w:rFonts w:cs="Arial"/>
          <w:sz w:val="16"/>
          <w:szCs w:val="16"/>
        </w:rPr>
        <w:t>Comisión de servicios con sueldo a tiempo completo más los beneficios sociales.</w:t>
      </w:r>
    </w:p>
    <w:p w:rsidR="00293386" w:rsidRDefault="00293386" w:rsidP="00B7423E">
      <w:pPr>
        <w:pStyle w:val="ListParagraph"/>
        <w:numPr>
          <w:ilvl w:val="0"/>
          <w:numId w:val="41"/>
        </w:numPr>
        <w:spacing w:after="0" w:line="160" w:lineRule="exact"/>
        <w:ind w:left="1440" w:right="140" w:firstLine="0"/>
        <w:contextualSpacing/>
        <w:jc w:val="both"/>
        <w:rPr>
          <w:rFonts w:cs="Arial"/>
          <w:sz w:val="16"/>
          <w:szCs w:val="16"/>
        </w:rPr>
      </w:pPr>
      <w:r>
        <w:rPr>
          <w:rFonts w:cs="Arial"/>
          <w:sz w:val="16"/>
          <w:szCs w:val="16"/>
        </w:rPr>
        <w:t>Ayuda de 700 dólares de Estados Unidos de América por mes en caso de que la beca de capacitación y perfeccionamiento se realice en el exterior.</w:t>
      </w:r>
    </w:p>
    <w:p w:rsidR="00293386" w:rsidRDefault="00293386" w:rsidP="00B7423E">
      <w:pPr>
        <w:pStyle w:val="ListParagraph"/>
        <w:numPr>
          <w:ilvl w:val="0"/>
          <w:numId w:val="41"/>
        </w:numPr>
        <w:spacing w:after="0" w:line="160" w:lineRule="exact"/>
        <w:ind w:left="1440" w:right="140" w:firstLine="0"/>
        <w:contextualSpacing/>
        <w:jc w:val="both"/>
        <w:rPr>
          <w:rFonts w:cs="Arial"/>
          <w:sz w:val="16"/>
          <w:szCs w:val="16"/>
        </w:rPr>
      </w:pPr>
      <w:r>
        <w:rPr>
          <w:rFonts w:cs="Arial"/>
          <w:sz w:val="16"/>
          <w:szCs w:val="16"/>
        </w:rPr>
        <w:t>Pasaje de ida y vuelta para el becario por una sola vez.</w:t>
      </w:r>
    </w:p>
    <w:p w:rsidR="00293386" w:rsidRDefault="00293386" w:rsidP="00B7423E">
      <w:pPr>
        <w:pStyle w:val="ListParagraph"/>
        <w:numPr>
          <w:ilvl w:val="0"/>
          <w:numId w:val="41"/>
        </w:numPr>
        <w:spacing w:after="0" w:line="160" w:lineRule="exact"/>
        <w:ind w:left="1440" w:right="140" w:firstLine="0"/>
        <w:contextualSpacing/>
        <w:jc w:val="both"/>
        <w:rPr>
          <w:rFonts w:cs="Arial"/>
          <w:sz w:val="16"/>
          <w:szCs w:val="16"/>
        </w:rPr>
      </w:pPr>
      <w:r>
        <w:rPr>
          <w:rFonts w:cs="Arial"/>
          <w:sz w:val="16"/>
          <w:szCs w:val="16"/>
        </w:rPr>
        <w:t>Costo de inscripción o matrícula, de ser el caso.</w:t>
      </w:r>
    </w:p>
    <w:p w:rsidR="00293386" w:rsidRDefault="00293386" w:rsidP="00B7423E">
      <w:pPr>
        <w:pStyle w:val="ListParagraph"/>
        <w:numPr>
          <w:ilvl w:val="0"/>
          <w:numId w:val="41"/>
        </w:numPr>
        <w:spacing w:after="0" w:line="160" w:lineRule="exact"/>
        <w:ind w:left="1440" w:right="140" w:firstLine="0"/>
        <w:contextualSpacing/>
        <w:jc w:val="both"/>
        <w:rPr>
          <w:rFonts w:cs="Arial"/>
          <w:sz w:val="16"/>
          <w:szCs w:val="16"/>
        </w:rPr>
      </w:pPr>
      <w:r>
        <w:rPr>
          <w:rFonts w:cs="Arial"/>
          <w:sz w:val="16"/>
          <w:szCs w:val="16"/>
        </w:rPr>
        <w:t>Asignación de 150 dólares por semestre, para material bibliográfico.</w:t>
      </w:r>
    </w:p>
    <w:p w:rsidR="00293386" w:rsidRDefault="00293386" w:rsidP="00B7423E">
      <w:pPr>
        <w:pStyle w:val="ListParagraph"/>
        <w:numPr>
          <w:ilvl w:val="0"/>
          <w:numId w:val="41"/>
        </w:numPr>
        <w:spacing w:after="0" w:line="160" w:lineRule="exact"/>
        <w:ind w:left="1440" w:right="140" w:firstLine="0"/>
        <w:contextualSpacing/>
        <w:jc w:val="both"/>
        <w:rPr>
          <w:rFonts w:cs="Arial"/>
          <w:sz w:val="16"/>
          <w:szCs w:val="16"/>
        </w:rPr>
      </w:pPr>
      <w:r>
        <w:rPr>
          <w:rFonts w:cs="Arial"/>
          <w:sz w:val="16"/>
          <w:szCs w:val="16"/>
        </w:rPr>
        <w:t>Seguro de salud del becario, con un costo de 50 dólares por mes.</w:t>
      </w:r>
    </w:p>
    <w:p w:rsidR="00293386" w:rsidRDefault="00293386" w:rsidP="00F60208">
      <w:pPr>
        <w:pStyle w:val="ListParagraph"/>
        <w:spacing w:line="160" w:lineRule="exact"/>
        <w:ind w:left="1440" w:right="144"/>
        <w:jc w:val="center"/>
        <w:rPr>
          <w:rFonts w:cs="Arial"/>
          <w:b/>
          <w:bCs/>
          <w:sz w:val="16"/>
          <w:szCs w:val="16"/>
        </w:rPr>
      </w:pPr>
      <w:r>
        <w:rPr>
          <w:rFonts w:cs="Arial"/>
          <w:b/>
          <w:bCs/>
          <w:sz w:val="16"/>
          <w:szCs w:val="16"/>
        </w:rPr>
        <w:t>CAPÍTULO IV.</w:t>
      </w:r>
    </w:p>
    <w:p w:rsidR="00293386" w:rsidRDefault="00293386" w:rsidP="00F60208">
      <w:pPr>
        <w:pStyle w:val="ListParagraph"/>
        <w:spacing w:line="160" w:lineRule="exact"/>
        <w:ind w:left="1440" w:right="144"/>
        <w:jc w:val="center"/>
        <w:rPr>
          <w:rFonts w:cs="Arial"/>
          <w:b/>
          <w:bCs/>
          <w:sz w:val="16"/>
          <w:szCs w:val="16"/>
        </w:rPr>
      </w:pPr>
      <w:r>
        <w:rPr>
          <w:rFonts w:cs="Arial"/>
          <w:b/>
          <w:bCs/>
          <w:sz w:val="16"/>
          <w:szCs w:val="16"/>
        </w:rPr>
        <w:t>DE LAS CONDICIONES CONTRACTUALES</w:t>
      </w:r>
    </w:p>
    <w:p w:rsidR="00293386" w:rsidRDefault="00293386" w:rsidP="00B7423E">
      <w:pPr>
        <w:spacing w:line="160" w:lineRule="exact"/>
        <w:ind w:left="1440" w:right="140"/>
        <w:jc w:val="both"/>
        <w:rPr>
          <w:rFonts w:ascii="Calibri" w:hAnsi="Calibri" w:cs="Arial"/>
          <w:bCs/>
          <w:sz w:val="16"/>
          <w:szCs w:val="16"/>
        </w:rPr>
      </w:pPr>
      <w:r>
        <w:rPr>
          <w:rFonts w:ascii="Calibri" w:hAnsi="Calibri" w:cs="Arial"/>
          <w:b/>
          <w:bCs/>
          <w:sz w:val="16"/>
          <w:szCs w:val="16"/>
        </w:rPr>
        <w:t>Art. 9.-</w:t>
      </w:r>
      <w:r>
        <w:rPr>
          <w:rFonts w:ascii="Calibri" w:hAnsi="Calibri" w:cs="Arial"/>
          <w:bCs/>
          <w:sz w:val="16"/>
          <w:szCs w:val="16"/>
        </w:rPr>
        <w:t xml:space="preserve"> Los beneficiarios de becas de capacitación y perfeccionamiento deberán suscribir un contrato con la ESPOL, en el cual se estipularán todos los beneficios y obligaciones recíprocas que se hayan convenido. Este contrato contará con el aval, de un garante, el cual no podrá ser ni profesor ni trabajador de la ESPOL.</w:t>
      </w:r>
    </w:p>
    <w:p w:rsidR="00293386" w:rsidRDefault="00293386" w:rsidP="00B7423E">
      <w:pPr>
        <w:spacing w:line="160" w:lineRule="exact"/>
        <w:ind w:left="1440" w:right="140"/>
        <w:jc w:val="both"/>
        <w:rPr>
          <w:rFonts w:ascii="Calibri" w:hAnsi="Calibri" w:cs="Arial"/>
          <w:bCs/>
          <w:sz w:val="16"/>
          <w:szCs w:val="16"/>
        </w:rPr>
      </w:pPr>
      <w:r>
        <w:rPr>
          <w:rFonts w:ascii="Calibri" w:hAnsi="Calibri" w:cs="Arial"/>
          <w:b/>
          <w:bCs/>
          <w:sz w:val="16"/>
          <w:szCs w:val="16"/>
        </w:rPr>
        <w:t>Art. 10.-</w:t>
      </w:r>
      <w:r>
        <w:rPr>
          <w:rFonts w:ascii="Calibri" w:hAnsi="Calibri" w:cs="Arial"/>
          <w:bCs/>
          <w:sz w:val="16"/>
          <w:szCs w:val="16"/>
        </w:rPr>
        <w:t xml:space="preserve"> En caso de que el becario incumpliere con las obligaciones adquiridas por el Contrato de beca de capacitación y perfeccionamiento, deberá reembolsar a la Institución, a título de indemnización, el valor total de sueldos y ayudas económicas recibidas por concepto de la beca, más los intereses legales. El valor total de la beca se calculará antes de firmarse el contrato y el beneficiario deberá suscribir un documento de obligación por dicho monto.</w:t>
      </w:r>
    </w:p>
    <w:p w:rsidR="00293386" w:rsidRDefault="00293386" w:rsidP="00B7423E">
      <w:pPr>
        <w:spacing w:line="160" w:lineRule="exact"/>
        <w:ind w:left="1440" w:right="140"/>
        <w:jc w:val="center"/>
        <w:rPr>
          <w:rFonts w:ascii="Calibri" w:hAnsi="Calibri" w:cs="Arial"/>
          <w:b/>
          <w:bCs/>
          <w:sz w:val="16"/>
          <w:szCs w:val="16"/>
        </w:rPr>
      </w:pPr>
      <w:r>
        <w:rPr>
          <w:rFonts w:ascii="Calibri" w:hAnsi="Calibri" w:cs="Arial"/>
          <w:b/>
          <w:bCs/>
          <w:sz w:val="16"/>
          <w:szCs w:val="16"/>
        </w:rPr>
        <w:t xml:space="preserve">CAPÍTULO V. </w:t>
      </w:r>
    </w:p>
    <w:p w:rsidR="00293386" w:rsidRDefault="00293386" w:rsidP="00B7423E">
      <w:pPr>
        <w:spacing w:line="160" w:lineRule="exact"/>
        <w:ind w:left="1440" w:right="140"/>
        <w:jc w:val="center"/>
        <w:rPr>
          <w:rFonts w:ascii="Calibri" w:hAnsi="Calibri" w:cs="Arial"/>
          <w:b/>
          <w:bCs/>
          <w:sz w:val="16"/>
          <w:szCs w:val="16"/>
        </w:rPr>
      </w:pPr>
      <w:r>
        <w:rPr>
          <w:rFonts w:ascii="Calibri" w:hAnsi="Calibri" w:cs="Arial"/>
          <w:b/>
          <w:bCs/>
          <w:sz w:val="16"/>
          <w:szCs w:val="16"/>
        </w:rPr>
        <w:t>DE LOS REQUISITOS AL CONCLUIR LA CAPACITACIÓN O PERFECCIONAMIENTO Y PLAZOS PARA CUMPLIRLOS</w:t>
      </w:r>
    </w:p>
    <w:p w:rsidR="00293386" w:rsidRDefault="00293386" w:rsidP="00B7423E">
      <w:pPr>
        <w:spacing w:line="160" w:lineRule="exact"/>
        <w:ind w:left="1440" w:right="140"/>
        <w:jc w:val="both"/>
        <w:rPr>
          <w:rFonts w:ascii="Calibri" w:hAnsi="Calibri" w:cs="Arial"/>
          <w:sz w:val="16"/>
          <w:szCs w:val="16"/>
        </w:rPr>
      </w:pPr>
      <w:r>
        <w:rPr>
          <w:rFonts w:ascii="Calibri" w:hAnsi="Calibri" w:cs="Arial"/>
          <w:sz w:val="16"/>
          <w:szCs w:val="16"/>
        </w:rPr>
        <w:br/>
      </w:r>
      <w:r>
        <w:rPr>
          <w:rFonts w:ascii="Calibri" w:hAnsi="Calibri" w:cs="Arial"/>
          <w:b/>
          <w:bCs/>
          <w:sz w:val="16"/>
          <w:szCs w:val="16"/>
        </w:rPr>
        <w:t>Art. 11.-</w:t>
      </w:r>
      <w:r>
        <w:rPr>
          <w:rFonts w:ascii="Calibri" w:hAnsi="Calibri" w:cs="Arial"/>
          <w:sz w:val="16"/>
          <w:szCs w:val="16"/>
        </w:rPr>
        <w:t xml:space="preserve"> Al concluir la capacitación o perfeccionamiento, el becario está obligado a comunicar este particular a la Oficina de Relaciones Externas dentro de un plazo de siete días después que eso ocurra y reintegrarse a sus funciones en el día hábil posterior a la finalización de la capacitación o perfeccionamiento realizada dentro del país o de haber arribado al país en caso de que la capacitación se haya realizado en el exterior.</w:t>
      </w:r>
    </w:p>
    <w:p w:rsidR="00293386" w:rsidRDefault="00293386" w:rsidP="00B7423E">
      <w:pPr>
        <w:spacing w:line="160" w:lineRule="exact"/>
        <w:ind w:left="1440" w:right="140"/>
        <w:jc w:val="center"/>
        <w:rPr>
          <w:rFonts w:ascii="Calibri" w:hAnsi="Calibri" w:cs="Arial"/>
          <w:b/>
          <w:bCs/>
          <w:sz w:val="16"/>
          <w:szCs w:val="16"/>
        </w:rPr>
      </w:pPr>
      <w:r>
        <w:rPr>
          <w:rFonts w:ascii="Calibri" w:hAnsi="Calibri" w:cs="Arial"/>
          <w:b/>
          <w:bCs/>
          <w:sz w:val="16"/>
          <w:szCs w:val="16"/>
        </w:rPr>
        <w:t xml:space="preserve">CAPÍTULO VI. </w:t>
      </w:r>
    </w:p>
    <w:p w:rsidR="00293386" w:rsidRDefault="00293386" w:rsidP="00B7423E">
      <w:pPr>
        <w:spacing w:line="160" w:lineRule="exact"/>
        <w:ind w:left="1440" w:right="140"/>
        <w:jc w:val="center"/>
        <w:rPr>
          <w:rFonts w:ascii="Calibri" w:hAnsi="Calibri" w:cs="Arial"/>
          <w:sz w:val="16"/>
          <w:szCs w:val="16"/>
        </w:rPr>
      </w:pPr>
      <w:r>
        <w:rPr>
          <w:rFonts w:ascii="Calibri" w:hAnsi="Calibri" w:cs="Arial"/>
          <w:b/>
          <w:bCs/>
          <w:sz w:val="16"/>
          <w:szCs w:val="16"/>
        </w:rPr>
        <w:t>INTERRUPCIÓN DE LA CAPACITACIÓN O PERFECCIONAMIENTO</w:t>
      </w:r>
    </w:p>
    <w:p w:rsidR="00293386" w:rsidRDefault="00293386" w:rsidP="00B7423E">
      <w:pPr>
        <w:spacing w:line="160" w:lineRule="exact"/>
        <w:ind w:left="1440" w:right="140"/>
        <w:jc w:val="both"/>
        <w:rPr>
          <w:rFonts w:ascii="Calibri" w:hAnsi="Calibri" w:cs="Arial"/>
          <w:sz w:val="16"/>
          <w:szCs w:val="16"/>
        </w:rPr>
      </w:pPr>
      <w:r>
        <w:rPr>
          <w:rFonts w:ascii="Calibri" w:hAnsi="Calibri" w:cs="Arial"/>
          <w:b/>
          <w:bCs/>
          <w:sz w:val="16"/>
          <w:szCs w:val="16"/>
        </w:rPr>
        <w:t>Art. 12.-</w:t>
      </w:r>
      <w:r>
        <w:rPr>
          <w:rFonts w:ascii="Calibri" w:hAnsi="Calibri" w:cs="Arial"/>
          <w:sz w:val="16"/>
          <w:szCs w:val="16"/>
        </w:rPr>
        <w:t xml:space="preserve"> Se entiende por interrupción de la capacitación o perfeccionamiento cualquier cambio significativo en los planes o programas  previamente establecidos que no hayan sido autorizados por la Oficina de Relaciones externas, previa consulta a la unidad académica o centro respectivo y, el abandono o desatención manifiesta de los mismos.</w:t>
      </w:r>
    </w:p>
    <w:p w:rsidR="00293386" w:rsidRDefault="00293386" w:rsidP="00F60208">
      <w:pPr>
        <w:spacing w:line="160" w:lineRule="exact"/>
        <w:ind w:left="1440" w:right="140"/>
        <w:jc w:val="both"/>
        <w:rPr>
          <w:rFonts w:ascii="Calibri" w:hAnsi="Calibri" w:cs="Arial"/>
          <w:b/>
          <w:bCs/>
          <w:sz w:val="16"/>
          <w:szCs w:val="16"/>
        </w:rPr>
      </w:pPr>
      <w:r>
        <w:rPr>
          <w:rFonts w:ascii="Calibri" w:hAnsi="Calibri" w:cs="Arial"/>
          <w:sz w:val="16"/>
          <w:szCs w:val="16"/>
        </w:rPr>
        <w:t>Sólo es aceptable la interrupción de los estudios de un becario en casos calificados y previamente autorizados por escrito por la Oficina de Relaciones Externas. En casos de interrupción de la capacitación o perfeccionamiento por causas atribuibles al becario, la ESPOL dará por concluido el contrato y procederá a hacer efectivas las cláusulas pertinentes.</w:t>
      </w:r>
    </w:p>
    <w:p w:rsidR="00293386" w:rsidRDefault="00293386" w:rsidP="00F60208">
      <w:pPr>
        <w:spacing w:line="160" w:lineRule="exact"/>
        <w:ind w:left="1440" w:right="140"/>
        <w:jc w:val="center"/>
        <w:rPr>
          <w:rFonts w:ascii="Calibri" w:hAnsi="Calibri" w:cs="Arial"/>
          <w:b/>
          <w:bCs/>
          <w:sz w:val="16"/>
          <w:szCs w:val="16"/>
        </w:rPr>
      </w:pPr>
      <w:r>
        <w:rPr>
          <w:rFonts w:ascii="Calibri" w:hAnsi="Calibri" w:cs="Arial"/>
          <w:b/>
          <w:bCs/>
          <w:sz w:val="16"/>
          <w:szCs w:val="16"/>
        </w:rPr>
        <w:t>CAPÍTULO VII.</w:t>
      </w:r>
    </w:p>
    <w:p w:rsidR="00293386" w:rsidRDefault="00293386" w:rsidP="00B7423E">
      <w:pPr>
        <w:spacing w:line="160" w:lineRule="exact"/>
        <w:ind w:left="1440" w:right="140"/>
        <w:jc w:val="center"/>
        <w:rPr>
          <w:rFonts w:ascii="Calibri" w:hAnsi="Calibri" w:cs="Arial"/>
          <w:sz w:val="16"/>
          <w:szCs w:val="16"/>
        </w:rPr>
      </w:pPr>
      <w:r>
        <w:rPr>
          <w:rFonts w:ascii="Calibri" w:hAnsi="Calibri" w:cs="Arial"/>
          <w:b/>
          <w:bCs/>
          <w:sz w:val="16"/>
          <w:szCs w:val="16"/>
        </w:rPr>
        <w:t>INFORMES</w:t>
      </w:r>
    </w:p>
    <w:p w:rsidR="00293386" w:rsidRDefault="00293386" w:rsidP="00B7423E">
      <w:pPr>
        <w:spacing w:line="160" w:lineRule="exact"/>
        <w:ind w:left="1440" w:right="140"/>
        <w:jc w:val="both"/>
        <w:rPr>
          <w:rFonts w:ascii="Calibri" w:hAnsi="Calibri" w:cs="Arial"/>
          <w:sz w:val="16"/>
          <w:szCs w:val="16"/>
        </w:rPr>
      </w:pPr>
      <w:r>
        <w:rPr>
          <w:rFonts w:ascii="Calibri" w:hAnsi="Calibri" w:cs="Arial"/>
          <w:b/>
          <w:bCs/>
          <w:sz w:val="16"/>
          <w:szCs w:val="16"/>
        </w:rPr>
        <w:t>Art. 13.-</w:t>
      </w:r>
      <w:r>
        <w:rPr>
          <w:rFonts w:ascii="Calibri" w:hAnsi="Calibri" w:cs="Arial"/>
          <w:sz w:val="16"/>
          <w:szCs w:val="16"/>
        </w:rPr>
        <w:t xml:space="preserve"> A la finalización de la capacitación o perfeccionamiento el becario estará obligado a informar a la Oficina de Relaciones Externas, y a su respectiva unidad académica o centro, los resultados obtenidos.</w:t>
      </w:r>
      <w:r>
        <w:rPr>
          <w:rFonts w:ascii="Calibri" w:hAnsi="Calibri" w:cs="Arial"/>
          <w:b/>
          <w:sz w:val="16"/>
          <w:szCs w:val="16"/>
        </w:rPr>
        <w:t>”</w:t>
      </w:r>
      <w:r>
        <w:rPr>
          <w:rFonts w:ascii="Calibri" w:hAnsi="Calibri" w:cs="Arial"/>
          <w:sz w:val="16"/>
          <w:szCs w:val="16"/>
        </w:rPr>
        <w:t xml:space="preserve"> </w:t>
      </w:r>
    </w:p>
    <w:p w:rsidR="00293386" w:rsidRDefault="00293386" w:rsidP="00B7423E">
      <w:pPr>
        <w:ind w:left="1440" w:right="44"/>
        <w:jc w:val="both"/>
        <w:rPr>
          <w:rFonts w:ascii="Garamond" w:hAnsi="Garamond" w:cs="Garamond"/>
          <w:b/>
          <w:bCs/>
          <w:sz w:val="22"/>
          <w:szCs w:val="22"/>
          <w:u w:val="single"/>
        </w:rPr>
      </w:pPr>
    </w:p>
    <w:p w:rsidR="00293386" w:rsidRPr="00791643" w:rsidRDefault="00293386" w:rsidP="00680C57">
      <w:pPr>
        <w:tabs>
          <w:tab w:val="num" w:pos="360"/>
          <w:tab w:val="left" w:pos="540"/>
        </w:tabs>
        <w:ind w:left="1440" w:right="-81" w:hanging="1440"/>
        <w:jc w:val="both"/>
        <w:rPr>
          <w:rFonts w:ascii="Garamond" w:hAnsi="Garamond"/>
          <w:b/>
          <w:sz w:val="22"/>
          <w:szCs w:val="22"/>
        </w:rPr>
      </w:pPr>
      <w:r w:rsidRPr="00791643">
        <w:rPr>
          <w:rFonts w:ascii="Garamond" w:hAnsi="Garamond" w:cs="Garamond"/>
          <w:b/>
          <w:bCs/>
          <w:sz w:val="22"/>
          <w:szCs w:val="22"/>
          <w:u w:val="single"/>
        </w:rPr>
        <w:t>12-02-061</w:t>
      </w:r>
      <w:r w:rsidRPr="00791643">
        <w:rPr>
          <w:rFonts w:ascii="Garamond" w:hAnsi="Garamond" w:cs="Garamond"/>
          <w:b/>
          <w:bCs/>
          <w:sz w:val="22"/>
          <w:szCs w:val="22"/>
        </w:rPr>
        <w:t>.-</w:t>
      </w:r>
      <w:r w:rsidRPr="00791643">
        <w:rPr>
          <w:rFonts w:ascii="Garamond" w:hAnsi="Garamond" w:cs="Garamond"/>
          <w:b/>
          <w:bCs/>
          <w:sz w:val="22"/>
          <w:szCs w:val="22"/>
        </w:rPr>
        <w:tab/>
      </w:r>
      <w:r w:rsidRPr="00791643">
        <w:rPr>
          <w:rFonts w:ascii="Garamond" w:hAnsi="Garamond"/>
          <w:sz w:val="22"/>
          <w:szCs w:val="22"/>
        </w:rPr>
        <w:t>Al conocer el oficio</w:t>
      </w:r>
      <w:r w:rsidRPr="00791643">
        <w:rPr>
          <w:rFonts w:ascii="Garamond" w:hAnsi="Garamond"/>
          <w:b/>
          <w:sz w:val="22"/>
          <w:szCs w:val="22"/>
        </w:rPr>
        <w:t xml:space="preserve"> </w:t>
      </w:r>
      <w:r w:rsidRPr="00791643">
        <w:rPr>
          <w:rFonts w:ascii="Garamond" w:hAnsi="Garamond"/>
          <w:sz w:val="22"/>
          <w:szCs w:val="22"/>
        </w:rPr>
        <w:t xml:space="preserve">FUND-GER-006-12 de febrero 8 de 2012 dirigido por el Gerente de FUNDESPOL  Ing. Jorge Faytong Durango al Rector Dr. Moisés Tacle para solicitar “… </w:t>
      </w:r>
      <w:r w:rsidRPr="00791643">
        <w:rPr>
          <w:rFonts w:ascii="Garamond" w:hAnsi="Garamond"/>
          <w:i/>
          <w:sz w:val="22"/>
          <w:szCs w:val="22"/>
        </w:rPr>
        <w:t>se designe a los nuevos Miembros del Directorio de dicha empresa conforme el Reglamento y Estatuto vigente…”</w:t>
      </w:r>
      <w:r w:rsidRPr="00791643">
        <w:rPr>
          <w:rFonts w:ascii="Garamond" w:hAnsi="Garamond"/>
          <w:sz w:val="22"/>
          <w:szCs w:val="22"/>
        </w:rPr>
        <w:t xml:space="preserve">; el </w:t>
      </w:r>
      <w:r w:rsidRPr="00791643">
        <w:rPr>
          <w:rFonts w:ascii="Garamond" w:hAnsi="Garamond"/>
          <w:b/>
          <w:sz w:val="22"/>
          <w:szCs w:val="22"/>
        </w:rPr>
        <w:t>CONSEJO POLITÉCNICO RESUELVE:</w:t>
      </w:r>
    </w:p>
    <w:p w:rsidR="00293386" w:rsidRPr="00791643" w:rsidRDefault="00293386" w:rsidP="00FC26AA">
      <w:pPr>
        <w:tabs>
          <w:tab w:val="num" w:pos="360"/>
          <w:tab w:val="left" w:pos="540"/>
        </w:tabs>
        <w:ind w:right="-81"/>
        <w:jc w:val="both"/>
        <w:rPr>
          <w:rFonts w:ascii="Garamond" w:hAnsi="Garamond"/>
          <w:b/>
          <w:sz w:val="22"/>
          <w:szCs w:val="22"/>
        </w:rPr>
      </w:pPr>
    </w:p>
    <w:p w:rsidR="00293386" w:rsidRPr="00791643" w:rsidRDefault="00293386" w:rsidP="00680C57">
      <w:pPr>
        <w:tabs>
          <w:tab w:val="num" w:pos="360"/>
          <w:tab w:val="left" w:pos="540"/>
        </w:tabs>
        <w:ind w:left="1440" w:right="-81"/>
        <w:jc w:val="both"/>
        <w:rPr>
          <w:rFonts w:ascii="Garamond" w:hAnsi="Garamond"/>
        </w:rPr>
      </w:pPr>
      <w:r w:rsidRPr="00791643">
        <w:rPr>
          <w:sz w:val="22"/>
          <w:szCs w:val="22"/>
        </w:rPr>
        <w:t xml:space="preserve">De conformidad a lo que establecen el reglamento de FUNDESPOL y el  estatuto de ESPOL vigentes, </w:t>
      </w:r>
      <w:r w:rsidRPr="00791643">
        <w:rPr>
          <w:rFonts w:ascii="Garamond" w:hAnsi="Garamond"/>
          <w:b/>
          <w:sz w:val="22"/>
          <w:szCs w:val="22"/>
        </w:rPr>
        <w:t xml:space="preserve"> DESIGNAR  Miembros del  Directorio de FUNDESPOL </w:t>
      </w:r>
      <w:r w:rsidRPr="00791643">
        <w:rPr>
          <w:rFonts w:ascii="Garamond" w:hAnsi="Garamond"/>
          <w:sz w:val="22"/>
          <w:szCs w:val="22"/>
        </w:rPr>
        <w:t xml:space="preserve">a los señores </w:t>
      </w:r>
      <w:r w:rsidRPr="00791643">
        <w:rPr>
          <w:rFonts w:ascii="Garamond" w:hAnsi="Garamond"/>
          <w:b/>
          <w:sz w:val="22"/>
          <w:szCs w:val="22"/>
        </w:rPr>
        <w:t xml:space="preserve">Dr. Leonardo Estrada Aguilar, M. Sc. Jerry Landívar Zambrano, Ing. Pablo Álvarez Zamora, Ing. Eduardo Santos Baquerizo  </w:t>
      </w:r>
      <w:r w:rsidRPr="00791643">
        <w:rPr>
          <w:rFonts w:ascii="Garamond" w:hAnsi="Garamond"/>
          <w:sz w:val="22"/>
          <w:szCs w:val="22"/>
        </w:rPr>
        <w:t>y</w:t>
      </w:r>
      <w:r w:rsidRPr="00791643">
        <w:rPr>
          <w:rFonts w:ascii="Garamond" w:hAnsi="Garamond"/>
          <w:b/>
          <w:sz w:val="22"/>
          <w:szCs w:val="22"/>
        </w:rPr>
        <w:t xml:space="preserve"> Dr. David Matamoros Camposano</w:t>
      </w:r>
      <w:r w:rsidRPr="00791643">
        <w:rPr>
          <w:rFonts w:ascii="Garamond" w:hAnsi="Garamond"/>
        </w:rPr>
        <w:t>.</w:t>
      </w:r>
    </w:p>
    <w:p w:rsidR="00293386" w:rsidRPr="00605380" w:rsidRDefault="00293386" w:rsidP="00680C57">
      <w:pPr>
        <w:tabs>
          <w:tab w:val="num" w:pos="360"/>
          <w:tab w:val="left" w:pos="540"/>
        </w:tabs>
        <w:ind w:left="2880" w:right="-81" w:hanging="1440"/>
        <w:jc w:val="both"/>
        <w:rPr>
          <w:sz w:val="22"/>
          <w:szCs w:val="22"/>
        </w:rPr>
      </w:pPr>
    </w:p>
    <w:p w:rsidR="00293386" w:rsidRPr="00F23BC3" w:rsidRDefault="00293386" w:rsidP="00680C57">
      <w:pPr>
        <w:tabs>
          <w:tab w:val="left" w:pos="360"/>
        </w:tabs>
        <w:ind w:left="1440"/>
        <w:jc w:val="both"/>
        <w:rPr>
          <w:rFonts w:ascii="Garamond" w:hAnsi="Garamond"/>
        </w:rPr>
      </w:pPr>
      <w:r w:rsidRPr="00F23BC3">
        <w:rPr>
          <w:rFonts w:ascii="Garamond" w:hAnsi="Garamond" w:cs="Garamond"/>
          <w:b/>
          <w:bCs/>
          <w:sz w:val="22"/>
          <w:szCs w:val="22"/>
          <w:u w:val="single"/>
        </w:rPr>
        <w:t>12-02-062</w:t>
      </w:r>
      <w:r w:rsidRPr="00F23BC3">
        <w:rPr>
          <w:rFonts w:ascii="Garamond" w:hAnsi="Garamond" w:cs="Garamond"/>
          <w:b/>
          <w:bCs/>
          <w:sz w:val="22"/>
          <w:szCs w:val="22"/>
        </w:rPr>
        <w:t>.-</w:t>
      </w:r>
      <w:r w:rsidRPr="00F23BC3">
        <w:rPr>
          <w:rFonts w:ascii="Garamond" w:hAnsi="Garamond" w:cs="Garamond"/>
          <w:b/>
          <w:bCs/>
          <w:sz w:val="22"/>
          <w:szCs w:val="22"/>
        </w:rPr>
        <w:tab/>
      </w:r>
      <w:r w:rsidRPr="00F23BC3">
        <w:rPr>
          <w:rFonts w:ascii="Garamond" w:hAnsi="Garamond" w:cs="Garamond"/>
          <w:bCs/>
          <w:sz w:val="22"/>
          <w:szCs w:val="22"/>
        </w:rPr>
        <w:t>Se conoce</w:t>
      </w:r>
      <w:r w:rsidRPr="00F23BC3">
        <w:rPr>
          <w:rFonts w:ascii="Garamond" w:hAnsi="Garamond" w:cs="Garamond"/>
          <w:b/>
          <w:bCs/>
          <w:sz w:val="22"/>
          <w:szCs w:val="22"/>
        </w:rPr>
        <w:t xml:space="preserve"> </w:t>
      </w:r>
      <w:r w:rsidRPr="00EA00B3">
        <w:rPr>
          <w:rFonts w:ascii="Garamond" w:hAnsi="Garamond"/>
          <w:sz w:val="20"/>
        </w:rPr>
        <w:t xml:space="preserve">la comunicación de fecha febrero 8 de </w:t>
      </w:r>
      <w:r w:rsidRPr="00EA00B3">
        <w:rPr>
          <w:rFonts w:ascii="Garamond" w:hAnsi="Garamond"/>
        </w:rPr>
        <w:t xml:space="preserve">2012 </w:t>
      </w:r>
      <w:r w:rsidRPr="00F23BC3">
        <w:rPr>
          <w:rFonts w:ascii="Garamond" w:hAnsi="Garamond"/>
        </w:rPr>
        <w:t>elevada a este organismo</w:t>
      </w:r>
      <w:r w:rsidRPr="00EA00B3">
        <w:rPr>
          <w:rFonts w:ascii="Garamond" w:hAnsi="Garamond"/>
        </w:rPr>
        <w:t xml:space="preserve"> por la Dra.  </w:t>
      </w:r>
      <w:r w:rsidRPr="00F23BC3">
        <w:rPr>
          <w:rFonts w:ascii="Garamond" w:hAnsi="Garamond"/>
        </w:rPr>
        <w:t xml:space="preserve">María Isabel Jiménez, quien expresa que con referencia de lo indicado </w:t>
      </w:r>
      <w:r w:rsidRPr="00F23BC3">
        <w:rPr>
          <w:rFonts w:ascii="Garamond" w:hAnsi="Garamond"/>
          <w:sz w:val="22"/>
          <w:szCs w:val="22"/>
        </w:rPr>
        <w:t>en el oficio No. S-641 de octubre 27 de 2011</w:t>
      </w:r>
      <w:r w:rsidRPr="00F23BC3">
        <w:rPr>
          <w:rFonts w:ascii="Garamond" w:hAnsi="Garamond"/>
          <w:sz w:val="20"/>
        </w:rPr>
        <w:t xml:space="preserve"> </w:t>
      </w:r>
      <w:r w:rsidRPr="00F23BC3">
        <w:rPr>
          <w:rFonts w:ascii="Garamond" w:hAnsi="Garamond"/>
          <w:i/>
          <w:sz w:val="20"/>
        </w:rPr>
        <w:t xml:space="preserve"> </w:t>
      </w:r>
      <w:r w:rsidRPr="00F23BC3">
        <w:rPr>
          <w:rFonts w:ascii="Garamond" w:hAnsi="Garamond"/>
          <w:b/>
          <w:i/>
          <w:sz w:val="22"/>
          <w:szCs w:val="22"/>
        </w:rPr>
        <w:t>-</w:t>
      </w:r>
      <w:r w:rsidRPr="00F23BC3">
        <w:rPr>
          <w:rFonts w:ascii="Garamond" w:hAnsi="Garamond"/>
          <w:i/>
          <w:sz w:val="20"/>
        </w:rPr>
        <w:t>“…</w:t>
      </w:r>
      <w:r w:rsidRPr="00F23BC3">
        <w:rPr>
          <w:rFonts w:ascii="Garamond" w:hAnsi="Garamond"/>
          <w:i/>
          <w:sz w:val="22"/>
          <w:szCs w:val="22"/>
        </w:rPr>
        <w:t>que los reintegros solamente se aplican al inicio de cada semestre y, como su pedido es extemporáneo, tendría que volver a aplicar a partir del mes de mayo</w:t>
      </w:r>
      <w:r w:rsidRPr="00F23BC3">
        <w:rPr>
          <w:rFonts w:ascii="Garamond" w:hAnsi="Garamond"/>
          <w:i/>
          <w:sz w:val="20"/>
        </w:rPr>
        <w:t>…’</w:t>
      </w:r>
      <w:r w:rsidRPr="00F23BC3">
        <w:rPr>
          <w:rFonts w:ascii="Garamond" w:hAnsi="Garamond"/>
          <w:b/>
          <w:sz w:val="22"/>
          <w:szCs w:val="22"/>
        </w:rPr>
        <w:t xml:space="preserve">- </w:t>
      </w:r>
      <w:r w:rsidRPr="00F23BC3">
        <w:rPr>
          <w:rFonts w:ascii="Garamond" w:hAnsi="Garamond"/>
          <w:i/>
          <w:sz w:val="20"/>
        </w:rPr>
        <w:t xml:space="preserve">   </w:t>
      </w:r>
      <w:r w:rsidRPr="00F23BC3">
        <w:rPr>
          <w:rFonts w:ascii="Garamond" w:hAnsi="Garamond"/>
          <w:sz w:val="22"/>
          <w:szCs w:val="22"/>
        </w:rPr>
        <w:t>solicita se trate</w:t>
      </w:r>
      <w:r w:rsidRPr="00F23BC3">
        <w:rPr>
          <w:rFonts w:ascii="Garamond" w:hAnsi="Garamond"/>
          <w:i/>
          <w:sz w:val="20"/>
        </w:rPr>
        <w:t xml:space="preserve"> ‘…</w:t>
      </w:r>
      <w:r w:rsidRPr="00F23BC3">
        <w:rPr>
          <w:rFonts w:ascii="Garamond" w:hAnsi="Garamond"/>
          <w:i/>
          <w:sz w:val="22"/>
          <w:szCs w:val="22"/>
        </w:rPr>
        <w:t>su reintegro a  la institución, en vista de que en el mes de mayo de 2012 se inicia el semestre académico</w:t>
      </w:r>
      <w:r w:rsidRPr="00F23BC3">
        <w:rPr>
          <w:rFonts w:ascii="Garamond" w:hAnsi="Garamond"/>
          <w:i/>
          <w:sz w:val="20"/>
        </w:rPr>
        <w:t>…’</w:t>
      </w:r>
      <w:r w:rsidRPr="00F23BC3">
        <w:rPr>
          <w:rFonts w:ascii="Garamond" w:hAnsi="Garamond"/>
        </w:rPr>
        <w:t xml:space="preserve">; a este respecto, </w:t>
      </w:r>
      <w:r w:rsidRPr="00F23BC3">
        <w:rPr>
          <w:rFonts w:ascii="Garamond" w:hAnsi="Garamond"/>
          <w:sz w:val="22"/>
          <w:szCs w:val="22"/>
        </w:rPr>
        <w:t xml:space="preserve">dando </w:t>
      </w:r>
      <w:r w:rsidRPr="00F23BC3">
        <w:rPr>
          <w:rFonts w:ascii="Garamond" w:hAnsi="Garamond"/>
        </w:rPr>
        <w:t xml:space="preserve">por recibido el pedido de reintegro que formula la </w:t>
      </w:r>
      <w:r w:rsidRPr="00EA00B3">
        <w:rPr>
          <w:rFonts w:ascii="Garamond" w:hAnsi="Garamond"/>
        </w:rPr>
        <w:t xml:space="preserve">Dra.  </w:t>
      </w:r>
      <w:r w:rsidRPr="00F23BC3">
        <w:rPr>
          <w:rFonts w:ascii="Garamond" w:hAnsi="Garamond"/>
        </w:rPr>
        <w:t xml:space="preserve">María Isabel Jiménez </w:t>
      </w:r>
      <w:r w:rsidRPr="00F23BC3">
        <w:rPr>
          <w:rFonts w:ascii="Garamond" w:hAnsi="Garamond"/>
          <w:szCs w:val="24"/>
        </w:rPr>
        <w:t xml:space="preserve">con su </w:t>
      </w:r>
      <w:r w:rsidRPr="00EA00B3">
        <w:rPr>
          <w:rFonts w:ascii="Garamond" w:hAnsi="Garamond"/>
          <w:szCs w:val="24"/>
        </w:rPr>
        <w:t xml:space="preserve">comunicación de febrero 8 de 2012 que </w:t>
      </w:r>
      <w:r w:rsidRPr="00F23BC3">
        <w:rPr>
          <w:rFonts w:ascii="Garamond" w:hAnsi="Garamond"/>
          <w:szCs w:val="24"/>
        </w:rPr>
        <w:t>eleva a este organismo</w:t>
      </w:r>
      <w:r w:rsidRPr="00F23BC3">
        <w:rPr>
          <w:rFonts w:ascii="Garamond" w:hAnsi="Garamond"/>
        </w:rPr>
        <w:t xml:space="preserve">, el </w:t>
      </w:r>
      <w:r w:rsidRPr="00F23BC3">
        <w:rPr>
          <w:rFonts w:ascii="Garamond" w:hAnsi="Garamond"/>
          <w:b/>
          <w:sz w:val="22"/>
          <w:szCs w:val="22"/>
        </w:rPr>
        <w:t>CONSEJO POLITÉCNICO RESUELVE</w:t>
      </w:r>
      <w:r w:rsidRPr="00F23BC3">
        <w:rPr>
          <w:rFonts w:ascii="Garamond" w:hAnsi="Garamond"/>
        </w:rPr>
        <w:t xml:space="preserve">: esperar </w:t>
      </w:r>
      <w:r w:rsidRPr="00F23BC3">
        <w:rPr>
          <w:rFonts w:ascii="Garamond" w:hAnsi="Garamond"/>
          <w:szCs w:val="24"/>
        </w:rPr>
        <w:t xml:space="preserve">que llegue la programación de la </w:t>
      </w:r>
      <w:r w:rsidRPr="00F23BC3">
        <w:rPr>
          <w:rFonts w:ascii="Garamond" w:hAnsi="Garamond" w:cs="Garamond"/>
          <w:szCs w:val="24"/>
        </w:rPr>
        <w:t>Facultad de Ingeniería en Mecánica y Ciencias de la Producción</w:t>
      </w:r>
      <w:r w:rsidRPr="00F23BC3">
        <w:rPr>
          <w:rFonts w:ascii="Garamond" w:hAnsi="Garamond"/>
          <w:szCs w:val="24"/>
        </w:rPr>
        <w:t xml:space="preserve"> para la </w:t>
      </w:r>
      <w:r w:rsidRPr="00EA00B3">
        <w:rPr>
          <w:rFonts w:ascii="Garamond" w:hAnsi="Garamond"/>
          <w:b/>
          <w:szCs w:val="24"/>
        </w:rPr>
        <w:t xml:space="preserve">Dra.  </w:t>
      </w:r>
      <w:r w:rsidRPr="00F23BC3">
        <w:rPr>
          <w:rFonts w:ascii="Garamond" w:hAnsi="Garamond"/>
          <w:b/>
          <w:szCs w:val="24"/>
        </w:rPr>
        <w:t>María Isabel Jiménez</w:t>
      </w:r>
      <w:r w:rsidRPr="00F23BC3">
        <w:rPr>
          <w:rFonts w:ascii="Garamond" w:hAnsi="Garamond"/>
          <w:szCs w:val="24"/>
        </w:rPr>
        <w:t>, informando qué haría</w:t>
      </w:r>
      <w:r w:rsidRPr="00F23BC3">
        <w:rPr>
          <w:rFonts w:ascii="Garamond" w:hAnsi="Garamond" w:cs="Garamond"/>
          <w:sz w:val="16"/>
          <w:szCs w:val="16"/>
        </w:rPr>
        <w:t xml:space="preserve">. </w:t>
      </w:r>
    </w:p>
    <w:p w:rsidR="00293386" w:rsidRPr="00F23BC3" w:rsidRDefault="00293386" w:rsidP="00680C57">
      <w:pPr>
        <w:tabs>
          <w:tab w:val="left" w:pos="360"/>
        </w:tabs>
        <w:ind w:left="540"/>
        <w:jc w:val="both"/>
        <w:rPr>
          <w:rFonts w:ascii="Garamond" w:hAnsi="Garamond"/>
        </w:rPr>
      </w:pPr>
    </w:p>
    <w:p w:rsidR="00293386" w:rsidRPr="00625601" w:rsidRDefault="00293386" w:rsidP="00680C57">
      <w:pPr>
        <w:tabs>
          <w:tab w:val="left" w:pos="360"/>
        </w:tabs>
        <w:spacing w:line="180" w:lineRule="exact"/>
        <w:ind w:left="1440" w:right="-318" w:hanging="1440"/>
        <w:jc w:val="both"/>
        <w:rPr>
          <w:rFonts w:ascii="Garamond" w:hAnsi="Garamond"/>
          <w:i/>
          <w:sz w:val="20"/>
        </w:rPr>
      </w:pPr>
      <w:r w:rsidRPr="00625601">
        <w:rPr>
          <w:rFonts w:ascii="Garamond" w:hAnsi="Garamond" w:cs="Garamond"/>
          <w:b/>
          <w:bCs/>
          <w:sz w:val="22"/>
          <w:szCs w:val="22"/>
          <w:u w:val="single"/>
        </w:rPr>
        <w:t>12-02-063</w:t>
      </w:r>
      <w:r w:rsidRPr="00625601">
        <w:rPr>
          <w:rFonts w:ascii="Garamond" w:hAnsi="Garamond" w:cs="Garamond"/>
          <w:b/>
          <w:bCs/>
          <w:sz w:val="22"/>
          <w:szCs w:val="22"/>
        </w:rPr>
        <w:t>.-</w:t>
      </w:r>
      <w:r w:rsidRPr="00625601">
        <w:rPr>
          <w:b/>
        </w:rPr>
        <w:t xml:space="preserve"> </w:t>
      </w:r>
      <w:r w:rsidRPr="00625601">
        <w:rPr>
          <w:b/>
        </w:rPr>
        <w:tab/>
      </w:r>
      <w:r w:rsidRPr="00625601">
        <w:rPr>
          <w:rFonts w:ascii="Garamond" w:hAnsi="Garamond"/>
          <w:sz w:val="20"/>
        </w:rPr>
        <w:t>Se</w:t>
      </w:r>
      <w:r w:rsidRPr="00625601">
        <w:rPr>
          <w:rFonts w:ascii="Garamond" w:hAnsi="Garamond"/>
          <w:b/>
          <w:sz w:val="20"/>
        </w:rPr>
        <w:t xml:space="preserve">  CONOCE </w:t>
      </w:r>
      <w:r w:rsidRPr="00625601">
        <w:rPr>
          <w:rFonts w:ascii="Garamond" w:hAnsi="Garamond"/>
          <w:sz w:val="20"/>
        </w:rPr>
        <w:t>el oficio</w:t>
      </w:r>
      <w:r w:rsidRPr="00625601">
        <w:rPr>
          <w:rFonts w:ascii="Garamond" w:hAnsi="Garamond"/>
          <w:b/>
          <w:sz w:val="20"/>
        </w:rPr>
        <w:t xml:space="preserve"> </w:t>
      </w:r>
      <w:r w:rsidRPr="00625601">
        <w:rPr>
          <w:rFonts w:ascii="Garamond" w:hAnsi="Garamond"/>
          <w:sz w:val="20"/>
        </w:rPr>
        <w:t xml:space="preserve">AT-2012-001 de febrero 10 de 2012 dirigido al Rector Dr. Moisés Tacle por la </w:t>
      </w:r>
      <w:r w:rsidRPr="00625601">
        <w:rPr>
          <w:rFonts w:ascii="Garamond" w:hAnsi="Garamond"/>
          <w:b/>
          <w:sz w:val="20"/>
        </w:rPr>
        <w:t>Ing. Ana Teresa Tapia</w:t>
      </w:r>
      <w:r w:rsidRPr="00625601">
        <w:rPr>
          <w:rFonts w:ascii="Garamond" w:hAnsi="Garamond"/>
          <w:sz w:val="20"/>
        </w:rPr>
        <w:t>, quien  -en lo principal-  solicita</w:t>
      </w:r>
      <w:r w:rsidRPr="00625601">
        <w:rPr>
          <w:rFonts w:ascii="Garamond" w:hAnsi="Garamond"/>
          <w:i/>
          <w:sz w:val="20"/>
        </w:rPr>
        <w:t xml:space="preserve"> ‘…apoyo económico de acuerdo lo establecido en el artículo 11 del ‘Reglamento de Becas para Perfeccionamiento Doctoral y Postdoctoral en el Exterior’…’, </w:t>
      </w:r>
      <w:r w:rsidRPr="00625601">
        <w:rPr>
          <w:rFonts w:ascii="Garamond" w:hAnsi="Garamond"/>
          <w:sz w:val="20"/>
        </w:rPr>
        <w:t>señalando que</w:t>
      </w:r>
      <w:r w:rsidRPr="00625601">
        <w:rPr>
          <w:rFonts w:ascii="Garamond" w:hAnsi="Garamond"/>
          <w:i/>
          <w:sz w:val="20"/>
        </w:rPr>
        <w:t xml:space="preserve">: cursa sus estudios doctorales en la Universidad de Gent, Bélgica, </w:t>
      </w:r>
      <w:r w:rsidRPr="00625601">
        <w:rPr>
          <w:rFonts w:ascii="Garamond" w:hAnsi="Garamond"/>
          <w:sz w:val="20"/>
        </w:rPr>
        <w:t xml:space="preserve"> la que está ubicada en la</w:t>
      </w:r>
      <w:r w:rsidRPr="00625601">
        <w:rPr>
          <w:rFonts w:ascii="Garamond" w:hAnsi="Garamond"/>
          <w:i/>
          <w:sz w:val="20"/>
        </w:rPr>
        <w:t xml:space="preserve"> “posición 89’ de entre las 100 primeras universidades del ‘ranking de Shanghai’ ” y ‘…también en el ranking en el área de ingeniería, tecnología y ciencias computacionales…’, </w:t>
      </w:r>
      <w:r w:rsidRPr="00625601">
        <w:rPr>
          <w:rFonts w:ascii="Garamond" w:hAnsi="Garamond"/>
          <w:sz w:val="20"/>
        </w:rPr>
        <w:t>y que el</w:t>
      </w:r>
      <w:r w:rsidRPr="00625601">
        <w:rPr>
          <w:rFonts w:ascii="Garamond" w:hAnsi="Garamond"/>
          <w:i/>
          <w:sz w:val="20"/>
        </w:rPr>
        <w:t xml:space="preserve"> idioma de instrucción y sustentación de su trabajo doctoral es el inglés.</w:t>
      </w:r>
    </w:p>
    <w:p w:rsidR="00293386" w:rsidRPr="00625601" w:rsidRDefault="00293386" w:rsidP="00680C57">
      <w:pPr>
        <w:tabs>
          <w:tab w:val="left" w:pos="360"/>
        </w:tabs>
        <w:spacing w:line="180" w:lineRule="exact"/>
        <w:ind w:left="1440" w:right="-318"/>
        <w:jc w:val="both"/>
        <w:rPr>
          <w:rFonts w:ascii="Garamond" w:hAnsi="Garamond"/>
          <w:sz w:val="20"/>
        </w:rPr>
      </w:pPr>
      <w:r w:rsidRPr="00625601">
        <w:rPr>
          <w:rFonts w:ascii="Garamond" w:hAnsi="Garamond"/>
          <w:sz w:val="20"/>
        </w:rPr>
        <w:t xml:space="preserve">Asimismo y pertinentemente se </w:t>
      </w:r>
      <w:r w:rsidRPr="00625601">
        <w:rPr>
          <w:rFonts w:ascii="Garamond" w:hAnsi="Garamond"/>
          <w:b/>
          <w:sz w:val="20"/>
        </w:rPr>
        <w:t>CONOCE</w:t>
      </w:r>
      <w:r w:rsidRPr="00625601">
        <w:rPr>
          <w:rFonts w:ascii="Garamond" w:hAnsi="Garamond"/>
          <w:sz w:val="20"/>
        </w:rPr>
        <w:t xml:space="preserve"> el oficio FIP-020/2012 de febrero 13 de 2012 que el </w:t>
      </w:r>
      <w:r w:rsidRPr="00625601">
        <w:rPr>
          <w:rFonts w:ascii="Garamond" w:hAnsi="Garamond"/>
          <w:b/>
          <w:sz w:val="20"/>
        </w:rPr>
        <w:t>decano de FIP Dr. Jorge Calderón V</w:t>
      </w:r>
      <w:r w:rsidRPr="00625601">
        <w:rPr>
          <w:rFonts w:ascii="Garamond" w:hAnsi="Garamond"/>
          <w:sz w:val="20"/>
        </w:rPr>
        <w:t xml:space="preserve">. dirige al Rector Dr. Moisés Tacle respecto del oficio R-090 de éste, </w:t>
      </w:r>
      <w:r w:rsidRPr="00625601">
        <w:rPr>
          <w:rFonts w:ascii="Garamond" w:hAnsi="Garamond"/>
          <w:b/>
          <w:sz w:val="20"/>
        </w:rPr>
        <w:t>INFORMÁNDOLE</w:t>
      </w:r>
      <w:r w:rsidRPr="00625601">
        <w:rPr>
          <w:rFonts w:ascii="Garamond" w:hAnsi="Garamond"/>
          <w:sz w:val="20"/>
        </w:rPr>
        <w:t xml:space="preserve"> que conforme el reglamento antes referido las </w:t>
      </w:r>
      <w:r w:rsidRPr="00625601">
        <w:rPr>
          <w:rFonts w:ascii="Garamond" w:hAnsi="Garamond"/>
          <w:i/>
          <w:sz w:val="20"/>
        </w:rPr>
        <w:t xml:space="preserve">ayudas económicas que corresponden a la Profesora Titular Agregada de la ESPOL Ing. Ana Tapia </w:t>
      </w:r>
      <w:r w:rsidRPr="00625601">
        <w:rPr>
          <w:rFonts w:ascii="Garamond" w:hAnsi="Garamond"/>
          <w:sz w:val="20"/>
        </w:rPr>
        <w:t>son:</w:t>
      </w:r>
    </w:p>
    <w:p w:rsidR="00293386" w:rsidRPr="00625601" w:rsidRDefault="00293386" w:rsidP="00680C57">
      <w:pPr>
        <w:tabs>
          <w:tab w:val="left" w:pos="360"/>
        </w:tabs>
        <w:spacing w:line="180" w:lineRule="exact"/>
        <w:ind w:left="1440" w:right="-318"/>
        <w:jc w:val="both"/>
        <w:rPr>
          <w:rFonts w:ascii="Garamond" w:hAnsi="Garamond"/>
          <w:i/>
          <w:sz w:val="22"/>
          <w:szCs w:val="22"/>
        </w:rPr>
      </w:pPr>
    </w:p>
    <w:tbl>
      <w:tblPr>
        <w:tblW w:w="3579" w:type="pct"/>
        <w:tblInd w:w="2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35"/>
        <w:gridCol w:w="720"/>
      </w:tblGrid>
      <w:tr w:rsidR="00293386" w:rsidRPr="00625601" w:rsidTr="00680C57">
        <w:tc>
          <w:tcPr>
            <w:tcW w:w="4475" w:type="pct"/>
          </w:tcPr>
          <w:p w:rsidR="00293386" w:rsidRPr="00625601" w:rsidRDefault="00293386" w:rsidP="0049751F">
            <w:pPr>
              <w:pStyle w:val="Sinespaciado1"/>
              <w:spacing w:line="180" w:lineRule="exact"/>
              <w:ind w:right="-316"/>
              <w:jc w:val="both"/>
              <w:rPr>
                <w:rFonts w:ascii="Garamond" w:hAnsi="Garamond" w:cs="Garamond"/>
                <w:b/>
                <w:bCs/>
                <w:i/>
                <w:sz w:val="16"/>
                <w:szCs w:val="16"/>
              </w:rPr>
            </w:pPr>
            <w:r w:rsidRPr="00625601">
              <w:rPr>
                <w:rFonts w:ascii="Garamond" w:hAnsi="Garamond" w:cs="Garamond"/>
                <w:b/>
                <w:bCs/>
                <w:i/>
                <w:sz w:val="16"/>
                <w:szCs w:val="16"/>
              </w:rPr>
              <w:t>“Coeficiente país: Bélgica (1.4)</w:t>
            </w:r>
          </w:p>
        </w:tc>
        <w:tc>
          <w:tcPr>
            <w:tcW w:w="525" w:type="pct"/>
          </w:tcPr>
          <w:p w:rsidR="00293386" w:rsidRPr="00625601" w:rsidRDefault="00293386" w:rsidP="0049751F">
            <w:pPr>
              <w:pStyle w:val="Sinespaciado1"/>
              <w:spacing w:line="180" w:lineRule="exact"/>
              <w:ind w:right="-316"/>
              <w:jc w:val="both"/>
              <w:rPr>
                <w:rFonts w:ascii="Garamond" w:hAnsi="Garamond" w:cs="Garamond"/>
                <w:b/>
                <w:bCs/>
                <w:i/>
                <w:sz w:val="16"/>
                <w:szCs w:val="16"/>
              </w:rPr>
            </w:pPr>
            <w:r w:rsidRPr="00625601">
              <w:rPr>
                <w:rFonts w:ascii="Garamond" w:hAnsi="Garamond" w:cs="Garamond"/>
                <w:b/>
                <w:bCs/>
                <w:i/>
                <w:sz w:val="16"/>
                <w:szCs w:val="16"/>
              </w:rPr>
              <w:t>$730</w:t>
            </w:r>
          </w:p>
        </w:tc>
      </w:tr>
      <w:tr w:rsidR="00293386" w:rsidRPr="00625601" w:rsidTr="00680C57">
        <w:tc>
          <w:tcPr>
            <w:tcW w:w="4475" w:type="pct"/>
          </w:tcPr>
          <w:p w:rsidR="00293386" w:rsidRPr="00625601" w:rsidRDefault="00293386" w:rsidP="0049751F">
            <w:pPr>
              <w:pStyle w:val="Sinespaciado1"/>
              <w:spacing w:line="180" w:lineRule="exact"/>
              <w:ind w:right="-316"/>
              <w:jc w:val="both"/>
              <w:rPr>
                <w:rFonts w:ascii="Garamond" w:hAnsi="Garamond" w:cs="Garamond"/>
                <w:b/>
                <w:bCs/>
                <w:i/>
                <w:sz w:val="16"/>
                <w:szCs w:val="16"/>
              </w:rPr>
            </w:pPr>
            <w:r w:rsidRPr="00625601">
              <w:rPr>
                <w:rFonts w:ascii="Garamond" w:hAnsi="Garamond" w:cs="Garamond"/>
                <w:b/>
                <w:bCs/>
                <w:i/>
                <w:sz w:val="16"/>
                <w:szCs w:val="16"/>
              </w:rPr>
              <w:t>La universidad de Gante se encuentra en el puesto 59 del Web Ranking (Webometrics)</w:t>
            </w:r>
          </w:p>
        </w:tc>
        <w:tc>
          <w:tcPr>
            <w:tcW w:w="525" w:type="pct"/>
          </w:tcPr>
          <w:p w:rsidR="00293386" w:rsidRPr="00625601" w:rsidRDefault="00293386" w:rsidP="0049751F">
            <w:pPr>
              <w:pStyle w:val="Sinespaciado1"/>
              <w:spacing w:line="180" w:lineRule="exact"/>
              <w:ind w:right="-316"/>
              <w:jc w:val="both"/>
              <w:rPr>
                <w:rFonts w:ascii="Garamond" w:hAnsi="Garamond" w:cs="Garamond"/>
                <w:b/>
                <w:bCs/>
                <w:i/>
                <w:sz w:val="16"/>
                <w:szCs w:val="16"/>
              </w:rPr>
            </w:pPr>
            <w:r w:rsidRPr="00625601">
              <w:rPr>
                <w:rFonts w:ascii="Garamond" w:hAnsi="Garamond" w:cs="Garamond"/>
                <w:b/>
                <w:bCs/>
                <w:i/>
                <w:sz w:val="16"/>
                <w:szCs w:val="16"/>
              </w:rPr>
              <w:t>$500</w:t>
            </w:r>
          </w:p>
        </w:tc>
      </w:tr>
      <w:tr w:rsidR="00293386" w:rsidRPr="00625601" w:rsidTr="00680C57">
        <w:tc>
          <w:tcPr>
            <w:tcW w:w="4475" w:type="pct"/>
          </w:tcPr>
          <w:p w:rsidR="00293386" w:rsidRPr="00625601" w:rsidRDefault="00293386" w:rsidP="0049751F">
            <w:pPr>
              <w:pStyle w:val="Sinespaciado1"/>
              <w:spacing w:line="180" w:lineRule="exact"/>
              <w:ind w:right="-316"/>
              <w:jc w:val="both"/>
              <w:rPr>
                <w:rFonts w:ascii="Garamond" w:hAnsi="Garamond" w:cs="Garamond"/>
                <w:b/>
                <w:bCs/>
                <w:i/>
                <w:sz w:val="16"/>
                <w:szCs w:val="16"/>
              </w:rPr>
            </w:pPr>
            <w:r w:rsidRPr="00625601">
              <w:rPr>
                <w:rFonts w:ascii="Garamond" w:hAnsi="Garamond" w:cs="Garamond"/>
                <w:b/>
                <w:bCs/>
                <w:i/>
                <w:sz w:val="16"/>
                <w:szCs w:val="16"/>
              </w:rPr>
              <w:t>La formación de cuarto nivel en la universidad de Gante es en inglés</w:t>
            </w:r>
          </w:p>
        </w:tc>
        <w:tc>
          <w:tcPr>
            <w:tcW w:w="525" w:type="pct"/>
          </w:tcPr>
          <w:p w:rsidR="00293386" w:rsidRPr="00625601" w:rsidRDefault="00293386" w:rsidP="0049751F">
            <w:pPr>
              <w:pStyle w:val="Sinespaciado1"/>
              <w:spacing w:line="180" w:lineRule="exact"/>
              <w:ind w:right="-316"/>
              <w:jc w:val="both"/>
              <w:rPr>
                <w:rFonts w:ascii="Garamond" w:hAnsi="Garamond" w:cs="Garamond"/>
                <w:b/>
                <w:bCs/>
                <w:i/>
                <w:sz w:val="16"/>
                <w:szCs w:val="16"/>
              </w:rPr>
            </w:pPr>
            <w:r w:rsidRPr="00625601">
              <w:rPr>
                <w:rFonts w:ascii="Garamond" w:hAnsi="Garamond" w:cs="Garamond"/>
                <w:b/>
                <w:bCs/>
                <w:i/>
                <w:sz w:val="16"/>
                <w:szCs w:val="16"/>
              </w:rPr>
              <w:t>$500</w:t>
            </w:r>
          </w:p>
        </w:tc>
      </w:tr>
      <w:tr w:rsidR="00293386" w:rsidRPr="00625601" w:rsidTr="00680C57">
        <w:tc>
          <w:tcPr>
            <w:tcW w:w="4475" w:type="pct"/>
          </w:tcPr>
          <w:p w:rsidR="00293386" w:rsidRPr="00625601" w:rsidRDefault="00293386" w:rsidP="0049751F">
            <w:pPr>
              <w:pStyle w:val="Sinespaciado1"/>
              <w:spacing w:line="180" w:lineRule="exact"/>
              <w:ind w:right="-316"/>
              <w:jc w:val="both"/>
              <w:rPr>
                <w:rFonts w:ascii="Garamond" w:hAnsi="Garamond" w:cs="Garamond"/>
                <w:b/>
                <w:bCs/>
                <w:i/>
                <w:sz w:val="16"/>
                <w:szCs w:val="16"/>
              </w:rPr>
            </w:pPr>
            <w:r w:rsidRPr="00625601">
              <w:rPr>
                <w:rFonts w:ascii="Garamond" w:hAnsi="Garamond" w:cs="Garamond"/>
                <w:b/>
                <w:bCs/>
                <w:i/>
                <w:sz w:val="16"/>
                <w:szCs w:val="16"/>
              </w:rPr>
              <w:t>TOTAL</w:t>
            </w:r>
          </w:p>
        </w:tc>
        <w:tc>
          <w:tcPr>
            <w:tcW w:w="525" w:type="pct"/>
          </w:tcPr>
          <w:p w:rsidR="00293386" w:rsidRPr="00625601" w:rsidRDefault="00293386" w:rsidP="0049751F">
            <w:pPr>
              <w:pStyle w:val="Sinespaciado1"/>
              <w:spacing w:line="180" w:lineRule="exact"/>
              <w:ind w:right="-316"/>
              <w:jc w:val="both"/>
              <w:rPr>
                <w:rFonts w:ascii="Garamond" w:hAnsi="Garamond" w:cs="Garamond"/>
                <w:b/>
                <w:bCs/>
                <w:i/>
                <w:sz w:val="16"/>
                <w:szCs w:val="16"/>
              </w:rPr>
            </w:pPr>
            <w:r w:rsidRPr="00625601">
              <w:rPr>
                <w:rFonts w:ascii="Garamond" w:hAnsi="Garamond" w:cs="Garamond"/>
                <w:b/>
                <w:bCs/>
                <w:i/>
                <w:sz w:val="16"/>
                <w:szCs w:val="16"/>
              </w:rPr>
              <w:t>$1730”</w:t>
            </w:r>
          </w:p>
        </w:tc>
      </w:tr>
    </w:tbl>
    <w:p w:rsidR="00293386" w:rsidRPr="00625601" w:rsidRDefault="00293386" w:rsidP="00680C57">
      <w:pPr>
        <w:pStyle w:val="Sinespaciado1"/>
        <w:ind w:left="1440" w:right="-316"/>
        <w:rPr>
          <w:rFonts w:ascii="Garamond" w:hAnsi="Garamond" w:cs="Garamond"/>
          <w:sz w:val="20"/>
          <w:szCs w:val="20"/>
          <w:lang w:val="es-EC"/>
        </w:rPr>
      </w:pPr>
      <w:r w:rsidRPr="00625601">
        <w:rPr>
          <w:rFonts w:ascii="Garamond" w:hAnsi="Garamond" w:cs="Garamond"/>
          <w:sz w:val="20"/>
          <w:szCs w:val="20"/>
          <w:lang w:val="es-EC"/>
        </w:rPr>
        <w:t xml:space="preserve">Con tales antecedentes, el </w:t>
      </w:r>
      <w:r w:rsidRPr="00625601">
        <w:rPr>
          <w:rFonts w:ascii="Garamond" w:hAnsi="Garamond" w:cs="Garamond"/>
          <w:b/>
          <w:sz w:val="20"/>
          <w:szCs w:val="20"/>
          <w:lang w:val="es-EC"/>
        </w:rPr>
        <w:t>CONSEJO POLITÉCNICO RESUELVE</w:t>
      </w:r>
      <w:r w:rsidRPr="00625601">
        <w:rPr>
          <w:rFonts w:ascii="Garamond" w:hAnsi="Garamond" w:cs="Garamond"/>
          <w:sz w:val="20"/>
          <w:szCs w:val="20"/>
          <w:lang w:val="es-EC"/>
        </w:rPr>
        <w:t>:</w:t>
      </w:r>
    </w:p>
    <w:p w:rsidR="00293386" w:rsidRPr="00625601" w:rsidRDefault="00293386" w:rsidP="00680C57">
      <w:pPr>
        <w:pStyle w:val="Sinespaciado1"/>
        <w:spacing w:line="200" w:lineRule="exact"/>
        <w:ind w:left="1440" w:right="-316"/>
        <w:jc w:val="both"/>
        <w:rPr>
          <w:i/>
          <w:sz w:val="22"/>
          <w:szCs w:val="22"/>
        </w:rPr>
      </w:pPr>
      <w:r w:rsidRPr="00625601">
        <w:rPr>
          <w:rFonts w:ascii="Garamond" w:hAnsi="Garamond" w:cs="Garamond"/>
          <w:sz w:val="20"/>
          <w:szCs w:val="20"/>
          <w:lang w:val="es-EC"/>
        </w:rPr>
        <w:t>Conceder la ayuda económica de</w:t>
      </w:r>
      <w:r w:rsidRPr="00625601">
        <w:rPr>
          <w:rFonts w:ascii="Garamond" w:hAnsi="Garamond" w:cs="Garamond"/>
          <w:b/>
          <w:sz w:val="20"/>
          <w:szCs w:val="20"/>
          <w:lang w:val="es-EC"/>
        </w:rPr>
        <w:t xml:space="preserve"> </w:t>
      </w:r>
      <w:r w:rsidRPr="00625601">
        <w:rPr>
          <w:rFonts w:ascii="Garamond" w:hAnsi="Garamond" w:cs="Garamond"/>
          <w:bCs/>
          <w:sz w:val="20"/>
          <w:szCs w:val="20"/>
        </w:rPr>
        <w:t xml:space="preserve">$1730 </w:t>
      </w:r>
      <w:r w:rsidRPr="00625601">
        <w:rPr>
          <w:rFonts w:ascii="Garamond" w:hAnsi="Garamond"/>
          <w:sz w:val="20"/>
          <w:szCs w:val="20"/>
        </w:rPr>
        <w:t xml:space="preserve">a la Profesora Titular Agregada de la ESPOL </w:t>
      </w:r>
      <w:r w:rsidRPr="00625601">
        <w:rPr>
          <w:rFonts w:ascii="Garamond" w:hAnsi="Garamond"/>
          <w:b/>
          <w:sz w:val="20"/>
          <w:szCs w:val="20"/>
        </w:rPr>
        <w:t>Ing. Ana Tapia</w:t>
      </w:r>
      <w:r w:rsidRPr="00625601">
        <w:rPr>
          <w:rFonts w:ascii="Garamond" w:hAnsi="Garamond" w:cs="Garamond"/>
          <w:bCs/>
          <w:sz w:val="20"/>
          <w:szCs w:val="20"/>
        </w:rPr>
        <w:t xml:space="preserve"> a más de la comisión de servicios </w:t>
      </w:r>
      <w:r w:rsidRPr="00625601">
        <w:rPr>
          <w:rFonts w:ascii="Garamond" w:hAnsi="Garamond"/>
          <w:sz w:val="20"/>
          <w:szCs w:val="20"/>
        </w:rPr>
        <w:t>con licencia con sueldo del 50% de su Remuneración Mensual Unificada que se le otorgara anteriormente; dejando puntualizado lo siguiente</w:t>
      </w:r>
      <w:r w:rsidRPr="00625601">
        <w:rPr>
          <w:i/>
          <w:sz w:val="22"/>
          <w:szCs w:val="22"/>
        </w:rPr>
        <w:t xml:space="preserve">: </w:t>
      </w:r>
    </w:p>
    <w:p w:rsidR="00293386" w:rsidRPr="00625601" w:rsidRDefault="00293386" w:rsidP="00680C57">
      <w:pPr>
        <w:pStyle w:val="Sinespaciado1"/>
        <w:numPr>
          <w:ilvl w:val="0"/>
          <w:numId w:val="23"/>
        </w:numPr>
        <w:tabs>
          <w:tab w:val="clear" w:pos="720"/>
          <w:tab w:val="num" w:pos="1800"/>
        </w:tabs>
        <w:ind w:left="1800" w:right="-316"/>
        <w:jc w:val="both"/>
        <w:rPr>
          <w:rFonts w:ascii="Garamond" w:hAnsi="Garamond"/>
          <w:i/>
          <w:sz w:val="20"/>
          <w:szCs w:val="20"/>
        </w:rPr>
      </w:pPr>
      <w:r w:rsidRPr="00625601">
        <w:rPr>
          <w:rFonts w:ascii="Garamond" w:hAnsi="Garamond"/>
          <w:i/>
          <w:sz w:val="20"/>
          <w:szCs w:val="20"/>
        </w:rPr>
        <w:t xml:space="preserve">Que la suma de esta ayuda más la antedicha </w:t>
      </w:r>
      <w:r w:rsidRPr="00625601">
        <w:rPr>
          <w:rFonts w:ascii="Garamond" w:hAnsi="Garamond" w:cs="Garamond"/>
          <w:bCs/>
          <w:sz w:val="20"/>
          <w:szCs w:val="20"/>
        </w:rPr>
        <w:t xml:space="preserve">comisión de servicios </w:t>
      </w:r>
      <w:r w:rsidRPr="00625601">
        <w:rPr>
          <w:rFonts w:ascii="Garamond" w:hAnsi="Garamond"/>
          <w:sz w:val="20"/>
          <w:szCs w:val="20"/>
        </w:rPr>
        <w:t xml:space="preserve">con licencia con sueldo del 50% de su Remuneración Mensual Unificada </w:t>
      </w:r>
      <w:r w:rsidRPr="00625601">
        <w:rPr>
          <w:rFonts w:ascii="Garamond" w:hAnsi="Garamond"/>
          <w:i/>
          <w:sz w:val="20"/>
          <w:szCs w:val="20"/>
        </w:rPr>
        <w:t>no puede sobrepasar los $4000, que es lo que dice el reglamento;</w:t>
      </w:r>
    </w:p>
    <w:p w:rsidR="00293386" w:rsidRPr="00625601" w:rsidRDefault="00293386" w:rsidP="00680C57">
      <w:pPr>
        <w:pStyle w:val="Sinespaciado1"/>
        <w:numPr>
          <w:ilvl w:val="0"/>
          <w:numId w:val="23"/>
        </w:numPr>
        <w:tabs>
          <w:tab w:val="clear" w:pos="720"/>
          <w:tab w:val="num" w:pos="1800"/>
        </w:tabs>
        <w:ind w:left="1800" w:right="-316"/>
        <w:jc w:val="both"/>
        <w:rPr>
          <w:rFonts w:ascii="Garamond" w:hAnsi="Garamond" w:cs="Garamond"/>
          <w:sz w:val="20"/>
          <w:szCs w:val="20"/>
          <w:u w:val="single"/>
          <w:lang w:val="es-EC"/>
        </w:rPr>
      </w:pPr>
      <w:r w:rsidRPr="00625601">
        <w:rPr>
          <w:rFonts w:ascii="Garamond" w:hAnsi="Garamond"/>
          <w:i/>
          <w:sz w:val="20"/>
          <w:szCs w:val="20"/>
        </w:rPr>
        <w:t xml:space="preserve">Que en el evento que eso ocurriere, para cualquier caso se tiene que desglosar los $4000: en primer lugar en lo que tiene que ver con la </w:t>
      </w:r>
      <w:r w:rsidRPr="00625601">
        <w:rPr>
          <w:rFonts w:ascii="Garamond" w:hAnsi="Garamond" w:cs="Garamond"/>
          <w:bCs/>
          <w:sz w:val="20"/>
          <w:szCs w:val="20"/>
        </w:rPr>
        <w:t xml:space="preserve">comisión de servicios </w:t>
      </w:r>
      <w:r w:rsidRPr="00625601">
        <w:rPr>
          <w:rFonts w:ascii="Garamond" w:hAnsi="Garamond"/>
          <w:sz w:val="20"/>
          <w:szCs w:val="20"/>
        </w:rPr>
        <w:t>con licencia con sueldo del 50% de su Remuneración Mensual Unificada</w:t>
      </w:r>
      <w:r w:rsidRPr="00625601">
        <w:rPr>
          <w:rFonts w:ascii="Garamond" w:hAnsi="Garamond"/>
          <w:i/>
          <w:sz w:val="20"/>
          <w:szCs w:val="20"/>
        </w:rPr>
        <w:t>, y se completa con la diferencia que sea necesaria para llegar a los $4000.  Y así debe constar en el contrato;</w:t>
      </w:r>
    </w:p>
    <w:p w:rsidR="00293386" w:rsidRPr="00625601" w:rsidRDefault="00293386" w:rsidP="00680C57">
      <w:pPr>
        <w:pStyle w:val="Sinespaciado1"/>
        <w:numPr>
          <w:ilvl w:val="0"/>
          <w:numId w:val="23"/>
        </w:numPr>
        <w:tabs>
          <w:tab w:val="clear" w:pos="720"/>
          <w:tab w:val="num" w:pos="1800"/>
        </w:tabs>
        <w:ind w:left="1800" w:right="-316"/>
        <w:jc w:val="both"/>
        <w:rPr>
          <w:rFonts w:ascii="Garamond" w:hAnsi="Garamond" w:cs="Garamond"/>
          <w:sz w:val="20"/>
          <w:szCs w:val="20"/>
          <w:u w:val="single"/>
          <w:lang w:val="es-EC"/>
        </w:rPr>
      </w:pPr>
      <w:r w:rsidRPr="00625601">
        <w:rPr>
          <w:rFonts w:ascii="Garamond" w:hAnsi="Garamond"/>
          <w:i/>
          <w:sz w:val="20"/>
          <w:szCs w:val="20"/>
          <w:lang w:val="es-EC"/>
        </w:rPr>
        <w:t xml:space="preserve">Que en el contrato debe indicarse además lo siguiente: que se entenderá que el valor que corresponda a la </w:t>
      </w:r>
      <w:r w:rsidRPr="00625601">
        <w:rPr>
          <w:rFonts w:ascii="Garamond" w:hAnsi="Garamond" w:cs="Garamond"/>
          <w:bCs/>
          <w:sz w:val="20"/>
          <w:szCs w:val="20"/>
        </w:rPr>
        <w:t xml:space="preserve">comisión de servicios </w:t>
      </w:r>
      <w:r w:rsidRPr="00625601">
        <w:rPr>
          <w:rFonts w:ascii="Garamond" w:hAnsi="Garamond"/>
          <w:sz w:val="20"/>
          <w:szCs w:val="20"/>
        </w:rPr>
        <w:t xml:space="preserve">con </w:t>
      </w:r>
      <w:r w:rsidRPr="00625601">
        <w:rPr>
          <w:rFonts w:ascii="Garamond" w:hAnsi="Garamond"/>
          <w:spacing w:val="-20"/>
          <w:sz w:val="20"/>
          <w:szCs w:val="20"/>
        </w:rPr>
        <w:t>licencia con sueldo</w:t>
      </w:r>
      <w:r w:rsidRPr="00625601">
        <w:rPr>
          <w:rFonts w:ascii="Garamond" w:hAnsi="Garamond"/>
          <w:sz w:val="20"/>
          <w:szCs w:val="20"/>
        </w:rPr>
        <w:t xml:space="preserve"> del 50% de su </w:t>
      </w:r>
      <w:r w:rsidRPr="00625601">
        <w:rPr>
          <w:rFonts w:ascii="Garamond" w:hAnsi="Garamond"/>
          <w:spacing w:val="-20"/>
          <w:sz w:val="20"/>
          <w:szCs w:val="20"/>
        </w:rPr>
        <w:t>Remuneración Mensual Unificada</w:t>
      </w:r>
      <w:r w:rsidRPr="00625601">
        <w:rPr>
          <w:rFonts w:ascii="Garamond" w:hAnsi="Garamond"/>
          <w:sz w:val="20"/>
          <w:szCs w:val="20"/>
        </w:rPr>
        <w:t xml:space="preserve"> </w:t>
      </w:r>
      <w:r w:rsidRPr="00625601">
        <w:rPr>
          <w:rFonts w:ascii="Garamond" w:hAnsi="Garamond"/>
          <w:i/>
          <w:sz w:val="20"/>
          <w:szCs w:val="20"/>
          <w:lang w:val="es-EC"/>
        </w:rPr>
        <w:t>se corregirá con los eventuales incrementos de sueldo que ocurrieren en la ESPOL durante el periodo de la beca doctoral; disposición que regirá para todos los casos;</w:t>
      </w:r>
    </w:p>
    <w:p w:rsidR="00293386" w:rsidRPr="00625601" w:rsidRDefault="00293386" w:rsidP="00680C57">
      <w:pPr>
        <w:pStyle w:val="Sinespaciado1"/>
        <w:numPr>
          <w:ilvl w:val="0"/>
          <w:numId w:val="23"/>
        </w:numPr>
        <w:tabs>
          <w:tab w:val="clear" w:pos="720"/>
          <w:tab w:val="num" w:pos="1800"/>
        </w:tabs>
        <w:ind w:left="1800" w:right="-316"/>
        <w:jc w:val="both"/>
        <w:rPr>
          <w:rFonts w:ascii="Garamond" w:hAnsi="Garamond" w:cs="Garamond"/>
          <w:sz w:val="20"/>
          <w:szCs w:val="20"/>
          <w:u w:val="single"/>
          <w:lang w:val="es-EC"/>
        </w:rPr>
      </w:pPr>
      <w:r w:rsidRPr="00625601">
        <w:rPr>
          <w:rFonts w:ascii="Garamond" w:hAnsi="Garamond"/>
          <w:i/>
          <w:sz w:val="20"/>
          <w:szCs w:val="20"/>
          <w:lang w:val="es-EC"/>
        </w:rPr>
        <w:t xml:space="preserve">Que la ayuda que se concede regirá a partir del mes de febrero de 2012  y la </w:t>
      </w:r>
      <w:r w:rsidRPr="00625601">
        <w:rPr>
          <w:rFonts w:ascii="Garamond" w:hAnsi="Garamond" w:cs="Garamond"/>
          <w:bCs/>
          <w:sz w:val="20"/>
          <w:szCs w:val="20"/>
        </w:rPr>
        <w:t xml:space="preserve">comisión de servicios </w:t>
      </w:r>
      <w:r w:rsidRPr="00625601">
        <w:rPr>
          <w:rFonts w:ascii="Garamond" w:hAnsi="Garamond"/>
          <w:sz w:val="20"/>
          <w:szCs w:val="20"/>
        </w:rPr>
        <w:t>con licencia con sueldo del 50% de su Remuneración Mensual Unificada</w:t>
      </w:r>
      <w:r w:rsidRPr="00625601">
        <w:rPr>
          <w:rFonts w:ascii="Garamond" w:hAnsi="Garamond"/>
          <w:i/>
          <w:sz w:val="20"/>
          <w:szCs w:val="20"/>
          <w:lang w:val="es-EC"/>
        </w:rPr>
        <w:t xml:space="preserve"> a partir de la fecha en que se fue la Ing. Ana Tapia;</w:t>
      </w:r>
    </w:p>
    <w:p w:rsidR="00293386" w:rsidRPr="00625601" w:rsidRDefault="00293386" w:rsidP="00680C57">
      <w:pPr>
        <w:pStyle w:val="Sinespaciado1"/>
        <w:numPr>
          <w:ilvl w:val="0"/>
          <w:numId w:val="23"/>
        </w:numPr>
        <w:tabs>
          <w:tab w:val="clear" w:pos="720"/>
          <w:tab w:val="num" w:pos="1800"/>
        </w:tabs>
        <w:ind w:left="1800" w:right="-316"/>
        <w:jc w:val="both"/>
        <w:rPr>
          <w:rFonts w:ascii="Garamond" w:hAnsi="Garamond" w:cs="Garamond"/>
          <w:sz w:val="20"/>
          <w:szCs w:val="20"/>
          <w:u w:val="single"/>
          <w:lang w:val="es-EC"/>
        </w:rPr>
      </w:pPr>
      <w:r w:rsidRPr="00625601">
        <w:rPr>
          <w:rFonts w:ascii="Garamond" w:hAnsi="Garamond"/>
          <w:i/>
          <w:sz w:val="20"/>
          <w:szCs w:val="20"/>
          <w:lang w:val="es-EC"/>
        </w:rPr>
        <w:t xml:space="preserve">Que la ayuda a la Ing. Ana Tapia es a partir del mes de febrero de 2012, por el tiempo que dure la beca; </w:t>
      </w:r>
    </w:p>
    <w:p w:rsidR="00293386" w:rsidRPr="00625601" w:rsidRDefault="00293386" w:rsidP="00680C57">
      <w:pPr>
        <w:pStyle w:val="Sinespaciado1"/>
        <w:numPr>
          <w:ilvl w:val="0"/>
          <w:numId w:val="23"/>
        </w:numPr>
        <w:tabs>
          <w:tab w:val="clear" w:pos="720"/>
          <w:tab w:val="num" w:pos="1800"/>
        </w:tabs>
        <w:ind w:left="1800" w:right="-316"/>
        <w:jc w:val="both"/>
        <w:rPr>
          <w:rFonts w:ascii="Garamond" w:hAnsi="Garamond" w:cs="Garamond"/>
          <w:spacing w:val="-20"/>
          <w:sz w:val="20"/>
          <w:szCs w:val="20"/>
          <w:u w:val="single"/>
          <w:lang w:val="es-EC"/>
        </w:rPr>
      </w:pPr>
      <w:r w:rsidRPr="00625601">
        <w:rPr>
          <w:rFonts w:ascii="Garamond" w:hAnsi="Garamond"/>
          <w:i/>
          <w:spacing w:val="-20"/>
          <w:sz w:val="20"/>
          <w:szCs w:val="20"/>
          <w:lang w:val="es-EC"/>
        </w:rPr>
        <w:t>Que</w:t>
      </w:r>
      <w:r w:rsidRPr="00625601">
        <w:rPr>
          <w:rFonts w:ascii="Garamond" w:hAnsi="Garamond"/>
          <w:i/>
          <w:sz w:val="20"/>
          <w:szCs w:val="20"/>
          <w:lang w:val="es-EC"/>
        </w:rPr>
        <w:t xml:space="preserve"> el contrato, son 4 años; los cuatro años se toman en cuenta desde el día en que se fue la </w:t>
      </w:r>
      <w:r w:rsidRPr="00625601">
        <w:rPr>
          <w:rFonts w:ascii="Garamond" w:hAnsi="Garamond"/>
          <w:i/>
          <w:spacing w:val="-20"/>
          <w:sz w:val="20"/>
          <w:szCs w:val="20"/>
          <w:lang w:val="es-EC"/>
        </w:rPr>
        <w:t>Ing. Ana Tapia</w:t>
      </w:r>
      <w:r w:rsidRPr="00625601">
        <w:rPr>
          <w:rFonts w:ascii="Garamond" w:hAnsi="Garamond"/>
          <w:i/>
          <w:sz w:val="20"/>
          <w:szCs w:val="20"/>
          <w:lang w:val="es-EC"/>
        </w:rPr>
        <w:t xml:space="preserve">, no desde febrero </w:t>
      </w:r>
      <w:r w:rsidRPr="00625601">
        <w:rPr>
          <w:rFonts w:ascii="Garamond" w:hAnsi="Garamond"/>
          <w:i/>
          <w:spacing w:val="-20"/>
          <w:sz w:val="20"/>
          <w:szCs w:val="20"/>
          <w:lang w:val="es-EC"/>
        </w:rPr>
        <w:t>de 2012.</w:t>
      </w:r>
    </w:p>
    <w:p w:rsidR="00293386" w:rsidRDefault="00293386" w:rsidP="00FC26AA">
      <w:pPr>
        <w:tabs>
          <w:tab w:val="left" w:pos="360"/>
        </w:tabs>
        <w:spacing w:line="180" w:lineRule="exact"/>
        <w:ind w:left="1440" w:right="-318" w:hanging="1440"/>
        <w:jc w:val="both"/>
        <w:rPr>
          <w:sz w:val="22"/>
          <w:szCs w:val="22"/>
        </w:rPr>
      </w:pPr>
    </w:p>
    <w:p w:rsidR="00293386" w:rsidRDefault="00293386" w:rsidP="00FC26AA">
      <w:pPr>
        <w:tabs>
          <w:tab w:val="left" w:pos="360"/>
        </w:tabs>
        <w:spacing w:line="180" w:lineRule="exact"/>
        <w:ind w:left="1440" w:right="-318" w:hanging="1440"/>
        <w:jc w:val="both"/>
        <w:rPr>
          <w:sz w:val="22"/>
          <w:szCs w:val="22"/>
        </w:rPr>
      </w:pPr>
    </w:p>
    <w:p w:rsidR="00293386" w:rsidRPr="00780E5B" w:rsidRDefault="00293386" w:rsidP="00680C57">
      <w:pPr>
        <w:tabs>
          <w:tab w:val="left" w:pos="360"/>
        </w:tabs>
        <w:spacing w:line="200" w:lineRule="exact"/>
        <w:ind w:left="1440" w:right="-79" w:hanging="1440"/>
        <w:jc w:val="both"/>
        <w:rPr>
          <w:rFonts w:ascii="Garamond" w:hAnsi="Garamond"/>
          <w:sz w:val="20"/>
        </w:rPr>
      </w:pPr>
      <w:r w:rsidRPr="00780E5B">
        <w:rPr>
          <w:rFonts w:ascii="Garamond" w:hAnsi="Garamond" w:cs="Garamond"/>
          <w:b/>
          <w:bCs/>
          <w:sz w:val="22"/>
          <w:szCs w:val="22"/>
          <w:u w:val="single"/>
        </w:rPr>
        <w:t>12-02-064</w:t>
      </w:r>
      <w:r w:rsidRPr="00780E5B">
        <w:rPr>
          <w:rFonts w:ascii="Garamond" w:hAnsi="Garamond" w:cs="Garamond"/>
          <w:b/>
          <w:bCs/>
          <w:sz w:val="22"/>
          <w:szCs w:val="22"/>
        </w:rPr>
        <w:t>.-</w:t>
      </w:r>
      <w:r w:rsidRPr="00780E5B">
        <w:rPr>
          <w:rFonts w:ascii="Garamond" w:hAnsi="Garamond" w:cs="Garamond"/>
          <w:b/>
          <w:bCs/>
          <w:sz w:val="22"/>
          <w:szCs w:val="22"/>
        </w:rPr>
        <w:tab/>
      </w:r>
      <w:r w:rsidRPr="00780E5B">
        <w:rPr>
          <w:rFonts w:ascii="Garamond" w:hAnsi="Garamond"/>
          <w:sz w:val="20"/>
        </w:rPr>
        <w:t>Se</w:t>
      </w:r>
      <w:r w:rsidRPr="00780E5B">
        <w:rPr>
          <w:rFonts w:ascii="Garamond" w:hAnsi="Garamond"/>
          <w:b/>
          <w:sz w:val="20"/>
        </w:rPr>
        <w:t xml:space="preserve">  CONOCE </w:t>
      </w:r>
      <w:r w:rsidRPr="00780E5B">
        <w:rPr>
          <w:rFonts w:ascii="Garamond" w:hAnsi="Garamond"/>
          <w:sz w:val="20"/>
        </w:rPr>
        <w:t>el oficio</w:t>
      </w:r>
      <w:r w:rsidRPr="00780E5B">
        <w:rPr>
          <w:rFonts w:ascii="Garamond" w:hAnsi="Garamond"/>
          <w:b/>
          <w:sz w:val="20"/>
        </w:rPr>
        <w:t xml:space="preserve"> </w:t>
      </w:r>
      <w:r w:rsidRPr="00780E5B">
        <w:rPr>
          <w:rFonts w:ascii="Garamond" w:hAnsi="Garamond"/>
          <w:sz w:val="20"/>
        </w:rPr>
        <w:t xml:space="preserve">FIP-021/2012 de febrero 13 de 2012 que el </w:t>
      </w:r>
      <w:r w:rsidRPr="00780E5B">
        <w:rPr>
          <w:rFonts w:ascii="Garamond" w:hAnsi="Garamond"/>
          <w:b/>
          <w:sz w:val="20"/>
        </w:rPr>
        <w:t>decano de FIP Dr. Jorge Calderón V</w:t>
      </w:r>
      <w:r w:rsidRPr="00780E5B">
        <w:rPr>
          <w:rFonts w:ascii="Garamond" w:hAnsi="Garamond"/>
          <w:sz w:val="20"/>
        </w:rPr>
        <w:t xml:space="preserve">. dirige al Rector Dr. Moisés Tacle respecto del oficio R-110 de éste, </w:t>
      </w:r>
      <w:r w:rsidRPr="00780E5B">
        <w:rPr>
          <w:rFonts w:ascii="Garamond" w:hAnsi="Garamond"/>
          <w:b/>
          <w:sz w:val="20"/>
        </w:rPr>
        <w:t>INFORMÁNDOLE</w:t>
      </w:r>
      <w:r w:rsidRPr="00780E5B">
        <w:rPr>
          <w:rFonts w:ascii="Garamond" w:hAnsi="Garamond"/>
          <w:sz w:val="20"/>
        </w:rPr>
        <w:t xml:space="preserve"> que conforme el reglamento antes referido las </w:t>
      </w:r>
      <w:r w:rsidRPr="00780E5B">
        <w:rPr>
          <w:rFonts w:ascii="Garamond" w:hAnsi="Garamond"/>
          <w:i/>
          <w:sz w:val="20"/>
        </w:rPr>
        <w:t xml:space="preserve">ayudas económicas que corresponden al Profesor Titular Principal de la ESPOL Ing. Javier Urquizo </w:t>
      </w:r>
      <w:r w:rsidRPr="00780E5B">
        <w:rPr>
          <w:rFonts w:ascii="Garamond" w:hAnsi="Garamond"/>
          <w:sz w:val="20"/>
        </w:rPr>
        <w:t>son:</w:t>
      </w:r>
    </w:p>
    <w:p w:rsidR="00293386" w:rsidRPr="00780E5B" w:rsidRDefault="00293386" w:rsidP="00FC26AA">
      <w:pPr>
        <w:tabs>
          <w:tab w:val="left" w:pos="360"/>
        </w:tabs>
        <w:spacing w:line="180" w:lineRule="exact"/>
        <w:ind w:right="-318"/>
        <w:jc w:val="both"/>
        <w:rPr>
          <w:rFonts w:ascii="Garamond" w:hAnsi="Garamond"/>
          <w:i/>
          <w:sz w:val="22"/>
          <w:szCs w:val="22"/>
        </w:rPr>
      </w:pPr>
    </w:p>
    <w:tbl>
      <w:tblPr>
        <w:tblW w:w="4229" w:type="pct"/>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469"/>
        <w:gridCol w:w="630"/>
      </w:tblGrid>
      <w:tr w:rsidR="00293386" w:rsidRPr="00F5006F" w:rsidTr="00E24D22">
        <w:tc>
          <w:tcPr>
            <w:tcW w:w="4611" w:type="pct"/>
          </w:tcPr>
          <w:p w:rsidR="00293386" w:rsidRPr="00F5006F" w:rsidRDefault="00293386" w:rsidP="0049751F">
            <w:pPr>
              <w:pStyle w:val="Sinespaciado1"/>
              <w:spacing w:line="180" w:lineRule="exact"/>
              <w:ind w:right="-318"/>
              <w:jc w:val="both"/>
              <w:rPr>
                <w:rFonts w:ascii="Garamond" w:hAnsi="Garamond" w:cs="Garamond"/>
                <w:b/>
                <w:bCs/>
                <w:i/>
                <w:sz w:val="16"/>
                <w:szCs w:val="16"/>
              </w:rPr>
            </w:pPr>
            <w:r w:rsidRPr="00F5006F">
              <w:rPr>
                <w:rFonts w:ascii="Garamond" w:hAnsi="Garamond" w:cs="Garamond"/>
                <w:b/>
                <w:bCs/>
                <w:i/>
                <w:sz w:val="16"/>
                <w:szCs w:val="16"/>
              </w:rPr>
              <w:t>“Coeficiente país: Reino Unido (1.57)</w:t>
            </w:r>
          </w:p>
        </w:tc>
        <w:tc>
          <w:tcPr>
            <w:tcW w:w="389" w:type="pct"/>
          </w:tcPr>
          <w:p w:rsidR="00293386" w:rsidRPr="00F5006F" w:rsidRDefault="00293386" w:rsidP="0049751F">
            <w:pPr>
              <w:pStyle w:val="Sinespaciado1"/>
              <w:spacing w:line="180" w:lineRule="exact"/>
              <w:ind w:right="-318"/>
              <w:jc w:val="both"/>
              <w:rPr>
                <w:rFonts w:ascii="Garamond" w:hAnsi="Garamond" w:cs="Garamond"/>
                <w:b/>
                <w:bCs/>
                <w:i/>
                <w:sz w:val="16"/>
                <w:szCs w:val="16"/>
              </w:rPr>
            </w:pPr>
            <w:r w:rsidRPr="00F5006F">
              <w:rPr>
                <w:rFonts w:ascii="Garamond" w:hAnsi="Garamond" w:cs="Garamond"/>
                <w:b/>
                <w:bCs/>
                <w:i/>
                <w:sz w:val="16"/>
                <w:szCs w:val="16"/>
              </w:rPr>
              <w:t>$785</w:t>
            </w:r>
          </w:p>
        </w:tc>
      </w:tr>
      <w:tr w:rsidR="00293386" w:rsidRPr="00F5006F" w:rsidTr="00E24D22">
        <w:tc>
          <w:tcPr>
            <w:tcW w:w="4611" w:type="pct"/>
          </w:tcPr>
          <w:p w:rsidR="00293386" w:rsidRPr="00F5006F" w:rsidRDefault="00293386" w:rsidP="0049751F">
            <w:pPr>
              <w:pStyle w:val="Sinespaciado1"/>
              <w:spacing w:line="180" w:lineRule="exact"/>
              <w:ind w:right="-318"/>
              <w:jc w:val="both"/>
              <w:rPr>
                <w:rFonts w:ascii="Garamond" w:hAnsi="Garamond" w:cs="Garamond"/>
                <w:b/>
                <w:bCs/>
                <w:i/>
                <w:sz w:val="16"/>
                <w:szCs w:val="16"/>
              </w:rPr>
            </w:pPr>
            <w:r w:rsidRPr="00F5006F">
              <w:rPr>
                <w:rFonts w:ascii="Garamond" w:hAnsi="Garamond" w:cs="Garamond"/>
                <w:b/>
                <w:bCs/>
                <w:i/>
                <w:sz w:val="16"/>
                <w:szCs w:val="16"/>
              </w:rPr>
              <w:t>La universidad de Newcastle se encuentra en el puesto 146 en el times Higher Education Ranking 2011-2012</w:t>
            </w:r>
          </w:p>
        </w:tc>
        <w:tc>
          <w:tcPr>
            <w:tcW w:w="389" w:type="pct"/>
          </w:tcPr>
          <w:p w:rsidR="00293386" w:rsidRPr="00F5006F" w:rsidRDefault="00293386" w:rsidP="0049751F">
            <w:pPr>
              <w:pStyle w:val="Sinespaciado1"/>
              <w:spacing w:line="180" w:lineRule="exact"/>
              <w:ind w:right="-318"/>
              <w:jc w:val="both"/>
              <w:rPr>
                <w:rFonts w:ascii="Garamond" w:hAnsi="Garamond" w:cs="Garamond"/>
                <w:b/>
                <w:bCs/>
                <w:i/>
                <w:sz w:val="16"/>
                <w:szCs w:val="16"/>
              </w:rPr>
            </w:pPr>
            <w:r w:rsidRPr="00F5006F">
              <w:rPr>
                <w:rFonts w:ascii="Garamond" w:hAnsi="Garamond" w:cs="Garamond"/>
                <w:b/>
                <w:bCs/>
                <w:i/>
                <w:sz w:val="16"/>
                <w:szCs w:val="16"/>
              </w:rPr>
              <w:t>$500</w:t>
            </w:r>
          </w:p>
        </w:tc>
      </w:tr>
      <w:tr w:rsidR="00293386" w:rsidRPr="00F5006F" w:rsidTr="00E24D22">
        <w:tc>
          <w:tcPr>
            <w:tcW w:w="4611" w:type="pct"/>
          </w:tcPr>
          <w:p w:rsidR="00293386" w:rsidRPr="00F5006F" w:rsidRDefault="00293386" w:rsidP="0049751F">
            <w:pPr>
              <w:pStyle w:val="Sinespaciado1"/>
              <w:spacing w:line="180" w:lineRule="exact"/>
              <w:ind w:right="-318"/>
              <w:jc w:val="both"/>
              <w:rPr>
                <w:rFonts w:ascii="Garamond" w:hAnsi="Garamond" w:cs="Garamond"/>
                <w:b/>
                <w:bCs/>
                <w:i/>
                <w:sz w:val="16"/>
                <w:szCs w:val="16"/>
              </w:rPr>
            </w:pPr>
            <w:r w:rsidRPr="00F5006F">
              <w:rPr>
                <w:rFonts w:ascii="Garamond" w:hAnsi="Garamond" w:cs="Garamond"/>
                <w:b/>
                <w:bCs/>
                <w:i/>
                <w:sz w:val="16"/>
                <w:szCs w:val="16"/>
              </w:rPr>
              <w:t xml:space="preserve">La formación de cuarto nivel en la universidad de </w:t>
            </w:r>
            <w:r>
              <w:rPr>
                <w:rFonts w:ascii="Garamond" w:hAnsi="Garamond" w:cs="Garamond"/>
                <w:b/>
                <w:bCs/>
                <w:i/>
                <w:sz w:val="16"/>
                <w:szCs w:val="16"/>
              </w:rPr>
              <w:t>New Castle</w:t>
            </w:r>
            <w:r w:rsidRPr="00F5006F">
              <w:rPr>
                <w:rFonts w:ascii="Garamond" w:hAnsi="Garamond" w:cs="Garamond"/>
                <w:b/>
                <w:bCs/>
                <w:i/>
                <w:sz w:val="16"/>
                <w:szCs w:val="16"/>
              </w:rPr>
              <w:t xml:space="preserve"> es en inglés</w:t>
            </w:r>
          </w:p>
        </w:tc>
        <w:tc>
          <w:tcPr>
            <w:tcW w:w="389" w:type="pct"/>
          </w:tcPr>
          <w:p w:rsidR="00293386" w:rsidRPr="00F5006F" w:rsidRDefault="00293386" w:rsidP="0049751F">
            <w:pPr>
              <w:pStyle w:val="Sinespaciado1"/>
              <w:spacing w:line="180" w:lineRule="exact"/>
              <w:ind w:right="-318"/>
              <w:jc w:val="both"/>
              <w:rPr>
                <w:rFonts w:ascii="Garamond" w:hAnsi="Garamond" w:cs="Garamond"/>
                <w:b/>
                <w:bCs/>
                <w:i/>
                <w:sz w:val="16"/>
                <w:szCs w:val="16"/>
              </w:rPr>
            </w:pPr>
            <w:r w:rsidRPr="00F5006F">
              <w:rPr>
                <w:rFonts w:ascii="Garamond" w:hAnsi="Garamond" w:cs="Garamond"/>
                <w:b/>
                <w:bCs/>
                <w:i/>
                <w:sz w:val="16"/>
                <w:szCs w:val="16"/>
              </w:rPr>
              <w:t>$500</w:t>
            </w:r>
          </w:p>
        </w:tc>
      </w:tr>
      <w:tr w:rsidR="00293386" w:rsidRPr="00F5006F" w:rsidTr="00E24D22">
        <w:tc>
          <w:tcPr>
            <w:tcW w:w="4611" w:type="pct"/>
          </w:tcPr>
          <w:p w:rsidR="00293386" w:rsidRPr="00F5006F" w:rsidRDefault="00293386" w:rsidP="0049751F">
            <w:pPr>
              <w:pStyle w:val="Sinespaciado1"/>
              <w:spacing w:line="180" w:lineRule="exact"/>
              <w:ind w:right="-318"/>
              <w:jc w:val="both"/>
              <w:rPr>
                <w:rFonts w:ascii="Garamond" w:hAnsi="Garamond" w:cs="Garamond"/>
                <w:b/>
                <w:bCs/>
                <w:i/>
                <w:sz w:val="16"/>
                <w:szCs w:val="16"/>
              </w:rPr>
            </w:pPr>
            <w:r w:rsidRPr="00F5006F">
              <w:rPr>
                <w:rFonts w:ascii="Garamond" w:hAnsi="Garamond" w:cs="Garamond"/>
                <w:b/>
                <w:bCs/>
                <w:i/>
                <w:sz w:val="16"/>
                <w:szCs w:val="16"/>
              </w:rPr>
              <w:t>TOTAL</w:t>
            </w:r>
          </w:p>
        </w:tc>
        <w:tc>
          <w:tcPr>
            <w:tcW w:w="389" w:type="pct"/>
          </w:tcPr>
          <w:p w:rsidR="00293386" w:rsidRPr="00F5006F" w:rsidRDefault="00293386" w:rsidP="0049751F">
            <w:pPr>
              <w:pStyle w:val="Sinespaciado1"/>
              <w:spacing w:line="180" w:lineRule="exact"/>
              <w:ind w:right="-318"/>
              <w:jc w:val="both"/>
              <w:rPr>
                <w:rFonts w:ascii="Garamond" w:hAnsi="Garamond" w:cs="Garamond"/>
                <w:b/>
                <w:bCs/>
                <w:i/>
                <w:sz w:val="16"/>
                <w:szCs w:val="16"/>
              </w:rPr>
            </w:pPr>
            <w:r w:rsidRPr="00F5006F">
              <w:rPr>
                <w:rFonts w:ascii="Garamond" w:hAnsi="Garamond" w:cs="Garamond"/>
                <w:b/>
                <w:bCs/>
                <w:i/>
                <w:sz w:val="16"/>
                <w:szCs w:val="16"/>
              </w:rPr>
              <w:t>$1785”</w:t>
            </w:r>
          </w:p>
        </w:tc>
      </w:tr>
    </w:tbl>
    <w:p w:rsidR="00293386" w:rsidRPr="00780E5B" w:rsidRDefault="00293386" w:rsidP="006F715F">
      <w:pPr>
        <w:pStyle w:val="Sinespaciado1"/>
        <w:ind w:left="1440" w:right="-316"/>
        <w:rPr>
          <w:rFonts w:ascii="Garamond" w:hAnsi="Garamond" w:cs="Garamond"/>
          <w:sz w:val="20"/>
          <w:szCs w:val="20"/>
          <w:lang w:val="es-EC"/>
        </w:rPr>
      </w:pPr>
      <w:r w:rsidRPr="00780E5B">
        <w:rPr>
          <w:rFonts w:ascii="Garamond" w:hAnsi="Garamond" w:cs="Garamond"/>
          <w:sz w:val="20"/>
          <w:szCs w:val="20"/>
          <w:lang w:val="es-EC"/>
        </w:rPr>
        <w:t xml:space="preserve">Con tales antecedentes, el </w:t>
      </w:r>
      <w:r w:rsidRPr="00780E5B">
        <w:rPr>
          <w:rFonts w:ascii="Garamond" w:hAnsi="Garamond" w:cs="Garamond"/>
          <w:b/>
          <w:sz w:val="20"/>
          <w:szCs w:val="20"/>
          <w:lang w:val="es-EC"/>
        </w:rPr>
        <w:t>CONSEJO POLITÉCNICO RESUELVE</w:t>
      </w:r>
      <w:r w:rsidRPr="00780E5B">
        <w:rPr>
          <w:rFonts w:ascii="Garamond" w:hAnsi="Garamond" w:cs="Garamond"/>
          <w:sz w:val="20"/>
          <w:szCs w:val="20"/>
          <w:lang w:val="es-EC"/>
        </w:rPr>
        <w:t>:</w:t>
      </w:r>
    </w:p>
    <w:p w:rsidR="00293386" w:rsidRPr="00780E5B" w:rsidRDefault="00293386" w:rsidP="006F715F">
      <w:pPr>
        <w:pStyle w:val="Sinespaciado1"/>
        <w:spacing w:line="200" w:lineRule="exact"/>
        <w:ind w:left="1440" w:right="-318"/>
        <w:jc w:val="both"/>
        <w:rPr>
          <w:i/>
          <w:sz w:val="22"/>
          <w:szCs w:val="22"/>
        </w:rPr>
      </w:pPr>
      <w:r w:rsidRPr="00780E5B">
        <w:rPr>
          <w:rFonts w:ascii="Garamond" w:hAnsi="Garamond" w:cs="Garamond"/>
          <w:sz w:val="20"/>
          <w:szCs w:val="20"/>
          <w:lang w:val="es-EC"/>
        </w:rPr>
        <w:t>Conceder la ayuda económica de</w:t>
      </w:r>
      <w:r w:rsidRPr="00780E5B">
        <w:rPr>
          <w:rFonts w:ascii="Garamond" w:hAnsi="Garamond" w:cs="Garamond"/>
          <w:b/>
          <w:sz w:val="20"/>
          <w:szCs w:val="20"/>
          <w:lang w:val="es-EC"/>
        </w:rPr>
        <w:t xml:space="preserve"> </w:t>
      </w:r>
      <w:r w:rsidRPr="00780E5B">
        <w:rPr>
          <w:rFonts w:ascii="Garamond" w:hAnsi="Garamond" w:cs="Garamond"/>
          <w:bCs/>
          <w:sz w:val="20"/>
          <w:szCs w:val="20"/>
        </w:rPr>
        <w:t xml:space="preserve">$1785 </w:t>
      </w:r>
      <w:r w:rsidRPr="00780E5B">
        <w:rPr>
          <w:rFonts w:ascii="Garamond" w:hAnsi="Garamond"/>
          <w:sz w:val="20"/>
          <w:szCs w:val="20"/>
        </w:rPr>
        <w:t>al Profesor Titular Principal de la ESPOL Ing. Javier Urquizo</w:t>
      </w:r>
      <w:r w:rsidRPr="00780E5B">
        <w:rPr>
          <w:rFonts w:ascii="Garamond" w:hAnsi="Garamond" w:cs="Garamond"/>
          <w:bCs/>
          <w:sz w:val="20"/>
          <w:szCs w:val="20"/>
        </w:rPr>
        <w:t xml:space="preserve"> a más de la comisión de servicios </w:t>
      </w:r>
      <w:r w:rsidRPr="00780E5B">
        <w:rPr>
          <w:rFonts w:ascii="Garamond" w:hAnsi="Garamond"/>
          <w:sz w:val="20"/>
          <w:szCs w:val="20"/>
        </w:rPr>
        <w:t>con licencia con sueldo del 50% de su Remuneración Mensual Unificada que se le otorgara anteriormente; dejando puntualizado lo siguiente</w:t>
      </w:r>
      <w:r w:rsidRPr="00780E5B">
        <w:rPr>
          <w:i/>
          <w:sz w:val="22"/>
          <w:szCs w:val="22"/>
        </w:rPr>
        <w:t xml:space="preserve">: </w:t>
      </w:r>
    </w:p>
    <w:p w:rsidR="00293386" w:rsidRPr="00780E5B" w:rsidRDefault="00293386" w:rsidP="006F715F">
      <w:pPr>
        <w:pStyle w:val="Sinespaciado1"/>
        <w:numPr>
          <w:ilvl w:val="0"/>
          <w:numId w:val="24"/>
        </w:numPr>
        <w:tabs>
          <w:tab w:val="clear" w:pos="720"/>
          <w:tab w:val="num" w:pos="1080"/>
          <w:tab w:val="num" w:pos="1440"/>
        </w:tabs>
        <w:ind w:left="1800" w:right="-316"/>
        <w:jc w:val="both"/>
        <w:rPr>
          <w:rFonts w:ascii="Garamond" w:hAnsi="Garamond"/>
          <w:i/>
          <w:sz w:val="20"/>
          <w:szCs w:val="20"/>
        </w:rPr>
      </w:pPr>
      <w:r w:rsidRPr="00780E5B">
        <w:rPr>
          <w:rFonts w:ascii="Garamond" w:hAnsi="Garamond"/>
          <w:i/>
          <w:sz w:val="20"/>
          <w:szCs w:val="20"/>
        </w:rPr>
        <w:t xml:space="preserve">Que la suma de esta ayuda más la antedicha </w:t>
      </w:r>
      <w:r w:rsidRPr="00780E5B">
        <w:rPr>
          <w:rFonts w:ascii="Garamond" w:hAnsi="Garamond" w:cs="Garamond"/>
          <w:bCs/>
          <w:sz w:val="20"/>
          <w:szCs w:val="20"/>
        </w:rPr>
        <w:t xml:space="preserve">comisión de servicios </w:t>
      </w:r>
      <w:r w:rsidRPr="00780E5B">
        <w:rPr>
          <w:rFonts w:ascii="Garamond" w:hAnsi="Garamond"/>
          <w:sz w:val="20"/>
          <w:szCs w:val="20"/>
        </w:rPr>
        <w:t xml:space="preserve">con licencia con sueldo del 50% de su Remuneración Mensual Unificada </w:t>
      </w:r>
      <w:r w:rsidRPr="00780E5B">
        <w:rPr>
          <w:rFonts w:ascii="Garamond" w:hAnsi="Garamond"/>
          <w:i/>
          <w:sz w:val="20"/>
          <w:szCs w:val="20"/>
        </w:rPr>
        <w:t>no puede sobrepasar los $4000, que es lo que dice el reglamento;</w:t>
      </w:r>
    </w:p>
    <w:p w:rsidR="00293386" w:rsidRPr="00780E5B" w:rsidRDefault="00293386" w:rsidP="006F715F">
      <w:pPr>
        <w:pStyle w:val="Sinespaciado1"/>
        <w:numPr>
          <w:ilvl w:val="0"/>
          <w:numId w:val="24"/>
        </w:numPr>
        <w:tabs>
          <w:tab w:val="clear" w:pos="720"/>
          <w:tab w:val="num" w:pos="1080"/>
          <w:tab w:val="num" w:pos="1440"/>
        </w:tabs>
        <w:ind w:left="1800" w:right="-316"/>
        <w:jc w:val="both"/>
        <w:rPr>
          <w:rFonts w:ascii="Garamond" w:hAnsi="Garamond" w:cs="Garamond"/>
          <w:sz w:val="20"/>
          <w:szCs w:val="20"/>
          <w:u w:val="single"/>
          <w:lang w:val="es-EC"/>
        </w:rPr>
      </w:pPr>
      <w:r w:rsidRPr="00780E5B">
        <w:rPr>
          <w:rFonts w:ascii="Garamond" w:hAnsi="Garamond"/>
          <w:i/>
          <w:sz w:val="20"/>
          <w:szCs w:val="20"/>
        </w:rPr>
        <w:t xml:space="preserve">Que en el evento que eso ocurriere, para cualquier caso se tiene que desglosar los $4000: en primer lugar en lo que tiene que ver con la </w:t>
      </w:r>
      <w:r w:rsidRPr="00780E5B">
        <w:rPr>
          <w:rFonts w:ascii="Garamond" w:hAnsi="Garamond" w:cs="Garamond"/>
          <w:bCs/>
          <w:sz w:val="20"/>
          <w:szCs w:val="20"/>
        </w:rPr>
        <w:t xml:space="preserve">comisión de servicios </w:t>
      </w:r>
      <w:r w:rsidRPr="00780E5B">
        <w:rPr>
          <w:rFonts w:ascii="Garamond" w:hAnsi="Garamond"/>
          <w:sz w:val="20"/>
          <w:szCs w:val="20"/>
        </w:rPr>
        <w:t>con licencia con sueldo del 50% de su Remuneración Mensual Unificada</w:t>
      </w:r>
      <w:r w:rsidRPr="00780E5B">
        <w:rPr>
          <w:rFonts w:ascii="Garamond" w:hAnsi="Garamond"/>
          <w:i/>
          <w:sz w:val="20"/>
          <w:szCs w:val="20"/>
        </w:rPr>
        <w:t>, y se completa con la diferencia que sea necesaria para llegar a los $4000.  Y así debe constar en el contrato;</w:t>
      </w:r>
    </w:p>
    <w:p w:rsidR="00293386" w:rsidRPr="00780E5B" w:rsidRDefault="00293386" w:rsidP="006F715F">
      <w:pPr>
        <w:pStyle w:val="Sinespaciado1"/>
        <w:numPr>
          <w:ilvl w:val="0"/>
          <w:numId w:val="24"/>
        </w:numPr>
        <w:tabs>
          <w:tab w:val="clear" w:pos="720"/>
          <w:tab w:val="num" w:pos="1080"/>
          <w:tab w:val="num" w:pos="1440"/>
        </w:tabs>
        <w:ind w:left="1800" w:right="-316"/>
        <w:jc w:val="both"/>
        <w:rPr>
          <w:rFonts w:ascii="Garamond" w:hAnsi="Garamond" w:cs="Garamond"/>
          <w:sz w:val="20"/>
          <w:szCs w:val="20"/>
          <w:u w:val="single"/>
          <w:lang w:val="es-EC"/>
        </w:rPr>
      </w:pPr>
      <w:r w:rsidRPr="00780E5B">
        <w:rPr>
          <w:rFonts w:ascii="Garamond" w:hAnsi="Garamond"/>
          <w:i/>
          <w:sz w:val="20"/>
          <w:szCs w:val="20"/>
          <w:lang w:val="es-EC"/>
        </w:rPr>
        <w:t xml:space="preserve">Que en el contrato debe indicarse además lo siguiente: que se entenderá que el valor que corresponda a la </w:t>
      </w:r>
      <w:r w:rsidRPr="00780E5B">
        <w:rPr>
          <w:rFonts w:ascii="Garamond" w:hAnsi="Garamond" w:cs="Garamond"/>
          <w:bCs/>
          <w:sz w:val="20"/>
          <w:szCs w:val="20"/>
        </w:rPr>
        <w:t xml:space="preserve">comisión de servicios </w:t>
      </w:r>
      <w:r w:rsidRPr="00780E5B">
        <w:rPr>
          <w:rFonts w:ascii="Garamond" w:hAnsi="Garamond"/>
          <w:sz w:val="20"/>
          <w:szCs w:val="20"/>
        </w:rPr>
        <w:t xml:space="preserve">con </w:t>
      </w:r>
      <w:r w:rsidRPr="00780E5B">
        <w:rPr>
          <w:rFonts w:ascii="Garamond" w:hAnsi="Garamond"/>
          <w:spacing w:val="-20"/>
          <w:sz w:val="20"/>
          <w:szCs w:val="20"/>
        </w:rPr>
        <w:t>licencia con sueldo</w:t>
      </w:r>
      <w:r w:rsidRPr="00780E5B">
        <w:rPr>
          <w:rFonts w:ascii="Garamond" w:hAnsi="Garamond"/>
          <w:sz w:val="20"/>
          <w:szCs w:val="20"/>
        </w:rPr>
        <w:t xml:space="preserve"> del 50% de su </w:t>
      </w:r>
      <w:r w:rsidRPr="00780E5B">
        <w:rPr>
          <w:rFonts w:ascii="Garamond" w:hAnsi="Garamond"/>
          <w:spacing w:val="-20"/>
          <w:sz w:val="20"/>
          <w:szCs w:val="20"/>
        </w:rPr>
        <w:t>Remuneración Mensual Unificada</w:t>
      </w:r>
      <w:r w:rsidRPr="00780E5B">
        <w:rPr>
          <w:rFonts w:ascii="Garamond" w:hAnsi="Garamond"/>
          <w:sz w:val="20"/>
          <w:szCs w:val="20"/>
        </w:rPr>
        <w:t xml:space="preserve"> </w:t>
      </w:r>
      <w:r w:rsidRPr="00780E5B">
        <w:rPr>
          <w:rFonts w:ascii="Garamond" w:hAnsi="Garamond"/>
          <w:i/>
          <w:sz w:val="20"/>
          <w:szCs w:val="20"/>
          <w:lang w:val="es-EC"/>
        </w:rPr>
        <w:t>se corregirá con los eventuales incrementos de sueldo que ocurrieren en la ESPOL durante el periodo de la beca doctoral; disposición que regirá para todos los casos;</w:t>
      </w:r>
    </w:p>
    <w:p w:rsidR="00293386" w:rsidRPr="00780E5B" w:rsidRDefault="00293386" w:rsidP="006F715F">
      <w:pPr>
        <w:pStyle w:val="Sinespaciado1"/>
        <w:numPr>
          <w:ilvl w:val="0"/>
          <w:numId w:val="24"/>
        </w:numPr>
        <w:tabs>
          <w:tab w:val="clear" w:pos="720"/>
          <w:tab w:val="num" w:pos="1080"/>
          <w:tab w:val="num" w:pos="1440"/>
        </w:tabs>
        <w:ind w:left="1800" w:right="-316"/>
        <w:jc w:val="both"/>
        <w:rPr>
          <w:rFonts w:ascii="Garamond" w:hAnsi="Garamond" w:cs="Garamond"/>
          <w:sz w:val="20"/>
          <w:szCs w:val="20"/>
          <w:u w:val="single"/>
          <w:lang w:val="es-EC"/>
        </w:rPr>
      </w:pPr>
      <w:r w:rsidRPr="00780E5B">
        <w:rPr>
          <w:rFonts w:ascii="Garamond" w:hAnsi="Garamond"/>
          <w:i/>
          <w:sz w:val="20"/>
          <w:szCs w:val="20"/>
          <w:lang w:val="es-EC"/>
        </w:rPr>
        <w:t xml:space="preserve">Que la ayuda que se concede regirá a partir del mes de febrero de 2012  y la </w:t>
      </w:r>
      <w:r w:rsidRPr="00780E5B">
        <w:rPr>
          <w:rFonts w:ascii="Garamond" w:hAnsi="Garamond" w:cs="Garamond"/>
          <w:bCs/>
          <w:sz w:val="20"/>
          <w:szCs w:val="20"/>
        </w:rPr>
        <w:t xml:space="preserve">comisión de servicios </w:t>
      </w:r>
      <w:r w:rsidRPr="00780E5B">
        <w:rPr>
          <w:rFonts w:ascii="Garamond" w:hAnsi="Garamond"/>
          <w:sz w:val="20"/>
          <w:szCs w:val="20"/>
        </w:rPr>
        <w:t>con licencia con sueldo del 50% de su Remuneración Mensual Unificada</w:t>
      </w:r>
      <w:r w:rsidRPr="00780E5B">
        <w:rPr>
          <w:rFonts w:ascii="Garamond" w:hAnsi="Garamond"/>
          <w:i/>
          <w:sz w:val="20"/>
          <w:szCs w:val="20"/>
          <w:lang w:val="es-EC"/>
        </w:rPr>
        <w:t xml:space="preserve"> a partir de la fecha en que se fue el Ing. Javier Urquizo;</w:t>
      </w:r>
    </w:p>
    <w:p w:rsidR="00293386" w:rsidRPr="00780E5B" w:rsidRDefault="00293386" w:rsidP="006F715F">
      <w:pPr>
        <w:pStyle w:val="Sinespaciado1"/>
        <w:numPr>
          <w:ilvl w:val="0"/>
          <w:numId w:val="24"/>
        </w:numPr>
        <w:tabs>
          <w:tab w:val="clear" w:pos="720"/>
          <w:tab w:val="num" w:pos="1080"/>
          <w:tab w:val="num" w:pos="1440"/>
        </w:tabs>
        <w:ind w:left="1800" w:right="-316"/>
        <w:jc w:val="both"/>
        <w:rPr>
          <w:rFonts w:ascii="Garamond" w:hAnsi="Garamond" w:cs="Garamond"/>
          <w:sz w:val="20"/>
          <w:szCs w:val="20"/>
          <w:u w:val="single"/>
          <w:lang w:val="es-EC"/>
        </w:rPr>
      </w:pPr>
      <w:r w:rsidRPr="00780E5B">
        <w:rPr>
          <w:rFonts w:ascii="Garamond" w:hAnsi="Garamond"/>
          <w:i/>
          <w:sz w:val="20"/>
          <w:szCs w:val="20"/>
          <w:lang w:val="es-EC"/>
        </w:rPr>
        <w:t xml:space="preserve">Que la ayuda al Ing. Javier Urquizo es a partir del mes de febrero de 2012, por el tiempo que dure la beca; </w:t>
      </w:r>
    </w:p>
    <w:p w:rsidR="00293386" w:rsidRPr="00780E5B" w:rsidRDefault="00293386" w:rsidP="006F715F">
      <w:pPr>
        <w:pStyle w:val="Sinespaciado1"/>
        <w:numPr>
          <w:ilvl w:val="0"/>
          <w:numId w:val="24"/>
        </w:numPr>
        <w:tabs>
          <w:tab w:val="clear" w:pos="720"/>
          <w:tab w:val="num" w:pos="1080"/>
          <w:tab w:val="num" w:pos="1440"/>
        </w:tabs>
        <w:ind w:left="1800" w:right="-316"/>
        <w:jc w:val="both"/>
        <w:rPr>
          <w:rFonts w:ascii="Garamond" w:hAnsi="Garamond" w:cs="Garamond"/>
          <w:spacing w:val="-20"/>
          <w:sz w:val="20"/>
          <w:szCs w:val="20"/>
          <w:u w:val="single"/>
          <w:lang w:val="es-EC"/>
        </w:rPr>
      </w:pPr>
      <w:r w:rsidRPr="00780E5B">
        <w:rPr>
          <w:rFonts w:ascii="Garamond" w:hAnsi="Garamond"/>
          <w:i/>
          <w:spacing w:val="-20"/>
          <w:sz w:val="20"/>
          <w:szCs w:val="20"/>
          <w:lang w:val="es-EC"/>
        </w:rPr>
        <w:t>Que</w:t>
      </w:r>
      <w:r w:rsidRPr="00780E5B">
        <w:rPr>
          <w:rFonts w:ascii="Garamond" w:hAnsi="Garamond"/>
          <w:i/>
          <w:sz w:val="20"/>
          <w:szCs w:val="20"/>
          <w:lang w:val="es-EC"/>
        </w:rPr>
        <w:t xml:space="preserve"> el contrato, son 4 años; los cuatro años se toman en cuenta desde el día en que se fue el Ing. Javier Urquizo, no desde febrero </w:t>
      </w:r>
      <w:r w:rsidRPr="00780E5B">
        <w:rPr>
          <w:rFonts w:ascii="Garamond" w:hAnsi="Garamond"/>
          <w:i/>
          <w:spacing w:val="-20"/>
          <w:sz w:val="20"/>
          <w:szCs w:val="20"/>
          <w:lang w:val="es-EC"/>
        </w:rPr>
        <w:t>de 2012.</w:t>
      </w:r>
    </w:p>
    <w:p w:rsidR="00293386" w:rsidRDefault="00293386" w:rsidP="00FC26AA">
      <w:pPr>
        <w:tabs>
          <w:tab w:val="left" w:pos="360"/>
        </w:tabs>
        <w:spacing w:line="200" w:lineRule="exact"/>
        <w:ind w:left="1440" w:right="-79" w:hanging="1440"/>
        <w:jc w:val="both"/>
        <w:rPr>
          <w:rFonts w:ascii="Garamond" w:hAnsi="Garamond" w:cs="Garamond"/>
          <w:b/>
          <w:bCs/>
          <w:sz w:val="22"/>
          <w:szCs w:val="22"/>
          <w:u w:val="single"/>
        </w:rPr>
      </w:pPr>
    </w:p>
    <w:p w:rsidR="00293386" w:rsidRDefault="00293386" w:rsidP="00FC26AA">
      <w:pPr>
        <w:tabs>
          <w:tab w:val="left" w:pos="360"/>
        </w:tabs>
        <w:spacing w:line="200" w:lineRule="exact"/>
        <w:ind w:left="1440" w:right="-79" w:hanging="1440"/>
        <w:jc w:val="both"/>
        <w:rPr>
          <w:rFonts w:ascii="Garamond" w:hAnsi="Garamond" w:cs="Garamond"/>
          <w:b/>
          <w:bCs/>
          <w:sz w:val="22"/>
          <w:szCs w:val="22"/>
          <w:u w:val="single"/>
        </w:rPr>
      </w:pPr>
    </w:p>
    <w:p w:rsidR="00293386" w:rsidRPr="00304693" w:rsidRDefault="00293386" w:rsidP="000D511A">
      <w:pPr>
        <w:tabs>
          <w:tab w:val="left" w:pos="360"/>
        </w:tabs>
        <w:spacing w:line="200" w:lineRule="exact"/>
        <w:ind w:left="1440" w:right="-316" w:hanging="1440"/>
        <w:jc w:val="both"/>
        <w:rPr>
          <w:rFonts w:ascii="Garamond" w:hAnsi="Garamond"/>
          <w:i/>
          <w:sz w:val="20"/>
        </w:rPr>
      </w:pPr>
      <w:r w:rsidRPr="00304693">
        <w:rPr>
          <w:rFonts w:ascii="Garamond" w:hAnsi="Garamond" w:cs="Garamond"/>
          <w:b/>
          <w:bCs/>
          <w:sz w:val="22"/>
          <w:szCs w:val="22"/>
          <w:u w:val="single"/>
        </w:rPr>
        <w:t>12-02-065</w:t>
      </w:r>
      <w:r w:rsidRPr="00304693">
        <w:rPr>
          <w:rFonts w:ascii="Garamond" w:hAnsi="Garamond" w:cs="Garamond"/>
          <w:b/>
          <w:bCs/>
          <w:sz w:val="22"/>
          <w:szCs w:val="22"/>
        </w:rPr>
        <w:t>.-</w:t>
      </w:r>
      <w:r w:rsidRPr="00304693">
        <w:rPr>
          <w:rFonts w:ascii="Garamond" w:hAnsi="Garamond" w:cs="Garamond"/>
          <w:b/>
          <w:bCs/>
          <w:sz w:val="22"/>
          <w:szCs w:val="22"/>
        </w:rPr>
        <w:tab/>
      </w:r>
      <w:r w:rsidRPr="00304693">
        <w:rPr>
          <w:rFonts w:ascii="Garamond" w:hAnsi="Garamond"/>
          <w:sz w:val="20"/>
        </w:rPr>
        <w:t>Se</w:t>
      </w:r>
      <w:r w:rsidRPr="00304693">
        <w:rPr>
          <w:rFonts w:ascii="Garamond" w:hAnsi="Garamond"/>
          <w:b/>
          <w:sz w:val="20"/>
        </w:rPr>
        <w:t xml:space="preserve">  CONOCE </w:t>
      </w:r>
      <w:r w:rsidRPr="00304693">
        <w:rPr>
          <w:rFonts w:ascii="Garamond" w:hAnsi="Garamond"/>
          <w:sz w:val="20"/>
        </w:rPr>
        <w:t xml:space="preserve">la comunicación fechada en Granada  a 10 de febrero de 2012 dirigida al Rector Dr. Moisés Tacle por la </w:t>
      </w:r>
      <w:r w:rsidRPr="00304693">
        <w:rPr>
          <w:rFonts w:ascii="Garamond" w:hAnsi="Garamond"/>
          <w:b/>
          <w:spacing w:val="-20"/>
          <w:sz w:val="20"/>
        </w:rPr>
        <w:t>Ing. Jacqueline Mejía Luna</w:t>
      </w:r>
      <w:r w:rsidRPr="00304693">
        <w:rPr>
          <w:rFonts w:ascii="Garamond" w:hAnsi="Garamond"/>
          <w:sz w:val="20"/>
        </w:rPr>
        <w:t xml:space="preserve">, </w:t>
      </w:r>
      <w:r w:rsidRPr="00304693">
        <w:rPr>
          <w:rFonts w:ascii="Garamond" w:hAnsi="Garamond"/>
          <w:spacing w:val="-20"/>
          <w:sz w:val="20"/>
        </w:rPr>
        <w:t>quien  -en lo principal-  solicita</w:t>
      </w:r>
      <w:r w:rsidRPr="00304693">
        <w:rPr>
          <w:rFonts w:ascii="Garamond" w:hAnsi="Garamond"/>
          <w:i/>
          <w:sz w:val="20"/>
        </w:rPr>
        <w:t xml:space="preserve"> ‘…apoyo económico de acuerdo lo establecido en el artículo 11 del ‘Reglamento de Becas para Perfeccionamiento Doctoral y Postdoctoral en el exterior’…’, </w:t>
      </w:r>
      <w:r w:rsidRPr="00304693">
        <w:rPr>
          <w:rFonts w:ascii="Garamond" w:hAnsi="Garamond"/>
          <w:sz w:val="20"/>
        </w:rPr>
        <w:t>señalando que</w:t>
      </w:r>
      <w:r w:rsidRPr="00304693">
        <w:rPr>
          <w:rFonts w:ascii="Garamond" w:hAnsi="Garamond"/>
          <w:i/>
          <w:sz w:val="20"/>
        </w:rPr>
        <w:t xml:space="preserve">: cursa sus estudios doctorales en la Universidad de Granada/España, </w:t>
      </w:r>
      <w:r w:rsidRPr="00304693">
        <w:rPr>
          <w:rFonts w:ascii="Garamond" w:hAnsi="Garamond"/>
          <w:sz w:val="20"/>
        </w:rPr>
        <w:t>ubicada en el</w:t>
      </w:r>
      <w:r w:rsidRPr="00304693">
        <w:rPr>
          <w:rFonts w:ascii="Garamond" w:hAnsi="Garamond"/>
          <w:i/>
          <w:sz w:val="20"/>
        </w:rPr>
        <w:t xml:space="preserve"> “2011-Performance ranking of scientific paper for World Universities by field and Subject”del ranking de Taiwan, dentro del campo de las ciencias de computación, en el puesto 19; en el ranking ‘</w:t>
      </w:r>
      <w:r w:rsidRPr="00304693">
        <w:rPr>
          <w:rFonts w:ascii="Garamond" w:hAnsi="Garamond"/>
          <w:i/>
          <w:sz w:val="16"/>
          <w:szCs w:val="16"/>
        </w:rPr>
        <w:t>2012 WORLD UNIVERSITY WEB RANKING</w:t>
      </w:r>
      <w:r w:rsidRPr="00304693">
        <w:rPr>
          <w:rFonts w:ascii="Garamond" w:hAnsi="Garamond"/>
          <w:i/>
          <w:sz w:val="20"/>
        </w:rPr>
        <w:t>, Top 200 Colleges and Universities in the world’, puesto 94; que los idiomas en que recibe clases son el español y el inglés; y detallando el área de su investigación y consecuentes beneficios para ESPOL, señala que obtendrá el título de doctora en Tecnología de Información y Comunicación</w:t>
      </w:r>
    </w:p>
    <w:p w:rsidR="00293386" w:rsidRPr="00304693" w:rsidRDefault="00293386" w:rsidP="000D511A">
      <w:pPr>
        <w:tabs>
          <w:tab w:val="left" w:pos="360"/>
        </w:tabs>
        <w:spacing w:line="180" w:lineRule="exact"/>
        <w:ind w:left="1440" w:right="-316"/>
        <w:jc w:val="both"/>
        <w:rPr>
          <w:rFonts w:ascii="Garamond" w:hAnsi="Garamond"/>
          <w:sz w:val="20"/>
        </w:rPr>
      </w:pPr>
      <w:r w:rsidRPr="00304693">
        <w:rPr>
          <w:rFonts w:ascii="Garamond" w:hAnsi="Garamond"/>
          <w:sz w:val="20"/>
        </w:rPr>
        <w:t xml:space="preserve">Asimismo y pertinentemente se </w:t>
      </w:r>
      <w:r w:rsidRPr="00304693">
        <w:rPr>
          <w:rFonts w:ascii="Garamond" w:hAnsi="Garamond"/>
          <w:b/>
          <w:sz w:val="20"/>
        </w:rPr>
        <w:t>CONOCE</w:t>
      </w:r>
      <w:r w:rsidRPr="00304693">
        <w:rPr>
          <w:rFonts w:ascii="Garamond" w:hAnsi="Garamond"/>
          <w:sz w:val="20"/>
        </w:rPr>
        <w:t xml:space="preserve"> el oficio FIP-032/2012 de febrero 13 de 2012 que el </w:t>
      </w:r>
      <w:r w:rsidRPr="00304693">
        <w:rPr>
          <w:rFonts w:ascii="Garamond" w:hAnsi="Garamond"/>
          <w:b/>
          <w:spacing w:val="-20"/>
          <w:sz w:val="20"/>
        </w:rPr>
        <w:t>decano de FIP Dr. Jorge Calderón</w:t>
      </w:r>
      <w:r w:rsidRPr="00304693">
        <w:rPr>
          <w:rFonts w:ascii="Garamond" w:hAnsi="Garamond"/>
          <w:b/>
          <w:sz w:val="20"/>
        </w:rPr>
        <w:t xml:space="preserve"> </w:t>
      </w:r>
      <w:r w:rsidRPr="00304693">
        <w:rPr>
          <w:rFonts w:ascii="Garamond" w:hAnsi="Garamond"/>
          <w:sz w:val="20"/>
        </w:rPr>
        <w:t xml:space="preserve">dirige al Rector Dr. Moisés Tacle en referencia a la solicitud de éste, </w:t>
      </w:r>
      <w:r w:rsidRPr="00304693">
        <w:rPr>
          <w:rFonts w:ascii="Garamond" w:hAnsi="Garamond"/>
          <w:b/>
          <w:sz w:val="20"/>
        </w:rPr>
        <w:t>INFORMÁNDOLE</w:t>
      </w:r>
      <w:r w:rsidRPr="00304693">
        <w:rPr>
          <w:rFonts w:ascii="Garamond" w:hAnsi="Garamond"/>
          <w:sz w:val="20"/>
        </w:rPr>
        <w:t xml:space="preserve"> que conforme el reglamento antes referido las </w:t>
      </w:r>
      <w:r w:rsidRPr="00304693">
        <w:rPr>
          <w:rFonts w:ascii="Garamond" w:hAnsi="Garamond"/>
          <w:i/>
          <w:sz w:val="20"/>
        </w:rPr>
        <w:t>ayudas económicas que corresponden a la Profesora Titular Principal de la ESPOL Ing. Jacqueline Mejía Luna</w:t>
      </w:r>
      <w:r w:rsidRPr="00304693">
        <w:rPr>
          <w:rFonts w:ascii="Garamond" w:hAnsi="Garamond"/>
          <w:sz w:val="20"/>
        </w:rPr>
        <w:t xml:space="preserve"> son:</w:t>
      </w:r>
    </w:p>
    <w:p w:rsidR="00293386" w:rsidRPr="00304693" w:rsidRDefault="00293386" w:rsidP="00FC26AA">
      <w:pPr>
        <w:tabs>
          <w:tab w:val="left" w:pos="360"/>
        </w:tabs>
        <w:spacing w:line="180" w:lineRule="exact"/>
        <w:ind w:right="-318"/>
        <w:jc w:val="both"/>
        <w:rPr>
          <w:rFonts w:ascii="Garamond" w:hAnsi="Garamond"/>
          <w:i/>
          <w:sz w:val="22"/>
          <w:szCs w:val="22"/>
        </w:rPr>
      </w:pPr>
    </w:p>
    <w:tbl>
      <w:tblPr>
        <w:tblW w:w="4511" w:type="pct"/>
        <w:tblInd w:w="1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008"/>
        <w:gridCol w:w="631"/>
      </w:tblGrid>
      <w:tr w:rsidR="00293386" w:rsidRPr="00F5006F" w:rsidTr="000D511A">
        <w:tc>
          <w:tcPr>
            <w:tcW w:w="4635" w:type="pct"/>
          </w:tcPr>
          <w:p w:rsidR="00293386" w:rsidRPr="00F5006F" w:rsidRDefault="00293386" w:rsidP="0049751F">
            <w:pPr>
              <w:pStyle w:val="Sinespaciado1"/>
              <w:spacing w:line="180" w:lineRule="exact"/>
              <w:ind w:right="-318"/>
              <w:jc w:val="both"/>
              <w:rPr>
                <w:rFonts w:ascii="Garamond" w:hAnsi="Garamond" w:cs="Garamond"/>
                <w:b/>
                <w:bCs/>
                <w:i/>
                <w:sz w:val="16"/>
                <w:szCs w:val="16"/>
              </w:rPr>
            </w:pPr>
            <w:r w:rsidRPr="00F5006F">
              <w:rPr>
                <w:rFonts w:ascii="Garamond" w:hAnsi="Garamond" w:cs="Garamond"/>
                <w:b/>
                <w:bCs/>
                <w:i/>
                <w:sz w:val="16"/>
                <w:szCs w:val="16"/>
              </w:rPr>
              <w:t>“Coeficiente país: España (1.46)</w:t>
            </w:r>
          </w:p>
        </w:tc>
        <w:tc>
          <w:tcPr>
            <w:tcW w:w="365" w:type="pct"/>
          </w:tcPr>
          <w:p w:rsidR="00293386" w:rsidRPr="00F5006F" w:rsidRDefault="00293386" w:rsidP="0049751F">
            <w:pPr>
              <w:pStyle w:val="Sinespaciado1"/>
              <w:spacing w:line="180" w:lineRule="exact"/>
              <w:ind w:right="-318"/>
              <w:jc w:val="both"/>
              <w:rPr>
                <w:rFonts w:ascii="Garamond" w:hAnsi="Garamond" w:cs="Garamond"/>
                <w:b/>
                <w:bCs/>
                <w:i/>
                <w:sz w:val="16"/>
                <w:szCs w:val="16"/>
              </w:rPr>
            </w:pPr>
            <w:r w:rsidRPr="00F5006F">
              <w:rPr>
                <w:rFonts w:ascii="Garamond" w:hAnsi="Garamond" w:cs="Garamond"/>
                <w:b/>
                <w:bCs/>
                <w:i/>
                <w:sz w:val="16"/>
                <w:szCs w:val="16"/>
              </w:rPr>
              <w:t xml:space="preserve">  $730</w:t>
            </w:r>
          </w:p>
        </w:tc>
      </w:tr>
      <w:tr w:rsidR="00293386" w:rsidRPr="00F5006F" w:rsidTr="000D511A">
        <w:tc>
          <w:tcPr>
            <w:tcW w:w="4635" w:type="pct"/>
          </w:tcPr>
          <w:p w:rsidR="00293386" w:rsidRPr="00F5006F" w:rsidRDefault="00293386" w:rsidP="0049751F">
            <w:pPr>
              <w:pStyle w:val="Sinespaciado1"/>
              <w:spacing w:line="180" w:lineRule="exact"/>
              <w:ind w:right="-318"/>
              <w:jc w:val="both"/>
              <w:rPr>
                <w:rFonts w:ascii="Garamond" w:hAnsi="Garamond" w:cs="Garamond"/>
                <w:b/>
                <w:bCs/>
                <w:i/>
                <w:sz w:val="16"/>
                <w:szCs w:val="16"/>
              </w:rPr>
            </w:pPr>
            <w:r w:rsidRPr="00F5006F">
              <w:rPr>
                <w:rFonts w:ascii="Garamond" w:hAnsi="Garamond" w:cs="Garamond"/>
                <w:b/>
                <w:bCs/>
                <w:i/>
                <w:sz w:val="16"/>
                <w:szCs w:val="16"/>
              </w:rPr>
              <w:t xml:space="preserve">La universidad de Granada no figura entre las 200 mejores Universidades de los rankings universitarios: webometric, </w:t>
            </w:r>
          </w:p>
          <w:p w:rsidR="00293386" w:rsidRPr="00F5006F" w:rsidRDefault="00293386" w:rsidP="0049751F">
            <w:pPr>
              <w:pStyle w:val="Sinespaciado1"/>
              <w:spacing w:line="180" w:lineRule="exact"/>
              <w:ind w:right="-318"/>
              <w:jc w:val="both"/>
              <w:rPr>
                <w:rFonts w:ascii="Garamond" w:hAnsi="Garamond" w:cs="Garamond"/>
                <w:b/>
                <w:bCs/>
                <w:i/>
                <w:sz w:val="16"/>
                <w:szCs w:val="16"/>
              </w:rPr>
            </w:pPr>
            <w:r w:rsidRPr="00F5006F">
              <w:rPr>
                <w:rFonts w:ascii="Garamond" w:hAnsi="Garamond" w:cs="Garamond"/>
                <w:b/>
                <w:bCs/>
                <w:i/>
                <w:sz w:val="16"/>
                <w:szCs w:val="16"/>
              </w:rPr>
              <w:t>THE, Sahngai.  Tampoco consta entre las 100 mejores Universidades del listado de la SENESCYT</w:t>
            </w:r>
          </w:p>
        </w:tc>
        <w:tc>
          <w:tcPr>
            <w:tcW w:w="365" w:type="pct"/>
          </w:tcPr>
          <w:p w:rsidR="00293386" w:rsidRPr="00F5006F" w:rsidRDefault="00293386" w:rsidP="0049751F">
            <w:pPr>
              <w:pStyle w:val="Sinespaciado1"/>
              <w:spacing w:line="180" w:lineRule="exact"/>
              <w:ind w:right="-318"/>
              <w:jc w:val="both"/>
              <w:rPr>
                <w:rFonts w:ascii="Garamond" w:hAnsi="Garamond" w:cs="Garamond"/>
                <w:b/>
                <w:bCs/>
                <w:i/>
                <w:sz w:val="16"/>
                <w:szCs w:val="16"/>
              </w:rPr>
            </w:pPr>
          </w:p>
        </w:tc>
      </w:tr>
      <w:tr w:rsidR="00293386" w:rsidRPr="00F5006F" w:rsidTr="000D511A">
        <w:tc>
          <w:tcPr>
            <w:tcW w:w="4635" w:type="pct"/>
          </w:tcPr>
          <w:p w:rsidR="00293386" w:rsidRPr="00F5006F" w:rsidRDefault="00293386" w:rsidP="0049751F">
            <w:pPr>
              <w:pStyle w:val="Sinespaciado1"/>
              <w:spacing w:line="180" w:lineRule="exact"/>
              <w:ind w:right="-318"/>
              <w:jc w:val="both"/>
              <w:rPr>
                <w:rFonts w:ascii="Garamond" w:hAnsi="Garamond" w:cs="Garamond"/>
                <w:b/>
                <w:bCs/>
                <w:i/>
                <w:sz w:val="16"/>
                <w:szCs w:val="16"/>
              </w:rPr>
            </w:pPr>
            <w:r w:rsidRPr="00F5006F">
              <w:rPr>
                <w:rFonts w:ascii="Garamond" w:hAnsi="Garamond" w:cs="Garamond"/>
                <w:b/>
                <w:bCs/>
                <w:i/>
                <w:sz w:val="16"/>
                <w:szCs w:val="16"/>
              </w:rPr>
              <w:t>El idioma oficial de enseñanza de la Universidad de Granada es el español</w:t>
            </w:r>
          </w:p>
        </w:tc>
        <w:tc>
          <w:tcPr>
            <w:tcW w:w="365" w:type="pct"/>
          </w:tcPr>
          <w:p w:rsidR="00293386" w:rsidRPr="00F5006F" w:rsidRDefault="00293386" w:rsidP="0049751F">
            <w:pPr>
              <w:pStyle w:val="Sinespaciado1"/>
              <w:spacing w:line="180" w:lineRule="exact"/>
              <w:ind w:right="-318"/>
              <w:jc w:val="both"/>
              <w:rPr>
                <w:rFonts w:ascii="Garamond" w:hAnsi="Garamond" w:cs="Garamond"/>
                <w:b/>
                <w:bCs/>
                <w:i/>
                <w:sz w:val="16"/>
                <w:szCs w:val="16"/>
              </w:rPr>
            </w:pPr>
          </w:p>
        </w:tc>
      </w:tr>
      <w:tr w:rsidR="00293386" w:rsidRPr="00F5006F" w:rsidTr="000D511A">
        <w:tc>
          <w:tcPr>
            <w:tcW w:w="4635" w:type="pct"/>
          </w:tcPr>
          <w:p w:rsidR="00293386" w:rsidRPr="00F5006F" w:rsidRDefault="00293386" w:rsidP="0049751F">
            <w:pPr>
              <w:pStyle w:val="Sinespaciado1"/>
              <w:spacing w:line="180" w:lineRule="exact"/>
              <w:ind w:right="-318"/>
              <w:jc w:val="both"/>
              <w:rPr>
                <w:rFonts w:ascii="Garamond" w:hAnsi="Garamond" w:cs="Garamond"/>
                <w:b/>
                <w:bCs/>
                <w:i/>
                <w:sz w:val="16"/>
                <w:szCs w:val="16"/>
              </w:rPr>
            </w:pPr>
            <w:r w:rsidRPr="00F5006F">
              <w:rPr>
                <w:rFonts w:ascii="Garamond" w:hAnsi="Garamond" w:cs="Garamond"/>
                <w:b/>
                <w:bCs/>
                <w:i/>
                <w:sz w:val="16"/>
                <w:szCs w:val="16"/>
              </w:rPr>
              <w:t>TOTAL</w:t>
            </w:r>
          </w:p>
        </w:tc>
        <w:tc>
          <w:tcPr>
            <w:tcW w:w="365" w:type="pct"/>
          </w:tcPr>
          <w:p w:rsidR="00293386" w:rsidRPr="00F5006F" w:rsidRDefault="00293386" w:rsidP="0049751F">
            <w:pPr>
              <w:pStyle w:val="Sinespaciado1"/>
              <w:spacing w:line="180" w:lineRule="exact"/>
              <w:ind w:right="-318"/>
              <w:jc w:val="both"/>
              <w:rPr>
                <w:rFonts w:ascii="Garamond" w:hAnsi="Garamond" w:cs="Garamond"/>
                <w:b/>
                <w:bCs/>
                <w:i/>
                <w:sz w:val="16"/>
                <w:szCs w:val="16"/>
              </w:rPr>
            </w:pPr>
            <w:r w:rsidRPr="00F5006F">
              <w:rPr>
                <w:rFonts w:ascii="Garamond" w:hAnsi="Garamond" w:cs="Garamond"/>
                <w:b/>
                <w:bCs/>
                <w:i/>
                <w:sz w:val="16"/>
                <w:szCs w:val="16"/>
              </w:rPr>
              <w:t xml:space="preserve">  $730”</w:t>
            </w:r>
          </w:p>
        </w:tc>
      </w:tr>
    </w:tbl>
    <w:p w:rsidR="00293386" w:rsidRPr="00304693" w:rsidRDefault="00293386" w:rsidP="000D511A">
      <w:pPr>
        <w:pStyle w:val="Sinespaciado1"/>
        <w:ind w:left="1440" w:right="-316"/>
        <w:rPr>
          <w:rFonts w:ascii="Garamond" w:hAnsi="Garamond" w:cs="Garamond"/>
          <w:sz w:val="20"/>
          <w:szCs w:val="20"/>
          <w:lang w:val="es-EC"/>
        </w:rPr>
      </w:pPr>
      <w:r w:rsidRPr="00304693">
        <w:rPr>
          <w:rFonts w:ascii="Garamond" w:hAnsi="Garamond" w:cs="Garamond"/>
          <w:sz w:val="20"/>
          <w:szCs w:val="20"/>
          <w:lang w:val="es-EC"/>
        </w:rPr>
        <w:t xml:space="preserve">Con tales antecedentes, el </w:t>
      </w:r>
      <w:r w:rsidRPr="00304693">
        <w:rPr>
          <w:rFonts w:ascii="Garamond" w:hAnsi="Garamond" w:cs="Garamond"/>
          <w:b/>
          <w:sz w:val="20"/>
          <w:szCs w:val="20"/>
          <w:lang w:val="es-EC"/>
        </w:rPr>
        <w:t>CONSEJO POLITÉCNICO RESUELVE</w:t>
      </w:r>
      <w:r w:rsidRPr="00304693">
        <w:rPr>
          <w:rFonts w:ascii="Garamond" w:hAnsi="Garamond" w:cs="Garamond"/>
          <w:sz w:val="20"/>
          <w:szCs w:val="20"/>
          <w:lang w:val="es-EC"/>
        </w:rPr>
        <w:t>:</w:t>
      </w:r>
    </w:p>
    <w:p w:rsidR="00293386" w:rsidRPr="00304693" w:rsidRDefault="00293386" w:rsidP="000D511A">
      <w:pPr>
        <w:pStyle w:val="Sinespaciado1"/>
        <w:spacing w:line="180" w:lineRule="exact"/>
        <w:ind w:left="1440" w:right="-318"/>
        <w:jc w:val="both"/>
        <w:rPr>
          <w:i/>
          <w:sz w:val="22"/>
          <w:szCs w:val="22"/>
        </w:rPr>
      </w:pPr>
      <w:r w:rsidRPr="00304693">
        <w:rPr>
          <w:rFonts w:ascii="Garamond" w:hAnsi="Garamond" w:cs="Garamond"/>
          <w:sz w:val="20"/>
          <w:szCs w:val="20"/>
          <w:lang w:val="es-EC"/>
        </w:rPr>
        <w:t>Conceder la ayuda económica de</w:t>
      </w:r>
      <w:r w:rsidRPr="00304693">
        <w:rPr>
          <w:rFonts w:ascii="Garamond" w:hAnsi="Garamond" w:cs="Garamond"/>
          <w:b/>
          <w:sz w:val="20"/>
          <w:szCs w:val="20"/>
          <w:lang w:val="es-EC"/>
        </w:rPr>
        <w:t xml:space="preserve"> </w:t>
      </w:r>
      <w:r w:rsidRPr="00304693">
        <w:rPr>
          <w:rFonts w:ascii="Garamond" w:hAnsi="Garamond" w:cs="Garamond"/>
          <w:bCs/>
          <w:sz w:val="20"/>
          <w:szCs w:val="20"/>
        </w:rPr>
        <w:t xml:space="preserve">$730 </w:t>
      </w:r>
      <w:r w:rsidRPr="00304693">
        <w:rPr>
          <w:rFonts w:ascii="Garamond" w:hAnsi="Garamond"/>
          <w:sz w:val="20"/>
          <w:szCs w:val="20"/>
        </w:rPr>
        <w:t xml:space="preserve">a la Profesora Titular Principal de la ESPOL </w:t>
      </w:r>
      <w:r w:rsidRPr="00304693">
        <w:rPr>
          <w:rFonts w:ascii="Garamond" w:hAnsi="Garamond"/>
          <w:b/>
          <w:sz w:val="20"/>
        </w:rPr>
        <w:t>Ing. Jacqueline Mejía Luna</w:t>
      </w:r>
      <w:r w:rsidRPr="00304693">
        <w:rPr>
          <w:rFonts w:ascii="Garamond" w:hAnsi="Garamond" w:cs="Garamond"/>
          <w:bCs/>
          <w:sz w:val="20"/>
          <w:szCs w:val="20"/>
        </w:rPr>
        <w:t xml:space="preserve"> a más de la comisión de servicios </w:t>
      </w:r>
      <w:r w:rsidRPr="00304693">
        <w:rPr>
          <w:rFonts w:ascii="Garamond" w:hAnsi="Garamond"/>
          <w:sz w:val="20"/>
          <w:szCs w:val="20"/>
        </w:rPr>
        <w:t>con licencia con sueldo del 50% de su Remuneración Mensual Unificada que se le otorgara anteriormente; dejando puntualizado lo siguiente</w:t>
      </w:r>
      <w:r w:rsidRPr="00304693">
        <w:rPr>
          <w:i/>
          <w:sz w:val="22"/>
          <w:szCs w:val="22"/>
        </w:rPr>
        <w:t xml:space="preserve">: </w:t>
      </w:r>
    </w:p>
    <w:p w:rsidR="00293386" w:rsidRPr="00304693" w:rsidRDefault="00293386" w:rsidP="000D511A">
      <w:pPr>
        <w:pStyle w:val="Sinespaciado1"/>
        <w:numPr>
          <w:ilvl w:val="0"/>
          <w:numId w:val="25"/>
        </w:numPr>
        <w:tabs>
          <w:tab w:val="clear" w:pos="720"/>
          <w:tab w:val="num" w:pos="1080"/>
          <w:tab w:val="num" w:pos="1440"/>
        </w:tabs>
        <w:spacing w:line="180" w:lineRule="exact"/>
        <w:ind w:left="1797" w:right="-318" w:hanging="357"/>
        <w:jc w:val="both"/>
        <w:rPr>
          <w:rFonts w:ascii="Garamond" w:hAnsi="Garamond"/>
          <w:i/>
          <w:sz w:val="20"/>
          <w:szCs w:val="20"/>
        </w:rPr>
      </w:pPr>
      <w:r w:rsidRPr="00304693">
        <w:rPr>
          <w:rFonts w:ascii="Garamond" w:hAnsi="Garamond"/>
          <w:i/>
          <w:sz w:val="20"/>
          <w:szCs w:val="20"/>
        </w:rPr>
        <w:t xml:space="preserve">Que la suma de esta ayuda más la antedicha </w:t>
      </w:r>
      <w:r w:rsidRPr="00304693">
        <w:rPr>
          <w:rFonts w:ascii="Garamond" w:hAnsi="Garamond" w:cs="Garamond"/>
          <w:bCs/>
          <w:sz w:val="20"/>
          <w:szCs w:val="20"/>
        </w:rPr>
        <w:t xml:space="preserve">comisión de servicios </w:t>
      </w:r>
      <w:r w:rsidRPr="00304693">
        <w:rPr>
          <w:rFonts w:ascii="Garamond" w:hAnsi="Garamond"/>
          <w:sz w:val="20"/>
          <w:szCs w:val="20"/>
        </w:rPr>
        <w:t xml:space="preserve">con licencia con sueldo del 50% de su Remuneración Mensual Unificada </w:t>
      </w:r>
      <w:r w:rsidRPr="00304693">
        <w:rPr>
          <w:rFonts w:ascii="Garamond" w:hAnsi="Garamond"/>
          <w:i/>
          <w:sz w:val="20"/>
          <w:szCs w:val="20"/>
        </w:rPr>
        <w:t>no puede sobrepasar los $4000, que es lo que dice el reglamento;</w:t>
      </w:r>
    </w:p>
    <w:p w:rsidR="00293386" w:rsidRPr="00304693" w:rsidRDefault="00293386" w:rsidP="000D511A">
      <w:pPr>
        <w:pStyle w:val="Sinespaciado1"/>
        <w:numPr>
          <w:ilvl w:val="0"/>
          <w:numId w:val="25"/>
        </w:numPr>
        <w:tabs>
          <w:tab w:val="clear" w:pos="720"/>
          <w:tab w:val="num" w:pos="1080"/>
          <w:tab w:val="num" w:pos="1440"/>
        </w:tabs>
        <w:spacing w:line="180" w:lineRule="exact"/>
        <w:ind w:left="1797" w:right="-318" w:hanging="357"/>
        <w:jc w:val="both"/>
        <w:rPr>
          <w:rFonts w:ascii="Garamond" w:hAnsi="Garamond" w:cs="Garamond"/>
          <w:sz w:val="20"/>
          <w:szCs w:val="20"/>
          <w:u w:val="single"/>
          <w:lang w:val="es-EC"/>
        </w:rPr>
      </w:pPr>
      <w:r w:rsidRPr="00304693">
        <w:rPr>
          <w:rFonts w:ascii="Garamond" w:hAnsi="Garamond"/>
          <w:i/>
          <w:sz w:val="20"/>
          <w:szCs w:val="20"/>
        </w:rPr>
        <w:t xml:space="preserve">Que en el evento que eso ocurriere, para cualquier caso se tiene que desglosar los $4000: en primer lugar en lo que tiene que ver con la </w:t>
      </w:r>
      <w:r w:rsidRPr="00304693">
        <w:rPr>
          <w:rFonts w:ascii="Garamond" w:hAnsi="Garamond" w:cs="Garamond"/>
          <w:bCs/>
          <w:sz w:val="20"/>
          <w:szCs w:val="20"/>
        </w:rPr>
        <w:t xml:space="preserve">comisión de servicios </w:t>
      </w:r>
      <w:r w:rsidRPr="00304693">
        <w:rPr>
          <w:rFonts w:ascii="Garamond" w:hAnsi="Garamond"/>
          <w:sz w:val="20"/>
          <w:szCs w:val="20"/>
        </w:rPr>
        <w:t>con licencia con sueldo del 50% de su Remuneración Mensual Unificada</w:t>
      </w:r>
      <w:r w:rsidRPr="00304693">
        <w:rPr>
          <w:rFonts w:ascii="Garamond" w:hAnsi="Garamond"/>
          <w:i/>
          <w:sz w:val="20"/>
          <w:szCs w:val="20"/>
        </w:rPr>
        <w:t>, y se completa con la diferencia que sea necesaria para llegar a los $4000.  Y así debe constar en el contrato;</w:t>
      </w:r>
    </w:p>
    <w:p w:rsidR="00293386" w:rsidRPr="00304693" w:rsidRDefault="00293386" w:rsidP="000D511A">
      <w:pPr>
        <w:pStyle w:val="Sinespaciado1"/>
        <w:numPr>
          <w:ilvl w:val="0"/>
          <w:numId w:val="25"/>
        </w:numPr>
        <w:tabs>
          <w:tab w:val="clear" w:pos="720"/>
          <w:tab w:val="num" w:pos="1080"/>
          <w:tab w:val="num" w:pos="1440"/>
        </w:tabs>
        <w:spacing w:line="180" w:lineRule="exact"/>
        <w:ind w:left="1797" w:right="-318" w:hanging="357"/>
        <w:jc w:val="both"/>
        <w:rPr>
          <w:rFonts w:ascii="Garamond" w:hAnsi="Garamond" w:cs="Garamond"/>
          <w:sz w:val="20"/>
          <w:szCs w:val="20"/>
          <w:u w:val="single"/>
          <w:lang w:val="es-EC"/>
        </w:rPr>
      </w:pPr>
      <w:r w:rsidRPr="00304693">
        <w:rPr>
          <w:rFonts w:ascii="Garamond" w:hAnsi="Garamond"/>
          <w:i/>
          <w:sz w:val="20"/>
          <w:szCs w:val="20"/>
          <w:lang w:val="es-EC"/>
        </w:rPr>
        <w:t xml:space="preserve">Que en el contrato debe indicarse además lo siguiente: que se entenderá que el valor que corresponda a la </w:t>
      </w:r>
      <w:r w:rsidRPr="00304693">
        <w:rPr>
          <w:rFonts w:ascii="Garamond" w:hAnsi="Garamond" w:cs="Garamond"/>
          <w:bCs/>
          <w:sz w:val="20"/>
          <w:szCs w:val="20"/>
        </w:rPr>
        <w:t xml:space="preserve">comisión de servicios </w:t>
      </w:r>
      <w:r w:rsidRPr="00304693">
        <w:rPr>
          <w:rFonts w:ascii="Garamond" w:hAnsi="Garamond"/>
          <w:sz w:val="20"/>
          <w:szCs w:val="20"/>
        </w:rPr>
        <w:t xml:space="preserve">con </w:t>
      </w:r>
      <w:r w:rsidRPr="00304693">
        <w:rPr>
          <w:rFonts w:ascii="Garamond" w:hAnsi="Garamond"/>
          <w:spacing w:val="-20"/>
          <w:sz w:val="20"/>
          <w:szCs w:val="20"/>
        </w:rPr>
        <w:t>licencia con sueldo</w:t>
      </w:r>
      <w:r w:rsidRPr="00304693">
        <w:rPr>
          <w:rFonts w:ascii="Garamond" w:hAnsi="Garamond"/>
          <w:sz w:val="20"/>
          <w:szCs w:val="20"/>
        </w:rPr>
        <w:t xml:space="preserve"> del 50% de su </w:t>
      </w:r>
      <w:r w:rsidRPr="00304693">
        <w:rPr>
          <w:rFonts w:ascii="Garamond" w:hAnsi="Garamond"/>
          <w:spacing w:val="-20"/>
          <w:sz w:val="20"/>
          <w:szCs w:val="20"/>
        </w:rPr>
        <w:t>Remuneración Mensual Unificada</w:t>
      </w:r>
      <w:r w:rsidRPr="00304693">
        <w:rPr>
          <w:rFonts w:ascii="Garamond" w:hAnsi="Garamond"/>
          <w:sz w:val="20"/>
          <w:szCs w:val="20"/>
        </w:rPr>
        <w:t xml:space="preserve"> </w:t>
      </w:r>
      <w:r w:rsidRPr="00304693">
        <w:rPr>
          <w:rFonts w:ascii="Garamond" w:hAnsi="Garamond"/>
          <w:i/>
          <w:sz w:val="20"/>
          <w:szCs w:val="20"/>
          <w:lang w:val="es-EC"/>
        </w:rPr>
        <w:t>se corregirá con los eventuales incrementos de sueldo que ocurrieren en la ESPOL durante el periodo de la beca doctoral; disposición que regirá para todos los casos;</w:t>
      </w:r>
    </w:p>
    <w:p w:rsidR="00293386" w:rsidRPr="00304693" w:rsidRDefault="00293386" w:rsidP="000D511A">
      <w:pPr>
        <w:pStyle w:val="Sinespaciado1"/>
        <w:numPr>
          <w:ilvl w:val="0"/>
          <w:numId w:val="25"/>
        </w:numPr>
        <w:tabs>
          <w:tab w:val="clear" w:pos="720"/>
          <w:tab w:val="num" w:pos="1080"/>
          <w:tab w:val="num" w:pos="1440"/>
        </w:tabs>
        <w:spacing w:line="180" w:lineRule="exact"/>
        <w:ind w:left="1797" w:right="-318" w:hanging="357"/>
        <w:jc w:val="both"/>
        <w:rPr>
          <w:rFonts w:ascii="Garamond" w:hAnsi="Garamond" w:cs="Garamond"/>
          <w:sz w:val="20"/>
          <w:szCs w:val="20"/>
          <w:u w:val="single"/>
          <w:lang w:val="es-EC"/>
        </w:rPr>
      </w:pPr>
      <w:r w:rsidRPr="00304693">
        <w:rPr>
          <w:rFonts w:ascii="Garamond" w:hAnsi="Garamond"/>
          <w:i/>
          <w:sz w:val="20"/>
          <w:szCs w:val="20"/>
          <w:lang w:val="es-EC"/>
        </w:rPr>
        <w:t xml:space="preserve">Que la ayuda que se concede regirá a partir del mes de febrero de 2012  y la </w:t>
      </w:r>
      <w:r w:rsidRPr="00304693">
        <w:rPr>
          <w:rFonts w:ascii="Garamond" w:hAnsi="Garamond" w:cs="Garamond"/>
          <w:bCs/>
          <w:sz w:val="20"/>
          <w:szCs w:val="20"/>
        </w:rPr>
        <w:t xml:space="preserve">comisión de servicios </w:t>
      </w:r>
      <w:r w:rsidRPr="00304693">
        <w:rPr>
          <w:rFonts w:ascii="Garamond" w:hAnsi="Garamond"/>
          <w:sz w:val="20"/>
          <w:szCs w:val="20"/>
        </w:rPr>
        <w:t>con licencia con sueldo del 50% de su Remuneración Mensual Unificada</w:t>
      </w:r>
      <w:r w:rsidRPr="00304693">
        <w:rPr>
          <w:rFonts w:ascii="Garamond" w:hAnsi="Garamond"/>
          <w:i/>
          <w:sz w:val="20"/>
          <w:szCs w:val="20"/>
          <w:lang w:val="es-EC"/>
        </w:rPr>
        <w:t xml:space="preserve"> a partir de la fecha en que se fue la </w:t>
      </w:r>
      <w:r w:rsidRPr="00304693">
        <w:rPr>
          <w:rFonts w:ascii="Garamond" w:hAnsi="Garamond"/>
          <w:i/>
          <w:spacing w:val="-20"/>
          <w:sz w:val="20"/>
          <w:szCs w:val="20"/>
        </w:rPr>
        <w:t>Ing. Jacqueline  Mejía  Luna</w:t>
      </w:r>
      <w:r w:rsidRPr="00304693">
        <w:rPr>
          <w:rFonts w:ascii="Garamond" w:hAnsi="Garamond"/>
          <w:i/>
          <w:sz w:val="20"/>
          <w:szCs w:val="20"/>
          <w:lang w:val="es-EC"/>
        </w:rPr>
        <w:t>;</w:t>
      </w:r>
    </w:p>
    <w:p w:rsidR="00293386" w:rsidRPr="00304693" w:rsidRDefault="00293386" w:rsidP="000D511A">
      <w:pPr>
        <w:pStyle w:val="Sinespaciado1"/>
        <w:numPr>
          <w:ilvl w:val="0"/>
          <w:numId w:val="25"/>
        </w:numPr>
        <w:tabs>
          <w:tab w:val="clear" w:pos="720"/>
          <w:tab w:val="num" w:pos="1080"/>
          <w:tab w:val="num" w:pos="1440"/>
        </w:tabs>
        <w:spacing w:line="180" w:lineRule="exact"/>
        <w:ind w:left="1797" w:right="-318" w:hanging="357"/>
        <w:jc w:val="both"/>
        <w:rPr>
          <w:rFonts w:ascii="Garamond" w:hAnsi="Garamond" w:cs="Garamond"/>
          <w:sz w:val="20"/>
          <w:szCs w:val="20"/>
          <w:u w:val="single"/>
          <w:lang w:val="es-EC"/>
        </w:rPr>
      </w:pPr>
      <w:r w:rsidRPr="00304693">
        <w:rPr>
          <w:rFonts w:ascii="Garamond" w:hAnsi="Garamond"/>
          <w:i/>
          <w:sz w:val="20"/>
          <w:szCs w:val="20"/>
          <w:lang w:val="es-EC"/>
        </w:rPr>
        <w:t xml:space="preserve">Que la ayuda a la </w:t>
      </w:r>
      <w:r w:rsidRPr="00304693">
        <w:rPr>
          <w:rFonts w:ascii="Garamond" w:hAnsi="Garamond"/>
          <w:i/>
          <w:sz w:val="20"/>
        </w:rPr>
        <w:t>Ing. Jacqueline Mejía Luna</w:t>
      </w:r>
      <w:r w:rsidRPr="00304693">
        <w:rPr>
          <w:rFonts w:ascii="Garamond" w:hAnsi="Garamond"/>
          <w:i/>
          <w:sz w:val="20"/>
          <w:szCs w:val="20"/>
          <w:lang w:val="es-EC"/>
        </w:rPr>
        <w:t xml:space="preserve"> es a partir del mes de febrero de 2012, por el tiempo que dure la beca; </w:t>
      </w:r>
    </w:p>
    <w:p w:rsidR="00293386" w:rsidRPr="00304693" w:rsidRDefault="00293386" w:rsidP="000D511A">
      <w:pPr>
        <w:pStyle w:val="Sinespaciado1"/>
        <w:numPr>
          <w:ilvl w:val="0"/>
          <w:numId w:val="25"/>
        </w:numPr>
        <w:tabs>
          <w:tab w:val="clear" w:pos="720"/>
          <w:tab w:val="num" w:pos="1080"/>
          <w:tab w:val="num" w:pos="1440"/>
        </w:tabs>
        <w:spacing w:line="180" w:lineRule="exact"/>
        <w:ind w:left="1797" w:right="-318" w:hanging="357"/>
        <w:jc w:val="both"/>
        <w:rPr>
          <w:rFonts w:ascii="Garamond" w:hAnsi="Garamond" w:cs="Garamond"/>
          <w:spacing w:val="-20"/>
          <w:sz w:val="20"/>
          <w:szCs w:val="20"/>
          <w:u w:val="single"/>
          <w:lang w:val="es-EC"/>
        </w:rPr>
      </w:pPr>
      <w:r w:rsidRPr="00304693">
        <w:rPr>
          <w:rFonts w:ascii="Garamond" w:hAnsi="Garamond"/>
          <w:i/>
          <w:spacing w:val="-20"/>
          <w:sz w:val="20"/>
          <w:szCs w:val="20"/>
          <w:lang w:val="es-EC"/>
        </w:rPr>
        <w:t>Que</w:t>
      </w:r>
      <w:r w:rsidRPr="00304693">
        <w:rPr>
          <w:rFonts w:ascii="Garamond" w:hAnsi="Garamond"/>
          <w:i/>
          <w:sz w:val="20"/>
          <w:szCs w:val="20"/>
          <w:lang w:val="es-EC"/>
        </w:rPr>
        <w:t xml:space="preserve"> el contrato, son 4 años; los cuatro años se toman en cuenta desde el día en que se fue la</w:t>
      </w:r>
      <w:r w:rsidRPr="00304693">
        <w:rPr>
          <w:rFonts w:ascii="Garamond" w:hAnsi="Garamond"/>
          <w:sz w:val="20"/>
        </w:rPr>
        <w:t xml:space="preserve"> </w:t>
      </w:r>
      <w:r w:rsidRPr="00304693">
        <w:rPr>
          <w:rFonts w:ascii="Garamond" w:hAnsi="Garamond"/>
          <w:i/>
          <w:sz w:val="20"/>
        </w:rPr>
        <w:t>Ing. Jacqueline Mejía Luna</w:t>
      </w:r>
      <w:r w:rsidRPr="00304693">
        <w:rPr>
          <w:rFonts w:ascii="Garamond" w:hAnsi="Garamond"/>
          <w:i/>
          <w:sz w:val="20"/>
          <w:szCs w:val="20"/>
          <w:lang w:val="es-EC"/>
        </w:rPr>
        <w:t xml:space="preserve">, no desde febrero </w:t>
      </w:r>
      <w:r w:rsidRPr="00304693">
        <w:rPr>
          <w:rFonts w:ascii="Garamond" w:hAnsi="Garamond"/>
          <w:i/>
          <w:spacing w:val="-20"/>
          <w:sz w:val="20"/>
          <w:szCs w:val="20"/>
          <w:lang w:val="es-EC"/>
        </w:rPr>
        <w:t>de 2012.</w:t>
      </w:r>
    </w:p>
    <w:p w:rsidR="00293386" w:rsidRDefault="00293386" w:rsidP="00FC26AA">
      <w:pPr>
        <w:pStyle w:val="Sinespaciado1"/>
        <w:rPr>
          <w:rFonts w:ascii="Garamond" w:hAnsi="Garamond" w:cs="Garamond"/>
          <w:sz w:val="16"/>
          <w:szCs w:val="16"/>
          <w:u w:val="single"/>
          <w:lang w:val="es-EC"/>
        </w:rPr>
      </w:pPr>
    </w:p>
    <w:p w:rsidR="00293386" w:rsidRPr="00304693" w:rsidRDefault="00293386" w:rsidP="00FC26AA">
      <w:pPr>
        <w:pStyle w:val="Sinespaciado1"/>
        <w:rPr>
          <w:rFonts w:ascii="Garamond" w:hAnsi="Garamond" w:cs="Garamond"/>
          <w:sz w:val="16"/>
          <w:szCs w:val="16"/>
          <w:u w:val="single"/>
          <w:lang w:val="es-EC"/>
        </w:rPr>
      </w:pPr>
    </w:p>
    <w:p w:rsidR="00293386" w:rsidRPr="00304693" w:rsidRDefault="00293386" w:rsidP="00FC26AA">
      <w:pPr>
        <w:tabs>
          <w:tab w:val="left" w:pos="360"/>
        </w:tabs>
        <w:ind w:left="1440" w:right="-81" w:hanging="1440"/>
        <w:jc w:val="both"/>
        <w:rPr>
          <w:i/>
          <w:sz w:val="20"/>
        </w:rPr>
      </w:pPr>
      <w:r w:rsidRPr="00304693">
        <w:rPr>
          <w:rFonts w:ascii="Garamond" w:hAnsi="Garamond" w:cs="Garamond"/>
          <w:b/>
          <w:bCs/>
          <w:sz w:val="22"/>
          <w:szCs w:val="22"/>
          <w:u w:val="single"/>
        </w:rPr>
        <w:t>12-02-066</w:t>
      </w:r>
      <w:r w:rsidRPr="00304693">
        <w:rPr>
          <w:rFonts w:ascii="Garamond" w:hAnsi="Garamond" w:cs="Garamond"/>
          <w:b/>
          <w:bCs/>
          <w:sz w:val="22"/>
          <w:szCs w:val="22"/>
        </w:rPr>
        <w:t>.-</w:t>
      </w:r>
      <w:r w:rsidRPr="00304693">
        <w:rPr>
          <w:rFonts w:ascii="Garamond" w:hAnsi="Garamond" w:cs="Garamond"/>
          <w:b/>
          <w:bCs/>
          <w:sz w:val="22"/>
          <w:szCs w:val="22"/>
        </w:rPr>
        <w:tab/>
      </w:r>
      <w:r w:rsidRPr="00304693">
        <w:rPr>
          <w:rFonts w:ascii="Garamond" w:hAnsi="Garamond" w:cs="Garamond"/>
          <w:bCs/>
          <w:sz w:val="20"/>
        </w:rPr>
        <w:t xml:space="preserve">Respecto del oficio </w:t>
      </w:r>
      <w:r w:rsidRPr="00304693">
        <w:rPr>
          <w:rFonts w:ascii="Garamond" w:hAnsi="Garamond"/>
          <w:sz w:val="20"/>
        </w:rPr>
        <w:t xml:space="preserve">FIP-019/2012 de febrero 14 de 2012 dirigido al Rector Dr. Moisés Tacle por el </w:t>
      </w:r>
      <w:r w:rsidRPr="00304693">
        <w:rPr>
          <w:rFonts w:ascii="Garamond" w:hAnsi="Garamond"/>
          <w:b/>
          <w:sz w:val="20"/>
        </w:rPr>
        <w:t>Dr. Enrique Peláez</w:t>
      </w:r>
      <w:r w:rsidRPr="00304693">
        <w:rPr>
          <w:rFonts w:ascii="Garamond" w:hAnsi="Garamond"/>
          <w:sz w:val="20"/>
        </w:rPr>
        <w:t>,</w:t>
      </w:r>
      <w:r w:rsidRPr="00304693">
        <w:rPr>
          <w:rFonts w:ascii="Garamond" w:hAnsi="Garamond"/>
          <w:b/>
          <w:sz w:val="20"/>
        </w:rPr>
        <w:t xml:space="preserve"> Presidente del Tribunal</w:t>
      </w:r>
      <w:r w:rsidRPr="00304693">
        <w:rPr>
          <w:rFonts w:ascii="Garamond" w:hAnsi="Garamond"/>
          <w:sz w:val="20"/>
        </w:rPr>
        <w:t xml:space="preserve"> del </w:t>
      </w:r>
      <w:r w:rsidRPr="00304693">
        <w:rPr>
          <w:rFonts w:ascii="Garamond" w:hAnsi="Garamond"/>
          <w:b/>
          <w:i/>
          <w:sz w:val="20"/>
        </w:rPr>
        <w:t xml:space="preserve">concurso público de MERECIMIENTOS Y OPOSICIÓN PARA OTORGAR LA TITULARIDAD A UN INVESTIGADOR QUE OCUPARÁ POSICIÓN DE COORDINADOR DE INVESTIGACIÓN EN LA FACULTAD DE INVESTIGACIÓN Y POSTGRADO (FIP) </w:t>
      </w:r>
      <w:r w:rsidRPr="00304693">
        <w:rPr>
          <w:rFonts w:ascii="Garamond" w:hAnsi="Garamond"/>
          <w:i/>
          <w:sz w:val="20"/>
        </w:rPr>
        <w:t xml:space="preserve"> comunicando su culminación,</w:t>
      </w:r>
      <w:r w:rsidRPr="00304693">
        <w:rPr>
          <w:b/>
          <w:i/>
          <w:sz w:val="20"/>
        </w:rPr>
        <w:t xml:space="preserve"> </w:t>
      </w:r>
      <w:r w:rsidRPr="00304693">
        <w:rPr>
          <w:rFonts w:ascii="Garamond" w:hAnsi="Garamond"/>
          <w:i/>
          <w:sz w:val="20"/>
        </w:rPr>
        <w:t xml:space="preserve">haciendo conocer la resolución adoptada en febrero 10 de 2012 por dicho tribunal con la que declara </w:t>
      </w:r>
      <w:r w:rsidRPr="00304693">
        <w:rPr>
          <w:rFonts w:ascii="Garamond" w:hAnsi="Garamond"/>
          <w:b/>
          <w:i/>
          <w:sz w:val="20"/>
        </w:rPr>
        <w:t>GANADORA</w:t>
      </w:r>
      <w:r w:rsidRPr="00304693">
        <w:rPr>
          <w:rFonts w:ascii="Garamond" w:hAnsi="Garamond"/>
          <w:i/>
          <w:sz w:val="20"/>
        </w:rPr>
        <w:t xml:space="preserve"> de ese concurso a la </w:t>
      </w:r>
      <w:r w:rsidRPr="00304693">
        <w:rPr>
          <w:rFonts w:ascii="Garamond" w:hAnsi="Garamond"/>
          <w:b/>
          <w:i/>
          <w:sz w:val="20"/>
        </w:rPr>
        <w:t>Dra. JULIA NIETO</w:t>
      </w:r>
      <w:r w:rsidRPr="00304693">
        <w:rPr>
          <w:rFonts w:ascii="Garamond" w:hAnsi="Garamond"/>
          <w:i/>
          <w:sz w:val="20"/>
        </w:rPr>
        <w:t xml:space="preserve"> y recomienda al Consejo Politécnico “…autorizar se extienda su nombramiento como Profesor/Investigador Titular de la Facultad de Investigación y Postgrado…”, </w:t>
      </w:r>
      <w:r w:rsidRPr="00304693">
        <w:rPr>
          <w:rFonts w:ascii="Garamond" w:hAnsi="Garamond"/>
          <w:sz w:val="20"/>
        </w:rPr>
        <w:t>adjuntando la documentación correspondiente; el</w:t>
      </w:r>
      <w:r w:rsidRPr="00304693">
        <w:rPr>
          <w:rFonts w:ascii="Garamond" w:hAnsi="Garamond"/>
          <w:i/>
          <w:sz w:val="20"/>
        </w:rPr>
        <w:t xml:space="preserve"> </w:t>
      </w:r>
      <w:r w:rsidRPr="00304693">
        <w:rPr>
          <w:rFonts w:ascii="Garamond" w:hAnsi="Garamond" w:cs="Garamond"/>
          <w:b/>
          <w:bCs/>
          <w:sz w:val="20"/>
        </w:rPr>
        <w:t xml:space="preserve">CONSEJO POLITÉCNICO </w:t>
      </w:r>
      <w:r w:rsidRPr="00304693">
        <w:rPr>
          <w:rFonts w:ascii="Garamond" w:hAnsi="Garamond" w:cs="Garamond"/>
          <w:bCs/>
          <w:sz w:val="20"/>
        </w:rPr>
        <w:t>toma</w:t>
      </w:r>
      <w:r w:rsidRPr="00304693">
        <w:rPr>
          <w:rFonts w:ascii="Garamond" w:hAnsi="Garamond" w:cs="Garamond"/>
          <w:b/>
          <w:bCs/>
          <w:sz w:val="20"/>
        </w:rPr>
        <w:t xml:space="preserve"> CONOCIMIENTO </w:t>
      </w:r>
      <w:r w:rsidRPr="00304693">
        <w:rPr>
          <w:rFonts w:ascii="Garamond" w:hAnsi="Garamond" w:cs="Garamond"/>
          <w:bCs/>
          <w:sz w:val="20"/>
        </w:rPr>
        <w:t>del dictamen del tribunal, dada la prevalencia de la Ley Orgánica de Educación Superior sobre el estatuto de la Escuela Superior Politécnica del Litoral.</w:t>
      </w:r>
    </w:p>
    <w:p w:rsidR="00293386" w:rsidRPr="00304693" w:rsidRDefault="00293386" w:rsidP="00FC26AA">
      <w:pPr>
        <w:tabs>
          <w:tab w:val="left" w:pos="360"/>
        </w:tabs>
        <w:spacing w:line="200" w:lineRule="exact"/>
        <w:ind w:left="1440" w:right="-316" w:hanging="1440"/>
        <w:jc w:val="both"/>
        <w:rPr>
          <w:i/>
          <w:sz w:val="20"/>
        </w:rPr>
      </w:pPr>
    </w:p>
    <w:p w:rsidR="00293386" w:rsidRPr="00304693" w:rsidRDefault="00293386" w:rsidP="00C36C66">
      <w:pPr>
        <w:pStyle w:val="Sinespaciado1"/>
        <w:ind w:left="1440" w:hanging="1440"/>
        <w:jc w:val="both"/>
        <w:rPr>
          <w:rFonts w:ascii="Garamond" w:hAnsi="Garamond" w:cs="Garamond"/>
          <w:sz w:val="20"/>
          <w:szCs w:val="20"/>
          <w:u w:val="single"/>
          <w:lang w:val="es-EC"/>
        </w:rPr>
      </w:pPr>
      <w:r w:rsidRPr="00C36C66">
        <w:rPr>
          <w:b/>
          <w:sz w:val="20"/>
          <w:szCs w:val="20"/>
          <w:u w:val="single"/>
        </w:rPr>
        <w:t>12-02-067.-</w:t>
      </w:r>
      <w:r w:rsidRPr="00304693">
        <w:t xml:space="preserve">   </w:t>
      </w:r>
      <w:r>
        <w:tab/>
      </w:r>
      <w:r w:rsidRPr="00304693">
        <w:rPr>
          <w:rFonts w:ascii="Garamond" w:hAnsi="Garamond" w:cs="Garamond"/>
          <w:bCs/>
          <w:sz w:val="20"/>
          <w:szCs w:val="20"/>
        </w:rPr>
        <w:t xml:space="preserve">Respecto del oficio </w:t>
      </w:r>
      <w:r w:rsidRPr="00304693">
        <w:rPr>
          <w:rFonts w:ascii="Garamond" w:hAnsi="Garamond"/>
          <w:sz w:val="20"/>
          <w:szCs w:val="20"/>
        </w:rPr>
        <w:t xml:space="preserve">FIP-022/2012 de febrero 14 de 2012 dirigido al Rector Dr. Moisés Tacle por el </w:t>
      </w:r>
      <w:r w:rsidRPr="00304693">
        <w:rPr>
          <w:rFonts w:ascii="Garamond" w:hAnsi="Garamond"/>
          <w:b/>
          <w:sz w:val="20"/>
          <w:szCs w:val="20"/>
        </w:rPr>
        <w:t>Dr. Enrique Peláez</w:t>
      </w:r>
      <w:r w:rsidRPr="00304693">
        <w:rPr>
          <w:rFonts w:ascii="Garamond" w:hAnsi="Garamond"/>
          <w:sz w:val="20"/>
          <w:szCs w:val="20"/>
        </w:rPr>
        <w:t>,</w:t>
      </w:r>
      <w:r w:rsidRPr="00304693">
        <w:rPr>
          <w:rFonts w:ascii="Garamond" w:hAnsi="Garamond"/>
          <w:b/>
          <w:sz w:val="20"/>
          <w:szCs w:val="20"/>
        </w:rPr>
        <w:t xml:space="preserve"> Presidente del Tribunal</w:t>
      </w:r>
      <w:r w:rsidRPr="00304693">
        <w:rPr>
          <w:rFonts w:ascii="Garamond" w:hAnsi="Garamond"/>
          <w:sz w:val="20"/>
          <w:szCs w:val="20"/>
        </w:rPr>
        <w:t xml:space="preserve"> del </w:t>
      </w:r>
      <w:r w:rsidRPr="00304693">
        <w:rPr>
          <w:rFonts w:ascii="Garamond" w:hAnsi="Garamond"/>
          <w:b/>
          <w:i/>
          <w:sz w:val="20"/>
          <w:szCs w:val="20"/>
        </w:rPr>
        <w:t>concurso público de MERECIMIENTOS Y OPOSICIÓN PARA OTORGAR LA  TITULARIDAD A UN INVESTIGADOR QUE OCUPARÁ LA POSICIÓN DE DIRECTOR DEL CENTRO DE INVESTIGACIONES BIOTECNOLÓGICAS DEL ECUADOR (CIBE)</w:t>
      </w:r>
      <w:r w:rsidRPr="00304693">
        <w:rPr>
          <w:rFonts w:ascii="Garamond" w:hAnsi="Garamond"/>
          <w:i/>
          <w:sz w:val="20"/>
          <w:szCs w:val="20"/>
        </w:rPr>
        <w:t xml:space="preserve"> comunicando su culminación,</w:t>
      </w:r>
      <w:r w:rsidRPr="00304693">
        <w:rPr>
          <w:rFonts w:ascii="Garamond" w:hAnsi="Garamond"/>
          <w:b/>
          <w:i/>
          <w:sz w:val="20"/>
          <w:szCs w:val="20"/>
        </w:rPr>
        <w:t xml:space="preserve"> </w:t>
      </w:r>
      <w:r w:rsidRPr="00304693">
        <w:rPr>
          <w:rFonts w:ascii="Garamond" w:hAnsi="Garamond"/>
          <w:i/>
          <w:sz w:val="20"/>
          <w:szCs w:val="20"/>
        </w:rPr>
        <w:t xml:space="preserve">haciendo conocer la resolución adoptada por dicho tribunal en febrero 9 de 2012 con la que declara </w:t>
      </w:r>
      <w:r w:rsidRPr="00304693">
        <w:rPr>
          <w:rFonts w:ascii="Garamond" w:hAnsi="Garamond"/>
          <w:b/>
          <w:i/>
          <w:sz w:val="20"/>
          <w:szCs w:val="20"/>
        </w:rPr>
        <w:t>GANADORA</w:t>
      </w:r>
      <w:r w:rsidRPr="00304693">
        <w:rPr>
          <w:rFonts w:ascii="Garamond" w:hAnsi="Garamond"/>
          <w:i/>
          <w:sz w:val="20"/>
          <w:szCs w:val="20"/>
        </w:rPr>
        <w:t xml:space="preserve"> de ese concurso a la </w:t>
      </w:r>
      <w:r w:rsidRPr="00304693">
        <w:rPr>
          <w:rFonts w:ascii="Garamond" w:hAnsi="Garamond"/>
          <w:b/>
          <w:i/>
          <w:sz w:val="20"/>
          <w:szCs w:val="20"/>
        </w:rPr>
        <w:t>Dra. ESTHER PERALTA GARCÍA</w:t>
      </w:r>
      <w:r w:rsidRPr="00304693">
        <w:rPr>
          <w:rFonts w:ascii="Garamond" w:hAnsi="Garamond"/>
          <w:i/>
          <w:sz w:val="20"/>
          <w:szCs w:val="20"/>
        </w:rPr>
        <w:t xml:space="preserve"> y recomendando al Consejo Politécnico “…autorizar se extienda su nombramiento como Profesor/Investigador Titular Principal…”, </w:t>
      </w:r>
      <w:r w:rsidRPr="00304693">
        <w:rPr>
          <w:rFonts w:ascii="Garamond" w:hAnsi="Garamond"/>
          <w:sz w:val="20"/>
          <w:szCs w:val="20"/>
        </w:rPr>
        <w:t xml:space="preserve">adjuntando la documentación correspondiente; el </w:t>
      </w:r>
      <w:r w:rsidRPr="00304693">
        <w:rPr>
          <w:rFonts w:ascii="Garamond" w:hAnsi="Garamond" w:cs="Garamond"/>
          <w:b/>
          <w:bCs/>
          <w:sz w:val="20"/>
          <w:szCs w:val="20"/>
        </w:rPr>
        <w:t xml:space="preserve">CONSEJO POLITÉCNICO </w:t>
      </w:r>
      <w:r w:rsidRPr="00304693">
        <w:rPr>
          <w:rFonts w:ascii="Garamond" w:hAnsi="Garamond" w:cs="Garamond"/>
          <w:bCs/>
          <w:sz w:val="20"/>
          <w:szCs w:val="20"/>
        </w:rPr>
        <w:t>toma</w:t>
      </w:r>
      <w:r w:rsidRPr="00304693">
        <w:rPr>
          <w:rFonts w:ascii="Garamond" w:hAnsi="Garamond" w:cs="Garamond"/>
          <w:b/>
          <w:bCs/>
          <w:sz w:val="20"/>
          <w:szCs w:val="20"/>
        </w:rPr>
        <w:t xml:space="preserve"> CONOCIMIENTO </w:t>
      </w:r>
      <w:r w:rsidRPr="00304693">
        <w:rPr>
          <w:rFonts w:ascii="Garamond" w:hAnsi="Garamond" w:cs="Garamond"/>
          <w:bCs/>
          <w:sz w:val="20"/>
          <w:szCs w:val="20"/>
        </w:rPr>
        <w:t>del dictamen del tribunal, dada la prevalencia de la Ley Orgánica de Educación Superior sobre el estatuto de la Escuela Superior Politécnica del Litoral</w:t>
      </w:r>
      <w:r w:rsidRPr="00304693">
        <w:rPr>
          <w:rFonts w:ascii="Garamond" w:hAnsi="Garamond" w:cs="Garamond"/>
          <w:bCs/>
          <w:sz w:val="20"/>
        </w:rPr>
        <w:t>.</w:t>
      </w:r>
    </w:p>
    <w:p w:rsidR="00293386" w:rsidRPr="00304693" w:rsidRDefault="00293386" w:rsidP="00857F4B">
      <w:pPr>
        <w:pStyle w:val="Sinespaciado1"/>
        <w:ind w:left="1440" w:hanging="1440"/>
        <w:jc w:val="both"/>
        <w:rPr>
          <w:rFonts w:ascii="Garamond" w:hAnsi="Garamond" w:cs="Garamond"/>
          <w:sz w:val="20"/>
          <w:szCs w:val="20"/>
          <w:u w:val="single"/>
          <w:lang w:val="es-EC"/>
        </w:rPr>
      </w:pPr>
    </w:p>
    <w:p w:rsidR="00293386" w:rsidRPr="00304693" w:rsidRDefault="00293386" w:rsidP="00FC26AA">
      <w:pPr>
        <w:pStyle w:val="Sinespaciado1"/>
        <w:ind w:left="1440" w:hanging="1440"/>
        <w:jc w:val="both"/>
        <w:rPr>
          <w:rFonts w:ascii="Garamond" w:hAnsi="Garamond" w:cs="Garamond"/>
          <w:sz w:val="20"/>
          <w:szCs w:val="20"/>
          <w:u w:val="single"/>
          <w:lang w:val="es-EC"/>
        </w:rPr>
      </w:pPr>
      <w:r w:rsidRPr="00304693">
        <w:rPr>
          <w:rFonts w:ascii="Garamond" w:hAnsi="Garamond" w:cs="Garamond"/>
          <w:b/>
          <w:bCs/>
          <w:sz w:val="22"/>
          <w:szCs w:val="22"/>
          <w:u w:val="single"/>
        </w:rPr>
        <w:t>12-02-068</w:t>
      </w:r>
      <w:r w:rsidRPr="00304693">
        <w:rPr>
          <w:rFonts w:ascii="Garamond" w:hAnsi="Garamond" w:cs="Garamond"/>
          <w:b/>
          <w:bCs/>
          <w:sz w:val="22"/>
          <w:szCs w:val="22"/>
        </w:rPr>
        <w:t>.-</w:t>
      </w:r>
      <w:r w:rsidRPr="00304693">
        <w:rPr>
          <w:rFonts w:ascii="Garamond" w:hAnsi="Garamond" w:cs="Garamond"/>
          <w:b/>
          <w:bCs/>
          <w:sz w:val="22"/>
          <w:szCs w:val="22"/>
        </w:rPr>
        <w:tab/>
      </w:r>
      <w:r w:rsidRPr="00304693">
        <w:rPr>
          <w:rFonts w:ascii="Garamond" w:hAnsi="Garamond" w:cs="Garamond"/>
          <w:bCs/>
          <w:sz w:val="20"/>
          <w:szCs w:val="20"/>
        </w:rPr>
        <w:t xml:space="preserve">Respecto del oficio </w:t>
      </w:r>
      <w:r w:rsidRPr="00304693">
        <w:rPr>
          <w:rFonts w:ascii="Garamond" w:hAnsi="Garamond"/>
          <w:sz w:val="20"/>
          <w:szCs w:val="20"/>
        </w:rPr>
        <w:t xml:space="preserve">FIP-025/2012 de febrero 14 de 2012 dirigido al Rector Dr. Moisés Tacle por el </w:t>
      </w:r>
      <w:r w:rsidRPr="00304693">
        <w:rPr>
          <w:rFonts w:ascii="Garamond" w:hAnsi="Garamond"/>
          <w:b/>
          <w:sz w:val="20"/>
          <w:szCs w:val="20"/>
        </w:rPr>
        <w:t>Dr. Enrique Peláez</w:t>
      </w:r>
      <w:r w:rsidRPr="00304693">
        <w:rPr>
          <w:rFonts w:ascii="Garamond" w:hAnsi="Garamond"/>
          <w:sz w:val="20"/>
          <w:szCs w:val="20"/>
        </w:rPr>
        <w:t>,</w:t>
      </w:r>
      <w:r w:rsidRPr="00304693">
        <w:rPr>
          <w:rFonts w:ascii="Garamond" w:hAnsi="Garamond"/>
          <w:b/>
          <w:sz w:val="20"/>
          <w:szCs w:val="20"/>
        </w:rPr>
        <w:t xml:space="preserve"> Presidente del Tribunal</w:t>
      </w:r>
      <w:r w:rsidRPr="00304693">
        <w:rPr>
          <w:rFonts w:ascii="Garamond" w:hAnsi="Garamond"/>
          <w:sz w:val="20"/>
          <w:szCs w:val="20"/>
        </w:rPr>
        <w:t xml:space="preserve"> del </w:t>
      </w:r>
      <w:r w:rsidRPr="00304693">
        <w:rPr>
          <w:rFonts w:ascii="Garamond" w:hAnsi="Garamond"/>
          <w:b/>
          <w:i/>
          <w:sz w:val="20"/>
          <w:szCs w:val="20"/>
        </w:rPr>
        <w:t>concurso público de MERECIMIENTOS Y OPOSICIÓN PARA OTORGAR LA  TITULARIDAD A UN INVESTIGADOR QUE OCUPARÁ LA POSICIÓN DE</w:t>
      </w:r>
      <w:r w:rsidRPr="00304693">
        <w:rPr>
          <w:b/>
          <w:i/>
          <w:sz w:val="20"/>
          <w:szCs w:val="20"/>
        </w:rPr>
        <w:t xml:space="preserve"> INVESTIGADOR DEL CENTRO DE INVESTIGACIONES BIOTECNOLÓGICAS (CIBE) EN EL ÁREA DE MICROBIOLOGÍA Y BIOLOGÍA MOLECULAR DE MICROORGANISMOS </w:t>
      </w:r>
      <w:r w:rsidRPr="00304693">
        <w:rPr>
          <w:rFonts w:ascii="Garamond" w:hAnsi="Garamond"/>
          <w:i/>
          <w:sz w:val="20"/>
          <w:szCs w:val="20"/>
        </w:rPr>
        <w:t>comunicando su culminación</w:t>
      </w:r>
      <w:r w:rsidRPr="00304693">
        <w:rPr>
          <w:i/>
          <w:sz w:val="20"/>
          <w:szCs w:val="20"/>
        </w:rPr>
        <w:t xml:space="preserve">, </w:t>
      </w:r>
      <w:r w:rsidRPr="00304693">
        <w:rPr>
          <w:rFonts w:ascii="Garamond" w:hAnsi="Garamond"/>
          <w:i/>
          <w:sz w:val="20"/>
          <w:szCs w:val="20"/>
        </w:rPr>
        <w:t xml:space="preserve">haciendo conocer la resolución adoptada por dicho tribunal en febrero 13 de 2012 con la que declara </w:t>
      </w:r>
      <w:r w:rsidRPr="00304693">
        <w:rPr>
          <w:rFonts w:ascii="Garamond" w:hAnsi="Garamond"/>
          <w:b/>
          <w:i/>
          <w:sz w:val="20"/>
          <w:szCs w:val="20"/>
        </w:rPr>
        <w:t>GANADOR</w:t>
      </w:r>
      <w:r w:rsidRPr="00304693">
        <w:rPr>
          <w:rFonts w:ascii="Garamond" w:hAnsi="Garamond"/>
          <w:i/>
          <w:sz w:val="20"/>
          <w:szCs w:val="20"/>
        </w:rPr>
        <w:t xml:space="preserve"> de ese concurso al </w:t>
      </w:r>
      <w:r w:rsidRPr="00304693">
        <w:rPr>
          <w:rFonts w:ascii="Garamond" w:hAnsi="Garamond"/>
          <w:b/>
          <w:i/>
          <w:sz w:val="20"/>
          <w:szCs w:val="20"/>
        </w:rPr>
        <w:t>Dr. JUAN MANUEL CEVALLOS CEVALLOS</w:t>
      </w:r>
      <w:r w:rsidRPr="00304693">
        <w:rPr>
          <w:rFonts w:ascii="Garamond" w:hAnsi="Garamond"/>
          <w:i/>
          <w:sz w:val="20"/>
          <w:szCs w:val="20"/>
        </w:rPr>
        <w:t xml:space="preserve">  y recomendando al Consejo Politécnico “…autorizar se extienda su nombramiento como Profesor/Investigador de la facultad de Investigación y Postgrado para el cargo de Investigador del CIBE…”, </w:t>
      </w:r>
      <w:r w:rsidRPr="00304693">
        <w:rPr>
          <w:rFonts w:ascii="Garamond" w:hAnsi="Garamond"/>
          <w:sz w:val="20"/>
          <w:szCs w:val="20"/>
        </w:rPr>
        <w:t xml:space="preserve">adjuntando la documentación correspondiente; el </w:t>
      </w:r>
      <w:r w:rsidRPr="00304693">
        <w:rPr>
          <w:rFonts w:ascii="Garamond" w:hAnsi="Garamond" w:cs="Garamond"/>
          <w:b/>
          <w:bCs/>
          <w:sz w:val="20"/>
          <w:szCs w:val="20"/>
        </w:rPr>
        <w:t xml:space="preserve">CONSEJO POLITÉCNICO </w:t>
      </w:r>
      <w:r w:rsidRPr="00304693">
        <w:rPr>
          <w:rFonts w:ascii="Garamond" w:hAnsi="Garamond" w:cs="Garamond"/>
          <w:bCs/>
          <w:sz w:val="20"/>
          <w:szCs w:val="20"/>
        </w:rPr>
        <w:t>toma</w:t>
      </w:r>
      <w:r w:rsidRPr="00304693">
        <w:rPr>
          <w:rFonts w:ascii="Garamond" w:hAnsi="Garamond" w:cs="Garamond"/>
          <w:b/>
          <w:bCs/>
          <w:sz w:val="20"/>
          <w:szCs w:val="20"/>
        </w:rPr>
        <w:t xml:space="preserve"> CONOCIMIENTO </w:t>
      </w:r>
      <w:r w:rsidRPr="00304693">
        <w:rPr>
          <w:rFonts w:ascii="Garamond" w:hAnsi="Garamond" w:cs="Garamond"/>
          <w:bCs/>
          <w:sz w:val="20"/>
          <w:szCs w:val="20"/>
        </w:rPr>
        <w:t>del dictamen del tribunal, dada la prevalencia de la Ley Orgánica de Educación Superior sobre el estatuto de la Escuela Superior Politécnica del Litoral.</w:t>
      </w:r>
    </w:p>
    <w:p w:rsidR="00293386" w:rsidRPr="00304693" w:rsidRDefault="00293386" w:rsidP="00FC26AA">
      <w:pPr>
        <w:pStyle w:val="Sinespaciado1"/>
        <w:rPr>
          <w:rFonts w:ascii="Garamond" w:hAnsi="Garamond" w:cs="Garamond"/>
          <w:sz w:val="20"/>
          <w:szCs w:val="20"/>
          <w:u w:val="single"/>
        </w:rPr>
      </w:pPr>
    </w:p>
    <w:p w:rsidR="00293386" w:rsidRPr="00304693" w:rsidRDefault="00293386" w:rsidP="00FC26AA">
      <w:pPr>
        <w:tabs>
          <w:tab w:val="left" w:pos="360"/>
        </w:tabs>
        <w:ind w:left="1440" w:right="-81" w:hanging="1440"/>
        <w:jc w:val="both"/>
        <w:rPr>
          <w:rFonts w:ascii="Garamond" w:hAnsi="Garamond" w:cs="Garamond"/>
          <w:sz w:val="22"/>
          <w:szCs w:val="22"/>
          <w:u w:val="single"/>
          <w:lang w:val="es-EC"/>
        </w:rPr>
      </w:pPr>
      <w:r w:rsidRPr="00304693">
        <w:rPr>
          <w:b/>
          <w:sz w:val="22"/>
          <w:szCs w:val="22"/>
          <w:u w:val="single"/>
        </w:rPr>
        <w:t>12-02-069</w:t>
      </w:r>
      <w:r w:rsidRPr="00304693">
        <w:t>.-</w:t>
      </w:r>
      <w:r w:rsidRPr="00304693">
        <w:tab/>
      </w:r>
      <w:r w:rsidRPr="00304693">
        <w:rPr>
          <w:rFonts w:ascii="Garamond" w:hAnsi="Garamond" w:cs="Garamond"/>
          <w:bCs/>
          <w:sz w:val="22"/>
          <w:szCs w:val="22"/>
        </w:rPr>
        <w:t xml:space="preserve">Respecto del oficio </w:t>
      </w:r>
      <w:r w:rsidRPr="00304693">
        <w:rPr>
          <w:rFonts w:ascii="Garamond" w:hAnsi="Garamond"/>
          <w:sz w:val="22"/>
          <w:szCs w:val="22"/>
        </w:rPr>
        <w:t xml:space="preserve">FIP-024/2012 de febrero 14 de 2012 dirigido al Rector Dr. Moisés Tacle por el Dr. Enrique Peláez, Presidente del Tribunal del </w:t>
      </w:r>
      <w:r w:rsidRPr="00304693">
        <w:rPr>
          <w:rFonts w:ascii="Garamond" w:hAnsi="Garamond"/>
          <w:b/>
          <w:i/>
          <w:sz w:val="20"/>
        </w:rPr>
        <w:t>concurso público de MERECIMIENTOS Y OPOSICIÓN PARA OTORGAR LA  TITULARIDAD A UN INVESTIGADOR QUE OCUPARÁ LA POSICIÓN DE INVESTIGADOR del Centro de Investigaciones y Proyectos Aplicados a las Ciencias de la Tierra (CIPAT)</w:t>
      </w:r>
      <w:r w:rsidRPr="00304693">
        <w:rPr>
          <w:rFonts w:ascii="Garamond" w:hAnsi="Garamond"/>
          <w:i/>
          <w:sz w:val="22"/>
          <w:szCs w:val="22"/>
        </w:rPr>
        <w:t xml:space="preserve"> comunicando su culminación, haciendo conocer la resolución adoptada por dicho tribunal en febrero 10 de 2012 con la que declara </w:t>
      </w:r>
      <w:r w:rsidRPr="00304693">
        <w:rPr>
          <w:rFonts w:ascii="Garamond" w:hAnsi="Garamond"/>
          <w:b/>
          <w:i/>
          <w:sz w:val="22"/>
          <w:szCs w:val="22"/>
        </w:rPr>
        <w:t>GANADORA</w:t>
      </w:r>
      <w:r w:rsidRPr="00304693">
        <w:rPr>
          <w:rFonts w:ascii="Garamond" w:hAnsi="Garamond"/>
          <w:i/>
          <w:sz w:val="22"/>
          <w:szCs w:val="22"/>
        </w:rPr>
        <w:t xml:space="preserve"> de ese concurso a la </w:t>
      </w:r>
      <w:r w:rsidRPr="00304693">
        <w:rPr>
          <w:rFonts w:ascii="Garamond" w:hAnsi="Garamond"/>
          <w:b/>
          <w:i/>
          <w:sz w:val="22"/>
          <w:szCs w:val="22"/>
        </w:rPr>
        <w:t>Dra. PAOLA  ROMERO  CRESPO</w:t>
      </w:r>
      <w:r w:rsidRPr="00304693">
        <w:rPr>
          <w:rFonts w:ascii="Garamond" w:hAnsi="Garamond"/>
          <w:i/>
          <w:sz w:val="22"/>
          <w:szCs w:val="22"/>
        </w:rPr>
        <w:t xml:space="preserve">  y recomendando al Consejo Politécnico “…autorizar se extienda su nombramiento como Profesor/Investigador Titular de la Facultad de Investigación y Postgrado para ocupar el cargo de Investigadora   del Centro de Investigaciones y Proyectos Aplicados a las Ciencias de la Tierra (CIPAT)…”, </w:t>
      </w:r>
      <w:r w:rsidRPr="00304693">
        <w:rPr>
          <w:rFonts w:ascii="Garamond" w:hAnsi="Garamond"/>
          <w:sz w:val="22"/>
          <w:szCs w:val="22"/>
        </w:rPr>
        <w:t xml:space="preserve">adjuntando la documentación correspondiente; el </w:t>
      </w:r>
      <w:r w:rsidRPr="00304693">
        <w:rPr>
          <w:rFonts w:ascii="Garamond" w:hAnsi="Garamond" w:cs="Garamond"/>
          <w:b/>
          <w:bCs/>
          <w:sz w:val="22"/>
          <w:szCs w:val="22"/>
        </w:rPr>
        <w:t xml:space="preserve">CONSEJO POLITÉCNICO </w:t>
      </w:r>
      <w:r w:rsidRPr="00304693">
        <w:rPr>
          <w:rFonts w:ascii="Garamond" w:hAnsi="Garamond" w:cs="Garamond"/>
          <w:bCs/>
          <w:sz w:val="22"/>
          <w:szCs w:val="22"/>
        </w:rPr>
        <w:t>toma</w:t>
      </w:r>
      <w:r w:rsidRPr="00304693">
        <w:rPr>
          <w:rFonts w:ascii="Garamond" w:hAnsi="Garamond" w:cs="Garamond"/>
          <w:b/>
          <w:bCs/>
          <w:sz w:val="22"/>
          <w:szCs w:val="22"/>
        </w:rPr>
        <w:t xml:space="preserve"> CONOCIMIENTO </w:t>
      </w:r>
      <w:r w:rsidRPr="00304693">
        <w:rPr>
          <w:rFonts w:ascii="Garamond" w:hAnsi="Garamond" w:cs="Garamond"/>
          <w:bCs/>
          <w:sz w:val="22"/>
          <w:szCs w:val="22"/>
        </w:rPr>
        <w:t>del dictamen del tribunal, dada la prevalencia de la Ley Orgánica de Educación Superior sobre el estatuto de la Escuela Superior Politécnica del Litoral.</w:t>
      </w:r>
    </w:p>
    <w:p w:rsidR="00293386" w:rsidRPr="00304693" w:rsidRDefault="00293386" w:rsidP="00FC26AA">
      <w:pPr>
        <w:tabs>
          <w:tab w:val="left" w:pos="360"/>
        </w:tabs>
        <w:ind w:left="1440" w:right="-81" w:hanging="1440"/>
        <w:jc w:val="both"/>
        <w:rPr>
          <w:rFonts w:ascii="Garamond" w:hAnsi="Garamond" w:cs="Garamond"/>
          <w:sz w:val="20"/>
          <w:u w:val="single"/>
          <w:lang w:val="es-EC"/>
        </w:rPr>
      </w:pPr>
    </w:p>
    <w:p w:rsidR="00293386" w:rsidRPr="00304693" w:rsidRDefault="00293386" w:rsidP="00FC26AA">
      <w:pPr>
        <w:tabs>
          <w:tab w:val="left" w:pos="360"/>
        </w:tabs>
        <w:ind w:left="1440" w:right="-81" w:hanging="1440"/>
        <w:jc w:val="both"/>
        <w:rPr>
          <w:rFonts w:cs="Garamond"/>
          <w:sz w:val="20"/>
          <w:u w:val="single"/>
        </w:rPr>
      </w:pPr>
      <w:r w:rsidRPr="00304693">
        <w:rPr>
          <w:rFonts w:cs="Garamond"/>
          <w:b/>
          <w:bCs/>
          <w:sz w:val="22"/>
          <w:szCs w:val="22"/>
          <w:u w:val="single"/>
        </w:rPr>
        <w:t>12-02-070</w:t>
      </w:r>
      <w:r w:rsidRPr="00304693">
        <w:rPr>
          <w:rFonts w:cs="Garamond"/>
          <w:bCs/>
          <w:szCs w:val="22"/>
        </w:rPr>
        <w:t>.-</w:t>
      </w:r>
      <w:r w:rsidRPr="00304693">
        <w:tab/>
      </w:r>
      <w:r w:rsidRPr="00304693">
        <w:rPr>
          <w:rFonts w:ascii="Garamond" w:hAnsi="Garamond" w:cs="Garamond"/>
          <w:bCs/>
          <w:sz w:val="20"/>
        </w:rPr>
        <w:t xml:space="preserve">Respecto del oficio </w:t>
      </w:r>
      <w:r w:rsidRPr="00304693">
        <w:rPr>
          <w:rFonts w:ascii="Garamond" w:hAnsi="Garamond"/>
          <w:sz w:val="20"/>
        </w:rPr>
        <w:t xml:space="preserve">FIP-023/2012 de febrero 14 de 2012 dirigido al Rector Dr. Moisés Tacle por el Dr. Enrique Peláez, Presidente del Tribunal del </w:t>
      </w:r>
      <w:r w:rsidRPr="00304693">
        <w:rPr>
          <w:rFonts w:ascii="Garamond" w:hAnsi="Garamond"/>
          <w:b/>
          <w:i/>
          <w:sz w:val="20"/>
        </w:rPr>
        <w:t>concurso público de MERECIMIENTOS Y OPOSICIÓN PARA OTORGAR LA  TITULARIDAD A UN INVESTIGADOR QUE OCUPARÁ LA POSICIÓN DE INVESTIGADOR DEL CENTRO DE INVESTIGACIONES BIOTECNOLÓGICAS (CIBE) EN EL ÁREA DE BIOLOGÍA MOLECULAR E INGENIERÍA GENÉTICA</w:t>
      </w:r>
      <w:r w:rsidRPr="00304693">
        <w:rPr>
          <w:rFonts w:ascii="Garamond" w:hAnsi="Garamond"/>
          <w:i/>
          <w:sz w:val="20"/>
        </w:rPr>
        <w:t xml:space="preserve"> comunicando su culminación, haciendo conocer la resolución adoptada por dicho tribunal en febrero 13 de 2012 con la que declara GANADOR de ese concurso al </w:t>
      </w:r>
      <w:r w:rsidRPr="00304693">
        <w:rPr>
          <w:rFonts w:ascii="Garamond" w:hAnsi="Garamond"/>
          <w:b/>
          <w:i/>
          <w:sz w:val="20"/>
        </w:rPr>
        <w:t>Dr. ÓSCAR ENRIQUE NAVARRETE VILLEGAS</w:t>
      </w:r>
      <w:r w:rsidRPr="00304693">
        <w:rPr>
          <w:rFonts w:ascii="Garamond" w:hAnsi="Garamond"/>
          <w:i/>
          <w:sz w:val="20"/>
        </w:rPr>
        <w:t xml:space="preserve"> y recomendando al Consejo Politécnico “…autorizar se extienda su nombramiento como Profesor/Investigador Titular …”, </w:t>
      </w:r>
      <w:r w:rsidRPr="00304693">
        <w:rPr>
          <w:rFonts w:ascii="Garamond" w:hAnsi="Garamond"/>
          <w:sz w:val="20"/>
        </w:rPr>
        <w:t xml:space="preserve">adjuntando la documentación correspondiente; el </w:t>
      </w:r>
      <w:r w:rsidRPr="00304693">
        <w:rPr>
          <w:rFonts w:ascii="Garamond" w:hAnsi="Garamond" w:cs="Garamond"/>
          <w:b/>
          <w:bCs/>
          <w:sz w:val="20"/>
        </w:rPr>
        <w:t xml:space="preserve">CONSEJO POLITÉCNICO </w:t>
      </w:r>
      <w:r w:rsidRPr="00304693">
        <w:rPr>
          <w:rFonts w:ascii="Garamond" w:hAnsi="Garamond" w:cs="Garamond"/>
          <w:bCs/>
          <w:sz w:val="20"/>
        </w:rPr>
        <w:t>toma</w:t>
      </w:r>
      <w:r w:rsidRPr="00304693">
        <w:rPr>
          <w:rFonts w:ascii="Garamond" w:hAnsi="Garamond" w:cs="Garamond"/>
          <w:b/>
          <w:bCs/>
          <w:sz w:val="20"/>
        </w:rPr>
        <w:t xml:space="preserve"> CONOCIMIENTO</w:t>
      </w:r>
      <w:r w:rsidRPr="00304693">
        <w:rPr>
          <w:rFonts w:ascii="Garamond" w:hAnsi="Garamond" w:cs="Garamond"/>
          <w:bCs/>
          <w:sz w:val="20"/>
        </w:rPr>
        <w:t xml:space="preserve"> del dictamen del tribunal, dada la prevalencia de la Ley Orgánica de Educación Superior sobre el estatuto de la Escuela Superior Politécnica del Litoral.</w:t>
      </w:r>
    </w:p>
    <w:p w:rsidR="00293386" w:rsidRPr="00304693" w:rsidRDefault="00293386" w:rsidP="00FC26AA">
      <w:pPr>
        <w:pStyle w:val="Sinespaciado1"/>
        <w:rPr>
          <w:rFonts w:ascii="Garamond" w:hAnsi="Garamond" w:cs="Garamond"/>
          <w:sz w:val="20"/>
          <w:szCs w:val="20"/>
          <w:u w:val="single"/>
        </w:rPr>
      </w:pPr>
    </w:p>
    <w:p w:rsidR="00293386" w:rsidRPr="00304693" w:rsidRDefault="00293386" w:rsidP="00FC26AA">
      <w:pPr>
        <w:tabs>
          <w:tab w:val="left" w:pos="360"/>
        </w:tabs>
        <w:ind w:left="1440" w:right="-81" w:hanging="1440"/>
        <w:jc w:val="both"/>
        <w:rPr>
          <w:rFonts w:ascii="Garamond" w:hAnsi="Garamond"/>
          <w:i/>
          <w:sz w:val="20"/>
        </w:rPr>
      </w:pPr>
      <w:r w:rsidRPr="00304693">
        <w:rPr>
          <w:b/>
          <w:sz w:val="22"/>
          <w:szCs w:val="22"/>
          <w:u w:val="single"/>
        </w:rPr>
        <w:t>12-02-071</w:t>
      </w:r>
      <w:r w:rsidRPr="00304693">
        <w:t>.-</w:t>
      </w:r>
      <w:r w:rsidRPr="00304693">
        <w:tab/>
      </w:r>
      <w:r w:rsidRPr="00304693">
        <w:rPr>
          <w:rFonts w:ascii="Garamond" w:hAnsi="Garamond" w:cs="Garamond"/>
          <w:bCs/>
          <w:szCs w:val="24"/>
        </w:rPr>
        <w:t xml:space="preserve">Respecto del oficio </w:t>
      </w:r>
      <w:r w:rsidRPr="00304693">
        <w:rPr>
          <w:rFonts w:ascii="Garamond" w:hAnsi="Garamond"/>
          <w:szCs w:val="24"/>
        </w:rPr>
        <w:t xml:space="preserve">FIP-031/2012 de febrero 14 de 2012 dirigido al Rector Dr. Moisés Tacle por el </w:t>
      </w:r>
      <w:r w:rsidRPr="00304693">
        <w:rPr>
          <w:rFonts w:ascii="Garamond" w:hAnsi="Garamond"/>
          <w:b/>
          <w:szCs w:val="24"/>
        </w:rPr>
        <w:t>Dr. Jorge Calderón</w:t>
      </w:r>
      <w:r w:rsidRPr="00304693">
        <w:rPr>
          <w:rFonts w:ascii="Garamond" w:hAnsi="Garamond"/>
          <w:szCs w:val="24"/>
        </w:rPr>
        <w:t xml:space="preserve"> </w:t>
      </w:r>
      <w:r w:rsidRPr="00304693">
        <w:rPr>
          <w:rFonts w:ascii="Garamond" w:hAnsi="Garamond"/>
          <w:i/>
          <w:szCs w:val="24"/>
        </w:rPr>
        <w:t xml:space="preserve">comunicando que el ganador </w:t>
      </w:r>
      <w:r w:rsidRPr="00304693">
        <w:rPr>
          <w:rFonts w:ascii="Garamond" w:hAnsi="Garamond"/>
          <w:szCs w:val="24"/>
        </w:rPr>
        <w:t xml:space="preserve">del </w:t>
      </w:r>
      <w:r w:rsidRPr="00304693">
        <w:rPr>
          <w:rFonts w:ascii="Garamond" w:hAnsi="Garamond"/>
          <w:i/>
          <w:szCs w:val="24"/>
        </w:rPr>
        <w:t xml:space="preserve">concurso público de Merecimientos y Oposición para otorgar la  titularidad a un investigador que ocupará la posición de investigador del Centro de Investigaciones Biotecnológicas (CIBE) en el área de Biología Molecular e Ingeniería Genética </w:t>
      </w:r>
      <w:r w:rsidRPr="00304693">
        <w:rPr>
          <w:rFonts w:ascii="Garamond" w:hAnsi="Garamond"/>
          <w:b/>
          <w:i/>
          <w:szCs w:val="24"/>
        </w:rPr>
        <w:t xml:space="preserve">Dr. ÓSCAR ENRIQUE NAVARRETE VILLEGAS </w:t>
      </w:r>
      <w:r w:rsidRPr="00304693">
        <w:rPr>
          <w:rFonts w:ascii="Garamond" w:hAnsi="Garamond"/>
          <w:i/>
          <w:szCs w:val="24"/>
        </w:rPr>
        <w:t xml:space="preserve">se encuentra laborando en dicho Centro desde diciembre 1 de 2011 “…mediante el financiamiento del Programa Prometeo de la SENESCYT…” y solicitando que por tanto se disponga que aquel nombramiento entre en vigencia a partir de que el Dr. Óscar Navarrete “…finalice su contrato con ese organismo del Estado”; </w:t>
      </w:r>
      <w:r w:rsidRPr="00304693">
        <w:rPr>
          <w:rFonts w:ascii="Garamond" w:hAnsi="Garamond"/>
          <w:szCs w:val="24"/>
        </w:rPr>
        <w:t xml:space="preserve">el </w:t>
      </w:r>
      <w:r w:rsidRPr="00304693">
        <w:rPr>
          <w:rFonts w:ascii="Garamond" w:hAnsi="Garamond"/>
          <w:b/>
          <w:szCs w:val="24"/>
        </w:rPr>
        <w:t>CONSEJO POLITÉCNICO ACOGE</w:t>
      </w:r>
      <w:r w:rsidRPr="00304693">
        <w:rPr>
          <w:rFonts w:ascii="Garamond" w:hAnsi="Garamond"/>
          <w:szCs w:val="24"/>
        </w:rPr>
        <w:t xml:space="preserve"> ese pedido, disponiendo</w:t>
      </w:r>
      <w:r w:rsidRPr="00304693">
        <w:rPr>
          <w:rFonts w:ascii="Garamond" w:hAnsi="Garamond"/>
          <w:i/>
          <w:szCs w:val="24"/>
        </w:rPr>
        <w:t xml:space="preserve"> que su nombramiento surta efecto desde que termine su vinculación con el programa ‘Prometeo’, esto es, a partir del año 2013</w:t>
      </w:r>
      <w:r w:rsidRPr="00304693">
        <w:rPr>
          <w:rFonts w:ascii="Garamond" w:hAnsi="Garamond"/>
          <w:i/>
          <w:sz w:val="20"/>
        </w:rPr>
        <w:t xml:space="preserve">. </w:t>
      </w:r>
    </w:p>
    <w:p w:rsidR="00293386" w:rsidRPr="00304693" w:rsidRDefault="00293386" w:rsidP="00FC26AA">
      <w:pPr>
        <w:tabs>
          <w:tab w:val="left" w:pos="360"/>
        </w:tabs>
        <w:ind w:left="1440" w:right="-81" w:hanging="1440"/>
        <w:jc w:val="both"/>
        <w:rPr>
          <w:rFonts w:ascii="Garamond" w:hAnsi="Garamond"/>
          <w:i/>
          <w:sz w:val="20"/>
        </w:rPr>
      </w:pPr>
    </w:p>
    <w:p w:rsidR="00293386" w:rsidRPr="00304693" w:rsidRDefault="00293386" w:rsidP="00FC26AA">
      <w:pPr>
        <w:tabs>
          <w:tab w:val="num" w:pos="360"/>
        </w:tabs>
        <w:ind w:left="1440" w:right="-81" w:hanging="1440"/>
        <w:jc w:val="both"/>
        <w:rPr>
          <w:rFonts w:ascii="Garamond" w:hAnsi="Garamond"/>
        </w:rPr>
      </w:pPr>
      <w:r w:rsidRPr="00304693">
        <w:rPr>
          <w:rFonts w:ascii="Garamond" w:hAnsi="Garamond" w:cs="Garamond"/>
          <w:b/>
          <w:bCs/>
          <w:sz w:val="22"/>
          <w:szCs w:val="22"/>
          <w:u w:val="single"/>
        </w:rPr>
        <w:t>12-02-072</w:t>
      </w:r>
      <w:r w:rsidRPr="00304693">
        <w:rPr>
          <w:rFonts w:ascii="Garamond" w:hAnsi="Garamond" w:cs="Garamond"/>
          <w:b/>
          <w:bCs/>
          <w:sz w:val="22"/>
          <w:szCs w:val="22"/>
        </w:rPr>
        <w:t>.-</w:t>
      </w:r>
      <w:r w:rsidRPr="00304693">
        <w:rPr>
          <w:rFonts w:ascii="Garamond" w:hAnsi="Garamond" w:cs="Garamond"/>
          <w:b/>
          <w:bCs/>
          <w:sz w:val="22"/>
          <w:szCs w:val="22"/>
        </w:rPr>
        <w:tab/>
      </w:r>
      <w:r w:rsidRPr="00304693">
        <w:rPr>
          <w:rFonts w:ascii="Garamond" w:hAnsi="Garamond"/>
        </w:rPr>
        <w:t xml:space="preserve">El </w:t>
      </w:r>
      <w:r w:rsidRPr="00304693">
        <w:rPr>
          <w:rFonts w:ascii="Garamond" w:hAnsi="Garamond"/>
          <w:b/>
          <w:sz w:val="22"/>
          <w:szCs w:val="22"/>
        </w:rPr>
        <w:t>CONSEJO POLITÉCNICO TOMA CONOCIMIENTO</w:t>
      </w:r>
      <w:r w:rsidRPr="00304693">
        <w:rPr>
          <w:rFonts w:ascii="Garamond" w:hAnsi="Garamond"/>
        </w:rPr>
        <w:t xml:space="preserve"> del oficio CES-0223 de febrero 6 de 2012 Quito, dirigido por el Presidente de la Comisión de Universidades y Escuelas Politécnicas Dr. Ángel Cevallos Vallejos al  Secretario Nacional de Educación Superior, Ciencia, Tecnología e Innovación-</w:t>
      </w:r>
      <w:r w:rsidRPr="00304693">
        <w:rPr>
          <w:rFonts w:ascii="Garamond" w:hAnsi="Garamond"/>
          <w:sz w:val="22"/>
          <w:szCs w:val="22"/>
        </w:rPr>
        <w:t>SENESCYT</w:t>
      </w:r>
      <w:r w:rsidRPr="00304693">
        <w:rPr>
          <w:rFonts w:ascii="Garamond" w:hAnsi="Garamond"/>
        </w:rPr>
        <w:t xml:space="preserve"> Econ. René Ramírez Gallegos, para indicarle que esa Comisión en su sesión Nº 6 realizada en enero 25 de 2012, “…</w:t>
      </w:r>
      <w:r w:rsidRPr="00304693">
        <w:rPr>
          <w:rFonts w:ascii="Garamond" w:hAnsi="Garamond"/>
          <w:i/>
          <w:sz w:val="20"/>
        </w:rPr>
        <w:t>mediante Acuerdo ACU-SO-06-NO23-2012 convino remitir a la</w:t>
      </w:r>
      <w:r w:rsidRPr="00304693">
        <w:rPr>
          <w:rFonts w:ascii="Garamond" w:hAnsi="Garamond"/>
          <w:sz w:val="20"/>
        </w:rPr>
        <w:t xml:space="preserve"> </w:t>
      </w:r>
      <w:r w:rsidRPr="00304693">
        <w:rPr>
          <w:rFonts w:ascii="Garamond" w:hAnsi="Garamond"/>
          <w:i/>
          <w:sz w:val="20"/>
        </w:rPr>
        <w:t>Senescyt la petición  presentada por el Ph. Moisés Tacle, rector de la Escuela Superior Politécnica del Litoral, en la que se pone en conocimiento que el Consejo Politécnico de la Escuela Superior Politécnica del Litoral,  en sesión celebrada el 20 de diciembre de 2011 adoptó la Resolución Nº 11-12-432 mediante la cual se decidió apoyar la solicitud que ha formulado el Ing. Alfonso Espinoza Ramón, Rector de la Escuela Politécnica Nacional, en relación con la regulación del régimen transitorio para el pago de la jubilación adicional de los profesores universitarios; por ser la  SENESCYT el órgano rector de la política pública de la  educación superior, de conformidad con el Art. 182 de la LEY Orgánica de Educación Superior…”.</w:t>
      </w:r>
    </w:p>
    <w:p w:rsidR="00293386" w:rsidRDefault="00293386" w:rsidP="00FC26AA">
      <w:pPr>
        <w:tabs>
          <w:tab w:val="num" w:pos="360"/>
        </w:tabs>
        <w:ind w:left="1440" w:right="-81" w:hanging="1440"/>
        <w:jc w:val="both"/>
        <w:rPr>
          <w:rFonts w:ascii="Garamond" w:hAnsi="Garamond" w:cs="Garamond"/>
          <w:b/>
          <w:bCs/>
          <w:sz w:val="22"/>
          <w:szCs w:val="22"/>
          <w:u w:val="single"/>
        </w:rPr>
      </w:pPr>
    </w:p>
    <w:p w:rsidR="00293386" w:rsidRPr="001E6B00" w:rsidRDefault="00293386" w:rsidP="00FC26AA">
      <w:pPr>
        <w:tabs>
          <w:tab w:val="num" w:pos="360"/>
        </w:tabs>
        <w:ind w:left="1440" w:right="-81" w:hanging="1440"/>
        <w:jc w:val="both"/>
        <w:rPr>
          <w:rFonts w:ascii="Garamond" w:hAnsi="Garamond"/>
          <w:sz w:val="22"/>
          <w:szCs w:val="22"/>
        </w:rPr>
      </w:pPr>
      <w:r w:rsidRPr="001E6B00">
        <w:rPr>
          <w:rFonts w:ascii="Garamond" w:hAnsi="Garamond" w:cs="Garamond"/>
          <w:b/>
          <w:bCs/>
          <w:sz w:val="22"/>
          <w:szCs w:val="22"/>
          <w:u w:val="single"/>
        </w:rPr>
        <w:t>12-02-073</w:t>
      </w:r>
      <w:r w:rsidRPr="001E6B00">
        <w:rPr>
          <w:rFonts w:ascii="Garamond" w:hAnsi="Garamond" w:cs="Garamond"/>
          <w:b/>
          <w:bCs/>
          <w:sz w:val="22"/>
          <w:szCs w:val="22"/>
        </w:rPr>
        <w:t>.-</w:t>
      </w:r>
      <w:r w:rsidRPr="001E6B00">
        <w:rPr>
          <w:rFonts w:ascii="Garamond" w:hAnsi="Garamond" w:cs="Garamond"/>
          <w:b/>
          <w:bCs/>
          <w:sz w:val="22"/>
          <w:szCs w:val="22"/>
        </w:rPr>
        <w:tab/>
      </w:r>
      <w:r w:rsidRPr="001E6B00">
        <w:rPr>
          <w:rFonts w:ascii="Garamond" w:hAnsi="Garamond"/>
          <w:sz w:val="22"/>
          <w:szCs w:val="22"/>
        </w:rPr>
        <w:t xml:space="preserve">El </w:t>
      </w:r>
      <w:r w:rsidRPr="001E6B00">
        <w:rPr>
          <w:rFonts w:ascii="Garamond" w:hAnsi="Garamond"/>
          <w:b/>
          <w:sz w:val="22"/>
          <w:szCs w:val="22"/>
        </w:rPr>
        <w:t>CONSEJO POLITÉCNICO TOMA CONOCIMIENTO</w:t>
      </w:r>
      <w:r w:rsidRPr="001E6B00">
        <w:rPr>
          <w:rFonts w:ascii="Garamond" w:hAnsi="Garamond"/>
          <w:sz w:val="22"/>
          <w:szCs w:val="22"/>
        </w:rPr>
        <w:t xml:space="preserve"> del oficio. Nº R-0070-12 de febrero 6  de 2012 dirigido por el Rector de Escuela Politécnica Nacional/EPN  Ing. Alfonso Espinosa Ramón al Presidente del Consejo Directivo de Instituto Ecuatoriano de Seguridad Social/IESS Econ. Ramiro González exponiéndole: </w:t>
      </w:r>
    </w:p>
    <w:p w:rsidR="00293386" w:rsidRPr="001E6B00" w:rsidRDefault="00293386" w:rsidP="00FC26AA">
      <w:pPr>
        <w:tabs>
          <w:tab w:val="num" w:pos="360"/>
        </w:tabs>
        <w:ind w:left="1440" w:right="-81"/>
        <w:jc w:val="both"/>
        <w:rPr>
          <w:rFonts w:ascii="Garamond" w:hAnsi="Garamond"/>
          <w:i/>
          <w:sz w:val="22"/>
          <w:szCs w:val="22"/>
        </w:rPr>
      </w:pPr>
      <w:r w:rsidRPr="001E6B00">
        <w:rPr>
          <w:rFonts w:ascii="Garamond" w:hAnsi="Garamond"/>
          <w:sz w:val="22"/>
          <w:szCs w:val="22"/>
        </w:rPr>
        <w:t xml:space="preserve">-Que </w:t>
      </w:r>
      <w:r w:rsidRPr="001E6B00">
        <w:rPr>
          <w:rFonts w:ascii="Garamond" w:hAnsi="Garamond"/>
          <w:i/>
          <w:sz w:val="22"/>
          <w:szCs w:val="22"/>
        </w:rPr>
        <w:t xml:space="preserve">en octubre 13 de 2012 le envió el oficio Nº R-0946-2011 con el que le expresara la preocupación de </w:t>
      </w:r>
      <w:r>
        <w:rPr>
          <w:rFonts w:ascii="Garamond" w:hAnsi="Garamond"/>
          <w:i/>
          <w:sz w:val="22"/>
          <w:szCs w:val="22"/>
        </w:rPr>
        <w:t>la</w:t>
      </w:r>
      <w:r w:rsidRPr="001E6B00">
        <w:rPr>
          <w:rFonts w:ascii="Garamond" w:hAnsi="Garamond"/>
          <w:i/>
          <w:sz w:val="22"/>
          <w:szCs w:val="22"/>
        </w:rPr>
        <w:t xml:space="preserve"> UPN por </w:t>
      </w:r>
      <w:r>
        <w:rPr>
          <w:rFonts w:ascii="Garamond" w:hAnsi="Garamond"/>
          <w:i/>
          <w:sz w:val="22"/>
          <w:szCs w:val="22"/>
        </w:rPr>
        <w:t xml:space="preserve">la </w:t>
      </w:r>
      <w:r w:rsidRPr="001E6B00">
        <w:rPr>
          <w:rFonts w:ascii="Garamond" w:hAnsi="Garamond"/>
          <w:i/>
          <w:sz w:val="22"/>
          <w:szCs w:val="22"/>
        </w:rPr>
        <w:t xml:space="preserve">cesación </w:t>
      </w:r>
      <w:r>
        <w:rPr>
          <w:rFonts w:ascii="Garamond" w:hAnsi="Garamond"/>
          <w:i/>
          <w:sz w:val="22"/>
          <w:szCs w:val="22"/>
        </w:rPr>
        <w:t xml:space="preserve">de </w:t>
      </w:r>
      <w:r w:rsidRPr="001E6B00">
        <w:rPr>
          <w:rFonts w:ascii="Garamond" w:hAnsi="Garamond"/>
          <w:i/>
          <w:sz w:val="22"/>
          <w:szCs w:val="22"/>
        </w:rPr>
        <w:t xml:space="preserve">pagos del 5% de aportes a IESS para la jubilación de los profesores, y, subsecuentemente, en diciembre 9 de 2011le envió su  oficio Nº R-1035-11, sugiriéndole planteamientos concretos para que se regule el régimen de transición para el pago de esa jubilación; y que en ambos le solicitó una cita para ampliar planteamientos. </w:t>
      </w:r>
    </w:p>
    <w:p w:rsidR="00293386" w:rsidRPr="001E6B00" w:rsidRDefault="00293386" w:rsidP="00FC26AA">
      <w:pPr>
        <w:tabs>
          <w:tab w:val="num" w:pos="360"/>
        </w:tabs>
        <w:ind w:left="1440" w:right="-81"/>
        <w:jc w:val="both"/>
        <w:rPr>
          <w:rFonts w:ascii="Garamond" w:hAnsi="Garamond"/>
          <w:i/>
          <w:sz w:val="22"/>
          <w:szCs w:val="22"/>
        </w:rPr>
      </w:pPr>
      <w:r w:rsidRPr="001E6B00">
        <w:rPr>
          <w:rFonts w:ascii="Garamond" w:hAnsi="Garamond"/>
          <w:i/>
          <w:sz w:val="22"/>
          <w:szCs w:val="22"/>
        </w:rPr>
        <w:t>-</w:t>
      </w:r>
      <w:r w:rsidRPr="001E6B00">
        <w:rPr>
          <w:rFonts w:ascii="Garamond" w:hAnsi="Garamond"/>
          <w:sz w:val="22"/>
          <w:szCs w:val="22"/>
        </w:rPr>
        <w:t>Que,</w:t>
      </w:r>
      <w:r w:rsidRPr="001E6B00">
        <w:rPr>
          <w:rFonts w:ascii="Garamond" w:hAnsi="Garamond"/>
          <w:i/>
          <w:sz w:val="22"/>
          <w:szCs w:val="22"/>
        </w:rPr>
        <w:t xml:space="preserve"> paralelamente, en diciembre 9 de 2011 dirigió su oficio Nº 1031-11 al  Presidente de la República, con similar pedido.</w:t>
      </w:r>
    </w:p>
    <w:p w:rsidR="00293386" w:rsidRPr="001E6B00" w:rsidRDefault="00293386" w:rsidP="00FC26AA">
      <w:pPr>
        <w:tabs>
          <w:tab w:val="num" w:pos="360"/>
        </w:tabs>
        <w:ind w:left="1440" w:right="-81"/>
        <w:jc w:val="both"/>
        <w:rPr>
          <w:rFonts w:ascii="Garamond" w:hAnsi="Garamond"/>
          <w:i/>
          <w:sz w:val="22"/>
          <w:szCs w:val="22"/>
        </w:rPr>
      </w:pPr>
      <w:r w:rsidRPr="001E6B00">
        <w:rPr>
          <w:rFonts w:ascii="Garamond" w:hAnsi="Garamond"/>
          <w:i/>
          <w:sz w:val="22"/>
          <w:szCs w:val="22"/>
        </w:rPr>
        <w:t>-</w:t>
      </w:r>
      <w:r w:rsidRPr="001E6B00">
        <w:rPr>
          <w:rFonts w:ascii="Garamond" w:hAnsi="Garamond"/>
          <w:sz w:val="22"/>
          <w:szCs w:val="22"/>
        </w:rPr>
        <w:t>Que</w:t>
      </w:r>
      <w:r w:rsidRPr="001E6B00">
        <w:rPr>
          <w:rFonts w:ascii="Garamond" w:hAnsi="Garamond"/>
          <w:i/>
          <w:sz w:val="22"/>
          <w:szCs w:val="22"/>
        </w:rPr>
        <w:t xml:space="preserve"> con oficio SECPAR-O-07792 de diciembre 19 de 2011el Secretario Particular de la Presidencia Dr. Gustavo Jalkh, le informa que dicho dignatario le ha delegado atender su pedido de audiencia.</w:t>
      </w:r>
    </w:p>
    <w:p w:rsidR="00293386" w:rsidRPr="001E6B00" w:rsidRDefault="00293386" w:rsidP="00FC26AA">
      <w:pPr>
        <w:tabs>
          <w:tab w:val="num" w:pos="360"/>
        </w:tabs>
        <w:ind w:left="1440" w:right="-81"/>
        <w:jc w:val="both"/>
        <w:rPr>
          <w:rFonts w:ascii="Garamond" w:hAnsi="Garamond"/>
          <w:sz w:val="22"/>
          <w:szCs w:val="22"/>
        </w:rPr>
      </w:pPr>
      <w:r w:rsidRPr="001E6B00">
        <w:rPr>
          <w:rFonts w:ascii="Garamond" w:hAnsi="Garamond"/>
          <w:sz w:val="22"/>
          <w:szCs w:val="22"/>
        </w:rPr>
        <w:t>Concluye el Ing. Espinosa reseñando los apoyos recibidos al planteamiento de la EPN</w:t>
      </w:r>
      <w:r w:rsidRPr="001E6B00">
        <w:rPr>
          <w:rFonts w:ascii="Garamond" w:hAnsi="Garamond"/>
          <w:b/>
          <w:sz w:val="22"/>
          <w:szCs w:val="22"/>
        </w:rPr>
        <w:t>:</w:t>
      </w:r>
      <w:r w:rsidRPr="001E6B00">
        <w:rPr>
          <w:rFonts w:ascii="Garamond" w:hAnsi="Garamond"/>
          <w:sz w:val="22"/>
          <w:szCs w:val="22"/>
        </w:rPr>
        <w:t xml:space="preserve"> del Consejo Politécnico de la </w:t>
      </w:r>
      <w:r w:rsidRPr="001E6B00">
        <w:rPr>
          <w:rFonts w:ascii="Garamond" w:hAnsi="Garamond"/>
          <w:i/>
          <w:sz w:val="22"/>
          <w:szCs w:val="22"/>
        </w:rPr>
        <w:t>Escuela Superior Politécnica del Litoral,</w:t>
      </w:r>
      <w:r>
        <w:rPr>
          <w:rFonts w:ascii="Garamond" w:hAnsi="Garamond"/>
          <w:i/>
          <w:sz w:val="22"/>
          <w:szCs w:val="22"/>
        </w:rPr>
        <w:t xml:space="preserve"> </w:t>
      </w:r>
      <w:r w:rsidRPr="001E6B00">
        <w:rPr>
          <w:rFonts w:ascii="Garamond" w:hAnsi="Garamond"/>
          <w:i/>
          <w:sz w:val="22"/>
          <w:szCs w:val="22"/>
        </w:rPr>
        <w:t>Rector de Universidad Central  UC,</w:t>
      </w:r>
      <w:r>
        <w:rPr>
          <w:rFonts w:ascii="Garamond" w:hAnsi="Garamond"/>
          <w:i/>
          <w:sz w:val="22"/>
          <w:szCs w:val="22"/>
        </w:rPr>
        <w:t xml:space="preserve"> Asociación de Universidades y E</w:t>
      </w:r>
      <w:r w:rsidRPr="001E6B00">
        <w:rPr>
          <w:rFonts w:ascii="Garamond" w:hAnsi="Garamond"/>
          <w:i/>
          <w:sz w:val="22"/>
          <w:szCs w:val="22"/>
        </w:rPr>
        <w:t>scuelas Politécnicas Públicas del Ecuador, Federación Nacional de Profesores Universitarios y Polit</w:t>
      </w:r>
      <w:r>
        <w:rPr>
          <w:rFonts w:ascii="Garamond" w:hAnsi="Garamond"/>
          <w:i/>
          <w:sz w:val="22"/>
          <w:szCs w:val="22"/>
        </w:rPr>
        <w:t>é</w:t>
      </w:r>
      <w:r w:rsidRPr="001E6B00">
        <w:rPr>
          <w:rFonts w:ascii="Garamond" w:hAnsi="Garamond"/>
          <w:i/>
          <w:sz w:val="22"/>
          <w:szCs w:val="22"/>
        </w:rPr>
        <w:t>cnicos del Ecuador, entre otros, lo que es demostrativo de la preocupación del país porque se solucione dicho problema; remarca que han transcurrido más de 90 días desde la primera comunicación, sin contestación, y le requiere atención a sus peticiones.</w:t>
      </w:r>
    </w:p>
    <w:p w:rsidR="00293386" w:rsidRPr="001E6B00" w:rsidRDefault="00293386" w:rsidP="00FC26AA">
      <w:pPr>
        <w:tabs>
          <w:tab w:val="num" w:pos="360"/>
        </w:tabs>
        <w:ind w:left="1440" w:right="-81" w:hanging="1440"/>
        <w:jc w:val="both"/>
        <w:rPr>
          <w:rFonts w:ascii="Garamond" w:hAnsi="Garamond"/>
          <w:sz w:val="22"/>
          <w:szCs w:val="22"/>
        </w:rPr>
      </w:pPr>
    </w:p>
    <w:p w:rsidR="00293386" w:rsidRPr="004712C1" w:rsidRDefault="00293386" w:rsidP="00FC26AA">
      <w:pPr>
        <w:tabs>
          <w:tab w:val="num" w:pos="360"/>
        </w:tabs>
        <w:ind w:left="1440" w:hanging="1440"/>
        <w:jc w:val="both"/>
        <w:rPr>
          <w:sz w:val="22"/>
          <w:szCs w:val="22"/>
        </w:rPr>
      </w:pPr>
      <w:r w:rsidRPr="004712C1">
        <w:rPr>
          <w:rFonts w:ascii="Garamond" w:hAnsi="Garamond" w:cs="Garamond"/>
          <w:b/>
          <w:bCs/>
          <w:sz w:val="22"/>
          <w:szCs w:val="22"/>
          <w:u w:val="single"/>
        </w:rPr>
        <w:t>12-02-074</w:t>
      </w:r>
      <w:r w:rsidRPr="004712C1">
        <w:rPr>
          <w:rFonts w:ascii="Garamond" w:hAnsi="Garamond" w:cs="Garamond"/>
          <w:b/>
          <w:bCs/>
          <w:sz w:val="22"/>
          <w:szCs w:val="22"/>
        </w:rPr>
        <w:t>.-</w:t>
      </w:r>
      <w:r w:rsidRPr="004712C1">
        <w:rPr>
          <w:rFonts w:ascii="Garamond" w:hAnsi="Garamond" w:cs="Garamond"/>
          <w:b/>
          <w:bCs/>
          <w:sz w:val="22"/>
          <w:szCs w:val="22"/>
        </w:rPr>
        <w:tab/>
      </w:r>
      <w:r w:rsidRPr="004712C1">
        <w:rPr>
          <w:rFonts w:ascii="Garamond" w:hAnsi="Garamond"/>
          <w:sz w:val="22"/>
          <w:szCs w:val="22"/>
        </w:rPr>
        <w:t xml:space="preserve">El </w:t>
      </w:r>
      <w:r w:rsidRPr="004712C1">
        <w:rPr>
          <w:rFonts w:ascii="Garamond" w:hAnsi="Garamond"/>
          <w:b/>
          <w:sz w:val="22"/>
          <w:szCs w:val="22"/>
        </w:rPr>
        <w:t>CONSEJO POLITÉCNICO TOMA CONOCIMIENTO</w:t>
      </w:r>
      <w:r w:rsidRPr="004712C1">
        <w:rPr>
          <w:rFonts w:ascii="Garamond" w:hAnsi="Garamond"/>
          <w:sz w:val="22"/>
          <w:szCs w:val="22"/>
        </w:rPr>
        <w:t xml:space="preserve"> del oficio Nº 066-PS-2012 de febrero 6  de 2012 dirigido por el </w:t>
      </w:r>
      <w:r w:rsidRPr="004712C1">
        <w:rPr>
          <w:rFonts w:ascii="Garamond" w:hAnsi="Garamond"/>
          <w:b/>
          <w:sz w:val="22"/>
          <w:szCs w:val="22"/>
        </w:rPr>
        <w:t>Secretario General de  Universidad Agraria del Ecuador Ab. Cristóbal Carrera Mejía</w:t>
      </w:r>
      <w:r w:rsidRPr="004712C1">
        <w:rPr>
          <w:rFonts w:ascii="Garamond" w:hAnsi="Garamond"/>
          <w:sz w:val="22"/>
          <w:szCs w:val="22"/>
        </w:rPr>
        <w:t xml:space="preserve"> al Rector Dr. Moisés Tacle, transmitiéndole la adhesión y solidaridad de dicho centro universitario</w:t>
      </w:r>
      <w:r w:rsidRPr="004712C1">
        <w:rPr>
          <w:rFonts w:ascii="Garamond" w:hAnsi="Garamond"/>
        </w:rPr>
        <w:t xml:space="preserve"> </w:t>
      </w:r>
      <w:r w:rsidRPr="004712C1">
        <w:rPr>
          <w:rFonts w:ascii="Garamond" w:hAnsi="Garamond"/>
          <w:i/>
          <w:sz w:val="22"/>
          <w:szCs w:val="22"/>
        </w:rPr>
        <w:t xml:space="preserve">con el criterio contenido en la resolución Nº  11-12-432 </w:t>
      </w:r>
      <w:r w:rsidRPr="004712C1">
        <w:rPr>
          <w:rFonts w:ascii="Garamond" w:hAnsi="Garamond"/>
          <w:sz w:val="22"/>
          <w:szCs w:val="22"/>
        </w:rPr>
        <w:t xml:space="preserve">de la sesión del Consejo Politécnico de la Escuela Superior Politécnica del Litoral de diciembre 20 de 2011, </w:t>
      </w:r>
      <w:r w:rsidRPr="004712C1">
        <w:rPr>
          <w:rFonts w:ascii="Garamond" w:hAnsi="Garamond"/>
          <w:i/>
          <w:sz w:val="22"/>
          <w:szCs w:val="22"/>
        </w:rPr>
        <w:t>con la que apoyara la solicitud del Rector de la Escuela Politécnica Nacional en lo referente a las aportaciones especiales destinadas a una mejor jubilación de los docentes</w:t>
      </w:r>
      <w:r w:rsidRPr="004712C1">
        <w:rPr>
          <w:sz w:val="22"/>
          <w:szCs w:val="22"/>
        </w:rPr>
        <w:t>.</w:t>
      </w:r>
    </w:p>
    <w:p w:rsidR="00293386" w:rsidRPr="004712C1" w:rsidRDefault="00293386" w:rsidP="00FC26AA">
      <w:pPr>
        <w:pStyle w:val="Sinespaciado1"/>
        <w:rPr>
          <w:rFonts w:ascii="Garamond" w:hAnsi="Garamond" w:cs="Garamond"/>
          <w:sz w:val="20"/>
          <w:szCs w:val="20"/>
          <w:u w:val="single"/>
        </w:rPr>
      </w:pPr>
    </w:p>
    <w:p w:rsidR="00293386" w:rsidRPr="004712C1" w:rsidRDefault="00293386" w:rsidP="00FC26AA">
      <w:pPr>
        <w:tabs>
          <w:tab w:val="left" w:pos="360"/>
        </w:tabs>
        <w:ind w:left="1440" w:hanging="1440"/>
        <w:jc w:val="both"/>
        <w:rPr>
          <w:rFonts w:ascii="Garamond" w:hAnsi="Garamond"/>
          <w:b/>
          <w:i/>
          <w:szCs w:val="24"/>
        </w:rPr>
      </w:pPr>
      <w:r w:rsidRPr="004712C1">
        <w:rPr>
          <w:rFonts w:ascii="Garamond" w:hAnsi="Garamond" w:cs="Garamond"/>
          <w:b/>
          <w:bCs/>
          <w:sz w:val="22"/>
          <w:szCs w:val="22"/>
          <w:u w:val="single"/>
        </w:rPr>
        <w:t>12-02-075</w:t>
      </w:r>
      <w:r w:rsidRPr="004712C1">
        <w:rPr>
          <w:rFonts w:ascii="Garamond" w:hAnsi="Garamond" w:cs="Garamond"/>
          <w:b/>
          <w:bCs/>
          <w:sz w:val="22"/>
          <w:szCs w:val="22"/>
        </w:rPr>
        <w:t>.-</w:t>
      </w:r>
      <w:r w:rsidRPr="004712C1">
        <w:rPr>
          <w:rFonts w:ascii="Garamond" w:hAnsi="Garamond" w:cs="Garamond"/>
          <w:b/>
          <w:bCs/>
          <w:sz w:val="22"/>
          <w:szCs w:val="22"/>
        </w:rPr>
        <w:tab/>
      </w:r>
      <w:r w:rsidRPr="004712C1">
        <w:rPr>
          <w:rFonts w:ascii="Garamond" w:hAnsi="Garamond"/>
          <w:szCs w:val="24"/>
        </w:rPr>
        <w:t xml:space="preserve">El </w:t>
      </w:r>
      <w:r w:rsidRPr="004712C1">
        <w:rPr>
          <w:rFonts w:ascii="Garamond" w:hAnsi="Garamond"/>
          <w:b/>
          <w:szCs w:val="24"/>
        </w:rPr>
        <w:t xml:space="preserve">CONSEJO POLITÉCNICO </w:t>
      </w:r>
      <w:r w:rsidRPr="004712C1">
        <w:rPr>
          <w:rFonts w:ascii="Garamond" w:hAnsi="Garamond"/>
          <w:szCs w:val="24"/>
        </w:rPr>
        <w:t>toma</w:t>
      </w:r>
      <w:r w:rsidRPr="004712C1">
        <w:rPr>
          <w:rFonts w:ascii="Garamond" w:hAnsi="Garamond"/>
          <w:b/>
          <w:szCs w:val="24"/>
        </w:rPr>
        <w:t xml:space="preserve"> CONOCIMIENTO</w:t>
      </w:r>
      <w:r w:rsidRPr="004712C1">
        <w:rPr>
          <w:rFonts w:ascii="Garamond" w:hAnsi="Garamond"/>
          <w:szCs w:val="24"/>
        </w:rPr>
        <w:t xml:space="preserve"> del </w:t>
      </w:r>
      <w:r w:rsidRPr="004712C1">
        <w:rPr>
          <w:rFonts w:ascii="Garamond" w:hAnsi="Garamond"/>
          <w:b/>
          <w:szCs w:val="24"/>
        </w:rPr>
        <w:t>oficio CSI-FEC-003-2012</w:t>
      </w:r>
      <w:r w:rsidRPr="004712C1">
        <w:rPr>
          <w:rFonts w:ascii="Garamond" w:hAnsi="Garamond"/>
          <w:szCs w:val="24"/>
        </w:rPr>
        <w:t xml:space="preserve"> de febrero 7 de 2012 del </w:t>
      </w:r>
      <w:r w:rsidRPr="004712C1">
        <w:rPr>
          <w:rFonts w:ascii="Garamond" w:hAnsi="Garamond"/>
          <w:b/>
          <w:szCs w:val="24"/>
        </w:rPr>
        <w:t>Administrador de Dominio espol.edu.ec Ing. Fabricio Echeverría Briones</w:t>
      </w:r>
      <w:r w:rsidRPr="004712C1">
        <w:rPr>
          <w:rFonts w:ascii="Garamond" w:hAnsi="Garamond"/>
          <w:szCs w:val="24"/>
        </w:rPr>
        <w:t xml:space="preserve"> al Rector Dr. Moisés Tacle, contentivo de su ‘</w:t>
      </w:r>
      <w:r w:rsidRPr="004712C1">
        <w:rPr>
          <w:rFonts w:ascii="Garamond" w:hAnsi="Garamond"/>
          <w:b/>
          <w:i/>
          <w:szCs w:val="24"/>
        </w:rPr>
        <w:t>Informe Sobre la Edición Enero 2012 Ranking Webometrics’.</w:t>
      </w:r>
    </w:p>
    <w:p w:rsidR="00293386" w:rsidRPr="004712C1" w:rsidRDefault="00293386" w:rsidP="00FC26AA">
      <w:pPr>
        <w:pStyle w:val="Sinespaciado1"/>
        <w:rPr>
          <w:rFonts w:ascii="Garamond" w:hAnsi="Garamond" w:cs="Garamond"/>
          <w:sz w:val="20"/>
          <w:szCs w:val="20"/>
          <w:u w:val="single"/>
        </w:rPr>
      </w:pPr>
    </w:p>
    <w:p w:rsidR="00293386" w:rsidRPr="00FC26AA" w:rsidRDefault="00293386" w:rsidP="00FC26AA">
      <w:pPr>
        <w:tabs>
          <w:tab w:val="left" w:pos="360"/>
        </w:tabs>
        <w:ind w:left="1440" w:hanging="1440"/>
        <w:jc w:val="both"/>
        <w:rPr>
          <w:rFonts w:ascii="Garamond" w:hAnsi="Garamond" w:cs="Garamond"/>
          <w:sz w:val="20"/>
          <w:u w:val="single"/>
        </w:rPr>
      </w:pPr>
    </w:p>
    <w:p w:rsidR="00293386" w:rsidRPr="00216520" w:rsidRDefault="00293386" w:rsidP="00FC26AA">
      <w:pPr>
        <w:tabs>
          <w:tab w:val="left" w:pos="540"/>
        </w:tabs>
        <w:ind w:left="1440" w:hanging="1440"/>
        <w:jc w:val="both"/>
      </w:pPr>
      <w:r w:rsidRPr="00216520">
        <w:rPr>
          <w:rFonts w:ascii="Garamond" w:hAnsi="Garamond" w:cs="Garamond"/>
          <w:b/>
          <w:bCs/>
          <w:sz w:val="22"/>
          <w:szCs w:val="22"/>
          <w:u w:val="single"/>
        </w:rPr>
        <w:t>12-02-076</w:t>
      </w:r>
      <w:r w:rsidRPr="00216520">
        <w:rPr>
          <w:rFonts w:ascii="Garamond" w:hAnsi="Garamond" w:cs="Garamond"/>
          <w:b/>
          <w:bCs/>
          <w:sz w:val="22"/>
          <w:szCs w:val="22"/>
        </w:rPr>
        <w:t>.-</w:t>
      </w:r>
      <w:r w:rsidRPr="00216520">
        <w:rPr>
          <w:rFonts w:ascii="Garamond" w:hAnsi="Garamond" w:cs="Garamond"/>
          <w:b/>
          <w:bCs/>
          <w:sz w:val="22"/>
          <w:szCs w:val="22"/>
        </w:rPr>
        <w:tab/>
      </w:r>
      <w:r w:rsidRPr="00216520">
        <w:rPr>
          <w:rFonts w:ascii="Garamond" w:hAnsi="Garamond"/>
          <w:sz w:val="20"/>
        </w:rPr>
        <w:t>Se CONOCE y se APRUEBA el informe del viaje</w:t>
      </w:r>
      <w:r w:rsidRPr="00216520">
        <w:rPr>
          <w:rFonts w:ascii="Garamond" w:hAnsi="Garamond"/>
          <w:b/>
          <w:sz w:val="20"/>
        </w:rPr>
        <w:t xml:space="preserve"> </w:t>
      </w:r>
      <w:r w:rsidRPr="00216520">
        <w:rPr>
          <w:rFonts w:ascii="Garamond" w:hAnsi="Garamond"/>
          <w:sz w:val="20"/>
        </w:rPr>
        <w:t>realizado del</w:t>
      </w:r>
      <w:r w:rsidRPr="00216520">
        <w:rPr>
          <w:rFonts w:ascii="Garamond" w:hAnsi="Garamond"/>
          <w:b/>
          <w:sz w:val="20"/>
        </w:rPr>
        <w:t xml:space="preserve"> </w:t>
      </w:r>
      <w:r w:rsidRPr="00216520">
        <w:rPr>
          <w:rFonts w:ascii="Garamond" w:hAnsi="Garamond"/>
          <w:sz w:val="20"/>
        </w:rPr>
        <w:t xml:space="preserve">16 al 20 de enero de 2012 a la Pontificia Universidad Católica de Chile y a la Universidad de Chile, Santiago de Chile/ Chile, presentado por el </w:t>
      </w:r>
      <w:r w:rsidRPr="00EA00B3">
        <w:rPr>
          <w:rFonts w:ascii="Garamond" w:hAnsi="Garamond"/>
        </w:rPr>
        <w:t xml:space="preserve">decano de la FIMCP Ing. </w:t>
      </w:r>
      <w:r w:rsidRPr="00216520">
        <w:rPr>
          <w:rFonts w:ascii="Garamond" w:hAnsi="Garamond"/>
        </w:rPr>
        <w:t xml:space="preserve">Gustavo Guerrero M., </w:t>
      </w:r>
      <w:r w:rsidRPr="00216520">
        <w:rPr>
          <w:rFonts w:ascii="Garamond" w:hAnsi="Garamond"/>
          <w:sz w:val="20"/>
        </w:rPr>
        <w:t xml:space="preserve">integrando la delegación de ESPOL; mismo que </w:t>
      </w:r>
      <w:r w:rsidRPr="00216520">
        <w:rPr>
          <w:rFonts w:ascii="Garamond" w:hAnsi="Garamond"/>
        </w:rPr>
        <w:t xml:space="preserve">presenta adjunto a su oficio </w:t>
      </w:r>
      <w:r w:rsidRPr="00EA00B3">
        <w:rPr>
          <w:rFonts w:ascii="Garamond" w:hAnsi="Garamond"/>
        </w:rPr>
        <w:t xml:space="preserve">DEC-FIMCP-052 de febrero 7 de 2012 dirigido al </w:t>
      </w:r>
      <w:r w:rsidRPr="00216520">
        <w:rPr>
          <w:rFonts w:ascii="Garamond" w:hAnsi="Garamond"/>
        </w:rPr>
        <w:t>Rector Dr. Moisés Tacle</w:t>
      </w:r>
      <w:r>
        <w:rPr>
          <w:rFonts w:ascii="Garamond" w:hAnsi="Garamond"/>
        </w:rPr>
        <w:t>.</w:t>
      </w:r>
    </w:p>
    <w:p w:rsidR="00293386" w:rsidRPr="00216520" w:rsidRDefault="00293386" w:rsidP="00FC26AA">
      <w:pPr>
        <w:tabs>
          <w:tab w:val="left" w:pos="540"/>
        </w:tabs>
        <w:ind w:left="1440" w:hanging="1440"/>
        <w:jc w:val="both"/>
        <w:rPr>
          <w:rFonts w:ascii="Garamond" w:hAnsi="Garamond" w:cs="Garamond"/>
          <w:b/>
          <w:bCs/>
          <w:sz w:val="22"/>
          <w:szCs w:val="22"/>
        </w:rPr>
      </w:pPr>
    </w:p>
    <w:p w:rsidR="00293386" w:rsidRPr="00216520" w:rsidRDefault="00293386" w:rsidP="00FC26AA">
      <w:pPr>
        <w:ind w:left="1440" w:hanging="1440"/>
        <w:jc w:val="both"/>
        <w:rPr>
          <w:rFonts w:ascii="Garamond" w:hAnsi="Garamond"/>
          <w:b/>
          <w:sz w:val="20"/>
        </w:rPr>
      </w:pPr>
      <w:r w:rsidRPr="00216520">
        <w:rPr>
          <w:rFonts w:ascii="Garamond" w:hAnsi="Garamond" w:cs="Garamond"/>
          <w:b/>
          <w:bCs/>
          <w:sz w:val="22"/>
          <w:szCs w:val="22"/>
          <w:u w:val="single"/>
        </w:rPr>
        <w:t>12-02-077</w:t>
      </w:r>
      <w:r w:rsidRPr="00216520">
        <w:rPr>
          <w:rFonts w:ascii="Garamond" w:hAnsi="Garamond" w:cs="Garamond"/>
          <w:b/>
          <w:bCs/>
          <w:sz w:val="22"/>
          <w:szCs w:val="22"/>
        </w:rPr>
        <w:t>.-</w:t>
      </w:r>
      <w:r w:rsidRPr="00216520">
        <w:rPr>
          <w:rFonts w:ascii="Garamond" w:hAnsi="Garamond" w:cs="Garamond"/>
          <w:b/>
          <w:bCs/>
          <w:sz w:val="22"/>
          <w:szCs w:val="22"/>
        </w:rPr>
        <w:tab/>
      </w:r>
      <w:r w:rsidRPr="00216520">
        <w:rPr>
          <w:rFonts w:ascii="Garamond" w:hAnsi="Garamond"/>
          <w:sz w:val="20"/>
        </w:rPr>
        <w:t>Se CONOCE y se APRUEBA el informe del viaje</w:t>
      </w:r>
      <w:r w:rsidRPr="00216520">
        <w:rPr>
          <w:rFonts w:ascii="Garamond" w:hAnsi="Garamond"/>
          <w:b/>
          <w:sz w:val="20"/>
        </w:rPr>
        <w:t xml:space="preserve"> </w:t>
      </w:r>
      <w:r w:rsidRPr="00216520">
        <w:rPr>
          <w:rFonts w:ascii="Garamond" w:hAnsi="Garamond"/>
          <w:sz w:val="20"/>
        </w:rPr>
        <w:t>realizado del</w:t>
      </w:r>
      <w:r w:rsidRPr="00216520">
        <w:rPr>
          <w:rFonts w:ascii="Garamond" w:hAnsi="Garamond"/>
          <w:b/>
          <w:sz w:val="20"/>
        </w:rPr>
        <w:t xml:space="preserve"> </w:t>
      </w:r>
      <w:r w:rsidRPr="00216520">
        <w:rPr>
          <w:rFonts w:ascii="Garamond" w:hAnsi="Garamond"/>
          <w:sz w:val="20"/>
        </w:rPr>
        <w:t xml:space="preserve">16 al 20 de enero de 2012 a la Pontificia Universidad Católica de Chile y a la Universidad de Chile, Santiago de Chile/Chile, presentado por el </w:t>
      </w:r>
      <w:r w:rsidRPr="00EA00B3">
        <w:rPr>
          <w:rFonts w:ascii="Garamond" w:hAnsi="Garamond"/>
        </w:rPr>
        <w:t xml:space="preserve">decano de la </w:t>
      </w:r>
      <w:r w:rsidRPr="00216520">
        <w:rPr>
          <w:rFonts w:ascii="Garamond" w:hAnsi="Garamond"/>
        </w:rPr>
        <w:t xml:space="preserve">FIEC Ing. Sergio Flores M., </w:t>
      </w:r>
      <w:r w:rsidRPr="00216520">
        <w:rPr>
          <w:rFonts w:ascii="Garamond" w:hAnsi="Garamond"/>
          <w:sz w:val="20"/>
        </w:rPr>
        <w:t xml:space="preserve">integrando la delegación de ESPOL; mismo que </w:t>
      </w:r>
      <w:r w:rsidRPr="00216520">
        <w:rPr>
          <w:rFonts w:ascii="Garamond" w:hAnsi="Garamond"/>
        </w:rPr>
        <w:t>presenta adjunto a su oficio IEL-D-068-2012 de febrero 8 de 2012 dirigido al Rector Dr. Moisés Tacle.</w:t>
      </w:r>
    </w:p>
    <w:p w:rsidR="00293386" w:rsidRPr="00216520" w:rsidRDefault="00293386" w:rsidP="00FC26AA">
      <w:pPr>
        <w:tabs>
          <w:tab w:val="left" w:pos="540"/>
        </w:tabs>
        <w:ind w:left="1440" w:hanging="1440"/>
        <w:jc w:val="both"/>
        <w:rPr>
          <w:rFonts w:ascii="Garamond" w:hAnsi="Garamond" w:cs="Garamond"/>
          <w:b/>
          <w:bCs/>
          <w:sz w:val="22"/>
          <w:szCs w:val="22"/>
        </w:rPr>
      </w:pPr>
    </w:p>
    <w:p w:rsidR="00293386" w:rsidRPr="00216520" w:rsidRDefault="00293386" w:rsidP="00FC26AA">
      <w:pPr>
        <w:ind w:left="1440" w:hanging="1440"/>
        <w:jc w:val="both"/>
        <w:rPr>
          <w:rFonts w:ascii="Garamond" w:hAnsi="Garamond" w:cs="Garamond"/>
          <w:b/>
          <w:bCs/>
          <w:sz w:val="22"/>
          <w:szCs w:val="22"/>
        </w:rPr>
      </w:pPr>
    </w:p>
    <w:p w:rsidR="00293386" w:rsidRDefault="00293386" w:rsidP="002B32A2">
      <w:pPr>
        <w:pStyle w:val="NoSpacing"/>
        <w:ind w:left="2250" w:hanging="630"/>
        <w:jc w:val="both"/>
        <w:rPr>
          <w:sz w:val="22"/>
          <w:szCs w:val="22"/>
        </w:rPr>
      </w:pPr>
    </w:p>
    <w:p w:rsidR="00293386" w:rsidRPr="00B75905" w:rsidRDefault="00293386" w:rsidP="00885A10">
      <w:pPr>
        <w:pStyle w:val="NoSpacing"/>
        <w:ind w:left="1530" w:hanging="630"/>
        <w:jc w:val="both"/>
        <w:rPr>
          <w:sz w:val="22"/>
          <w:szCs w:val="22"/>
        </w:rPr>
      </w:pPr>
    </w:p>
    <w:p w:rsidR="00293386" w:rsidRPr="00B75905" w:rsidRDefault="00293386" w:rsidP="00134611">
      <w:pPr>
        <w:pStyle w:val="ListParagraph"/>
        <w:tabs>
          <w:tab w:val="left" w:pos="993"/>
        </w:tabs>
        <w:spacing w:after="0" w:line="240" w:lineRule="auto"/>
        <w:ind w:left="1980" w:hanging="1980"/>
        <w:contextualSpacing/>
        <w:jc w:val="center"/>
        <w:rPr>
          <w:rFonts w:ascii="Times New Roman" w:hAnsi="Times New Roman" w:cs="Times New Roman"/>
          <w:b/>
          <w:lang w:eastAsia="es-EC"/>
        </w:rPr>
      </w:pPr>
      <w:r w:rsidRPr="00B75905">
        <w:rPr>
          <w:rFonts w:ascii="Times New Roman" w:hAnsi="Times New Roman" w:cs="Times New Roman"/>
          <w:b/>
          <w:lang w:eastAsia="es-EC"/>
        </w:rPr>
        <w:t>NOTA: Estas Resoluciones pueden ser consultadas en la dirección de Internet:</w:t>
      </w:r>
    </w:p>
    <w:p w:rsidR="00293386" w:rsidRPr="00B75905" w:rsidRDefault="00293386" w:rsidP="00134611">
      <w:pPr>
        <w:jc w:val="center"/>
        <w:rPr>
          <w:b/>
        </w:rPr>
      </w:pPr>
      <w:r w:rsidRPr="00B75905">
        <w:rPr>
          <w:b/>
        </w:rPr>
        <w:t>www.dspace.espol.edu.ec</w:t>
      </w:r>
    </w:p>
    <w:p w:rsidR="00293386" w:rsidRPr="00B75905" w:rsidRDefault="00293386" w:rsidP="00885A10">
      <w:pPr>
        <w:jc w:val="both"/>
      </w:pPr>
    </w:p>
    <w:sectPr w:rsidR="00293386" w:rsidRPr="00B75905" w:rsidSect="00F054DE">
      <w:headerReference w:type="default" r:id="rId7"/>
      <w:footerReference w:type="default" r:id="rId8"/>
      <w:pgSz w:w="12240" w:h="15840" w:code="1"/>
      <w:pgMar w:top="1440" w:right="1440" w:bottom="7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3386" w:rsidRDefault="00293386" w:rsidP="00AF5EC7">
      <w:r>
        <w:separator/>
      </w:r>
    </w:p>
  </w:endnote>
  <w:endnote w:type="continuationSeparator" w:id="0">
    <w:p w:rsidR="00293386" w:rsidRDefault="00293386" w:rsidP="00AF5E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 w:name="Garamond">
    <w:panose1 w:val="02020404030301010803"/>
    <w:charset w:val="00"/>
    <w:family w:val="roman"/>
    <w:pitch w:val="variable"/>
    <w:sig w:usb0="00000287" w:usb1="00000000" w:usb2="00000000" w:usb3="00000000" w:csb0="0000009F" w:csb1="00000000"/>
  </w:font>
  <w:font w:name="Bodoni MT Condensed">
    <w:panose1 w:val="02070606080606020203"/>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3386" w:rsidRDefault="00293386">
    <w:pPr>
      <w:pStyle w:val="Footer"/>
      <w:jc w:val="right"/>
    </w:pPr>
    <w:fldSimple w:instr=" PAGE   \* MERGEFORMAT ">
      <w:r>
        <w:rPr>
          <w:noProof/>
        </w:rPr>
        <w:t>9</w:t>
      </w:r>
    </w:fldSimple>
  </w:p>
  <w:p w:rsidR="00293386" w:rsidRDefault="0029338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3386" w:rsidRDefault="00293386" w:rsidP="00AF5EC7">
      <w:r>
        <w:separator/>
      </w:r>
    </w:p>
  </w:footnote>
  <w:footnote w:type="continuationSeparator" w:id="0">
    <w:p w:rsidR="00293386" w:rsidRDefault="00293386" w:rsidP="00AF5EC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3386" w:rsidRDefault="00293386" w:rsidP="00AE744A">
    <w:pPr>
      <w:pStyle w:val="Header"/>
      <w:jc w:val="right"/>
    </w:pPr>
    <w:r w:rsidRPr="00144BF5">
      <w:rPr>
        <w:color w:val="000000"/>
        <w:sz w:val="20"/>
      </w:rPr>
      <w:t xml:space="preserve">Resoluciones C.P. </w:t>
    </w:r>
    <w:r>
      <w:rPr>
        <w:color w:val="000000"/>
        <w:sz w:val="20"/>
      </w:rPr>
      <w:t>15</w:t>
    </w:r>
    <w:r w:rsidRPr="00144BF5">
      <w:rPr>
        <w:color w:val="000000"/>
        <w:sz w:val="20"/>
      </w:rPr>
      <w:t xml:space="preserve"> </w:t>
    </w:r>
    <w:r>
      <w:rPr>
        <w:color w:val="000000"/>
        <w:sz w:val="20"/>
      </w:rPr>
      <w:t>febrero</w:t>
    </w:r>
    <w:r w:rsidRPr="00144BF5">
      <w:rPr>
        <w:color w:val="000000"/>
        <w:sz w:val="20"/>
      </w:rPr>
      <w:t>/</w:t>
    </w:r>
    <w:r>
      <w:rPr>
        <w:color w:val="000000"/>
        <w:sz w:val="20"/>
      </w:rPr>
      <w:t>20</w:t>
    </w:r>
    <w:r w:rsidRPr="00144BF5">
      <w:rPr>
        <w:color w:val="000000"/>
        <w:sz w:val="20"/>
      </w:rPr>
      <w:t>1</w:t>
    </w:r>
    <w:r>
      <w:rPr>
        <w:color w:val="000000"/>
        <w:sz w:val="20"/>
      </w:rPr>
      <w:t>2</w:t>
    </w:r>
  </w:p>
  <w:p w:rsidR="00293386" w:rsidRDefault="0029338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A1289"/>
    <w:multiLevelType w:val="hybridMultilevel"/>
    <w:tmpl w:val="CF56C982"/>
    <w:lvl w:ilvl="0" w:tplc="FAB0D3C0">
      <w:start w:val="1"/>
      <w:numFmt w:val="decimal"/>
      <w:lvlText w:val="%1."/>
      <w:lvlJc w:val="left"/>
      <w:pPr>
        <w:ind w:left="2610" w:hanging="360"/>
      </w:pPr>
      <w:rPr>
        <w:rFonts w:cs="Times New Roman" w:hint="default"/>
        <w:b/>
      </w:rPr>
    </w:lvl>
    <w:lvl w:ilvl="1" w:tplc="04090019">
      <w:start w:val="1"/>
      <w:numFmt w:val="lowerLetter"/>
      <w:lvlText w:val="%2."/>
      <w:lvlJc w:val="left"/>
      <w:pPr>
        <w:ind w:left="3330" w:hanging="360"/>
      </w:pPr>
      <w:rPr>
        <w:rFonts w:cs="Times New Roman"/>
      </w:rPr>
    </w:lvl>
    <w:lvl w:ilvl="2" w:tplc="0409001B">
      <w:start w:val="1"/>
      <w:numFmt w:val="lowerRoman"/>
      <w:lvlText w:val="%3."/>
      <w:lvlJc w:val="right"/>
      <w:pPr>
        <w:ind w:left="4050" w:hanging="180"/>
      </w:pPr>
      <w:rPr>
        <w:rFonts w:cs="Times New Roman"/>
      </w:rPr>
    </w:lvl>
    <w:lvl w:ilvl="3" w:tplc="0409000F" w:tentative="1">
      <w:start w:val="1"/>
      <w:numFmt w:val="decimal"/>
      <w:lvlText w:val="%4."/>
      <w:lvlJc w:val="left"/>
      <w:pPr>
        <w:ind w:left="4770" w:hanging="360"/>
      </w:pPr>
      <w:rPr>
        <w:rFonts w:cs="Times New Roman"/>
      </w:rPr>
    </w:lvl>
    <w:lvl w:ilvl="4" w:tplc="04090019" w:tentative="1">
      <w:start w:val="1"/>
      <w:numFmt w:val="lowerLetter"/>
      <w:lvlText w:val="%5."/>
      <w:lvlJc w:val="left"/>
      <w:pPr>
        <w:ind w:left="5490" w:hanging="360"/>
      </w:pPr>
      <w:rPr>
        <w:rFonts w:cs="Times New Roman"/>
      </w:rPr>
    </w:lvl>
    <w:lvl w:ilvl="5" w:tplc="0409001B" w:tentative="1">
      <w:start w:val="1"/>
      <w:numFmt w:val="lowerRoman"/>
      <w:lvlText w:val="%6."/>
      <w:lvlJc w:val="right"/>
      <w:pPr>
        <w:ind w:left="6210" w:hanging="180"/>
      </w:pPr>
      <w:rPr>
        <w:rFonts w:cs="Times New Roman"/>
      </w:rPr>
    </w:lvl>
    <w:lvl w:ilvl="6" w:tplc="0409000F" w:tentative="1">
      <w:start w:val="1"/>
      <w:numFmt w:val="decimal"/>
      <w:lvlText w:val="%7."/>
      <w:lvlJc w:val="left"/>
      <w:pPr>
        <w:ind w:left="6930" w:hanging="360"/>
      </w:pPr>
      <w:rPr>
        <w:rFonts w:cs="Times New Roman"/>
      </w:rPr>
    </w:lvl>
    <w:lvl w:ilvl="7" w:tplc="04090019" w:tentative="1">
      <w:start w:val="1"/>
      <w:numFmt w:val="lowerLetter"/>
      <w:lvlText w:val="%8."/>
      <w:lvlJc w:val="left"/>
      <w:pPr>
        <w:ind w:left="7650" w:hanging="360"/>
      </w:pPr>
      <w:rPr>
        <w:rFonts w:cs="Times New Roman"/>
      </w:rPr>
    </w:lvl>
    <w:lvl w:ilvl="8" w:tplc="0409001B" w:tentative="1">
      <w:start w:val="1"/>
      <w:numFmt w:val="lowerRoman"/>
      <w:lvlText w:val="%9."/>
      <w:lvlJc w:val="right"/>
      <w:pPr>
        <w:ind w:left="8370" w:hanging="180"/>
      </w:pPr>
      <w:rPr>
        <w:rFonts w:cs="Times New Roman"/>
      </w:rPr>
    </w:lvl>
  </w:abstractNum>
  <w:abstractNum w:abstractNumId="1">
    <w:nsid w:val="0D257ED2"/>
    <w:multiLevelType w:val="hybridMultilevel"/>
    <w:tmpl w:val="342E3F6C"/>
    <w:lvl w:ilvl="0" w:tplc="E9E82B74">
      <w:start w:val="1"/>
      <w:numFmt w:val="bullet"/>
      <w:lvlText w:val=""/>
      <w:lvlJc w:val="left"/>
      <w:pPr>
        <w:ind w:left="1068" w:hanging="360"/>
      </w:pPr>
      <w:rPr>
        <w:rFonts w:ascii="Symbol" w:hAnsi="Symbol" w:hint="default"/>
      </w:rPr>
    </w:lvl>
    <w:lvl w:ilvl="1" w:tplc="04090003">
      <w:start w:val="1"/>
      <w:numFmt w:val="bullet"/>
      <w:lvlText w:val="o"/>
      <w:lvlJc w:val="left"/>
      <w:pPr>
        <w:ind w:left="1788" w:hanging="360"/>
      </w:pPr>
      <w:rPr>
        <w:rFonts w:ascii="Courier New" w:hAnsi="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
    <w:nsid w:val="0E5C065C"/>
    <w:multiLevelType w:val="hybridMultilevel"/>
    <w:tmpl w:val="E55C9D70"/>
    <w:lvl w:ilvl="0" w:tplc="7E284EFE">
      <w:start w:val="1"/>
      <w:numFmt w:val="lowerLetter"/>
      <w:lvlText w:val="%1)"/>
      <w:lvlJc w:val="left"/>
      <w:pPr>
        <w:ind w:left="1068" w:hanging="360"/>
      </w:pPr>
      <w:rPr>
        <w:rFonts w:cs="Times New Roman"/>
        <w:b/>
      </w:rPr>
    </w:lvl>
    <w:lvl w:ilvl="1" w:tplc="04090019" w:tentative="1">
      <w:start w:val="1"/>
      <w:numFmt w:val="lowerLetter"/>
      <w:lvlText w:val="%2."/>
      <w:lvlJc w:val="left"/>
      <w:pPr>
        <w:ind w:left="1788" w:hanging="360"/>
      </w:pPr>
      <w:rPr>
        <w:rFonts w:cs="Times New Roman"/>
      </w:rPr>
    </w:lvl>
    <w:lvl w:ilvl="2" w:tplc="0409001B" w:tentative="1">
      <w:start w:val="1"/>
      <w:numFmt w:val="lowerRoman"/>
      <w:lvlText w:val="%3."/>
      <w:lvlJc w:val="right"/>
      <w:pPr>
        <w:ind w:left="2508" w:hanging="180"/>
      </w:pPr>
      <w:rPr>
        <w:rFonts w:cs="Times New Roman"/>
      </w:rPr>
    </w:lvl>
    <w:lvl w:ilvl="3" w:tplc="0409000F" w:tentative="1">
      <w:start w:val="1"/>
      <w:numFmt w:val="decimal"/>
      <w:lvlText w:val="%4."/>
      <w:lvlJc w:val="left"/>
      <w:pPr>
        <w:ind w:left="3228" w:hanging="360"/>
      </w:pPr>
      <w:rPr>
        <w:rFonts w:cs="Times New Roman"/>
      </w:rPr>
    </w:lvl>
    <w:lvl w:ilvl="4" w:tplc="04090019" w:tentative="1">
      <w:start w:val="1"/>
      <w:numFmt w:val="lowerLetter"/>
      <w:lvlText w:val="%5."/>
      <w:lvlJc w:val="left"/>
      <w:pPr>
        <w:ind w:left="3948" w:hanging="360"/>
      </w:pPr>
      <w:rPr>
        <w:rFonts w:cs="Times New Roman"/>
      </w:rPr>
    </w:lvl>
    <w:lvl w:ilvl="5" w:tplc="0409001B" w:tentative="1">
      <w:start w:val="1"/>
      <w:numFmt w:val="lowerRoman"/>
      <w:lvlText w:val="%6."/>
      <w:lvlJc w:val="right"/>
      <w:pPr>
        <w:ind w:left="4668" w:hanging="180"/>
      </w:pPr>
      <w:rPr>
        <w:rFonts w:cs="Times New Roman"/>
      </w:rPr>
    </w:lvl>
    <w:lvl w:ilvl="6" w:tplc="0409000F" w:tentative="1">
      <w:start w:val="1"/>
      <w:numFmt w:val="decimal"/>
      <w:lvlText w:val="%7."/>
      <w:lvlJc w:val="left"/>
      <w:pPr>
        <w:ind w:left="5388" w:hanging="360"/>
      </w:pPr>
      <w:rPr>
        <w:rFonts w:cs="Times New Roman"/>
      </w:rPr>
    </w:lvl>
    <w:lvl w:ilvl="7" w:tplc="04090019" w:tentative="1">
      <w:start w:val="1"/>
      <w:numFmt w:val="lowerLetter"/>
      <w:lvlText w:val="%8."/>
      <w:lvlJc w:val="left"/>
      <w:pPr>
        <w:ind w:left="6108" w:hanging="360"/>
      </w:pPr>
      <w:rPr>
        <w:rFonts w:cs="Times New Roman"/>
      </w:rPr>
    </w:lvl>
    <w:lvl w:ilvl="8" w:tplc="0409001B" w:tentative="1">
      <w:start w:val="1"/>
      <w:numFmt w:val="lowerRoman"/>
      <w:lvlText w:val="%9."/>
      <w:lvlJc w:val="right"/>
      <w:pPr>
        <w:ind w:left="6828" w:hanging="180"/>
      </w:pPr>
      <w:rPr>
        <w:rFonts w:cs="Times New Roman"/>
      </w:rPr>
    </w:lvl>
  </w:abstractNum>
  <w:abstractNum w:abstractNumId="3">
    <w:nsid w:val="12A91E96"/>
    <w:multiLevelType w:val="hybridMultilevel"/>
    <w:tmpl w:val="2B4A2AE8"/>
    <w:lvl w:ilvl="0" w:tplc="0C0A0017">
      <w:start w:val="1"/>
      <w:numFmt w:val="lowerLetter"/>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4">
    <w:nsid w:val="196B599D"/>
    <w:multiLevelType w:val="hybridMultilevel"/>
    <w:tmpl w:val="9E0E1A40"/>
    <w:lvl w:ilvl="0" w:tplc="84E83716">
      <w:start w:val="1"/>
      <w:numFmt w:val="lowerLetter"/>
      <w:lvlText w:val="%1)"/>
      <w:lvlJc w:val="left"/>
      <w:pPr>
        <w:ind w:left="2444" w:hanging="360"/>
      </w:pPr>
      <w:rPr>
        <w:rFonts w:cs="Times New Roman"/>
        <w:b/>
      </w:rPr>
    </w:lvl>
    <w:lvl w:ilvl="1" w:tplc="04090019">
      <w:start w:val="1"/>
      <w:numFmt w:val="lowerLetter"/>
      <w:lvlText w:val="%2."/>
      <w:lvlJc w:val="left"/>
      <w:pPr>
        <w:ind w:left="3164" w:hanging="360"/>
      </w:pPr>
      <w:rPr>
        <w:rFonts w:cs="Times New Roman"/>
      </w:rPr>
    </w:lvl>
    <w:lvl w:ilvl="2" w:tplc="0409001B">
      <w:start w:val="1"/>
      <w:numFmt w:val="lowerRoman"/>
      <w:lvlText w:val="%3."/>
      <w:lvlJc w:val="right"/>
      <w:pPr>
        <w:ind w:left="3884" w:hanging="180"/>
      </w:pPr>
      <w:rPr>
        <w:rFonts w:cs="Times New Roman"/>
      </w:rPr>
    </w:lvl>
    <w:lvl w:ilvl="3" w:tplc="0409000F" w:tentative="1">
      <w:start w:val="1"/>
      <w:numFmt w:val="decimal"/>
      <w:lvlText w:val="%4."/>
      <w:lvlJc w:val="left"/>
      <w:pPr>
        <w:ind w:left="4604" w:hanging="360"/>
      </w:pPr>
      <w:rPr>
        <w:rFonts w:cs="Times New Roman"/>
      </w:rPr>
    </w:lvl>
    <w:lvl w:ilvl="4" w:tplc="04090019" w:tentative="1">
      <w:start w:val="1"/>
      <w:numFmt w:val="lowerLetter"/>
      <w:lvlText w:val="%5."/>
      <w:lvlJc w:val="left"/>
      <w:pPr>
        <w:ind w:left="5324" w:hanging="360"/>
      </w:pPr>
      <w:rPr>
        <w:rFonts w:cs="Times New Roman"/>
      </w:rPr>
    </w:lvl>
    <w:lvl w:ilvl="5" w:tplc="0409001B" w:tentative="1">
      <w:start w:val="1"/>
      <w:numFmt w:val="lowerRoman"/>
      <w:lvlText w:val="%6."/>
      <w:lvlJc w:val="right"/>
      <w:pPr>
        <w:ind w:left="6044" w:hanging="180"/>
      </w:pPr>
      <w:rPr>
        <w:rFonts w:cs="Times New Roman"/>
      </w:rPr>
    </w:lvl>
    <w:lvl w:ilvl="6" w:tplc="0409000F" w:tentative="1">
      <w:start w:val="1"/>
      <w:numFmt w:val="decimal"/>
      <w:lvlText w:val="%7."/>
      <w:lvlJc w:val="left"/>
      <w:pPr>
        <w:ind w:left="6764" w:hanging="360"/>
      </w:pPr>
      <w:rPr>
        <w:rFonts w:cs="Times New Roman"/>
      </w:rPr>
    </w:lvl>
    <w:lvl w:ilvl="7" w:tplc="04090019" w:tentative="1">
      <w:start w:val="1"/>
      <w:numFmt w:val="lowerLetter"/>
      <w:lvlText w:val="%8."/>
      <w:lvlJc w:val="left"/>
      <w:pPr>
        <w:ind w:left="7484" w:hanging="360"/>
      </w:pPr>
      <w:rPr>
        <w:rFonts w:cs="Times New Roman"/>
      </w:rPr>
    </w:lvl>
    <w:lvl w:ilvl="8" w:tplc="0409001B" w:tentative="1">
      <w:start w:val="1"/>
      <w:numFmt w:val="lowerRoman"/>
      <w:lvlText w:val="%9."/>
      <w:lvlJc w:val="right"/>
      <w:pPr>
        <w:ind w:left="8204" w:hanging="180"/>
      </w:pPr>
      <w:rPr>
        <w:rFonts w:cs="Times New Roman"/>
      </w:rPr>
    </w:lvl>
  </w:abstractNum>
  <w:abstractNum w:abstractNumId="5">
    <w:nsid w:val="25FE289B"/>
    <w:multiLevelType w:val="hybridMultilevel"/>
    <w:tmpl w:val="EC8A1A6C"/>
    <w:lvl w:ilvl="0" w:tplc="00B4551E">
      <w:start w:val="1"/>
      <w:numFmt w:val="decimal"/>
      <w:lvlText w:val="%1."/>
      <w:lvlJc w:val="left"/>
      <w:pPr>
        <w:tabs>
          <w:tab w:val="num" w:pos="720"/>
        </w:tabs>
        <w:ind w:left="720" w:hanging="360"/>
      </w:pPr>
      <w:rPr>
        <w:rFonts w:cs="Times New Roman" w:hint="default"/>
        <w:b/>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6">
    <w:nsid w:val="277E50BD"/>
    <w:multiLevelType w:val="hybridMultilevel"/>
    <w:tmpl w:val="5E0A110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28CD6948"/>
    <w:multiLevelType w:val="hybridMultilevel"/>
    <w:tmpl w:val="981A88DC"/>
    <w:lvl w:ilvl="0" w:tplc="0C0A000F">
      <w:start w:val="1"/>
      <w:numFmt w:val="decimal"/>
      <w:lvlText w:val="%1."/>
      <w:lvlJc w:val="left"/>
      <w:pPr>
        <w:ind w:left="720" w:hanging="360"/>
      </w:pPr>
      <w:rPr>
        <w:rFonts w:cs="Times New Roman"/>
      </w:rPr>
    </w:lvl>
    <w:lvl w:ilvl="1" w:tplc="0C0A0019">
      <w:start w:val="1"/>
      <w:numFmt w:val="decimal"/>
      <w:lvlText w:val="%2."/>
      <w:lvlJc w:val="left"/>
      <w:pPr>
        <w:tabs>
          <w:tab w:val="num" w:pos="1440"/>
        </w:tabs>
        <w:ind w:left="1440" w:hanging="360"/>
      </w:pPr>
      <w:rPr>
        <w:rFonts w:cs="Times New Roman"/>
      </w:rPr>
    </w:lvl>
    <w:lvl w:ilvl="2" w:tplc="0C0A001B">
      <w:start w:val="1"/>
      <w:numFmt w:val="decimal"/>
      <w:lvlText w:val="%3."/>
      <w:lvlJc w:val="left"/>
      <w:pPr>
        <w:tabs>
          <w:tab w:val="num" w:pos="2160"/>
        </w:tabs>
        <w:ind w:left="2160" w:hanging="36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decimal"/>
      <w:lvlText w:val="%5."/>
      <w:lvlJc w:val="left"/>
      <w:pPr>
        <w:tabs>
          <w:tab w:val="num" w:pos="3600"/>
        </w:tabs>
        <w:ind w:left="3600" w:hanging="360"/>
      </w:pPr>
      <w:rPr>
        <w:rFonts w:cs="Times New Roman"/>
      </w:rPr>
    </w:lvl>
    <w:lvl w:ilvl="5" w:tplc="0C0A001B">
      <w:start w:val="1"/>
      <w:numFmt w:val="decimal"/>
      <w:lvlText w:val="%6."/>
      <w:lvlJc w:val="left"/>
      <w:pPr>
        <w:tabs>
          <w:tab w:val="num" w:pos="4320"/>
        </w:tabs>
        <w:ind w:left="4320" w:hanging="36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decimal"/>
      <w:lvlText w:val="%8."/>
      <w:lvlJc w:val="left"/>
      <w:pPr>
        <w:tabs>
          <w:tab w:val="num" w:pos="5760"/>
        </w:tabs>
        <w:ind w:left="5760" w:hanging="360"/>
      </w:pPr>
      <w:rPr>
        <w:rFonts w:cs="Times New Roman"/>
      </w:rPr>
    </w:lvl>
    <w:lvl w:ilvl="8" w:tplc="0C0A001B">
      <w:start w:val="1"/>
      <w:numFmt w:val="decimal"/>
      <w:lvlText w:val="%9."/>
      <w:lvlJc w:val="left"/>
      <w:pPr>
        <w:tabs>
          <w:tab w:val="num" w:pos="6480"/>
        </w:tabs>
        <w:ind w:left="6480" w:hanging="360"/>
      </w:pPr>
      <w:rPr>
        <w:rFonts w:cs="Times New Roman"/>
      </w:rPr>
    </w:lvl>
  </w:abstractNum>
  <w:abstractNum w:abstractNumId="8">
    <w:nsid w:val="2C29622D"/>
    <w:multiLevelType w:val="hybridMultilevel"/>
    <w:tmpl w:val="57B42150"/>
    <w:lvl w:ilvl="0" w:tplc="0C0A0011">
      <w:start w:val="1"/>
      <w:numFmt w:val="decimal"/>
      <w:lvlText w:val="%1)"/>
      <w:lvlJc w:val="left"/>
      <w:pPr>
        <w:tabs>
          <w:tab w:val="num" w:pos="720"/>
        </w:tabs>
        <w:ind w:left="720" w:hanging="360"/>
      </w:pPr>
      <w:rPr>
        <w:rFonts w:cs="Times New Roman"/>
      </w:rPr>
    </w:lvl>
    <w:lvl w:ilvl="1" w:tplc="0C0A0019">
      <w:start w:val="1"/>
      <w:numFmt w:val="decimal"/>
      <w:lvlText w:val="%2."/>
      <w:lvlJc w:val="left"/>
      <w:pPr>
        <w:tabs>
          <w:tab w:val="num" w:pos="1440"/>
        </w:tabs>
        <w:ind w:left="1440" w:hanging="360"/>
      </w:pPr>
      <w:rPr>
        <w:rFonts w:cs="Times New Roman"/>
      </w:rPr>
    </w:lvl>
    <w:lvl w:ilvl="2" w:tplc="0C0A001B">
      <w:start w:val="1"/>
      <w:numFmt w:val="decimal"/>
      <w:lvlText w:val="%3."/>
      <w:lvlJc w:val="left"/>
      <w:pPr>
        <w:tabs>
          <w:tab w:val="num" w:pos="2160"/>
        </w:tabs>
        <w:ind w:left="2160" w:hanging="36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decimal"/>
      <w:lvlText w:val="%5."/>
      <w:lvlJc w:val="left"/>
      <w:pPr>
        <w:tabs>
          <w:tab w:val="num" w:pos="3600"/>
        </w:tabs>
        <w:ind w:left="3600" w:hanging="360"/>
      </w:pPr>
      <w:rPr>
        <w:rFonts w:cs="Times New Roman"/>
      </w:rPr>
    </w:lvl>
    <w:lvl w:ilvl="5" w:tplc="0C0A001B">
      <w:start w:val="1"/>
      <w:numFmt w:val="decimal"/>
      <w:lvlText w:val="%6."/>
      <w:lvlJc w:val="left"/>
      <w:pPr>
        <w:tabs>
          <w:tab w:val="num" w:pos="4320"/>
        </w:tabs>
        <w:ind w:left="4320" w:hanging="36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decimal"/>
      <w:lvlText w:val="%8."/>
      <w:lvlJc w:val="left"/>
      <w:pPr>
        <w:tabs>
          <w:tab w:val="num" w:pos="5760"/>
        </w:tabs>
        <w:ind w:left="5760" w:hanging="360"/>
      </w:pPr>
      <w:rPr>
        <w:rFonts w:cs="Times New Roman"/>
      </w:rPr>
    </w:lvl>
    <w:lvl w:ilvl="8" w:tplc="0C0A001B">
      <w:start w:val="1"/>
      <w:numFmt w:val="decimal"/>
      <w:lvlText w:val="%9."/>
      <w:lvlJc w:val="left"/>
      <w:pPr>
        <w:tabs>
          <w:tab w:val="num" w:pos="6480"/>
        </w:tabs>
        <w:ind w:left="6480" w:hanging="360"/>
      </w:pPr>
      <w:rPr>
        <w:rFonts w:cs="Times New Roman"/>
      </w:rPr>
    </w:lvl>
  </w:abstractNum>
  <w:abstractNum w:abstractNumId="9">
    <w:nsid w:val="2FA3497D"/>
    <w:multiLevelType w:val="hybridMultilevel"/>
    <w:tmpl w:val="267A87EE"/>
    <w:lvl w:ilvl="0" w:tplc="9BF0B6F6">
      <w:start w:val="1"/>
      <w:numFmt w:val="lowerLetter"/>
      <w:lvlText w:val="%1)"/>
      <w:lvlJc w:val="left"/>
      <w:pPr>
        <w:ind w:left="810" w:hanging="360"/>
      </w:pPr>
      <w:rPr>
        <w:rFonts w:cs="Times New Roman" w:hint="default"/>
        <w:color w:val="auto"/>
      </w:rPr>
    </w:lvl>
    <w:lvl w:ilvl="1" w:tplc="0C0A0019">
      <w:start w:val="1"/>
      <w:numFmt w:val="lowerLetter"/>
      <w:lvlText w:val="%2."/>
      <w:lvlJc w:val="left"/>
      <w:pPr>
        <w:ind w:left="1530" w:hanging="360"/>
      </w:pPr>
      <w:rPr>
        <w:rFonts w:cs="Times New Roman"/>
      </w:rPr>
    </w:lvl>
    <w:lvl w:ilvl="2" w:tplc="0C0A001B" w:tentative="1">
      <w:start w:val="1"/>
      <w:numFmt w:val="lowerRoman"/>
      <w:lvlText w:val="%3."/>
      <w:lvlJc w:val="right"/>
      <w:pPr>
        <w:ind w:left="2250" w:hanging="180"/>
      </w:pPr>
      <w:rPr>
        <w:rFonts w:cs="Times New Roman"/>
      </w:rPr>
    </w:lvl>
    <w:lvl w:ilvl="3" w:tplc="0C0A000F" w:tentative="1">
      <w:start w:val="1"/>
      <w:numFmt w:val="decimal"/>
      <w:lvlText w:val="%4."/>
      <w:lvlJc w:val="left"/>
      <w:pPr>
        <w:ind w:left="2970" w:hanging="360"/>
      </w:pPr>
      <w:rPr>
        <w:rFonts w:cs="Times New Roman"/>
      </w:rPr>
    </w:lvl>
    <w:lvl w:ilvl="4" w:tplc="0C0A0019" w:tentative="1">
      <w:start w:val="1"/>
      <w:numFmt w:val="lowerLetter"/>
      <w:lvlText w:val="%5."/>
      <w:lvlJc w:val="left"/>
      <w:pPr>
        <w:ind w:left="3690" w:hanging="360"/>
      </w:pPr>
      <w:rPr>
        <w:rFonts w:cs="Times New Roman"/>
      </w:rPr>
    </w:lvl>
    <w:lvl w:ilvl="5" w:tplc="0C0A001B" w:tentative="1">
      <w:start w:val="1"/>
      <w:numFmt w:val="lowerRoman"/>
      <w:lvlText w:val="%6."/>
      <w:lvlJc w:val="right"/>
      <w:pPr>
        <w:ind w:left="4410" w:hanging="180"/>
      </w:pPr>
      <w:rPr>
        <w:rFonts w:cs="Times New Roman"/>
      </w:rPr>
    </w:lvl>
    <w:lvl w:ilvl="6" w:tplc="0C0A000F" w:tentative="1">
      <w:start w:val="1"/>
      <w:numFmt w:val="decimal"/>
      <w:lvlText w:val="%7."/>
      <w:lvlJc w:val="left"/>
      <w:pPr>
        <w:ind w:left="5130" w:hanging="360"/>
      </w:pPr>
      <w:rPr>
        <w:rFonts w:cs="Times New Roman"/>
      </w:rPr>
    </w:lvl>
    <w:lvl w:ilvl="7" w:tplc="0C0A0019" w:tentative="1">
      <w:start w:val="1"/>
      <w:numFmt w:val="lowerLetter"/>
      <w:lvlText w:val="%8."/>
      <w:lvlJc w:val="left"/>
      <w:pPr>
        <w:ind w:left="5850" w:hanging="360"/>
      </w:pPr>
      <w:rPr>
        <w:rFonts w:cs="Times New Roman"/>
      </w:rPr>
    </w:lvl>
    <w:lvl w:ilvl="8" w:tplc="0C0A001B" w:tentative="1">
      <w:start w:val="1"/>
      <w:numFmt w:val="lowerRoman"/>
      <w:lvlText w:val="%9."/>
      <w:lvlJc w:val="right"/>
      <w:pPr>
        <w:ind w:left="6570" w:hanging="180"/>
      </w:pPr>
      <w:rPr>
        <w:rFonts w:cs="Times New Roman"/>
      </w:rPr>
    </w:lvl>
  </w:abstractNum>
  <w:abstractNum w:abstractNumId="10">
    <w:nsid w:val="35A12D28"/>
    <w:multiLevelType w:val="hybridMultilevel"/>
    <w:tmpl w:val="0B2C082A"/>
    <w:lvl w:ilvl="0" w:tplc="98428852">
      <w:start w:val="4"/>
      <w:numFmt w:val="bullet"/>
      <w:lvlText w:val="-"/>
      <w:lvlJc w:val="left"/>
      <w:pPr>
        <w:ind w:left="360" w:hanging="360"/>
      </w:pPr>
      <w:rPr>
        <w:rFonts w:ascii="Arial" w:eastAsia="Times New Roman" w:hAnsi="Aria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1">
    <w:nsid w:val="38D75E1A"/>
    <w:multiLevelType w:val="hybridMultilevel"/>
    <w:tmpl w:val="1CDA4F34"/>
    <w:lvl w:ilvl="0" w:tplc="0C0A000F">
      <w:start w:val="1"/>
      <w:numFmt w:val="decimal"/>
      <w:lvlText w:val="%1."/>
      <w:lvlJc w:val="left"/>
      <w:pPr>
        <w:ind w:left="-540" w:hanging="360"/>
      </w:pPr>
      <w:rPr>
        <w:rFonts w:cs="Times New Roman" w:hint="default"/>
      </w:rPr>
    </w:lvl>
    <w:lvl w:ilvl="1" w:tplc="0C0A0019" w:tentative="1">
      <w:start w:val="1"/>
      <w:numFmt w:val="lowerLetter"/>
      <w:lvlText w:val="%2."/>
      <w:lvlJc w:val="left"/>
      <w:pPr>
        <w:ind w:left="180" w:hanging="360"/>
      </w:pPr>
      <w:rPr>
        <w:rFonts w:cs="Times New Roman"/>
      </w:rPr>
    </w:lvl>
    <w:lvl w:ilvl="2" w:tplc="0C0A001B" w:tentative="1">
      <w:start w:val="1"/>
      <w:numFmt w:val="lowerRoman"/>
      <w:lvlText w:val="%3."/>
      <w:lvlJc w:val="right"/>
      <w:pPr>
        <w:ind w:left="900" w:hanging="180"/>
      </w:pPr>
      <w:rPr>
        <w:rFonts w:cs="Times New Roman"/>
      </w:rPr>
    </w:lvl>
    <w:lvl w:ilvl="3" w:tplc="0C0A000F" w:tentative="1">
      <w:start w:val="1"/>
      <w:numFmt w:val="decimal"/>
      <w:lvlText w:val="%4."/>
      <w:lvlJc w:val="left"/>
      <w:pPr>
        <w:ind w:left="1620" w:hanging="360"/>
      </w:pPr>
      <w:rPr>
        <w:rFonts w:cs="Times New Roman"/>
      </w:rPr>
    </w:lvl>
    <w:lvl w:ilvl="4" w:tplc="0C0A0019" w:tentative="1">
      <w:start w:val="1"/>
      <w:numFmt w:val="lowerLetter"/>
      <w:lvlText w:val="%5."/>
      <w:lvlJc w:val="left"/>
      <w:pPr>
        <w:ind w:left="2340" w:hanging="360"/>
      </w:pPr>
      <w:rPr>
        <w:rFonts w:cs="Times New Roman"/>
      </w:rPr>
    </w:lvl>
    <w:lvl w:ilvl="5" w:tplc="0C0A001B" w:tentative="1">
      <w:start w:val="1"/>
      <w:numFmt w:val="lowerRoman"/>
      <w:lvlText w:val="%6."/>
      <w:lvlJc w:val="right"/>
      <w:pPr>
        <w:ind w:left="3060" w:hanging="180"/>
      </w:pPr>
      <w:rPr>
        <w:rFonts w:cs="Times New Roman"/>
      </w:rPr>
    </w:lvl>
    <w:lvl w:ilvl="6" w:tplc="0C0A000F" w:tentative="1">
      <w:start w:val="1"/>
      <w:numFmt w:val="decimal"/>
      <w:lvlText w:val="%7."/>
      <w:lvlJc w:val="left"/>
      <w:pPr>
        <w:ind w:left="3780" w:hanging="360"/>
      </w:pPr>
      <w:rPr>
        <w:rFonts w:cs="Times New Roman"/>
      </w:rPr>
    </w:lvl>
    <w:lvl w:ilvl="7" w:tplc="0C0A0019" w:tentative="1">
      <w:start w:val="1"/>
      <w:numFmt w:val="lowerLetter"/>
      <w:lvlText w:val="%8."/>
      <w:lvlJc w:val="left"/>
      <w:pPr>
        <w:ind w:left="4500" w:hanging="360"/>
      </w:pPr>
      <w:rPr>
        <w:rFonts w:cs="Times New Roman"/>
      </w:rPr>
    </w:lvl>
    <w:lvl w:ilvl="8" w:tplc="0C0A001B" w:tentative="1">
      <w:start w:val="1"/>
      <w:numFmt w:val="lowerRoman"/>
      <w:lvlText w:val="%9."/>
      <w:lvlJc w:val="right"/>
      <w:pPr>
        <w:ind w:left="5220" w:hanging="180"/>
      </w:pPr>
      <w:rPr>
        <w:rFonts w:cs="Times New Roman"/>
      </w:rPr>
    </w:lvl>
  </w:abstractNum>
  <w:abstractNum w:abstractNumId="12">
    <w:nsid w:val="38D875F0"/>
    <w:multiLevelType w:val="hybridMultilevel"/>
    <w:tmpl w:val="95AC74CE"/>
    <w:lvl w:ilvl="0" w:tplc="0409000F">
      <w:start w:val="1"/>
      <w:numFmt w:val="lowerRoman"/>
      <w:lvlText w:val="%1."/>
      <w:lvlJc w:val="left"/>
      <w:pPr>
        <w:ind w:left="810" w:hanging="360"/>
      </w:pPr>
      <w:rPr>
        <w:rFonts w:cs="Times New Roman"/>
      </w:rPr>
    </w:lvl>
    <w:lvl w:ilvl="1" w:tplc="04090019">
      <w:start w:val="1"/>
      <w:numFmt w:val="lowerLetter"/>
      <w:lvlText w:val="%2."/>
      <w:lvlJc w:val="left"/>
      <w:pPr>
        <w:ind w:left="1530" w:hanging="360"/>
      </w:pPr>
      <w:rPr>
        <w:rFonts w:cs="Times New Roman"/>
      </w:rPr>
    </w:lvl>
    <w:lvl w:ilvl="2" w:tplc="0409001B" w:tentative="1">
      <w:start w:val="1"/>
      <w:numFmt w:val="lowerRoman"/>
      <w:lvlText w:val="%3."/>
      <w:lvlJc w:val="right"/>
      <w:pPr>
        <w:ind w:left="2250" w:hanging="180"/>
      </w:pPr>
      <w:rPr>
        <w:rFonts w:cs="Times New Roman"/>
      </w:rPr>
    </w:lvl>
    <w:lvl w:ilvl="3" w:tplc="0409000F" w:tentative="1">
      <w:start w:val="1"/>
      <w:numFmt w:val="decimal"/>
      <w:lvlText w:val="%4."/>
      <w:lvlJc w:val="left"/>
      <w:pPr>
        <w:ind w:left="2970" w:hanging="360"/>
      </w:pPr>
      <w:rPr>
        <w:rFonts w:cs="Times New Roman"/>
      </w:rPr>
    </w:lvl>
    <w:lvl w:ilvl="4" w:tplc="04090019" w:tentative="1">
      <w:start w:val="1"/>
      <w:numFmt w:val="lowerLetter"/>
      <w:lvlText w:val="%5."/>
      <w:lvlJc w:val="left"/>
      <w:pPr>
        <w:ind w:left="3690" w:hanging="360"/>
      </w:pPr>
      <w:rPr>
        <w:rFonts w:cs="Times New Roman"/>
      </w:rPr>
    </w:lvl>
    <w:lvl w:ilvl="5" w:tplc="0409001B" w:tentative="1">
      <w:start w:val="1"/>
      <w:numFmt w:val="lowerRoman"/>
      <w:lvlText w:val="%6."/>
      <w:lvlJc w:val="right"/>
      <w:pPr>
        <w:ind w:left="4410" w:hanging="180"/>
      </w:pPr>
      <w:rPr>
        <w:rFonts w:cs="Times New Roman"/>
      </w:rPr>
    </w:lvl>
    <w:lvl w:ilvl="6" w:tplc="0409000F" w:tentative="1">
      <w:start w:val="1"/>
      <w:numFmt w:val="decimal"/>
      <w:lvlText w:val="%7."/>
      <w:lvlJc w:val="left"/>
      <w:pPr>
        <w:ind w:left="5130" w:hanging="360"/>
      </w:pPr>
      <w:rPr>
        <w:rFonts w:cs="Times New Roman"/>
      </w:rPr>
    </w:lvl>
    <w:lvl w:ilvl="7" w:tplc="04090019" w:tentative="1">
      <w:start w:val="1"/>
      <w:numFmt w:val="lowerLetter"/>
      <w:lvlText w:val="%8."/>
      <w:lvlJc w:val="left"/>
      <w:pPr>
        <w:ind w:left="5850" w:hanging="360"/>
      </w:pPr>
      <w:rPr>
        <w:rFonts w:cs="Times New Roman"/>
      </w:rPr>
    </w:lvl>
    <w:lvl w:ilvl="8" w:tplc="0409001B" w:tentative="1">
      <w:start w:val="1"/>
      <w:numFmt w:val="lowerRoman"/>
      <w:lvlText w:val="%9."/>
      <w:lvlJc w:val="right"/>
      <w:pPr>
        <w:ind w:left="6570" w:hanging="180"/>
      </w:pPr>
      <w:rPr>
        <w:rFonts w:cs="Times New Roman"/>
      </w:rPr>
    </w:lvl>
  </w:abstractNum>
  <w:abstractNum w:abstractNumId="13">
    <w:nsid w:val="3FCF1F0C"/>
    <w:multiLevelType w:val="hybridMultilevel"/>
    <w:tmpl w:val="B9569FAA"/>
    <w:lvl w:ilvl="0" w:tplc="E4CAA8D4">
      <w:start w:val="1"/>
      <w:numFmt w:val="lowerLetter"/>
      <w:lvlText w:val="%1)"/>
      <w:lvlJc w:val="left"/>
      <w:pPr>
        <w:ind w:left="720" w:hanging="360"/>
      </w:pPr>
      <w:rPr>
        <w:rFonts w:cs="Times New Roman"/>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429C211D"/>
    <w:multiLevelType w:val="hybridMultilevel"/>
    <w:tmpl w:val="81448D88"/>
    <w:lvl w:ilvl="0" w:tplc="30D47CA0">
      <w:start w:val="1"/>
      <w:numFmt w:val="decimal"/>
      <w:lvlText w:val="Art. %1.-"/>
      <w:lvlJc w:val="left"/>
      <w:pPr>
        <w:ind w:left="360" w:hanging="360"/>
      </w:pPr>
      <w:rPr>
        <w:rFonts w:ascii="Calibri" w:hAnsi="Calibri" w:cs="Times New Roman" w:hint="default"/>
        <w:b/>
        <w:i w:val="0"/>
        <w:sz w:val="16"/>
        <w:szCs w:val="16"/>
      </w:rPr>
    </w:lvl>
    <w:lvl w:ilvl="1" w:tplc="98428852">
      <w:start w:val="4"/>
      <w:numFmt w:val="bullet"/>
      <w:lvlText w:val="-"/>
      <w:lvlJc w:val="left"/>
      <w:pPr>
        <w:ind w:left="1080" w:hanging="360"/>
      </w:pPr>
      <w:rPr>
        <w:rFonts w:ascii="Arial" w:eastAsia="Times New Roman" w:hAnsi="Arial" w:hint="default"/>
      </w:rPr>
    </w:lvl>
    <w:lvl w:ilvl="2" w:tplc="E9A88150">
      <w:start w:val="1"/>
      <w:numFmt w:val="lowerLetter"/>
      <w:lvlText w:val="%3)"/>
      <w:lvlJc w:val="left"/>
      <w:pPr>
        <w:ind w:left="1980" w:hanging="360"/>
      </w:pPr>
      <w:rPr>
        <w:rFonts w:cs="Times New Roman" w:hint="default"/>
        <w:b/>
      </w:rPr>
    </w:lvl>
    <w:lvl w:ilvl="3" w:tplc="0C0A000F">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15">
    <w:nsid w:val="474869CD"/>
    <w:multiLevelType w:val="hybridMultilevel"/>
    <w:tmpl w:val="341A31C0"/>
    <w:lvl w:ilvl="0" w:tplc="04090017">
      <w:start w:val="1"/>
      <w:numFmt w:val="lowerLetter"/>
      <w:lvlText w:val="%1)"/>
      <w:lvlJc w:val="left"/>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6">
    <w:nsid w:val="4A561A9A"/>
    <w:multiLevelType w:val="hybridMultilevel"/>
    <w:tmpl w:val="1A42D90E"/>
    <w:lvl w:ilvl="0" w:tplc="D76E1B80">
      <w:start w:val="1"/>
      <w:numFmt w:val="lowerLetter"/>
      <w:lvlText w:val="%1)"/>
      <w:lvlJc w:val="left"/>
      <w:pPr>
        <w:ind w:left="1410" w:hanging="705"/>
      </w:pPr>
      <w:rPr>
        <w:rFonts w:cs="Times New Roman" w:hint="default"/>
      </w:rPr>
    </w:lvl>
    <w:lvl w:ilvl="1" w:tplc="0C0A0019" w:tentative="1">
      <w:start w:val="1"/>
      <w:numFmt w:val="lowerLetter"/>
      <w:lvlText w:val="%2."/>
      <w:lvlJc w:val="left"/>
      <w:pPr>
        <w:ind w:left="1785" w:hanging="360"/>
      </w:pPr>
      <w:rPr>
        <w:rFonts w:cs="Times New Roman"/>
      </w:rPr>
    </w:lvl>
    <w:lvl w:ilvl="2" w:tplc="0C0A001B" w:tentative="1">
      <w:start w:val="1"/>
      <w:numFmt w:val="lowerRoman"/>
      <w:lvlText w:val="%3."/>
      <w:lvlJc w:val="right"/>
      <w:pPr>
        <w:ind w:left="2505" w:hanging="180"/>
      </w:pPr>
      <w:rPr>
        <w:rFonts w:cs="Times New Roman"/>
      </w:rPr>
    </w:lvl>
    <w:lvl w:ilvl="3" w:tplc="0C0A000F" w:tentative="1">
      <w:start w:val="1"/>
      <w:numFmt w:val="decimal"/>
      <w:lvlText w:val="%4."/>
      <w:lvlJc w:val="left"/>
      <w:pPr>
        <w:ind w:left="3225" w:hanging="360"/>
      </w:pPr>
      <w:rPr>
        <w:rFonts w:cs="Times New Roman"/>
      </w:rPr>
    </w:lvl>
    <w:lvl w:ilvl="4" w:tplc="0C0A0019" w:tentative="1">
      <w:start w:val="1"/>
      <w:numFmt w:val="lowerLetter"/>
      <w:lvlText w:val="%5."/>
      <w:lvlJc w:val="left"/>
      <w:pPr>
        <w:ind w:left="3945" w:hanging="360"/>
      </w:pPr>
      <w:rPr>
        <w:rFonts w:cs="Times New Roman"/>
      </w:rPr>
    </w:lvl>
    <w:lvl w:ilvl="5" w:tplc="0C0A001B" w:tentative="1">
      <w:start w:val="1"/>
      <w:numFmt w:val="lowerRoman"/>
      <w:lvlText w:val="%6."/>
      <w:lvlJc w:val="right"/>
      <w:pPr>
        <w:ind w:left="4665" w:hanging="180"/>
      </w:pPr>
      <w:rPr>
        <w:rFonts w:cs="Times New Roman"/>
      </w:rPr>
    </w:lvl>
    <w:lvl w:ilvl="6" w:tplc="0C0A000F" w:tentative="1">
      <w:start w:val="1"/>
      <w:numFmt w:val="decimal"/>
      <w:lvlText w:val="%7."/>
      <w:lvlJc w:val="left"/>
      <w:pPr>
        <w:ind w:left="5385" w:hanging="360"/>
      </w:pPr>
      <w:rPr>
        <w:rFonts w:cs="Times New Roman"/>
      </w:rPr>
    </w:lvl>
    <w:lvl w:ilvl="7" w:tplc="0C0A0019" w:tentative="1">
      <w:start w:val="1"/>
      <w:numFmt w:val="lowerLetter"/>
      <w:lvlText w:val="%8."/>
      <w:lvlJc w:val="left"/>
      <w:pPr>
        <w:ind w:left="6105" w:hanging="360"/>
      </w:pPr>
      <w:rPr>
        <w:rFonts w:cs="Times New Roman"/>
      </w:rPr>
    </w:lvl>
    <w:lvl w:ilvl="8" w:tplc="0C0A001B" w:tentative="1">
      <w:start w:val="1"/>
      <w:numFmt w:val="lowerRoman"/>
      <w:lvlText w:val="%9."/>
      <w:lvlJc w:val="right"/>
      <w:pPr>
        <w:ind w:left="6825" w:hanging="180"/>
      </w:pPr>
      <w:rPr>
        <w:rFonts w:cs="Times New Roman"/>
      </w:rPr>
    </w:lvl>
  </w:abstractNum>
  <w:abstractNum w:abstractNumId="17">
    <w:nsid w:val="51032EB7"/>
    <w:multiLevelType w:val="hybridMultilevel"/>
    <w:tmpl w:val="4E266B06"/>
    <w:lvl w:ilvl="0" w:tplc="0C0A0011">
      <w:start w:val="1"/>
      <w:numFmt w:val="decimal"/>
      <w:lvlText w:val="%1)"/>
      <w:lvlJc w:val="left"/>
      <w:pPr>
        <w:tabs>
          <w:tab w:val="num" w:pos="720"/>
        </w:tabs>
        <w:ind w:left="720" w:hanging="360"/>
      </w:pPr>
      <w:rPr>
        <w:rFonts w:cs="Times New Roman"/>
      </w:rPr>
    </w:lvl>
    <w:lvl w:ilvl="1" w:tplc="0C0A0019">
      <w:start w:val="1"/>
      <w:numFmt w:val="decimal"/>
      <w:lvlText w:val="%2."/>
      <w:lvlJc w:val="left"/>
      <w:pPr>
        <w:tabs>
          <w:tab w:val="num" w:pos="1440"/>
        </w:tabs>
        <w:ind w:left="1440" w:hanging="360"/>
      </w:pPr>
      <w:rPr>
        <w:rFonts w:cs="Times New Roman"/>
      </w:rPr>
    </w:lvl>
    <w:lvl w:ilvl="2" w:tplc="0C0A001B">
      <w:start w:val="1"/>
      <w:numFmt w:val="decimal"/>
      <w:lvlText w:val="%3."/>
      <w:lvlJc w:val="left"/>
      <w:pPr>
        <w:tabs>
          <w:tab w:val="num" w:pos="2160"/>
        </w:tabs>
        <w:ind w:left="2160" w:hanging="36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decimal"/>
      <w:lvlText w:val="%5."/>
      <w:lvlJc w:val="left"/>
      <w:pPr>
        <w:tabs>
          <w:tab w:val="num" w:pos="3600"/>
        </w:tabs>
        <w:ind w:left="3600" w:hanging="360"/>
      </w:pPr>
      <w:rPr>
        <w:rFonts w:cs="Times New Roman"/>
      </w:rPr>
    </w:lvl>
    <w:lvl w:ilvl="5" w:tplc="0C0A001B">
      <w:start w:val="1"/>
      <w:numFmt w:val="decimal"/>
      <w:lvlText w:val="%6."/>
      <w:lvlJc w:val="left"/>
      <w:pPr>
        <w:tabs>
          <w:tab w:val="num" w:pos="4320"/>
        </w:tabs>
        <w:ind w:left="4320" w:hanging="36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decimal"/>
      <w:lvlText w:val="%8."/>
      <w:lvlJc w:val="left"/>
      <w:pPr>
        <w:tabs>
          <w:tab w:val="num" w:pos="5760"/>
        </w:tabs>
        <w:ind w:left="5760" w:hanging="360"/>
      </w:pPr>
      <w:rPr>
        <w:rFonts w:cs="Times New Roman"/>
      </w:rPr>
    </w:lvl>
    <w:lvl w:ilvl="8" w:tplc="0C0A001B">
      <w:start w:val="1"/>
      <w:numFmt w:val="decimal"/>
      <w:lvlText w:val="%9."/>
      <w:lvlJc w:val="left"/>
      <w:pPr>
        <w:tabs>
          <w:tab w:val="num" w:pos="6480"/>
        </w:tabs>
        <w:ind w:left="6480" w:hanging="360"/>
      </w:pPr>
      <w:rPr>
        <w:rFonts w:cs="Times New Roman"/>
      </w:rPr>
    </w:lvl>
  </w:abstractNum>
  <w:abstractNum w:abstractNumId="18">
    <w:nsid w:val="52710100"/>
    <w:multiLevelType w:val="hybridMultilevel"/>
    <w:tmpl w:val="FE849FFC"/>
    <w:lvl w:ilvl="0" w:tplc="0C0A0011">
      <w:start w:val="1"/>
      <w:numFmt w:val="decimal"/>
      <w:lvlText w:val="%1)"/>
      <w:lvlJc w:val="left"/>
      <w:pPr>
        <w:tabs>
          <w:tab w:val="num" w:pos="720"/>
        </w:tabs>
        <w:ind w:left="720" w:hanging="360"/>
      </w:pPr>
      <w:rPr>
        <w:rFonts w:cs="Times New Roman"/>
      </w:rPr>
    </w:lvl>
    <w:lvl w:ilvl="1" w:tplc="0C0A0019">
      <w:start w:val="1"/>
      <w:numFmt w:val="decimal"/>
      <w:lvlText w:val="%2."/>
      <w:lvlJc w:val="left"/>
      <w:pPr>
        <w:tabs>
          <w:tab w:val="num" w:pos="1440"/>
        </w:tabs>
        <w:ind w:left="1440" w:hanging="360"/>
      </w:pPr>
      <w:rPr>
        <w:rFonts w:cs="Times New Roman"/>
      </w:rPr>
    </w:lvl>
    <w:lvl w:ilvl="2" w:tplc="0C0A001B">
      <w:start w:val="1"/>
      <w:numFmt w:val="decimal"/>
      <w:lvlText w:val="%3."/>
      <w:lvlJc w:val="left"/>
      <w:pPr>
        <w:tabs>
          <w:tab w:val="num" w:pos="2160"/>
        </w:tabs>
        <w:ind w:left="2160" w:hanging="36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decimal"/>
      <w:lvlText w:val="%5."/>
      <w:lvlJc w:val="left"/>
      <w:pPr>
        <w:tabs>
          <w:tab w:val="num" w:pos="3600"/>
        </w:tabs>
        <w:ind w:left="3600" w:hanging="360"/>
      </w:pPr>
      <w:rPr>
        <w:rFonts w:cs="Times New Roman"/>
      </w:rPr>
    </w:lvl>
    <w:lvl w:ilvl="5" w:tplc="0C0A001B">
      <w:start w:val="1"/>
      <w:numFmt w:val="decimal"/>
      <w:lvlText w:val="%6."/>
      <w:lvlJc w:val="left"/>
      <w:pPr>
        <w:tabs>
          <w:tab w:val="num" w:pos="4320"/>
        </w:tabs>
        <w:ind w:left="4320" w:hanging="36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decimal"/>
      <w:lvlText w:val="%8."/>
      <w:lvlJc w:val="left"/>
      <w:pPr>
        <w:tabs>
          <w:tab w:val="num" w:pos="5760"/>
        </w:tabs>
        <w:ind w:left="5760" w:hanging="360"/>
      </w:pPr>
      <w:rPr>
        <w:rFonts w:cs="Times New Roman"/>
      </w:rPr>
    </w:lvl>
    <w:lvl w:ilvl="8" w:tplc="0C0A001B">
      <w:start w:val="1"/>
      <w:numFmt w:val="decimal"/>
      <w:lvlText w:val="%9."/>
      <w:lvlJc w:val="left"/>
      <w:pPr>
        <w:tabs>
          <w:tab w:val="num" w:pos="6480"/>
        </w:tabs>
        <w:ind w:left="6480" w:hanging="360"/>
      </w:pPr>
      <w:rPr>
        <w:rFonts w:cs="Times New Roman"/>
      </w:rPr>
    </w:lvl>
  </w:abstractNum>
  <w:abstractNum w:abstractNumId="19">
    <w:nsid w:val="52CD553B"/>
    <w:multiLevelType w:val="hybridMultilevel"/>
    <w:tmpl w:val="7F38014A"/>
    <w:lvl w:ilvl="0" w:tplc="0C0A0017">
      <w:start w:val="1"/>
      <w:numFmt w:val="lowerLetter"/>
      <w:lvlText w:val="%1)"/>
      <w:lvlJc w:val="left"/>
      <w:pPr>
        <w:ind w:left="720" w:hanging="360"/>
      </w:pPr>
      <w:rPr>
        <w:rFonts w:cs="Times New Roman"/>
      </w:rPr>
    </w:lvl>
    <w:lvl w:ilvl="1" w:tplc="0C0A0019">
      <w:start w:val="1"/>
      <w:numFmt w:val="decimal"/>
      <w:lvlText w:val="%2."/>
      <w:lvlJc w:val="left"/>
      <w:pPr>
        <w:tabs>
          <w:tab w:val="num" w:pos="1440"/>
        </w:tabs>
        <w:ind w:left="1440" w:hanging="360"/>
      </w:pPr>
      <w:rPr>
        <w:rFonts w:cs="Times New Roman"/>
      </w:rPr>
    </w:lvl>
    <w:lvl w:ilvl="2" w:tplc="0C0A001B">
      <w:start w:val="1"/>
      <w:numFmt w:val="decimal"/>
      <w:lvlText w:val="%3."/>
      <w:lvlJc w:val="left"/>
      <w:pPr>
        <w:tabs>
          <w:tab w:val="num" w:pos="2160"/>
        </w:tabs>
        <w:ind w:left="2160" w:hanging="36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decimal"/>
      <w:lvlText w:val="%5."/>
      <w:lvlJc w:val="left"/>
      <w:pPr>
        <w:tabs>
          <w:tab w:val="num" w:pos="3600"/>
        </w:tabs>
        <w:ind w:left="3600" w:hanging="360"/>
      </w:pPr>
      <w:rPr>
        <w:rFonts w:cs="Times New Roman"/>
      </w:rPr>
    </w:lvl>
    <w:lvl w:ilvl="5" w:tplc="0C0A001B">
      <w:start w:val="1"/>
      <w:numFmt w:val="decimal"/>
      <w:lvlText w:val="%6."/>
      <w:lvlJc w:val="left"/>
      <w:pPr>
        <w:tabs>
          <w:tab w:val="num" w:pos="4320"/>
        </w:tabs>
        <w:ind w:left="4320" w:hanging="36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decimal"/>
      <w:lvlText w:val="%8."/>
      <w:lvlJc w:val="left"/>
      <w:pPr>
        <w:tabs>
          <w:tab w:val="num" w:pos="5760"/>
        </w:tabs>
        <w:ind w:left="5760" w:hanging="360"/>
      </w:pPr>
      <w:rPr>
        <w:rFonts w:cs="Times New Roman"/>
      </w:rPr>
    </w:lvl>
    <w:lvl w:ilvl="8" w:tplc="0C0A001B">
      <w:start w:val="1"/>
      <w:numFmt w:val="decimal"/>
      <w:lvlText w:val="%9."/>
      <w:lvlJc w:val="left"/>
      <w:pPr>
        <w:tabs>
          <w:tab w:val="num" w:pos="6480"/>
        </w:tabs>
        <w:ind w:left="6480" w:hanging="360"/>
      </w:pPr>
      <w:rPr>
        <w:rFonts w:cs="Times New Roman"/>
      </w:rPr>
    </w:lvl>
  </w:abstractNum>
  <w:abstractNum w:abstractNumId="20">
    <w:nsid w:val="57B21BC1"/>
    <w:multiLevelType w:val="hybridMultilevel"/>
    <w:tmpl w:val="04661CEC"/>
    <w:lvl w:ilvl="0" w:tplc="FEB61AA2">
      <w:start w:val="7"/>
      <w:numFmt w:val="decimal"/>
      <w:lvlText w:val="%1."/>
      <w:lvlJc w:val="left"/>
      <w:pPr>
        <w:tabs>
          <w:tab w:val="num" w:pos="780"/>
        </w:tabs>
        <w:ind w:left="780" w:hanging="420"/>
      </w:pPr>
      <w:rPr>
        <w:rFonts w:cs="Times New Roman" w:hint="default"/>
        <w:b/>
        <w:sz w:val="20"/>
        <w:szCs w:val="20"/>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1">
    <w:nsid w:val="58D950B2"/>
    <w:multiLevelType w:val="multilevel"/>
    <w:tmpl w:val="E88E2B7A"/>
    <w:lvl w:ilvl="0">
      <w:start w:val="10"/>
      <w:numFmt w:val="decimal"/>
      <w:lvlText w:val="%1."/>
      <w:lvlJc w:val="left"/>
      <w:pPr>
        <w:tabs>
          <w:tab w:val="num" w:pos="555"/>
        </w:tabs>
        <w:ind w:left="555" w:hanging="555"/>
      </w:pPr>
      <w:rPr>
        <w:rFonts w:cs="Times New Roman" w:hint="default"/>
        <w:b/>
      </w:rPr>
    </w:lvl>
    <w:lvl w:ilvl="1">
      <w:start w:val="1"/>
      <w:numFmt w:val="decimal"/>
      <w:lvlText w:val="%1.%2."/>
      <w:lvlJc w:val="left"/>
      <w:pPr>
        <w:tabs>
          <w:tab w:val="num" w:pos="915"/>
        </w:tabs>
        <w:ind w:left="915" w:hanging="555"/>
      </w:pPr>
      <w:rPr>
        <w:rFonts w:cs="Times New Roman" w:hint="default"/>
        <w:b/>
      </w:rPr>
    </w:lvl>
    <w:lvl w:ilvl="2">
      <w:start w:val="1"/>
      <w:numFmt w:val="decimal"/>
      <w:lvlText w:val="%1.%2.%3."/>
      <w:lvlJc w:val="left"/>
      <w:pPr>
        <w:tabs>
          <w:tab w:val="num" w:pos="1440"/>
        </w:tabs>
        <w:ind w:left="1440" w:hanging="720"/>
      </w:pPr>
      <w:rPr>
        <w:rFonts w:cs="Times New Roman" w:hint="default"/>
        <w:b/>
      </w:rPr>
    </w:lvl>
    <w:lvl w:ilvl="3">
      <w:start w:val="1"/>
      <w:numFmt w:val="decimal"/>
      <w:lvlText w:val="%1.%2.%3.%4."/>
      <w:lvlJc w:val="left"/>
      <w:pPr>
        <w:tabs>
          <w:tab w:val="num" w:pos="1800"/>
        </w:tabs>
        <w:ind w:left="1800" w:hanging="720"/>
      </w:pPr>
      <w:rPr>
        <w:rFonts w:cs="Times New Roman" w:hint="default"/>
        <w:b/>
      </w:rPr>
    </w:lvl>
    <w:lvl w:ilvl="4">
      <w:start w:val="1"/>
      <w:numFmt w:val="decimal"/>
      <w:lvlText w:val="%1.%2.%3.%4.%5."/>
      <w:lvlJc w:val="left"/>
      <w:pPr>
        <w:tabs>
          <w:tab w:val="num" w:pos="2520"/>
        </w:tabs>
        <w:ind w:left="2520" w:hanging="1080"/>
      </w:pPr>
      <w:rPr>
        <w:rFonts w:cs="Times New Roman" w:hint="default"/>
        <w:b/>
      </w:rPr>
    </w:lvl>
    <w:lvl w:ilvl="5">
      <w:start w:val="1"/>
      <w:numFmt w:val="decimal"/>
      <w:lvlText w:val="%1.%2.%3.%4.%5.%6."/>
      <w:lvlJc w:val="left"/>
      <w:pPr>
        <w:tabs>
          <w:tab w:val="num" w:pos="2880"/>
        </w:tabs>
        <w:ind w:left="2880" w:hanging="1080"/>
      </w:pPr>
      <w:rPr>
        <w:rFonts w:cs="Times New Roman" w:hint="default"/>
        <w:b/>
      </w:rPr>
    </w:lvl>
    <w:lvl w:ilvl="6">
      <w:start w:val="1"/>
      <w:numFmt w:val="decimal"/>
      <w:lvlText w:val="%1.%2.%3.%4.%5.%6.%7."/>
      <w:lvlJc w:val="left"/>
      <w:pPr>
        <w:tabs>
          <w:tab w:val="num" w:pos="3600"/>
        </w:tabs>
        <w:ind w:left="3600" w:hanging="1440"/>
      </w:pPr>
      <w:rPr>
        <w:rFonts w:cs="Times New Roman" w:hint="default"/>
        <w:b/>
      </w:rPr>
    </w:lvl>
    <w:lvl w:ilvl="7">
      <w:start w:val="1"/>
      <w:numFmt w:val="decimal"/>
      <w:lvlText w:val="%1.%2.%3.%4.%5.%6.%7.%8."/>
      <w:lvlJc w:val="left"/>
      <w:pPr>
        <w:tabs>
          <w:tab w:val="num" w:pos="3960"/>
        </w:tabs>
        <w:ind w:left="3960" w:hanging="1440"/>
      </w:pPr>
      <w:rPr>
        <w:rFonts w:cs="Times New Roman" w:hint="default"/>
        <w:b/>
      </w:rPr>
    </w:lvl>
    <w:lvl w:ilvl="8">
      <w:start w:val="1"/>
      <w:numFmt w:val="decimal"/>
      <w:lvlText w:val="%1.%2.%3.%4.%5.%6.%7.%8.%9."/>
      <w:lvlJc w:val="left"/>
      <w:pPr>
        <w:tabs>
          <w:tab w:val="num" w:pos="4680"/>
        </w:tabs>
        <w:ind w:left="4680" w:hanging="1800"/>
      </w:pPr>
      <w:rPr>
        <w:rFonts w:cs="Times New Roman" w:hint="default"/>
        <w:b/>
      </w:rPr>
    </w:lvl>
  </w:abstractNum>
  <w:abstractNum w:abstractNumId="22">
    <w:nsid w:val="5CA7486B"/>
    <w:multiLevelType w:val="hybridMultilevel"/>
    <w:tmpl w:val="16F8A482"/>
    <w:lvl w:ilvl="0" w:tplc="BDBA04CA">
      <w:start w:val="1"/>
      <w:numFmt w:val="lowerLetter"/>
      <w:lvlText w:val="%1)"/>
      <w:lvlJc w:val="left"/>
      <w:pPr>
        <w:ind w:left="1620" w:hanging="360"/>
      </w:pPr>
      <w:rPr>
        <w:rFonts w:cs="Times New Roman" w:hint="default"/>
      </w:rPr>
    </w:lvl>
    <w:lvl w:ilvl="1" w:tplc="04090019" w:tentative="1">
      <w:start w:val="1"/>
      <w:numFmt w:val="lowerLetter"/>
      <w:lvlText w:val="%2."/>
      <w:lvlJc w:val="left"/>
      <w:pPr>
        <w:ind w:left="2340" w:hanging="360"/>
      </w:pPr>
      <w:rPr>
        <w:rFonts w:cs="Times New Roman"/>
      </w:rPr>
    </w:lvl>
    <w:lvl w:ilvl="2" w:tplc="0409001B" w:tentative="1">
      <w:start w:val="1"/>
      <w:numFmt w:val="lowerRoman"/>
      <w:lvlText w:val="%3."/>
      <w:lvlJc w:val="right"/>
      <w:pPr>
        <w:ind w:left="3060" w:hanging="180"/>
      </w:pPr>
      <w:rPr>
        <w:rFonts w:cs="Times New Roman"/>
      </w:rPr>
    </w:lvl>
    <w:lvl w:ilvl="3" w:tplc="0409000F" w:tentative="1">
      <w:start w:val="1"/>
      <w:numFmt w:val="decimal"/>
      <w:lvlText w:val="%4."/>
      <w:lvlJc w:val="left"/>
      <w:pPr>
        <w:ind w:left="3780" w:hanging="360"/>
      </w:pPr>
      <w:rPr>
        <w:rFonts w:cs="Times New Roman"/>
      </w:rPr>
    </w:lvl>
    <w:lvl w:ilvl="4" w:tplc="04090019" w:tentative="1">
      <w:start w:val="1"/>
      <w:numFmt w:val="lowerLetter"/>
      <w:lvlText w:val="%5."/>
      <w:lvlJc w:val="left"/>
      <w:pPr>
        <w:ind w:left="4500" w:hanging="360"/>
      </w:pPr>
      <w:rPr>
        <w:rFonts w:cs="Times New Roman"/>
      </w:rPr>
    </w:lvl>
    <w:lvl w:ilvl="5" w:tplc="0409001B" w:tentative="1">
      <w:start w:val="1"/>
      <w:numFmt w:val="lowerRoman"/>
      <w:lvlText w:val="%6."/>
      <w:lvlJc w:val="right"/>
      <w:pPr>
        <w:ind w:left="5220" w:hanging="180"/>
      </w:pPr>
      <w:rPr>
        <w:rFonts w:cs="Times New Roman"/>
      </w:rPr>
    </w:lvl>
    <w:lvl w:ilvl="6" w:tplc="0409000F" w:tentative="1">
      <w:start w:val="1"/>
      <w:numFmt w:val="decimal"/>
      <w:lvlText w:val="%7."/>
      <w:lvlJc w:val="left"/>
      <w:pPr>
        <w:ind w:left="5940" w:hanging="360"/>
      </w:pPr>
      <w:rPr>
        <w:rFonts w:cs="Times New Roman"/>
      </w:rPr>
    </w:lvl>
    <w:lvl w:ilvl="7" w:tplc="04090019" w:tentative="1">
      <w:start w:val="1"/>
      <w:numFmt w:val="lowerLetter"/>
      <w:lvlText w:val="%8."/>
      <w:lvlJc w:val="left"/>
      <w:pPr>
        <w:ind w:left="6660" w:hanging="360"/>
      </w:pPr>
      <w:rPr>
        <w:rFonts w:cs="Times New Roman"/>
      </w:rPr>
    </w:lvl>
    <w:lvl w:ilvl="8" w:tplc="0409001B" w:tentative="1">
      <w:start w:val="1"/>
      <w:numFmt w:val="lowerRoman"/>
      <w:lvlText w:val="%9."/>
      <w:lvlJc w:val="right"/>
      <w:pPr>
        <w:ind w:left="7380" w:hanging="180"/>
      </w:pPr>
      <w:rPr>
        <w:rFonts w:cs="Times New Roman"/>
      </w:rPr>
    </w:lvl>
  </w:abstractNum>
  <w:abstractNum w:abstractNumId="23">
    <w:nsid w:val="5D294224"/>
    <w:multiLevelType w:val="hybridMultilevel"/>
    <w:tmpl w:val="5CD252F2"/>
    <w:lvl w:ilvl="0" w:tplc="04090017">
      <w:start w:val="1"/>
      <w:numFmt w:val="lowerLetter"/>
      <w:lvlText w:val="%1)"/>
      <w:lvlJc w:val="left"/>
      <w:pPr>
        <w:ind w:left="36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4">
    <w:nsid w:val="5FBB526E"/>
    <w:multiLevelType w:val="hybridMultilevel"/>
    <w:tmpl w:val="C110FD3A"/>
    <w:lvl w:ilvl="0" w:tplc="3044EF88">
      <w:start w:val="1"/>
      <w:numFmt w:val="decimal"/>
      <w:lvlText w:val="(%1)"/>
      <w:lvlJc w:val="left"/>
      <w:pPr>
        <w:tabs>
          <w:tab w:val="num" w:pos="1470"/>
        </w:tabs>
        <w:ind w:left="1470" w:hanging="390"/>
      </w:pPr>
      <w:rPr>
        <w:rFonts w:cs="Times New Roman"/>
      </w:rPr>
    </w:lvl>
    <w:lvl w:ilvl="1" w:tplc="0C0A0019">
      <w:start w:val="1"/>
      <w:numFmt w:val="decimal"/>
      <w:lvlText w:val="%2."/>
      <w:lvlJc w:val="left"/>
      <w:pPr>
        <w:tabs>
          <w:tab w:val="num" w:pos="1080"/>
        </w:tabs>
        <w:ind w:left="1080" w:hanging="360"/>
      </w:pPr>
      <w:rPr>
        <w:rFonts w:cs="Times New Roman"/>
      </w:rPr>
    </w:lvl>
    <w:lvl w:ilvl="2" w:tplc="0C0A001B">
      <w:start w:val="1"/>
      <w:numFmt w:val="decimal"/>
      <w:lvlText w:val="%3."/>
      <w:lvlJc w:val="left"/>
      <w:pPr>
        <w:tabs>
          <w:tab w:val="num" w:pos="1800"/>
        </w:tabs>
        <w:ind w:left="1800" w:hanging="360"/>
      </w:pPr>
      <w:rPr>
        <w:rFonts w:cs="Times New Roman"/>
      </w:rPr>
    </w:lvl>
    <w:lvl w:ilvl="3" w:tplc="0C0A000F">
      <w:start w:val="1"/>
      <w:numFmt w:val="decimal"/>
      <w:lvlText w:val="%4."/>
      <w:lvlJc w:val="left"/>
      <w:pPr>
        <w:tabs>
          <w:tab w:val="num" w:pos="2520"/>
        </w:tabs>
        <w:ind w:left="2520" w:hanging="360"/>
      </w:pPr>
      <w:rPr>
        <w:rFonts w:cs="Times New Roman"/>
      </w:rPr>
    </w:lvl>
    <w:lvl w:ilvl="4" w:tplc="0C0A0019">
      <w:start w:val="1"/>
      <w:numFmt w:val="decimal"/>
      <w:lvlText w:val="%5."/>
      <w:lvlJc w:val="left"/>
      <w:pPr>
        <w:tabs>
          <w:tab w:val="num" w:pos="3240"/>
        </w:tabs>
        <w:ind w:left="3240" w:hanging="360"/>
      </w:pPr>
      <w:rPr>
        <w:rFonts w:cs="Times New Roman"/>
      </w:rPr>
    </w:lvl>
    <w:lvl w:ilvl="5" w:tplc="0C0A001B">
      <w:start w:val="1"/>
      <w:numFmt w:val="decimal"/>
      <w:lvlText w:val="%6."/>
      <w:lvlJc w:val="left"/>
      <w:pPr>
        <w:tabs>
          <w:tab w:val="num" w:pos="3960"/>
        </w:tabs>
        <w:ind w:left="3960" w:hanging="360"/>
      </w:pPr>
      <w:rPr>
        <w:rFonts w:cs="Times New Roman"/>
      </w:rPr>
    </w:lvl>
    <w:lvl w:ilvl="6" w:tplc="0C0A000F">
      <w:start w:val="1"/>
      <w:numFmt w:val="decimal"/>
      <w:lvlText w:val="%7."/>
      <w:lvlJc w:val="left"/>
      <w:pPr>
        <w:tabs>
          <w:tab w:val="num" w:pos="4680"/>
        </w:tabs>
        <w:ind w:left="4680" w:hanging="360"/>
      </w:pPr>
      <w:rPr>
        <w:rFonts w:cs="Times New Roman"/>
      </w:rPr>
    </w:lvl>
    <w:lvl w:ilvl="7" w:tplc="0C0A0019">
      <w:start w:val="1"/>
      <w:numFmt w:val="decimal"/>
      <w:lvlText w:val="%8."/>
      <w:lvlJc w:val="left"/>
      <w:pPr>
        <w:tabs>
          <w:tab w:val="num" w:pos="5400"/>
        </w:tabs>
        <w:ind w:left="5400" w:hanging="360"/>
      </w:pPr>
      <w:rPr>
        <w:rFonts w:cs="Times New Roman"/>
      </w:rPr>
    </w:lvl>
    <w:lvl w:ilvl="8" w:tplc="0C0A001B">
      <w:start w:val="1"/>
      <w:numFmt w:val="decimal"/>
      <w:lvlText w:val="%9."/>
      <w:lvlJc w:val="left"/>
      <w:pPr>
        <w:tabs>
          <w:tab w:val="num" w:pos="6120"/>
        </w:tabs>
        <w:ind w:left="6120" w:hanging="360"/>
      </w:pPr>
      <w:rPr>
        <w:rFonts w:cs="Times New Roman"/>
      </w:rPr>
    </w:lvl>
  </w:abstractNum>
  <w:abstractNum w:abstractNumId="25">
    <w:nsid w:val="60805E20"/>
    <w:multiLevelType w:val="hybridMultilevel"/>
    <w:tmpl w:val="5454A62A"/>
    <w:lvl w:ilvl="0" w:tplc="9BF0B6F6">
      <w:start w:val="1"/>
      <w:numFmt w:val="lowerLetter"/>
      <w:lvlText w:val="%1)"/>
      <w:lvlJc w:val="left"/>
      <w:pPr>
        <w:ind w:left="720" w:hanging="360"/>
      </w:pPr>
      <w:rPr>
        <w:rFonts w:cs="Times New Roman" w:hint="default"/>
        <w:color w:val="auto"/>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6">
    <w:nsid w:val="622A39FB"/>
    <w:multiLevelType w:val="hybridMultilevel"/>
    <w:tmpl w:val="0E02B456"/>
    <w:lvl w:ilvl="0" w:tplc="0C0A0017">
      <w:start w:val="1"/>
      <w:numFmt w:val="lowerLetter"/>
      <w:lvlText w:val="%1)"/>
      <w:lvlJc w:val="left"/>
      <w:pPr>
        <w:ind w:left="36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7">
    <w:nsid w:val="6C3A3377"/>
    <w:multiLevelType w:val="hybridMultilevel"/>
    <w:tmpl w:val="3DAE9402"/>
    <w:lvl w:ilvl="0" w:tplc="0C0A0017">
      <w:start w:val="1"/>
      <w:numFmt w:val="lowerLetter"/>
      <w:lvlText w:val="%1)"/>
      <w:lvlJc w:val="left"/>
      <w:pPr>
        <w:ind w:left="1080" w:hanging="360"/>
      </w:pPr>
      <w:rPr>
        <w:rFonts w:cs="Times New Roman"/>
      </w:rPr>
    </w:lvl>
    <w:lvl w:ilvl="1" w:tplc="0C0A0019">
      <w:start w:val="1"/>
      <w:numFmt w:val="decimal"/>
      <w:lvlText w:val="%2."/>
      <w:lvlJc w:val="left"/>
      <w:pPr>
        <w:tabs>
          <w:tab w:val="num" w:pos="1440"/>
        </w:tabs>
        <w:ind w:left="1440" w:hanging="360"/>
      </w:pPr>
      <w:rPr>
        <w:rFonts w:cs="Times New Roman"/>
      </w:rPr>
    </w:lvl>
    <w:lvl w:ilvl="2" w:tplc="0C0A001B">
      <w:start w:val="1"/>
      <w:numFmt w:val="decimal"/>
      <w:lvlText w:val="%3."/>
      <w:lvlJc w:val="left"/>
      <w:pPr>
        <w:tabs>
          <w:tab w:val="num" w:pos="2160"/>
        </w:tabs>
        <w:ind w:left="2160" w:hanging="36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decimal"/>
      <w:lvlText w:val="%5."/>
      <w:lvlJc w:val="left"/>
      <w:pPr>
        <w:tabs>
          <w:tab w:val="num" w:pos="3600"/>
        </w:tabs>
        <w:ind w:left="3600" w:hanging="360"/>
      </w:pPr>
      <w:rPr>
        <w:rFonts w:cs="Times New Roman"/>
      </w:rPr>
    </w:lvl>
    <w:lvl w:ilvl="5" w:tplc="0C0A001B">
      <w:start w:val="1"/>
      <w:numFmt w:val="decimal"/>
      <w:lvlText w:val="%6."/>
      <w:lvlJc w:val="left"/>
      <w:pPr>
        <w:tabs>
          <w:tab w:val="num" w:pos="4320"/>
        </w:tabs>
        <w:ind w:left="4320" w:hanging="36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decimal"/>
      <w:lvlText w:val="%8."/>
      <w:lvlJc w:val="left"/>
      <w:pPr>
        <w:tabs>
          <w:tab w:val="num" w:pos="5760"/>
        </w:tabs>
        <w:ind w:left="5760" w:hanging="360"/>
      </w:pPr>
      <w:rPr>
        <w:rFonts w:cs="Times New Roman"/>
      </w:rPr>
    </w:lvl>
    <w:lvl w:ilvl="8" w:tplc="0C0A001B">
      <w:start w:val="1"/>
      <w:numFmt w:val="decimal"/>
      <w:lvlText w:val="%9."/>
      <w:lvlJc w:val="left"/>
      <w:pPr>
        <w:tabs>
          <w:tab w:val="num" w:pos="6480"/>
        </w:tabs>
        <w:ind w:left="6480" w:hanging="360"/>
      </w:pPr>
      <w:rPr>
        <w:rFonts w:cs="Times New Roman"/>
      </w:rPr>
    </w:lvl>
  </w:abstractNum>
  <w:abstractNum w:abstractNumId="28">
    <w:nsid w:val="71F76A1E"/>
    <w:multiLevelType w:val="hybridMultilevel"/>
    <w:tmpl w:val="A3CEB466"/>
    <w:lvl w:ilvl="0" w:tplc="9BF0B6F6">
      <w:start w:val="1"/>
      <w:numFmt w:val="lowerLetter"/>
      <w:lvlText w:val="%1)"/>
      <w:lvlJc w:val="left"/>
      <w:pPr>
        <w:ind w:left="720" w:hanging="360"/>
      </w:pPr>
      <w:rPr>
        <w:rFonts w:cs="Times New Roman" w:hint="default"/>
        <w:color w:val="auto"/>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9">
    <w:nsid w:val="78A70425"/>
    <w:multiLevelType w:val="hybridMultilevel"/>
    <w:tmpl w:val="761C8086"/>
    <w:lvl w:ilvl="0" w:tplc="98428852">
      <w:start w:val="4"/>
      <w:numFmt w:val="bullet"/>
      <w:lvlText w:val="-"/>
      <w:lvlJc w:val="left"/>
      <w:pPr>
        <w:ind w:left="360" w:hanging="360"/>
      </w:pPr>
      <w:rPr>
        <w:rFonts w:ascii="Arial" w:eastAsia="Times New Roman" w:hAnsi="Arial"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0">
    <w:nsid w:val="7DB01BFC"/>
    <w:multiLevelType w:val="hybridMultilevel"/>
    <w:tmpl w:val="AFEEE1F0"/>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nsid w:val="7F1634C9"/>
    <w:multiLevelType w:val="hybridMultilevel"/>
    <w:tmpl w:val="A2843F7A"/>
    <w:lvl w:ilvl="0" w:tplc="94C24E52">
      <w:start w:val="1"/>
      <w:numFmt w:val="decimal"/>
      <w:lvlText w:val="%1."/>
      <w:lvlJc w:val="left"/>
      <w:pPr>
        <w:ind w:left="1800" w:hanging="360"/>
      </w:pPr>
      <w:rPr>
        <w:rFonts w:cs="Times New Roman"/>
        <w:b/>
        <w:sz w:val="16"/>
        <w:szCs w:val="16"/>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num w:numId="1">
    <w:abstractNumId w:val="22"/>
  </w:num>
  <w:num w:numId="2">
    <w:abstractNumId w:val="28"/>
  </w:num>
  <w:num w:numId="3">
    <w:abstractNumId w:val="16"/>
  </w:num>
  <w:num w:numId="4">
    <w:abstractNumId w:val="11"/>
  </w:num>
  <w:num w:numId="5">
    <w:abstractNumId w:val="6"/>
  </w:num>
  <w:num w:numId="6">
    <w:abstractNumId w:val="3"/>
  </w:num>
  <w:num w:numId="7">
    <w:abstractNumId w:val="25"/>
  </w:num>
  <w:num w:numId="8">
    <w:abstractNumId w:val="9"/>
  </w:num>
  <w:num w:numId="9">
    <w:abstractNumId w:val="5"/>
  </w:num>
  <w:num w:numId="10">
    <w:abstractNumId w:val="20"/>
  </w:num>
  <w:num w:numId="11">
    <w:abstractNumId w:val="21"/>
  </w:num>
  <w:num w:numId="12">
    <w:abstractNumId w:val="0"/>
  </w:num>
  <w:num w:numId="13">
    <w:abstractNumId w:val="12"/>
  </w:num>
  <w:num w:numId="14">
    <w:abstractNumId w:val="14"/>
  </w:num>
  <w:num w:numId="15">
    <w:abstractNumId w:val="30"/>
  </w:num>
  <w:num w:numId="16">
    <w:abstractNumId w:val="13"/>
  </w:num>
  <w:num w:numId="17">
    <w:abstractNumId w:val="1"/>
  </w:num>
  <w:num w:numId="18">
    <w:abstractNumId w:val="4"/>
  </w:num>
  <w:num w:numId="19">
    <w:abstractNumId w:val="31"/>
  </w:num>
  <w:num w:numId="20">
    <w:abstractNumId w:val="2"/>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9"/>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36A62"/>
    <w:rsid w:val="000037A7"/>
    <w:rsid w:val="00013829"/>
    <w:rsid w:val="000240D8"/>
    <w:rsid w:val="00024C4B"/>
    <w:rsid w:val="00027F5A"/>
    <w:rsid w:val="00030271"/>
    <w:rsid w:val="00036E7B"/>
    <w:rsid w:val="00045757"/>
    <w:rsid w:val="000537B6"/>
    <w:rsid w:val="00057EAF"/>
    <w:rsid w:val="00063D32"/>
    <w:rsid w:val="00065529"/>
    <w:rsid w:val="0007383F"/>
    <w:rsid w:val="00080279"/>
    <w:rsid w:val="000808A0"/>
    <w:rsid w:val="0008196C"/>
    <w:rsid w:val="0008414B"/>
    <w:rsid w:val="00094D7A"/>
    <w:rsid w:val="00095AF1"/>
    <w:rsid w:val="0009665F"/>
    <w:rsid w:val="000A066B"/>
    <w:rsid w:val="000A0792"/>
    <w:rsid w:val="000A488D"/>
    <w:rsid w:val="000B056D"/>
    <w:rsid w:val="000B6E7A"/>
    <w:rsid w:val="000C321D"/>
    <w:rsid w:val="000D2634"/>
    <w:rsid w:val="000D511A"/>
    <w:rsid w:val="000E1BF2"/>
    <w:rsid w:val="000E734B"/>
    <w:rsid w:val="0010430F"/>
    <w:rsid w:val="00110739"/>
    <w:rsid w:val="001210A4"/>
    <w:rsid w:val="001241A5"/>
    <w:rsid w:val="00134611"/>
    <w:rsid w:val="00140372"/>
    <w:rsid w:val="00144BF5"/>
    <w:rsid w:val="00154312"/>
    <w:rsid w:val="0016300F"/>
    <w:rsid w:val="00170CEB"/>
    <w:rsid w:val="00174C2A"/>
    <w:rsid w:val="00191611"/>
    <w:rsid w:val="00194173"/>
    <w:rsid w:val="0019493D"/>
    <w:rsid w:val="001A43B3"/>
    <w:rsid w:val="001B2864"/>
    <w:rsid w:val="001B2EA9"/>
    <w:rsid w:val="001B48B5"/>
    <w:rsid w:val="001B585F"/>
    <w:rsid w:val="001B7DAA"/>
    <w:rsid w:val="001C040F"/>
    <w:rsid w:val="001C32FE"/>
    <w:rsid w:val="001C43C0"/>
    <w:rsid w:val="001C48C4"/>
    <w:rsid w:val="001D296C"/>
    <w:rsid w:val="001E0BC0"/>
    <w:rsid w:val="001E655D"/>
    <w:rsid w:val="001E6B00"/>
    <w:rsid w:val="001F3193"/>
    <w:rsid w:val="00202857"/>
    <w:rsid w:val="00212630"/>
    <w:rsid w:val="00216520"/>
    <w:rsid w:val="0022067B"/>
    <w:rsid w:val="00223877"/>
    <w:rsid w:val="00227B3B"/>
    <w:rsid w:val="002328C4"/>
    <w:rsid w:val="002434DB"/>
    <w:rsid w:val="00243807"/>
    <w:rsid w:val="00245BE9"/>
    <w:rsid w:val="0025646D"/>
    <w:rsid w:val="00262A9B"/>
    <w:rsid w:val="00283B99"/>
    <w:rsid w:val="00293386"/>
    <w:rsid w:val="0029352D"/>
    <w:rsid w:val="0029456A"/>
    <w:rsid w:val="002B04C7"/>
    <w:rsid w:val="002B32A2"/>
    <w:rsid w:val="002C101D"/>
    <w:rsid w:val="002C24C7"/>
    <w:rsid w:val="002C2C81"/>
    <w:rsid w:val="002C722F"/>
    <w:rsid w:val="002D184E"/>
    <w:rsid w:val="002D5D6B"/>
    <w:rsid w:val="002E5AA6"/>
    <w:rsid w:val="002E6F83"/>
    <w:rsid w:val="002F56F0"/>
    <w:rsid w:val="00304693"/>
    <w:rsid w:val="00305343"/>
    <w:rsid w:val="00311787"/>
    <w:rsid w:val="00313255"/>
    <w:rsid w:val="00313DFE"/>
    <w:rsid w:val="003345C2"/>
    <w:rsid w:val="00355BA4"/>
    <w:rsid w:val="00363930"/>
    <w:rsid w:val="0037525D"/>
    <w:rsid w:val="00381046"/>
    <w:rsid w:val="00382112"/>
    <w:rsid w:val="00385891"/>
    <w:rsid w:val="0039138F"/>
    <w:rsid w:val="003A3E0F"/>
    <w:rsid w:val="003A4470"/>
    <w:rsid w:val="003C6454"/>
    <w:rsid w:val="003D1D54"/>
    <w:rsid w:val="003D643F"/>
    <w:rsid w:val="003E35F4"/>
    <w:rsid w:val="003E3D64"/>
    <w:rsid w:val="003E5770"/>
    <w:rsid w:val="003F0698"/>
    <w:rsid w:val="003F4A41"/>
    <w:rsid w:val="003F4B16"/>
    <w:rsid w:val="003F4DAC"/>
    <w:rsid w:val="004060CF"/>
    <w:rsid w:val="00407F76"/>
    <w:rsid w:val="00415D91"/>
    <w:rsid w:val="0042622A"/>
    <w:rsid w:val="004414DF"/>
    <w:rsid w:val="00456289"/>
    <w:rsid w:val="00461F86"/>
    <w:rsid w:val="00463018"/>
    <w:rsid w:val="004712C1"/>
    <w:rsid w:val="00477116"/>
    <w:rsid w:val="00483A1C"/>
    <w:rsid w:val="0049751F"/>
    <w:rsid w:val="004A1E1B"/>
    <w:rsid w:val="004A238C"/>
    <w:rsid w:val="004A446B"/>
    <w:rsid w:val="004B40C8"/>
    <w:rsid w:val="004B6954"/>
    <w:rsid w:val="004C203E"/>
    <w:rsid w:val="004D1BA3"/>
    <w:rsid w:val="004D44FC"/>
    <w:rsid w:val="004D490E"/>
    <w:rsid w:val="004D7138"/>
    <w:rsid w:val="004E0154"/>
    <w:rsid w:val="004E1F55"/>
    <w:rsid w:val="004E1F64"/>
    <w:rsid w:val="004E7A1A"/>
    <w:rsid w:val="004E7F57"/>
    <w:rsid w:val="004F39BA"/>
    <w:rsid w:val="0050088B"/>
    <w:rsid w:val="00504235"/>
    <w:rsid w:val="005044C6"/>
    <w:rsid w:val="00521EA6"/>
    <w:rsid w:val="0052275E"/>
    <w:rsid w:val="00531765"/>
    <w:rsid w:val="00535F43"/>
    <w:rsid w:val="005363C5"/>
    <w:rsid w:val="00544C68"/>
    <w:rsid w:val="005475A4"/>
    <w:rsid w:val="005533C8"/>
    <w:rsid w:val="0055725D"/>
    <w:rsid w:val="005604D1"/>
    <w:rsid w:val="0059190E"/>
    <w:rsid w:val="005A1A72"/>
    <w:rsid w:val="005A5E5F"/>
    <w:rsid w:val="005B0B60"/>
    <w:rsid w:val="005C3CF7"/>
    <w:rsid w:val="005C4BBF"/>
    <w:rsid w:val="005E08FF"/>
    <w:rsid w:val="005E4677"/>
    <w:rsid w:val="005F084B"/>
    <w:rsid w:val="005F10F1"/>
    <w:rsid w:val="00600665"/>
    <w:rsid w:val="00601214"/>
    <w:rsid w:val="00602824"/>
    <w:rsid w:val="00605380"/>
    <w:rsid w:val="006173D1"/>
    <w:rsid w:val="00617F26"/>
    <w:rsid w:val="00625601"/>
    <w:rsid w:val="00626AEA"/>
    <w:rsid w:val="00627ED6"/>
    <w:rsid w:val="006321A3"/>
    <w:rsid w:val="006371C9"/>
    <w:rsid w:val="00650F4E"/>
    <w:rsid w:val="00671D0C"/>
    <w:rsid w:val="006760EC"/>
    <w:rsid w:val="00680C57"/>
    <w:rsid w:val="006838EE"/>
    <w:rsid w:val="00684E42"/>
    <w:rsid w:val="006A2056"/>
    <w:rsid w:val="006A5E65"/>
    <w:rsid w:val="006B010B"/>
    <w:rsid w:val="006B0F3B"/>
    <w:rsid w:val="006C6DDB"/>
    <w:rsid w:val="006D025E"/>
    <w:rsid w:val="006F5228"/>
    <w:rsid w:val="006F715F"/>
    <w:rsid w:val="0071482D"/>
    <w:rsid w:val="00717123"/>
    <w:rsid w:val="007179D3"/>
    <w:rsid w:val="00742264"/>
    <w:rsid w:val="0076504C"/>
    <w:rsid w:val="00771D26"/>
    <w:rsid w:val="00775E06"/>
    <w:rsid w:val="00780E5B"/>
    <w:rsid w:val="00791643"/>
    <w:rsid w:val="007A3280"/>
    <w:rsid w:val="007A6DF8"/>
    <w:rsid w:val="007B4F15"/>
    <w:rsid w:val="007B6FBF"/>
    <w:rsid w:val="007B710C"/>
    <w:rsid w:val="007C2198"/>
    <w:rsid w:val="007C2BC8"/>
    <w:rsid w:val="007C404D"/>
    <w:rsid w:val="007C4537"/>
    <w:rsid w:val="007D66D6"/>
    <w:rsid w:val="007D755B"/>
    <w:rsid w:val="0080799D"/>
    <w:rsid w:val="00813B3B"/>
    <w:rsid w:val="00825A84"/>
    <w:rsid w:val="00836A62"/>
    <w:rsid w:val="00851582"/>
    <w:rsid w:val="00853A9F"/>
    <w:rsid w:val="0085619D"/>
    <w:rsid w:val="008568A8"/>
    <w:rsid w:val="008577D0"/>
    <w:rsid w:val="00857F4B"/>
    <w:rsid w:val="008603A1"/>
    <w:rsid w:val="00861622"/>
    <w:rsid w:val="00871DCC"/>
    <w:rsid w:val="00884EAB"/>
    <w:rsid w:val="00885A10"/>
    <w:rsid w:val="0088687D"/>
    <w:rsid w:val="00886F29"/>
    <w:rsid w:val="00892D8A"/>
    <w:rsid w:val="00896958"/>
    <w:rsid w:val="008A2A66"/>
    <w:rsid w:val="008A35E4"/>
    <w:rsid w:val="008A6580"/>
    <w:rsid w:val="008A793F"/>
    <w:rsid w:val="008B1BB3"/>
    <w:rsid w:val="008B6552"/>
    <w:rsid w:val="008C0B79"/>
    <w:rsid w:val="008C32AE"/>
    <w:rsid w:val="008D0E9C"/>
    <w:rsid w:val="008E237F"/>
    <w:rsid w:val="00923350"/>
    <w:rsid w:val="00923C9E"/>
    <w:rsid w:val="0092430D"/>
    <w:rsid w:val="00927129"/>
    <w:rsid w:val="009409EE"/>
    <w:rsid w:val="0094217F"/>
    <w:rsid w:val="009429AA"/>
    <w:rsid w:val="0094682A"/>
    <w:rsid w:val="00952683"/>
    <w:rsid w:val="00963FF1"/>
    <w:rsid w:val="009717B7"/>
    <w:rsid w:val="009744DA"/>
    <w:rsid w:val="00981DEC"/>
    <w:rsid w:val="009856B9"/>
    <w:rsid w:val="009862E3"/>
    <w:rsid w:val="00987FDB"/>
    <w:rsid w:val="009938AE"/>
    <w:rsid w:val="009A2A44"/>
    <w:rsid w:val="009A5EB8"/>
    <w:rsid w:val="009A6228"/>
    <w:rsid w:val="009A7FD3"/>
    <w:rsid w:val="009D38A8"/>
    <w:rsid w:val="009E4065"/>
    <w:rsid w:val="009E5AAA"/>
    <w:rsid w:val="009F003D"/>
    <w:rsid w:val="009F1B8B"/>
    <w:rsid w:val="00A00B4E"/>
    <w:rsid w:val="00A02FC1"/>
    <w:rsid w:val="00A043E5"/>
    <w:rsid w:val="00A20743"/>
    <w:rsid w:val="00A258E6"/>
    <w:rsid w:val="00A3005A"/>
    <w:rsid w:val="00A37272"/>
    <w:rsid w:val="00A404AD"/>
    <w:rsid w:val="00A41E94"/>
    <w:rsid w:val="00A45ECB"/>
    <w:rsid w:val="00A50D15"/>
    <w:rsid w:val="00A53498"/>
    <w:rsid w:val="00A706BE"/>
    <w:rsid w:val="00A70B4C"/>
    <w:rsid w:val="00A86474"/>
    <w:rsid w:val="00A8735F"/>
    <w:rsid w:val="00A929F9"/>
    <w:rsid w:val="00A93C10"/>
    <w:rsid w:val="00A963C3"/>
    <w:rsid w:val="00A96E5B"/>
    <w:rsid w:val="00AB379C"/>
    <w:rsid w:val="00AB38B4"/>
    <w:rsid w:val="00AC6E63"/>
    <w:rsid w:val="00AD4380"/>
    <w:rsid w:val="00AE744A"/>
    <w:rsid w:val="00AF12AC"/>
    <w:rsid w:val="00AF21AD"/>
    <w:rsid w:val="00AF5EC7"/>
    <w:rsid w:val="00B00606"/>
    <w:rsid w:val="00B075E2"/>
    <w:rsid w:val="00B07968"/>
    <w:rsid w:val="00B108B6"/>
    <w:rsid w:val="00B13607"/>
    <w:rsid w:val="00B173ED"/>
    <w:rsid w:val="00B262D6"/>
    <w:rsid w:val="00B277D9"/>
    <w:rsid w:val="00B33DF0"/>
    <w:rsid w:val="00B35337"/>
    <w:rsid w:val="00B3708F"/>
    <w:rsid w:val="00B52404"/>
    <w:rsid w:val="00B53BEF"/>
    <w:rsid w:val="00B54AAD"/>
    <w:rsid w:val="00B64F8E"/>
    <w:rsid w:val="00B7423E"/>
    <w:rsid w:val="00B75905"/>
    <w:rsid w:val="00B820D9"/>
    <w:rsid w:val="00B82C84"/>
    <w:rsid w:val="00B83357"/>
    <w:rsid w:val="00B83633"/>
    <w:rsid w:val="00B918D4"/>
    <w:rsid w:val="00B9500E"/>
    <w:rsid w:val="00B957A4"/>
    <w:rsid w:val="00BA3742"/>
    <w:rsid w:val="00BB0E8B"/>
    <w:rsid w:val="00BB4A3C"/>
    <w:rsid w:val="00BB7877"/>
    <w:rsid w:val="00BC0A4D"/>
    <w:rsid w:val="00BC5442"/>
    <w:rsid w:val="00BD35B6"/>
    <w:rsid w:val="00BD6B0C"/>
    <w:rsid w:val="00BE36B7"/>
    <w:rsid w:val="00BE3EFE"/>
    <w:rsid w:val="00BF058F"/>
    <w:rsid w:val="00BF2ADC"/>
    <w:rsid w:val="00C06461"/>
    <w:rsid w:val="00C06E75"/>
    <w:rsid w:val="00C11AB2"/>
    <w:rsid w:val="00C17FE3"/>
    <w:rsid w:val="00C208D8"/>
    <w:rsid w:val="00C36C66"/>
    <w:rsid w:val="00C40C82"/>
    <w:rsid w:val="00C43D49"/>
    <w:rsid w:val="00C474E5"/>
    <w:rsid w:val="00C574EA"/>
    <w:rsid w:val="00C614DE"/>
    <w:rsid w:val="00C66E4E"/>
    <w:rsid w:val="00C80B56"/>
    <w:rsid w:val="00C81EC7"/>
    <w:rsid w:val="00C878DD"/>
    <w:rsid w:val="00C90AA3"/>
    <w:rsid w:val="00CA00EB"/>
    <w:rsid w:val="00CA049A"/>
    <w:rsid w:val="00CA1E83"/>
    <w:rsid w:val="00CA263F"/>
    <w:rsid w:val="00CA6B20"/>
    <w:rsid w:val="00CB4E4C"/>
    <w:rsid w:val="00CC04A2"/>
    <w:rsid w:val="00CE05C2"/>
    <w:rsid w:val="00CE53B6"/>
    <w:rsid w:val="00CE7E5B"/>
    <w:rsid w:val="00D01CCE"/>
    <w:rsid w:val="00D05FAF"/>
    <w:rsid w:val="00D072CE"/>
    <w:rsid w:val="00D07CB8"/>
    <w:rsid w:val="00D170B5"/>
    <w:rsid w:val="00D17E57"/>
    <w:rsid w:val="00D21F44"/>
    <w:rsid w:val="00D23C4B"/>
    <w:rsid w:val="00D24898"/>
    <w:rsid w:val="00D26125"/>
    <w:rsid w:val="00D26E04"/>
    <w:rsid w:val="00D3489A"/>
    <w:rsid w:val="00D36858"/>
    <w:rsid w:val="00D42EF9"/>
    <w:rsid w:val="00D45867"/>
    <w:rsid w:val="00D47CE0"/>
    <w:rsid w:val="00D503BC"/>
    <w:rsid w:val="00D52BC8"/>
    <w:rsid w:val="00D54BCA"/>
    <w:rsid w:val="00D57FFD"/>
    <w:rsid w:val="00D62459"/>
    <w:rsid w:val="00D72698"/>
    <w:rsid w:val="00D72F29"/>
    <w:rsid w:val="00D75519"/>
    <w:rsid w:val="00D85955"/>
    <w:rsid w:val="00DA5949"/>
    <w:rsid w:val="00DB3E22"/>
    <w:rsid w:val="00DE716D"/>
    <w:rsid w:val="00DF52B9"/>
    <w:rsid w:val="00DF78C0"/>
    <w:rsid w:val="00E06863"/>
    <w:rsid w:val="00E1443D"/>
    <w:rsid w:val="00E20CD7"/>
    <w:rsid w:val="00E24B7E"/>
    <w:rsid w:val="00E24D22"/>
    <w:rsid w:val="00E25C2C"/>
    <w:rsid w:val="00E33F8B"/>
    <w:rsid w:val="00E349C8"/>
    <w:rsid w:val="00E46E95"/>
    <w:rsid w:val="00E54B01"/>
    <w:rsid w:val="00E60293"/>
    <w:rsid w:val="00E615F9"/>
    <w:rsid w:val="00E62712"/>
    <w:rsid w:val="00E650EF"/>
    <w:rsid w:val="00E655E9"/>
    <w:rsid w:val="00E7434A"/>
    <w:rsid w:val="00EA00B3"/>
    <w:rsid w:val="00EB2233"/>
    <w:rsid w:val="00EB63FE"/>
    <w:rsid w:val="00EC0F27"/>
    <w:rsid w:val="00ED64EF"/>
    <w:rsid w:val="00ED7BB6"/>
    <w:rsid w:val="00EE00B8"/>
    <w:rsid w:val="00EF3044"/>
    <w:rsid w:val="00EF376E"/>
    <w:rsid w:val="00EF7DFE"/>
    <w:rsid w:val="00F012DD"/>
    <w:rsid w:val="00F054DE"/>
    <w:rsid w:val="00F13820"/>
    <w:rsid w:val="00F1402A"/>
    <w:rsid w:val="00F23A28"/>
    <w:rsid w:val="00F23BC3"/>
    <w:rsid w:val="00F26BCA"/>
    <w:rsid w:val="00F410C3"/>
    <w:rsid w:val="00F460EF"/>
    <w:rsid w:val="00F5006F"/>
    <w:rsid w:val="00F5076D"/>
    <w:rsid w:val="00F60208"/>
    <w:rsid w:val="00F65E1E"/>
    <w:rsid w:val="00F8302D"/>
    <w:rsid w:val="00F913BB"/>
    <w:rsid w:val="00F973CA"/>
    <w:rsid w:val="00FA76E0"/>
    <w:rsid w:val="00FC0EBB"/>
    <w:rsid w:val="00FC26AA"/>
    <w:rsid w:val="00FC33D0"/>
    <w:rsid w:val="00FD164C"/>
    <w:rsid w:val="00FF5534"/>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lock Text"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6A62"/>
    <w:rPr>
      <w:rFonts w:ascii="Times New Roman" w:eastAsia="Times New Roman" w:hAnsi="Times New Roman"/>
      <w:sz w:val="24"/>
      <w:szCs w:val="20"/>
    </w:rPr>
  </w:style>
  <w:style w:type="paragraph" w:styleId="Heading1">
    <w:name w:val="heading 1"/>
    <w:basedOn w:val="Normal"/>
    <w:next w:val="Normal"/>
    <w:link w:val="Heading1Char"/>
    <w:uiPriority w:val="99"/>
    <w:qFormat/>
    <w:rsid w:val="003A3E0F"/>
    <w:pPr>
      <w:spacing w:line="360" w:lineRule="auto"/>
      <w:jc w:val="both"/>
      <w:outlineLvl w:val="0"/>
    </w:pPr>
    <w:rPr>
      <w:b/>
      <w:bCs/>
      <w:color w:val="000000"/>
      <w:sz w:val="20"/>
      <w:lang w:val="es-EC" w:eastAsia="es-EC"/>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A3E0F"/>
    <w:rPr>
      <w:rFonts w:ascii="Times New Roman" w:hAnsi="Times New Roman" w:cs="Times New Roman"/>
      <w:b/>
      <w:bCs/>
      <w:color w:val="000000"/>
      <w:sz w:val="20"/>
      <w:szCs w:val="20"/>
      <w:lang w:val="es-EC" w:eastAsia="es-EC"/>
    </w:rPr>
  </w:style>
  <w:style w:type="paragraph" w:styleId="NoSpacing">
    <w:name w:val="No Spacing"/>
    <w:uiPriority w:val="99"/>
    <w:qFormat/>
    <w:rsid w:val="00836A62"/>
    <w:rPr>
      <w:rFonts w:ascii="Times New Roman" w:eastAsia="Times New Roman" w:hAnsi="Times New Roman"/>
      <w:sz w:val="24"/>
      <w:szCs w:val="20"/>
    </w:rPr>
  </w:style>
  <w:style w:type="paragraph" w:styleId="ListParagraph">
    <w:name w:val="List Paragraph"/>
    <w:basedOn w:val="Normal"/>
    <w:uiPriority w:val="99"/>
    <w:qFormat/>
    <w:rsid w:val="00836A62"/>
    <w:pPr>
      <w:spacing w:after="200" w:line="276" w:lineRule="auto"/>
      <w:ind w:left="720"/>
    </w:pPr>
    <w:rPr>
      <w:rFonts w:ascii="Calibri" w:hAnsi="Calibri" w:cs="Calibri"/>
      <w:sz w:val="22"/>
      <w:szCs w:val="22"/>
      <w:lang w:eastAsia="ja-JP"/>
    </w:rPr>
  </w:style>
  <w:style w:type="paragraph" w:styleId="Header">
    <w:name w:val="header"/>
    <w:basedOn w:val="Normal"/>
    <w:link w:val="HeaderChar"/>
    <w:uiPriority w:val="99"/>
    <w:rsid w:val="00AF5EC7"/>
    <w:pPr>
      <w:tabs>
        <w:tab w:val="center" w:pos="4680"/>
        <w:tab w:val="right" w:pos="9360"/>
      </w:tabs>
    </w:pPr>
  </w:style>
  <w:style w:type="character" w:customStyle="1" w:styleId="HeaderChar">
    <w:name w:val="Header Char"/>
    <w:basedOn w:val="DefaultParagraphFont"/>
    <w:link w:val="Header"/>
    <w:uiPriority w:val="99"/>
    <w:locked/>
    <w:rsid w:val="00AF5EC7"/>
    <w:rPr>
      <w:rFonts w:ascii="Times New Roman" w:hAnsi="Times New Roman" w:cs="Times New Roman"/>
      <w:sz w:val="20"/>
      <w:szCs w:val="20"/>
      <w:lang w:val="es-ES" w:eastAsia="es-ES"/>
    </w:rPr>
  </w:style>
  <w:style w:type="paragraph" w:styleId="Footer">
    <w:name w:val="footer"/>
    <w:basedOn w:val="Normal"/>
    <w:link w:val="FooterChar"/>
    <w:uiPriority w:val="99"/>
    <w:rsid w:val="00AF5EC7"/>
    <w:pPr>
      <w:tabs>
        <w:tab w:val="center" w:pos="4680"/>
        <w:tab w:val="right" w:pos="9360"/>
      </w:tabs>
    </w:pPr>
  </w:style>
  <w:style w:type="character" w:customStyle="1" w:styleId="FooterChar">
    <w:name w:val="Footer Char"/>
    <w:basedOn w:val="DefaultParagraphFont"/>
    <w:link w:val="Footer"/>
    <w:uiPriority w:val="99"/>
    <w:locked/>
    <w:rsid w:val="00AF5EC7"/>
    <w:rPr>
      <w:rFonts w:ascii="Times New Roman" w:hAnsi="Times New Roman" w:cs="Times New Roman"/>
      <w:sz w:val="20"/>
      <w:szCs w:val="20"/>
      <w:lang w:val="es-ES" w:eastAsia="es-ES"/>
    </w:rPr>
  </w:style>
  <w:style w:type="paragraph" w:styleId="BalloonText">
    <w:name w:val="Balloon Text"/>
    <w:basedOn w:val="Normal"/>
    <w:link w:val="BalloonTextChar"/>
    <w:uiPriority w:val="99"/>
    <w:semiHidden/>
    <w:rsid w:val="00AF5EC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F5EC7"/>
    <w:rPr>
      <w:rFonts w:ascii="Tahoma" w:hAnsi="Tahoma" w:cs="Tahoma"/>
      <w:sz w:val="16"/>
      <w:szCs w:val="16"/>
      <w:lang w:val="es-ES" w:eastAsia="es-ES"/>
    </w:rPr>
  </w:style>
  <w:style w:type="character" w:styleId="Hyperlink">
    <w:name w:val="Hyperlink"/>
    <w:basedOn w:val="DefaultParagraphFont"/>
    <w:uiPriority w:val="99"/>
    <w:rsid w:val="009A2A44"/>
    <w:rPr>
      <w:rFonts w:cs="Times New Roman"/>
      <w:color w:val="0000FF"/>
      <w:u w:val="single"/>
    </w:rPr>
  </w:style>
  <w:style w:type="paragraph" w:customStyle="1" w:styleId="Sinespaciado1">
    <w:name w:val="Sin espaciado1"/>
    <w:uiPriority w:val="99"/>
    <w:rsid w:val="00F65E1E"/>
    <w:rPr>
      <w:rFonts w:ascii="Times New Roman" w:eastAsia="Times New Roman" w:hAnsi="Times New Roman"/>
      <w:sz w:val="24"/>
      <w:szCs w:val="24"/>
    </w:rPr>
  </w:style>
  <w:style w:type="paragraph" w:styleId="PlainText">
    <w:name w:val="Plain Text"/>
    <w:basedOn w:val="Normal"/>
    <w:link w:val="PlainTextChar"/>
    <w:uiPriority w:val="99"/>
    <w:rsid w:val="007C404D"/>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locked/>
    <w:rsid w:val="007C404D"/>
    <w:rPr>
      <w:rFonts w:ascii="Consolas" w:hAnsi="Consolas" w:cs="Times New Roman"/>
      <w:sz w:val="21"/>
      <w:szCs w:val="21"/>
    </w:rPr>
  </w:style>
  <w:style w:type="paragraph" w:customStyle="1" w:styleId="Sinespaciado3">
    <w:name w:val="Sin espaciado3"/>
    <w:uiPriority w:val="99"/>
    <w:rsid w:val="003A3E0F"/>
    <w:rPr>
      <w:rFonts w:ascii="Times New Roman" w:eastAsia="Times New Roman" w:hAnsi="Times New Roman"/>
      <w:sz w:val="24"/>
      <w:szCs w:val="24"/>
    </w:rPr>
  </w:style>
  <w:style w:type="paragraph" w:styleId="BlockText">
    <w:name w:val="Block Text"/>
    <w:basedOn w:val="Normal"/>
    <w:uiPriority w:val="99"/>
    <w:rsid w:val="00B52404"/>
    <w:pPr>
      <w:ind w:left="142" w:right="-568"/>
      <w:jc w:val="both"/>
    </w:pPr>
  </w:style>
</w:styles>
</file>

<file path=word/webSettings.xml><?xml version="1.0" encoding="utf-8"?>
<w:webSettings xmlns:r="http://schemas.openxmlformats.org/officeDocument/2006/relationships" xmlns:w="http://schemas.openxmlformats.org/wordprocessingml/2006/main">
  <w:divs>
    <w:div w:id="932205161">
      <w:marLeft w:val="0"/>
      <w:marRight w:val="0"/>
      <w:marTop w:val="0"/>
      <w:marBottom w:val="0"/>
      <w:divBdr>
        <w:top w:val="none" w:sz="0" w:space="0" w:color="auto"/>
        <w:left w:val="none" w:sz="0" w:space="0" w:color="auto"/>
        <w:bottom w:val="none" w:sz="0" w:space="0" w:color="auto"/>
        <w:right w:val="none" w:sz="0" w:space="0" w:color="auto"/>
      </w:divBdr>
    </w:div>
    <w:div w:id="932205162">
      <w:marLeft w:val="0"/>
      <w:marRight w:val="0"/>
      <w:marTop w:val="0"/>
      <w:marBottom w:val="0"/>
      <w:divBdr>
        <w:top w:val="none" w:sz="0" w:space="0" w:color="auto"/>
        <w:left w:val="none" w:sz="0" w:space="0" w:color="auto"/>
        <w:bottom w:val="none" w:sz="0" w:space="0" w:color="auto"/>
        <w:right w:val="none" w:sz="0" w:space="0" w:color="auto"/>
      </w:divBdr>
    </w:div>
    <w:div w:id="932205163">
      <w:marLeft w:val="0"/>
      <w:marRight w:val="0"/>
      <w:marTop w:val="0"/>
      <w:marBottom w:val="0"/>
      <w:divBdr>
        <w:top w:val="none" w:sz="0" w:space="0" w:color="auto"/>
        <w:left w:val="none" w:sz="0" w:space="0" w:color="auto"/>
        <w:bottom w:val="none" w:sz="0" w:space="0" w:color="auto"/>
        <w:right w:val="none" w:sz="0" w:space="0" w:color="auto"/>
      </w:divBdr>
    </w:div>
    <w:div w:id="932205164">
      <w:marLeft w:val="0"/>
      <w:marRight w:val="0"/>
      <w:marTop w:val="0"/>
      <w:marBottom w:val="0"/>
      <w:divBdr>
        <w:top w:val="none" w:sz="0" w:space="0" w:color="auto"/>
        <w:left w:val="none" w:sz="0" w:space="0" w:color="auto"/>
        <w:bottom w:val="none" w:sz="0" w:space="0" w:color="auto"/>
        <w:right w:val="none" w:sz="0" w:space="0" w:color="auto"/>
      </w:divBdr>
    </w:div>
    <w:div w:id="932205165">
      <w:marLeft w:val="0"/>
      <w:marRight w:val="0"/>
      <w:marTop w:val="0"/>
      <w:marBottom w:val="0"/>
      <w:divBdr>
        <w:top w:val="none" w:sz="0" w:space="0" w:color="auto"/>
        <w:left w:val="none" w:sz="0" w:space="0" w:color="auto"/>
        <w:bottom w:val="none" w:sz="0" w:space="0" w:color="auto"/>
        <w:right w:val="none" w:sz="0" w:space="0" w:color="auto"/>
      </w:divBdr>
    </w:div>
    <w:div w:id="93220516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TotalTime>
  <Pages>12</Pages>
  <Words>9320</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RESOLUCIONES ADOPTADAS POR EL CONSEJO POLITÉCNICO EN SESIÓN REALIZADA EL DÍA MIÉRCOLES 15 DE FEBRERO DE 2012</dc:title>
  <dc:subject/>
  <dc:creator>gcjara</dc:creator>
  <cp:keywords/>
  <dc:description/>
  <cp:lastModifiedBy>talvarad</cp:lastModifiedBy>
  <cp:revision>4</cp:revision>
  <cp:lastPrinted>2012-02-08T16:35:00Z</cp:lastPrinted>
  <dcterms:created xsi:type="dcterms:W3CDTF">2012-03-19T14:12:00Z</dcterms:created>
  <dcterms:modified xsi:type="dcterms:W3CDTF">2012-04-11T19:13:00Z</dcterms:modified>
</cp:coreProperties>
</file>