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96" w:rsidRDefault="00893396" w:rsidP="00893396">
      <w:pPr>
        <w:ind w:left="567" w:right="-93"/>
        <w:jc w:val="both"/>
        <w:rPr>
          <w:rFonts w:ascii="Century Gothic" w:hAnsi="Century Gothic"/>
          <w:b/>
          <w:sz w:val="22"/>
          <w:szCs w:val="22"/>
        </w:rPr>
      </w:pPr>
    </w:p>
    <w:p w:rsidR="00893396" w:rsidRDefault="00893396" w:rsidP="00893396">
      <w:pPr>
        <w:ind w:left="567" w:right="-93"/>
        <w:jc w:val="both"/>
        <w:rPr>
          <w:rFonts w:ascii="Century Gothic" w:hAnsi="Century Gothic"/>
          <w:b/>
          <w:sz w:val="22"/>
          <w:szCs w:val="22"/>
        </w:rPr>
      </w:pPr>
    </w:p>
    <w:p w:rsidR="00893396" w:rsidRDefault="00893396" w:rsidP="00893396">
      <w:pPr>
        <w:ind w:left="567" w:right="-93"/>
        <w:jc w:val="both"/>
        <w:rPr>
          <w:rFonts w:ascii="Century Gothic" w:hAnsi="Century Gothic"/>
          <w:b/>
          <w:sz w:val="22"/>
          <w:szCs w:val="22"/>
        </w:rPr>
      </w:pPr>
    </w:p>
    <w:p w:rsidR="00893396" w:rsidRDefault="00893396" w:rsidP="00893396">
      <w:pPr>
        <w:ind w:left="567" w:right="-93"/>
        <w:jc w:val="both"/>
        <w:rPr>
          <w:rFonts w:ascii="Century Gothic" w:hAnsi="Century Gothic"/>
          <w:b/>
          <w:sz w:val="22"/>
          <w:szCs w:val="22"/>
        </w:rPr>
      </w:pPr>
    </w:p>
    <w:p w:rsidR="00893396" w:rsidRDefault="00893396" w:rsidP="00893396">
      <w:pPr>
        <w:ind w:left="567" w:right="-93"/>
        <w:jc w:val="both"/>
        <w:rPr>
          <w:rFonts w:ascii="Century Gothic" w:hAnsi="Century Gothic"/>
          <w:b/>
          <w:sz w:val="22"/>
          <w:szCs w:val="22"/>
        </w:rPr>
      </w:pPr>
    </w:p>
    <w:p w:rsidR="00893396" w:rsidRDefault="00893396" w:rsidP="00893396">
      <w:pPr>
        <w:ind w:left="567" w:right="-93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RESOLUCIÓN TOMADA POR LA COMISIÓN ACADÉMICA MEDIANTE CONSULTA ESCRITA A SUS MIEMBROS EL 9 DE ABRIL DEL 2012</w:t>
      </w:r>
    </w:p>
    <w:p w:rsidR="00893396" w:rsidRDefault="00893396" w:rsidP="00893396">
      <w:pPr>
        <w:ind w:left="567" w:right="-93"/>
        <w:jc w:val="center"/>
        <w:rPr>
          <w:rFonts w:ascii="Century Gothic" w:hAnsi="Century Gothic"/>
          <w:b/>
          <w:sz w:val="22"/>
          <w:szCs w:val="22"/>
        </w:rPr>
      </w:pPr>
    </w:p>
    <w:p w:rsidR="00893396" w:rsidRDefault="00893396" w:rsidP="00893396">
      <w:pPr>
        <w:ind w:left="567" w:right="-93"/>
        <w:jc w:val="center"/>
        <w:rPr>
          <w:rFonts w:ascii="Century Gothic" w:hAnsi="Century Gothic"/>
          <w:b/>
          <w:sz w:val="22"/>
          <w:szCs w:val="22"/>
        </w:rPr>
      </w:pPr>
    </w:p>
    <w:p w:rsidR="00893396" w:rsidRDefault="00893396" w:rsidP="00893396">
      <w:pPr>
        <w:ind w:left="2694" w:right="-93" w:hanging="1985"/>
        <w:jc w:val="both"/>
        <w:rPr>
          <w:rFonts w:ascii="Century Gothic" w:hAnsi="Century Gothic"/>
          <w:b/>
          <w:sz w:val="22"/>
          <w:szCs w:val="22"/>
        </w:rPr>
      </w:pPr>
    </w:p>
    <w:p w:rsidR="001C5643" w:rsidRDefault="00893396" w:rsidP="001C5643">
      <w:pPr>
        <w:tabs>
          <w:tab w:val="left" w:pos="2694"/>
        </w:tabs>
        <w:ind w:left="2694" w:right="-93" w:hanging="1985"/>
        <w:jc w:val="both"/>
        <w:rPr>
          <w:rFonts w:ascii="Century Gothic" w:hAnsi="Century Gothic"/>
          <w:sz w:val="22"/>
          <w:szCs w:val="22"/>
        </w:rPr>
      </w:pPr>
      <w:r w:rsidRPr="008620DA">
        <w:rPr>
          <w:rFonts w:ascii="Century Gothic" w:hAnsi="Century Gothic"/>
          <w:b/>
          <w:sz w:val="22"/>
          <w:szCs w:val="22"/>
        </w:rPr>
        <w:t>CAc-2012-06</w:t>
      </w:r>
      <w:r w:rsidR="00540924">
        <w:rPr>
          <w:rFonts w:ascii="Century Gothic" w:hAnsi="Century Gothic"/>
          <w:b/>
          <w:sz w:val="22"/>
          <w:szCs w:val="22"/>
        </w:rPr>
        <w:t>4</w:t>
      </w:r>
      <w:r w:rsidRPr="008620DA">
        <w:rPr>
          <w:rFonts w:ascii="Century Gothic" w:hAnsi="Century Gothic"/>
          <w:b/>
          <w:sz w:val="22"/>
          <w:szCs w:val="22"/>
        </w:rPr>
        <w:t>.-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1C5643">
        <w:rPr>
          <w:rFonts w:ascii="Century Gothic" w:hAnsi="Century Gothic"/>
          <w:b/>
          <w:sz w:val="22"/>
          <w:szCs w:val="22"/>
        </w:rPr>
        <w:tab/>
      </w:r>
      <w:r w:rsidR="001C5643">
        <w:rPr>
          <w:rFonts w:ascii="Century Gothic" w:hAnsi="Century Gothic"/>
          <w:sz w:val="22"/>
          <w:szCs w:val="22"/>
        </w:rPr>
        <w:t>Aprobar</w:t>
      </w:r>
      <w:r w:rsidR="001C5643">
        <w:rPr>
          <w:rFonts w:ascii="Century Gothic" w:hAnsi="Century Gothic"/>
          <w:b/>
          <w:sz w:val="22"/>
          <w:szCs w:val="22"/>
        </w:rPr>
        <w:t xml:space="preserve"> </w:t>
      </w:r>
      <w:r w:rsidR="001C5643">
        <w:rPr>
          <w:rFonts w:ascii="Century Gothic" w:hAnsi="Century Gothic"/>
          <w:sz w:val="22"/>
          <w:szCs w:val="22"/>
        </w:rPr>
        <w:t>la propuesta para la creación de la carrera de Administración Portuaria presentada por el Consejo Directivo de la Facultad de Economía y Negocios (FEN), que responde al Plan de Contingencia establecido por el Consejo de Educación Superior para las y los estudiantes de las universidades y escuelas politécnicas  de Categoría E que proseguirán estudios en la ESPOL. La propuesta contiene el Plan de estudios, titulación y demás documentos requeridos</w:t>
      </w:r>
      <w:r w:rsidR="002B0962">
        <w:rPr>
          <w:rFonts w:ascii="Century Gothic" w:hAnsi="Century Gothic"/>
          <w:sz w:val="22"/>
          <w:szCs w:val="22"/>
        </w:rPr>
        <w:t>.</w:t>
      </w:r>
    </w:p>
    <w:p w:rsidR="00893396" w:rsidRDefault="00893396" w:rsidP="001C5643">
      <w:pPr>
        <w:tabs>
          <w:tab w:val="left" w:pos="2694"/>
        </w:tabs>
        <w:ind w:left="2694" w:right="-93" w:hanging="1985"/>
        <w:jc w:val="both"/>
        <w:rPr>
          <w:rFonts w:ascii="Century Gothic" w:hAnsi="Century Gothic"/>
          <w:sz w:val="22"/>
          <w:szCs w:val="22"/>
        </w:rPr>
      </w:pPr>
    </w:p>
    <w:p w:rsidR="005F3568" w:rsidRDefault="005F3568"/>
    <w:p w:rsidR="00893396" w:rsidRDefault="00893396"/>
    <w:p w:rsidR="00893396" w:rsidRDefault="00893396">
      <w:r>
        <w:tab/>
      </w:r>
      <w:r>
        <w:tab/>
      </w:r>
      <w:r>
        <w:tab/>
      </w:r>
      <w:r>
        <w:tab/>
      </w:r>
      <w:r>
        <w:tab/>
      </w:r>
    </w:p>
    <w:p w:rsidR="00893396" w:rsidRDefault="00893396">
      <w:r>
        <w:tab/>
      </w:r>
      <w:r>
        <w:tab/>
      </w:r>
      <w:r>
        <w:tab/>
      </w:r>
      <w:r>
        <w:tab/>
      </w:r>
      <w:r>
        <w:tab/>
      </w:r>
      <w:r>
        <w:tab/>
        <w:t>&lt;&lt;&lt;&lt;&lt;&gt;&gt;&gt;&gt;&gt;</w:t>
      </w:r>
    </w:p>
    <w:sectPr w:rsidR="00893396" w:rsidSect="005F3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396"/>
    <w:rsid w:val="001C5643"/>
    <w:rsid w:val="002B0962"/>
    <w:rsid w:val="003C5D82"/>
    <w:rsid w:val="00540924"/>
    <w:rsid w:val="005F3568"/>
    <w:rsid w:val="00893396"/>
    <w:rsid w:val="00A23E65"/>
    <w:rsid w:val="00D4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522</Characters>
  <Application>Microsoft Office Word</Application>
  <DocSecurity>0</DocSecurity>
  <Lines>4</Lines>
  <Paragraphs>1</Paragraphs>
  <ScaleCrop>false</ScaleCrop>
  <Company>ESPOL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Gavilanes Paredes</dc:creator>
  <cp:keywords/>
  <dc:description/>
  <cp:lastModifiedBy>Cesar Gavilanes Paredes</cp:lastModifiedBy>
  <cp:revision>6</cp:revision>
  <cp:lastPrinted>2012-04-10T19:40:00Z</cp:lastPrinted>
  <dcterms:created xsi:type="dcterms:W3CDTF">2012-04-10T15:31:00Z</dcterms:created>
  <dcterms:modified xsi:type="dcterms:W3CDTF">2012-04-10T19:43:00Z</dcterms:modified>
</cp:coreProperties>
</file>