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DC" w:rsidRDefault="004B7EDC" w:rsidP="000E4E4D">
      <w:pPr>
        <w:jc w:val="center"/>
        <w:rPr>
          <w:rFonts w:ascii="Calisto MT" w:hAnsi="Calisto MT"/>
          <w:b/>
          <w:bCs/>
          <w:sz w:val="22"/>
          <w:szCs w:val="22"/>
        </w:rPr>
      </w:pPr>
      <w:r>
        <w:rPr>
          <w:rFonts w:ascii="Calisto MT" w:hAnsi="Calisto MT"/>
          <w:b/>
          <w:bCs/>
          <w:sz w:val="22"/>
          <w:szCs w:val="22"/>
        </w:rPr>
        <w:t xml:space="preserve">RESOLUCIONES ADOPTADAS POR EL CONSEJO POLITÉCNICO EN SESIÓN REALIZADA EL DÍA VIERNES </w:t>
      </w:r>
      <w:r w:rsidR="00F2740E">
        <w:rPr>
          <w:rFonts w:ascii="Calisto MT" w:hAnsi="Calisto MT"/>
          <w:b/>
          <w:bCs/>
          <w:sz w:val="22"/>
          <w:szCs w:val="22"/>
        </w:rPr>
        <w:t>18</w:t>
      </w:r>
      <w:r>
        <w:rPr>
          <w:rFonts w:ascii="Calisto MT" w:hAnsi="Calisto MT"/>
          <w:b/>
          <w:bCs/>
          <w:sz w:val="22"/>
          <w:szCs w:val="22"/>
        </w:rPr>
        <w:t xml:space="preserve"> DE MAYO DE 2012</w:t>
      </w:r>
    </w:p>
    <w:p w:rsidR="004B7EDC" w:rsidRDefault="004B7EDC" w:rsidP="004B7EDC">
      <w:pPr>
        <w:tabs>
          <w:tab w:val="left" w:pos="1670"/>
        </w:tabs>
        <w:rPr>
          <w:rFonts w:ascii="Calisto MT" w:hAnsi="Calisto MT"/>
          <w:sz w:val="22"/>
          <w:szCs w:val="22"/>
        </w:rPr>
      </w:pPr>
    </w:p>
    <w:p w:rsidR="004B7EDC" w:rsidRDefault="004B7EDC" w:rsidP="004B7EDC">
      <w:pPr>
        <w:tabs>
          <w:tab w:val="left" w:pos="1670"/>
        </w:tabs>
        <w:rPr>
          <w:rFonts w:ascii="Calisto MT" w:hAnsi="Calisto MT"/>
          <w:sz w:val="22"/>
          <w:szCs w:val="22"/>
        </w:rPr>
      </w:pPr>
      <w:r>
        <w:rPr>
          <w:rFonts w:ascii="Calisto MT" w:hAnsi="Calisto MT"/>
          <w:sz w:val="22"/>
          <w:szCs w:val="22"/>
        </w:rPr>
        <w:tab/>
      </w:r>
    </w:p>
    <w:p w:rsidR="005362F9" w:rsidRDefault="000E28C7" w:rsidP="00093AAE">
      <w:pPr>
        <w:ind w:left="1440" w:right="-603" w:hanging="1440"/>
        <w:jc w:val="both"/>
        <w:rPr>
          <w:rFonts w:ascii="Garamond" w:hAnsi="Garamond"/>
          <w:szCs w:val="24"/>
        </w:rPr>
      </w:pPr>
      <w:r w:rsidRPr="00F81602">
        <w:rPr>
          <w:rFonts w:ascii="Garamond" w:hAnsi="Garamond"/>
          <w:b/>
          <w:bCs/>
          <w:u w:val="single"/>
        </w:rPr>
        <w:t>12-05-14</w:t>
      </w:r>
      <w:r w:rsidR="00F2740E" w:rsidRPr="00F81602">
        <w:rPr>
          <w:rFonts w:ascii="Garamond" w:hAnsi="Garamond"/>
          <w:b/>
          <w:bCs/>
          <w:u w:val="single"/>
        </w:rPr>
        <w:t>7</w:t>
      </w:r>
      <w:r w:rsidRPr="00F81602">
        <w:rPr>
          <w:rFonts w:ascii="Garamond" w:hAnsi="Garamond"/>
          <w:b/>
          <w:bCs/>
          <w:u w:val="single"/>
        </w:rPr>
        <w:t>.-</w:t>
      </w:r>
      <w:r w:rsidRPr="00F81602">
        <w:rPr>
          <w:rFonts w:ascii="Garamond" w:hAnsi="Garamond"/>
          <w:b/>
          <w:bCs/>
        </w:rPr>
        <w:tab/>
      </w:r>
      <w:r w:rsidR="0001400B" w:rsidRPr="005D6BD8">
        <w:rPr>
          <w:rFonts w:ascii="Garamond" w:hAnsi="Garamond"/>
          <w:szCs w:val="24"/>
        </w:rPr>
        <w:t xml:space="preserve">Se aprueba el acta de la sesión del Consejo Politécnico celebrada el día viernes </w:t>
      </w:r>
      <w:r w:rsidR="00F97438" w:rsidRPr="005D6BD8">
        <w:rPr>
          <w:rFonts w:ascii="Garamond" w:hAnsi="Garamond"/>
          <w:szCs w:val="24"/>
        </w:rPr>
        <w:t>4 de</w:t>
      </w:r>
      <w:r w:rsidR="00D86553">
        <w:rPr>
          <w:rFonts w:ascii="Garamond" w:hAnsi="Garamond"/>
          <w:szCs w:val="24"/>
        </w:rPr>
        <w:t xml:space="preserve"> </w:t>
      </w:r>
      <w:r w:rsidR="005D6BD8">
        <w:rPr>
          <w:rFonts w:ascii="Garamond" w:hAnsi="Garamond"/>
          <w:szCs w:val="24"/>
        </w:rPr>
        <w:t>m</w:t>
      </w:r>
      <w:r w:rsidR="00F97438" w:rsidRPr="005D6BD8">
        <w:rPr>
          <w:rFonts w:ascii="Garamond" w:hAnsi="Garamond"/>
          <w:szCs w:val="24"/>
        </w:rPr>
        <w:t>ayo de 2012.</w:t>
      </w:r>
    </w:p>
    <w:p w:rsidR="00093AAE" w:rsidRPr="00F81602" w:rsidRDefault="00093AAE" w:rsidP="00093AAE">
      <w:pPr>
        <w:ind w:left="1440" w:right="-603" w:hanging="1440"/>
        <w:jc w:val="both"/>
        <w:rPr>
          <w:rFonts w:ascii="Garamond" w:eastAsia="Calibri" w:hAnsi="Garamond"/>
          <w:lang w:eastAsia="es-EC"/>
        </w:rPr>
      </w:pPr>
    </w:p>
    <w:p w:rsidR="0001400B" w:rsidRPr="00F81602" w:rsidRDefault="005362F9" w:rsidP="008D11D3">
      <w:pPr>
        <w:ind w:left="1440" w:right="-603" w:hanging="1440"/>
        <w:jc w:val="both"/>
        <w:rPr>
          <w:rFonts w:ascii="Garamond" w:hAnsi="Garamond"/>
          <w:sz w:val="22"/>
          <w:szCs w:val="22"/>
        </w:rPr>
      </w:pPr>
      <w:r w:rsidRPr="00F81602">
        <w:rPr>
          <w:rFonts w:ascii="Garamond" w:hAnsi="Garamond"/>
          <w:b/>
          <w:bCs/>
          <w:u w:val="single"/>
        </w:rPr>
        <w:t>12-05-148.-</w:t>
      </w:r>
      <w:r w:rsidR="005911C7" w:rsidRPr="00F81602">
        <w:rPr>
          <w:rFonts w:ascii="Garamond" w:hAnsi="Garamond"/>
          <w:bCs/>
        </w:rPr>
        <w:tab/>
      </w:r>
      <w:r w:rsidR="0001400B" w:rsidRPr="00F81602">
        <w:rPr>
          <w:rFonts w:ascii="Garamond" w:hAnsi="Garamond"/>
          <w:sz w:val="22"/>
          <w:szCs w:val="22"/>
        </w:rPr>
        <w:t xml:space="preserve">Habiendo conocido la </w:t>
      </w:r>
      <w:r w:rsidR="0001400B" w:rsidRPr="00F81602">
        <w:rPr>
          <w:rFonts w:ascii="Garamond" w:hAnsi="Garamond"/>
          <w:b/>
          <w:sz w:val="22"/>
          <w:szCs w:val="22"/>
        </w:rPr>
        <w:t xml:space="preserve">RECOMENDACIÓN </w:t>
      </w:r>
      <w:r w:rsidR="0001400B" w:rsidRPr="00F81602">
        <w:rPr>
          <w:rFonts w:ascii="Garamond" w:hAnsi="Garamond"/>
          <w:sz w:val="22"/>
          <w:szCs w:val="22"/>
        </w:rPr>
        <w:t>del</w:t>
      </w:r>
      <w:r w:rsidR="0001400B" w:rsidRPr="00F81602">
        <w:rPr>
          <w:rFonts w:ascii="Garamond" w:hAnsi="Garamond"/>
          <w:b/>
          <w:sz w:val="22"/>
          <w:szCs w:val="22"/>
        </w:rPr>
        <w:t xml:space="preserve"> TRIBUNAL ELECTORAL-ESPOL</w:t>
      </w:r>
      <w:r w:rsidR="0001400B" w:rsidRPr="00F81602">
        <w:rPr>
          <w:rFonts w:ascii="Garamond" w:hAnsi="Garamond"/>
          <w:sz w:val="22"/>
          <w:szCs w:val="22"/>
        </w:rPr>
        <w:t xml:space="preserve"> constante en el oficio Nº T.E # 18-2012 de mayo 11 de 2012 dirigido por su  Presidente Ing. Gustavo Bermúdez al Rector de ESPOL Dr. Moisés Tacle, para que a más del ‘sitio Web’ de ESPOL indicado en el Art. 12 del Reglamento 4295 para la elección de Rector/a y Vicerrector/a Académico/a,  la </w:t>
      </w:r>
      <w:r w:rsidR="0001400B" w:rsidRPr="00F81602">
        <w:rPr>
          <w:rFonts w:ascii="Garamond" w:hAnsi="Garamond"/>
          <w:b/>
          <w:sz w:val="22"/>
          <w:szCs w:val="22"/>
        </w:rPr>
        <w:t>CONVOCATORIA</w:t>
      </w:r>
      <w:r w:rsidR="0001400B" w:rsidRPr="00F81602">
        <w:rPr>
          <w:rFonts w:ascii="Garamond" w:hAnsi="Garamond"/>
          <w:sz w:val="22"/>
          <w:szCs w:val="22"/>
        </w:rPr>
        <w:t xml:space="preserve"> para la próxima elección de Rector/a y Vicerrector/a Académico/a    “…</w:t>
      </w:r>
      <w:r w:rsidR="0001400B" w:rsidRPr="00F81602">
        <w:rPr>
          <w:rFonts w:ascii="Garamond" w:hAnsi="Garamond"/>
          <w:i/>
          <w:sz w:val="22"/>
          <w:szCs w:val="22"/>
        </w:rPr>
        <w:t>se publique en un diario de circulación nacional, sin perjuicio de otras opciones que el Consejo Politécnico considere conveniente</w:t>
      </w:r>
      <w:r w:rsidR="0001400B" w:rsidRPr="00F81602">
        <w:rPr>
          <w:rFonts w:ascii="Garamond" w:hAnsi="Garamond"/>
          <w:sz w:val="22"/>
          <w:szCs w:val="22"/>
        </w:rPr>
        <w:t xml:space="preserve">”; el </w:t>
      </w:r>
      <w:r w:rsidR="0001400B" w:rsidRPr="00F81602">
        <w:rPr>
          <w:rFonts w:ascii="Garamond" w:hAnsi="Garamond"/>
          <w:b/>
          <w:sz w:val="22"/>
          <w:szCs w:val="22"/>
        </w:rPr>
        <w:t xml:space="preserve">CONSEJO POLITÉCNICO RESUELVE DENEGAR </w:t>
      </w:r>
      <w:r w:rsidR="0001400B" w:rsidRPr="00F81602">
        <w:rPr>
          <w:rFonts w:ascii="Garamond" w:hAnsi="Garamond"/>
          <w:sz w:val="22"/>
          <w:szCs w:val="22"/>
        </w:rPr>
        <w:t>la</w:t>
      </w:r>
      <w:r w:rsidR="0001400B" w:rsidRPr="00F81602">
        <w:rPr>
          <w:rFonts w:ascii="Garamond" w:hAnsi="Garamond"/>
          <w:b/>
          <w:sz w:val="22"/>
          <w:szCs w:val="22"/>
        </w:rPr>
        <w:t xml:space="preserve"> RECOMENDACIÓN </w:t>
      </w:r>
      <w:r w:rsidR="0001400B" w:rsidRPr="00F81602">
        <w:rPr>
          <w:rFonts w:ascii="Garamond" w:hAnsi="Garamond"/>
          <w:sz w:val="22"/>
          <w:szCs w:val="22"/>
        </w:rPr>
        <w:t>del</w:t>
      </w:r>
      <w:r w:rsidR="0001400B" w:rsidRPr="00F81602">
        <w:rPr>
          <w:rFonts w:ascii="Garamond" w:hAnsi="Garamond"/>
          <w:b/>
          <w:sz w:val="22"/>
          <w:szCs w:val="22"/>
        </w:rPr>
        <w:t xml:space="preserve"> TRIBUNAL ELECTORAL-ESPOL</w:t>
      </w:r>
      <w:r w:rsidR="0001400B" w:rsidRPr="00F81602">
        <w:rPr>
          <w:rFonts w:ascii="Garamond" w:hAnsi="Garamond"/>
          <w:sz w:val="22"/>
          <w:szCs w:val="22"/>
        </w:rPr>
        <w:t xml:space="preserve"> constante en el oficio Nº T.E # 18-2012 de mayo 11 de 2012 de que la convocatoria para la próxima elección de Rector/a y Vicerrector/a Académico/a “…</w:t>
      </w:r>
      <w:r w:rsidR="0001400B" w:rsidRPr="00F81602">
        <w:rPr>
          <w:rFonts w:ascii="Garamond" w:hAnsi="Garamond"/>
          <w:i/>
          <w:sz w:val="22"/>
          <w:szCs w:val="22"/>
        </w:rPr>
        <w:t xml:space="preserve">se publique en un diario de circulación nacional…”, </w:t>
      </w:r>
      <w:r w:rsidR="0001400B" w:rsidRPr="00F81602">
        <w:rPr>
          <w:rFonts w:ascii="Garamond" w:hAnsi="Garamond"/>
          <w:b/>
          <w:sz w:val="22"/>
          <w:szCs w:val="22"/>
        </w:rPr>
        <w:t>DISPONIENDO</w:t>
      </w:r>
      <w:r w:rsidR="0001400B" w:rsidRPr="00F81602">
        <w:rPr>
          <w:rFonts w:ascii="Garamond" w:hAnsi="Garamond"/>
          <w:sz w:val="22"/>
          <w:szCs w:val="22"/>
        </w:rPr>
        <w:t xml:space="preserve"> que, conforme la norma reglamentaria citada, esta convocatoria se publique en el ‘sitio Web’ de ESPOL, las carteleras y todo otro medio de difusión institucional; y cumpliendo las formalidades correspondientes.</w:t>
      </w:r>
    </w:p>
    <w:p w:rsidR="005362F9" w:rsidRPr="00F81602" w:rsidRDefault="005362F9" w:rsidP="008D11D3">
      <w:pPr>
        <w:ind w:left="1440" w:right="-603" w:hanging="1440"/>
        <w:jc w:val="both"/>
        <w:rPr>
          <w:rFonts w:ascii="Garamond" w:hAnsi="Garamond"/>
          <w:b/>
          <w:lang w:eastAsia="es-EC"/>
        </w:rPr>
      </w:pPr>
    </w:p>
    <w:p w:rsidR="0001400B" w:rsidRPr="00F81602" w:rsidRDefault="005362F9" w:rsidP="008D11D3">
      <w:pPr>
        <w:ind w:left="1440" w:right="-603" w:hanging="1440"/>
        <w:jc w:val="both"/>
        <w:rPr>
          <w:rFonts w:ascii="Garamond" w:hAnsi="Garamond"/>
          <w:color w:val="0000FF"/>
        </w:rPr>
      </w:pPr>
      <w:r w:rsidRPr="00F81602">
        <w:rPr>
          <w:rFonts w:ascii="Garamond" w:hAnsi="Garamond"/>
          <w:b/>
          <w:bCs/>
          <w:u w:val="single"/>
        </w:rPr>
        <w:t>12-05-149.-</w:t>
      </w:r>
      <w:r w:rsidR="005911C7" w:rsidRPr="00F81602">
        <w:rPr>
          <w:rFonts w:ascii="Garamond" w:hAnsi="Garamond"/>
          <w:bCs/>
        </w:rPr>
        <w:tab/>
      </w:r>
      <w:r w:rsidR="0001400B" w:rsidRPr="00F81602">
        <w:rPr>
          <w:rFonts w:ascii="Garamond" w:hAnsi="Garamond"/>
          <w:b/>
          <w:bCs/>
        </w:rPr>
        <w:t>SE TOMA  CONOCIMIENTO</w:t>
      </w:r>
      <w:r w:rsidR="0001400B" w:rsidRPr="00F81602">
        <w:rPr>
          <w:rFonts w:ascii="Garamond" w:hAnsi="Garamond"/>
          <w:bCs/>
        </w:rPr>
        <w:t xml:space="preserve"> de la c</w:t>
      </w:r>
      <w:r w:rsidR="0001400B" w:rsidRPr="00F81602">
        <w:rPr>
          <w:rFonts w:ascii="Garamond" w:hAnsi="Garamond"/>
        </w:rPr>
        <w:t xml:space="preserve">omunicación de mayo 9 de 2012 del M.Sc. Eduardo Mendieta Rengifo dirigida a los Miembros  del Consejo Politécnico, con la que </w:t>
      </w:r>
      <w:r w:rsidR="0001400B" w:rsidRPr="00F81602">
        <w:rPr>
          <w:rFonts w:ascii="Garamond" w:hAnsi="Garamond"/>
          <w:i/>
        </w:rPr>
        <w:t xml:space="preserve">pide se le justifique “… no tener resuelto el aspecto legal vinculante a mis compromisos de beca doctoral contraídos tanto con </w:t>
      </w:r>
      <w:smartTag w:uri="urn:schemas-microsoft-com:office:smarttags" w:element="PersonName">
        <w:smartTagPr>
          <w:attr w:name="ProductID" w:val="la ESPOL"/>
        </w:smartTagPr>
        <w:r w:rsidR="0001400B" w:rsidRPr="00F81602">
          <w:rPr>
            <w:rFonts w:ascii="Garamond" w:hAnsi="Garamond"/>
            <w:i/>
          </w:rPr>
          <w:t>la ESPOL</w:t>
        </w:r>
      </w:smartTag>
      <w:r w:rsidR="0001400B" w:rsidRPr="00F81602">
        <w:rPr>
          <w:rFonts w:ascii="Garamond" w:hAnsi="Garamond"/>
          <w:i/>
        </w:rPr>
        <w:t xml:space="preserve"> como con </w:t>
      </w:r>
      <w:smartTag w:uri="urn:schemas-microsoft-com:office:smarttags" w:element="PersonName">
        <w:smartTagPr>
          <w:attr w:name="ProductID" w:val="la SENESCYT"/>
        </w:smartTagPr>
        <w:r w:rsidR="0001400B" w:rsidRPr="00F81602">
          <w:rPr>
            <w:rFonts w:ascii="Garamond" w:hAnsi="Garamond"/>
            <w:i/>
          </w:rPr>
          <w:t>la SENESCYT</w:t>
        </w:r>
      </w:smartTag>
      <w:r w:rsidR="0001400B" w:rsidRPr="00F81602">
        <w:rPr>
          <w:rFonts w:ascii="Garamond" w:hAnsi="Garamond"/>
          <w:i/>
        </w:rPr>
        <w:t xml:space="preserve"> (…) acorde lo que Uds. puedan dictaminar en el caso que expongo mediante el presente oficio.  Uno de los motivos circunstanciales para esta demora es que presenté mi apelación EMR-12-04-17 con fecha 18 de abril de 2012, el mismo que adjunto al presente, para que en los hechos que detalla el Dr. Terán en su informe As- Ju. -086 se agregue ciertos hechos importantes que vinculaban el tema de mi doctorado con el tema de producción de hidrógeno que no fueron tomados en cuenta…”</w:t>
      </w:r>
      <w:r w:rsidR="0001400B" w:rsidRPr="00F81602">
        <w:rPr>
          <w:rFonts w:ascii="Garamond" w:hAnsi="Garamond"/>
        </w:rPr>
        <w:t>;</w:t>
      </w:r>
      <w:r w:rsidR="0001400B" w:rsidRPr="00F81602">
        <w:rPr>
          <w:rFonts w:ascii="Garamond" w:hAnsi="Garamond"/>
          <w:i/>
        </w:rPr>
        <w:t xml:space="preserve"> </w:t>
      </w:r>
      <w:r w:rsidR="0001400B" w:rsidRPr="00F81602">
        <w:rPr>
          <w:rFonts w:ascii="Garamond" w:hAnsi="Garamond"/>
        </w:rPr>
        <w:t>pasando a hacer una relación de hechos, circunstancias y su trayectoria, vinculando ésta al tema de su tesis doctoral, y adjuntando el correspondiente expedientillo.</w:t>
      </w:r>
    </w:p>
    <w:p w:rsidR="0001400B" w:rsidRPr="00F81602" w:rsidRDefault="0001400B" w:rsidP="008D11D3">
      <w:pPr>
        <w:ind w:left="360" w:right="-603"/>
        <w:jc w:val="both"/>
        <w:rPr>
          <w:rFonts w:ascii="Garamond" w:hAnsi="Garamond"/>
          <w:color w:val="0000FF"/>
        </w:rPr>
      </w:pPr>
    </w:p>
    <w:p w:rsidR="0001400B" w:rsidRDefault="0001400B" w:rsidP="00093AAE">
      <w:pPr>
        <w:spacing w:line="200" w:lineRule="exact"/>
        <w:ind w:left="1440" w:right="-603"/>
        <w:jc w:val="both"/>
        <w:rPr>
          <w:rFonts w:ascii="Garamond" w:hAnsi="Garamond"/>
          <w:b/>
        </w:rPr>
      </w:pPr>
      <w:r w:rsidRPr="00F81602">
        <w:rPr>
          <w:rFonts w:ascii="Garamond" w:hAnsi="Garamond"/>
        </w:rPr>
        <w:t>A ese respecto, e</w:t>
      </w:r>
      <w:r w:rsidRPr="00F81602">
        <w:rPr>
          <w:rFonts w:ascii="Garamond" w:hAnsi="Garamond"/>
          <w:bCs/>
        </w:rPr>
        <w:t xml:space="preserve">l </w:t>
      </w:r>
      <w:r w:rsidRPr="00F81602">
        <w:rPr>
          <w:rFonts w:ascii="Garamond" w:hAnsi="Garamond"/>
          <w:b/>
          <w:bCs/>
        </w:rPr>
        <w:t>CONSEJO POLITÉCNICO RESUELVE POSPONER</w:t>
      </w:r>
      <w:r w:rsidRPr="00F81602">
        <w:rPr>
          <w:rFonts w:ascii="Garamond" w:hAnsi="Garamond"/>
          <w:bCs/>
        </w:rPr>
        <w:t xml:space="preserve"> el tratamiento del punto para una próxima sesión, a fin de contar en el mismo </w:t>
      </w:r>
      <w:r w:rsidRPr="00F81602">
        <w:rPr>
          <w:rFonts w:ascii="Garamond" w:hAnsi="Garamond"/>
          <w:b/>
          <w:bCs/>
        </w:rPr>
        <w:t xml:space="preserve">con la presencia del solicitante </w:t>
      </w:r>
      <w:r w:rsidRPr="00F81602">
        <w:rPr>
          <w:rFonts w:ascii="Garamond" w:hAnsi="Garamond"/>
          <w:b/>
        </w:rPr>
        <w:t>M.Sc. Eduardo Mendieta Rengifo</w:t>
      </w:r>
      <w:r w:rsidR="00093AAE">
        <w:rPr>
          <w:rFonts w:ascii="Garamond" w:hAnsi="Garamond"/>
          <w:b/>
        </w:rPr>
        <w:t>.</w:t>
      </w:r>
    </w:p>
    <w:p w:rsidR="00093AAE" w:rsidRPr="00F81602" w:rsidRDefault="00093AAE" w:rsidP="00093AAE">
      <w:pPr>
        <w:spacing w:line="200" w:lineRule="exact"/>
        <w:ind w:left="1440" w:right="-603"/>
        <w:jc w:val="both"/>
        <w:rPr>
          <w:rFonts w:ascii="Garamond" w:hAnsi="Garamond"/>
          <w:b/>
          <w:bCs/>
          <w:u w:val="single"/>
        </w:rPr>
      </w:pPr>
    </w:p>
    <w:p w:rsidR="0001400B" w:rsidRPr="00F81602" w:rsidRDefault="005362F9" w:rsidP="008D11D3">
      <w:pPr>
        <w:ind w:left="1440" w:right="-603" w:hanging="1440"/>
        <w:jc w:val="both"/>
        <w:rPr>
          <w:rFonts w:ascii="Garamond" w:hAnsi="Garamond"/>
        </w:rPr>
      </w:pPr>
      <w:r w:rsidRPr="00F81602">
        <w:rPr>
          <w:rFonts w:ascii="Garamond" w:hAnsi="Garamond"/>
          <w:b/>
          <w:bCs/>
          <w:u w:val="single"/>
        </w:rPr>
        <w:t>12-05-150.-</w:t>
      </w:r>
      <w:r w:rsidR="005911C7" w:rsidRPr="00F81602">
        <w:rPr>
          <w:rFonts w:ascii="Garamond" w:hAnsi="Garamond"/>
          <w:bCs/>
        </w:rPr>
        <w:tab/>
      </w:r>
      <w:r w:rsidR="0001400B" w:rsidRPr="00F81602">
        <w:rPr>
          <w:rFonts w:ascii="Garamond" w:hAnsi="Garamond"/>
        </w:rPr>
        <w:t xml:space="preserve">Se </w:t>
      </w:r>
      <w:r w:rsidR="0001400B" w:rsidRPr="00F81602">
        <w:rPr>
          <w:rFonts w:ascii="Garamond" w:hAnsi="Garamond"/>
          <w:b/>
        </w:rPr>
        <w:t>TOMA CONOCIMIENTO</w:t>
      </w:r>
      <w:r w:rsidR="0001400B" w:rsidRPr="00F81602">
        <w:rPr>
          <w:rFonts w:ascii="Garamond" w:hAnsi="Garamond"/>
        </w:rPr>
        <w:t xml:space="preserve"> de la comunicación de fecha abril 25 de 2012 dirigida por la Dra. María Luisa Granda al Rector Dr. Moisés Tacle mediante la que solicita “…</w:t>
      </w:r>
      <w:r w:rsidR="0001400B" w:rsidRPr="00F81602">
        <w:rPr>
          <w:rFonts w:ascii="Garamond" w:hAnsi="Garamond"/>
          <w:i/>
        </w:rPr>
        <w:t>cambio de nombramiento docente actualmente a tiempo completo (40 horas)  a tiempo parcial (10 horas)  en ESPAE</w:t>
      </w:r>
      <w:r w:rsidR="0001400B" w:rsidRPr="00F81602">
        <w:rPr>
          <w:rFonts w:ascii="Garamond" w:hAnsi="Garamond"/>
        </w:rPr>
        <w:t>…”, dado que al momento se encuentra “…</w:t>
      </w:r>
      <w:r w:rsidR="0001400B" w:rsidRPr="00F81602">
        <w:rPr>
          <w:rFonts w:ascii="Garamond" w:hAnsi="Garamond"/>
          <w:i/>
        </w:rPr>
        <w:t>desempeñando funciones en calidad de Consejera del Consejo de Evaluación, Acreditación y Aseguramiento de la Calidad de la Educación Superior</w:t>
      </w:r>
      <w:r w:rsidR="0001400B" w:rsidRPr="00F81602">
        <w:rPr>
          <w:rFonts w:ascii="Garamond" w:hAnsi="Garamond"/>
        </w:rPr>
        <w:t>…” y que “…</w:t>
      </w:r>
      <w:r w:rsidR="0001400B" w:rsidRPr="00F81602">
        <w:rPr>
          <w:rFonts w:ascii="Garamond" w:hAnsi="Garamond"/>
          <w:i/>
        </w:rPr>
        <w:t>hasta el 20 de mayo de 2012</w:t>
      </w:r>
      <w:r w:rsidR="0001400B" w:rsidRPr="00F81602">
        <w:rPr>
          <w:rFonts w:ascii="Garamond" w:hAnsi="Garamond"/>
        </w:rPr>
        <w:t>…”  habrá hecho uso “…</w:t>
      </w:r>
      <w:r w:rsidR="0001400B" w:rsidRPr="00F81602">
        <w:rPr>
          <w:rFonts w:ascii="Garamond" w:hAnsi="Garamond"/>
          <w:i/>
        </w:rPr>
        <w:t>de los dos años permitidos para la licencia sin remuneración</w:t>
      </w:r>
      <w:r w:rsidR="0001400B" w:rsidRPr="00F81602">
        <w:rPr>
          <w:rFonts w:ascii="Garamond" w:hAnsi="Garamond"/>
        </w:rPr>
        <w:t xml:space="preserve">…”; en aquella se inserta el correspondiente ‘informe’ de la Directora de la Unidad Administrativa de Talento Humano Sra. Mariana Viteri de Montenegro de mayo 11 de 2012.  </w:t>
      </w:r>
    </w:p>
    <w:p w:rsidR="0001400B" w:rsidRPr="00F81602" w:rsidRDefault="0001400B" w:rsidP="008D11D3">
      <w:pPr>
        <w:ind w:left="720" w:right="-603" w:firstLine="720"/>
        <w:jc w:val="both"/>
        <w:rPr>
          <w:rFonts w:ascii="Garamond" w:hAnsi="Garamond"/>
        </w:rPr>
      </w:pPr>
    </w:p>
    <w:p w:rsidR="0001400B" w:rsidRPr="00F81602" w:rsidRDefault="0001400B" w:rsidP="008D11D3">
      <w:pPr>
        <w:ind w:left="1440" w:right="-603"/>
        <w:jc w:val="both"/>
        <w:rPr>
          <w:rFonts w:ascii="Garamond" w:hAnsi="Garamond"/>
        </w:rPr>
      </w:pPr>
      <w:r w:rsidRPr="00F81602">
        <w:rPr>
          <w:rFonts w:ascii="Garamond" w:hAnsi="Garamond"/>
        </w:rPr>
        <w:t xml:space="preserve">A tal respecto y con los antecedentes antes señalados el </w:t>
      </w:r>
      <w:r w:rsidRPr="00F81602">
        <w:rPr>
          <w:rFonts w:ascii="Garamond" w:hAnsi="Garamond"/>
          <w:b/>
        </w:rPr>
        <w:t>CONSEJO POLITÉCNICO RESUELVE AUTORIZAR</w:t>
      </w:r>
      <w:r w:rsidRPr="00F81602">
        <w:rPr>
          <w:rFonts w:ascii="Garamond" w:hAnsi="Garamond"/>
        </w:rPr>
        <w:t xml:space="preserve"> el cambio de nombramiento docente de la Dra. María Luisa Granda, de tiempo completo (40 horas) a tiempo parcial (10 horas)  en ESPAE. </w:t>
      </w:r>
    </w:p>
    <w:p w:rsidR="0001400B" w:rsidRPr="00F81602" w:rsidRDefault="0001400B" w:rsidP="008D11D3">
      <w:pPr>
        <w:spacing w:line="200" w:lineRule="exact"/>
        <w:ind w:left="1440" w:right="-603" w:hanging="1440"/>
        <w:jc w:val="both"/>
        <w:rPr>
          <w:rFonts w:ascii="Garamond" w:hAnsi="Garamond"/>
        </w:rPr>
      </w:pPr>
    </w:p>
    <w:p w:rsidR="0001400B" w:rsidRPr="00F81602" w:rsidRDefault="005362F9" w:rsidP="008D11D3">
      <w:pPr>
        <w:ind w:left="1440" w:right="-603" w:hanging="1440"/>
        <w:jc w:val="both"/>
        <w:rPr>
          <w:rFonts w:ascii="Garamond" w:hAnsi="Garamond"/>
        </w:rPr>
      </w:pPr>
      <w:r w:rsidRPr="00F81602">
        <w:rPr>
          <w:rFonts w:ascii="Garamond" w:hAnsi="Garamond"/>
          <w:b/>
          <w:bCs/>
          <w:u w:val="single"/>
        </w:rPr>
        <w:t>12-05-151.-</w:t>
      </w:r>
      <w:r w:rsidR="005911C7" w:rsidRPr="00F81602">
        <w:rPr>
          <w:rFonts w:ascii="Garamond" w:hAnsi="Garamond"/>
          <w:bCs/>
        </w:rPr>
        <w:tab/>
      </w:r>
      <w:r w:rsidR="0001400B" w:rsidRPr="00F81602">
        <w:rPr>
          <w:rFonts w:ascii="Garamond" w:hAnsi="Garamond"/>
        </w:rPr>
        <w:t xml:space="preserve">Se </w:t>
      </w:r>
      <w:r w:rsidR="0001400B" w:rsidRPr="00F81602">
        <w:rPr>
          <w:rFonts w:ascii="Garamond" w:hAnsi="Garamond"/>
          <w:b/>
        </w:rPr>
        <w:t>TOMA CONOCIMIENTO</w:t>
      </w:r>
      <w:r w:rsidR="0001400B" w:rsidRPr="00F81602">
        <w:rPr>
          <w:rFonts w:ascii="Garamond" w:hAnsi="Garamond"/>
        </w:rPr>
        <w:t xml:space="preserve"> del oficio FEN-04722012 de mayo 15 de 2012 dirigido por el decano de la FEN Dr. Leonardo Estrada al Rector Dr. Moisés Tacle, adjuntándole el pedido que le ha hecho el Dr. Gustavo Solórzano constante en su comunicación de fecha mayo 11 de 2012, para que se le conceda “…</w:t>
      </w:r>
      <w:r w:rsidR="0001400B" w:rsidRPr="00F81602">
        <w:rPr>
          <w:rFonts w:ascii="Garamond" w:hAnsi="Garamond"/>
          <w:i/>
        </w:rPr>
        <w:t>licencia a 20 Horas, durante el I Término 2012-2013</w:t>
      </w:r>
      <w:r w:rsidR="0001400B" w:rsidRPr="00F81602">
        <w:rPr>
          <w:rFonts w:ascii="Garamond" w:hAnsi="Garamond"/>
        </w:rPr>
        <w:t>…”, e indicando el decano Dr. Estrada que “…</w:t>
      </w:r>
      <w:r w:rsidR="0001400B" w:rsidRPr="00F81602">
        <w:rPr>
          <w:rFonts w:ascii="Garamond" w:hAnsi="Garamond"/>
          <w:i/>
        </w:rPr>
        <w:t>la Facultad de Economía y Negocios está de acuerdo con este pedido</w:t>
      </w:r>
      <w:r w:rsidR="0001400B" w:rsidRPr="00F81602">
        <w:rPr>
          <w:rFonts w:ascii="Garamond" w:hAnsi="Garamond"/>
        </w:rPr>
        <w:t>…”</w:t>
      </w:r>
    </w:p>
    <w:p w:rsidR="00093AAE" w:rsidRDefault="00093AAE" w:rsidP="008D11D3">
      <w:pPr>
        <w:ind w:left="1440" w:right="-603"/>
        <w:jc w:val="both"/>
        <w:rPr>
          <w:rFonts w:ascii="Garamond" w:hAnsi="Garamond"/>
        </w:rPr>
      </w:pPr>
    </w:p>
    <w:p w:rsidR="0001400B" w:rsidRPr="00F81602" w:rsidRDefault="0001400B" w:rsidP="008D11D3">
      <w:pPr>
        <w:ind w:left="1440" w:right="-603"/>
        <w:jc w:val="both"/>
        <w:rPr>
          <w:rFonts w:ascii="Garamond" w:hAnsi="Garamond"/>
        </w:rPr>
      </w:pPr>
      <w:r w:rsidRPr="00F81602">
        <w:rPr>
          <w:rFonts w:ascii="Garamond" w:hAnsi="Garamond"/>
        </w:rPr>
        <w:t xml:space="preserve">A tal respecto y con los antecedentes antes señalados el </w:t>
      </w:r>
      <w:r w:rsidRPr="00F81602">
        <w:rPr>
          <w:rFonts w:ascii="Garamond" w:hAnsi="Garamond"/>
          <w:b/>
        </w:rPr>
        <w:t>CONSEJO POLITÉCNICO RESUELVE AUTORIZAR</w:t>
      </w:r>
      <w:r w:rsidRPr="00F81602">
        <w:rPr>
          <w:rFonts w:ascii="Garamond" w:hAnsi="Garamond"/>
        </w:rPr>
        <w:t xml:space="preserve"> la licencia a 20 horas durante el I Término 2012-2013 al docente de FEN Dr. Gustavo Solórzano.</w:t>
      </w:r>
    </w:p>
    <w:p w:rsidR="005362F9" w:rsidRPr="00F81602" w:rsidRDefault="005362F9" w:rsidP="008D11D3">
      <w:pPr>
        <w:spacing w:line="200" w:lineRule="exact"/>
        <w:ind w:left="1440" w:right="-603" w:hanging="1440"/>
        <w:jc w:val="both"/>
        <w:rPr>
          <w:rFonts w:ascii="Garamond" w:hAnsi="Garamond"/>
          <w:b/>
          <w:szCs w:val="24"/>
          <w:lang w:eastAsia="es-EC"/>
        </w:rPr>
      </w:pPr>
    </w:p>
    <w:p w:rsidR="0001400B" w:rsidRPr="00F81602" w:rsidRDefault="005362F9" w:rsidP="008D11D3">
      <w:pPr>
        <w:tabs>
          <w:tab w:val="num" w:pos="360"/>
        </w:tabs>
        <w:ind w:left="1440" w:right="-603" w:hanging="1440"/>
        <w:jc w:val="both"/>
        <w:rPr>
          <w:rFonts w:ascii="Garamond" w:hAnsi="Garamond"/>
          <w:sz w:val="22"/>
          <w:szCs w:val="22"/>
        </w:rPr>
      </w:pPr>
      <w:r w:rsidRPr="00F81602">
        <w:rPr>
          <w:rFonts w:ascii="Garamond" w:hAnsi="Garamond"/>
          <w:b/>
          <w:bCs/>
          <w:u w:val="single"/>
        </w:rPr>
        <w:t>12-05-152.-</w:t>
      </w:r>
      <w:r w:rsidR="003671FE" w:rsidRPr="00F81602">
        <w:rPr>
          <w:rFonts w:ascii="Garamond" w:hAnsi="Garamond"/>
          <w:b/>
          <w:bCs/>
        </w:rPr>
        <w:tab/>
      </w:r>
      <w:r w:rsidR="0001400B" w:rsidRPr="00F81602">
        <w:rPr>
          <w:rFonts w:ascii="Garamond" w:hAnsi="Garamond"/>
          <w:sz w:val="22"/>
          <w:szCs w:val="22"/>
        </w:rPr>
        <w:t xml:space="preserve">El </w:t>
      </w:r>
      <w:r w:rsidR="0001400B" w:rsidRPr="00F81602">
        <w:rPr>
          <w:rFonts w:ascii="Garamond" w:hAnsi="Garamond"/>
          <w:b/>
          <w:sz w:val="22"/>
          <w:szCs w:val="22"/>
        </w:rPr>
        <w:t>CONSEJO POLITÉCNICO TOMA CONOCIMIENTO</w:t>
      </w:r>
      <w:r w:rsidR="0001400B" w:rsidRPr="00F81602">
        <w:rPr>
          <w:rFonts w:ascii="Garamond" w:hAnsi="Garamond"/>
          <w:sz w:val="22"/>
          <w:szCs w:val="22"/>
        </w:rPr>
        <w:t xml:space="preserve"> del oficio R-0801-2012 de mayo 3 de 2012 Ambato, dirigido por el Rector de la Universidad Técnica de Ambato/Presidente de  Asociación de Universidades y Escuelas Politécnicas del Ecuador Ing. Luis Amoroso Mora al Director General de Instituto Ecuatoriano de Seguridad Social/IESS Econ. Ramiro González Jaramillo para, recordándole la visita que le dispensaran en febrero 22 de 2012 los personeros universitarios que señala y él,  a fin de tratar “…</w:t>
      </w:r>
      <w:r w:rsidR="0001400B" w:rsidRPr="00F81602">
        <w:rPr>
          <w:rFonts w:ascii="Garamond" w:hAnsi="Garamond"/>
          <w:i/>
          <w:sz w:val="22"/>
          <w:szCs w:val="22"/>
        </w:rPr>
        <w:t>el tema de la devolución del 5% aporte personal y 5% aporte patronal, con los respectivos intereses, valores que por más de 30 años aportaron en el IESS los profesores de las Universidades y Escuelas Politécnicas, en la que se acordó que el Instituto Ecuatoriano de Seguridad Social presentara un informe  técnico para resolver este problema</w:t>
      </w:r>
      <w:r w:rsidR="0001400B" w:rsidRPr="00F81602">
        <w:rPr>
          <w:rFonts w:ascii="Garamond" w:hAnsi="Garamond"/>
          <w:sz w:val="22"/>
          <w:szCs w:val="22"/>
        </w:rPr>
        <w:t>…”, le indica no haber “…</w:t>
      </w:r>
      <w:r w:rsidR="0001400B" w:rsidRPr="00F81602">
        <w:rPr>
          <w:rFonts w:ascii="Garamond" w:hAnsi="Garamond"/>
          <w:i/>
          <w:sz w:val="22"/>
          <w:szCs w:val="22"/>
        </w:rPr>
        <w:t>recibido notificación alguna</w:t>
      </w:r>
      <w:r w:rsidR="0001400B" w:rsidRPr="00F81602">
        <w:rPr>
          <w:rFonts w:ascii="Garamond" w:hAnsi="Garamond"/>
          <w:sz w:val="22"/>
          <w:szCs w:val="22"/>
        </w:rPr>
        <w:t>…”; por lo que le solicita se les comunique “…</w:t>
      </w:r>
      <w:r w:rsidR="0001400B" w:rsidRPr="00F81602">
        <w:rPr>
          <w:rFonts w:ascii="Garamond" w:hAnsi="Garamond"/>
          <w:i/>
          <w:sz w:val="22"/>
          <w:szCs w:val="22"/>
        </w:rPr>
        <w:t>el estado de este trámite</w:t>
      </w:r>
      <w:r w:rsidR="0001400B" w:rsidRPr="00F81602">
        <w:rPr>
          <w:rFonts w:ascii="Garamond" w:hAnsi="Garamond"/>
          <w:sz w:val="22"/>
          <w:szCs w:val="22"/>
        </w:rPr>
        <w:t xml:space="preserve">…” </w:t>
      </w:r>
    </w:p>
    <w:p w:rsidR="005362F9" w:rsidRPr="00F81602" w:rsidRDefault="005362F9" w:rsidP="008D11D3">
      <w:pPr>
        <w:ind w:left="1440" w:right="-603" w:hanging="1440"/>
        <w:jc w:val="both"/>
        <w:rPr>
          <w:rFonts w:ascii="Garamond" w:hAnsi="Garamond"/>
          <w:b/>
          <w:lang w:eastAsia="es-EC"/>
        </w:rPr>
      </w:pPr>
    </w:p>
    <w:p w:rsidR="0001400B" w:rsidRPr="00F81602" w:rsidRDefault="005362F9" w:rsidP="008D11D3">
      <w:pPr>
        <w:tabs>
          <w:tab w:val="num" w:pos="360"/>
        </w:tabs>
        <w:ind w:left="1440" w:right="-603" w:hanging="1440"/>
        <w:jc w:val="both"/>
        <w:rPr>
          <w:rFonts w:ascii="Garamond" w:hAnsi="Garamond"/>
        </w:rPr>
      </w:pPr>
      <w:r w:rsidRPr="00F81602">
        <w:rPr>
          <w:rFonts w:ascii="Garamond" w:hAnsi="Garamond"/>
          <w:b/>
          <w:bCs/>
          <w:u w:val="single"/>
        </w:rPr>
        <w:t>12-05-153.-</w:t>
      </w:r>
      <w:r w:rsidR="003671FE" w:rsidRPr="00F81602">
        <w:rPr>
          <w:rFonts w:ascii="Garamond" w:hAnsi="Garamond"/>
          <w:b/>
          <w:bCs/>
        </w:rPr>
        <w:tab/>
      </w:r>
      <w:r w:rsidR="0001400B" w:rsidRPr="00F81602">
        <w:rPr>
          <w:rFonts w:ascii="Garamond" w:hAnsi="Garamond"/>
        </w:rPr>
        <w:t xml:space="preserve">Se </w:t>
      </w:r>
      <w:r w:rsidR="0001400B" w:rsidRPr="00F81602">
        <w:rPr>
          <w:rFonts w:ascii="Garamond" w:hAnsi="Garamond"/>
          <w:b/>
        </w:rPr>
        <w:t>TOMA CONOCIMIENTO</w:t>
      </w:r>
      <w:r w:rsidR="0001400B" w:rsidRPr="00F81602">
        <w:rPr>
          <w:rFonts w:ascii="Garamond" w:hAnsi="Garamond"/>
        </w:rPr>
        <w:t xml:space="preserve"> de la </w:t>
      </w:r>
      <w:r w:rsidR="0001400B" w:rsidRPr="00F81602">
        <w:rPr>
          <w:rFonts w:ascii="Garamond" w:hAnsi="Garamond"/>
          <w:b/>
        </w:rPr>
        <w:t>resolución CD.MAR-042 del Consejo Directivo de FIMCBOR de mayo 7 de 2012</w:t>
      </w:r>
      <w:r w:rsidR="0001400B" w:rsidRPr="00F81602">
        <w:rPr>
          <w:rFonts w:ascii="Garamond" w:hAnsi="Garamond"/>
        </w:rPr>
        <w:t>, que dice: “</w:t>
      </w:r>
      <w:r w:rsidR="0001400B" w:rsidRPr="00F81602">
        <w:rPr>
          <w:rFonts w:ascii="Garamond" w:hAnsi="Garamond"/>
          <w:i/>
        </w:rPr>
        <w:t xml:space="preserve">Solicitar al Sr. Rector autorice la prórroga y el financiamiento respectivo por parte de ESPOL de los estudios doctorales de la M. Sc. Carla Ricaurte Quijano hasta agosto de 2013, de acuerdo con el cronograma de estudios de doctorado de </w:t>
      </w:r>
      <w:smartTag w:uri="urn:schemas-microsoft-com:office:smarttags" w:element="PersonName">
        <w:smartTagPr>
          <w:attr w:name="ProductID" w:val="la Universidad"/>
        </w:smartTagPr>
        <w:r w:rsidR="0001400B" w:rsidRPr="00F81602">
          <w:rPr>
            <w:rFonts w:ascii="Garamond" w:hAnsi="Garamond"/>
            <w:i/>
          </w:rPr>
          <w:t>la Universidad</w:t>
        </w:r>
      </w:smartTag>
      <w:r w:rsidR="0001400B" w:rsidRPr="00F81602">
        <w:rPr>
          <w:rFonts w:ascii="Garamond" w:hAnsi="Garamond"/>
          <w:i/>
        </w:rPr>
        <w:t xml:space="preserve"> de Brighton-College (…) la profesora Ricaurte, incluye esta prórroga dentro de los cuatro años de sus estudios doctorales.</w:t>
      </w:r>
      <w:r w:rsidR="0001400B" w:rsidRPr="00F81602">
        <w:rPr>
          <w:rFonts w:ascii="Garamond" w:hAnsi="Garamond"/>
        </w:rPr>
        <w:t>”, la misma que consta inserta en el oficio FIMCBOR-143 de mayo 7 de 2012 dirigido por el decano de esta facultad M.Sc. Jerry Landívar al Rector Dr. Moisés Tacle, adjuntando los documentos referidos.</w:t>
      </w:r>
    </w:p>
    <w:p w:rsidR="0001400B" w:rsidRPr="00F81602" w:rsidRDefault="0001400B" w:rsidP="008D11D3">
      <w:pPr>
        <w:tabs>
          <w:tab w:val="num" w:pos="360"/>
        </w:tabs>
        <w:ind w:left="-180" w:right="-603"/>
        <w:jc w:val="both"/>
        <w:rPr>
          <w:rFonts w:ascii="Garamond" w:hAnsi="Garamond"/>
        </w:rPr>
      </w:pPr>
    </w:p>
    <w:p w:rsidR="0001400B" w:rsidRPr="00F81602" w:rsidRDefault="0001400B" w:rsidP="008D11D3">
      <w:pPr>
        <w:tabs>
          <w:tab w:val="num" w:pos="360"/>
        </w:tabs>
        <w:ind w:left="1440" w:right="-603"/>
        <w:jc w:val="both"/>
        <w:rPr>
          <w:rFonts w:ascii="Garamond" w:hAnsi="Garamond"/>
        </w:rPr>
      </w:pPr>
      <w:r w:rsidRPr="00F81602">
        <w:rPr>
          <w:rFonts w:ascii="Garamond" w:hAnsi="Garamond"/>
        </w:rPr>
        <w:t xml:space="preserve">A tales respectos el </w:t>
      </w:r>
      <w:r w:rsidRPr="00F81602">
        <w:rPr>
          <w:rFonts w:ascii="Garamond" w:hAnsi="Garamond"/>
          <w:b/>
        </w:rPr>
        <w:t>CONSEJO POLITÉCNICO RESUELVE</w:t>
      </w:r>
      <w:r w:rsidRPr="00F81602">
        <w:rPr>
          <w:rFonts w:ascii="Garamond" w:hAnsi="Garamond"/>
        </w:rPr>
        <w:t xml:space="preserve"> pasar la petición de la M.Sc. Carla Ricaurte Quijano y demás documentos </w:t>
      </w:r>
      <w:r w:rsidRPr="00F81602">
        <w:rPr>
          <w:rFonts w:ascii="Garamond" w:hAnsi="Garamond"/>
          <w:b/>
        </w:rPr>
        <w:t xml:space="preserve">a conocimiento e informe de </w:t>
      </w:r>
      <w:smartTag w:uri="urn:schemas-microsoft-com:office:smarttags" w:element="PersonName">
        <w:smartTagPr>
          <w:attr w:name="ProductID" w:val="la Comisión Académica."/>
        </w:smartTagPr>
        <w:smartTag w:uri="urn:schemas-microsoft-com:office:smarttags" w:element="PersonName">
          <w:smartTagPr>
            <w:attr w:name="ProductID" w:val="la Comisión"/>
          </w:smartTagPr>
          <w:r w:rsidRPr="00F81602">
            <w:rPr>
              <w:rFonts w:ascii="Garamond" w:hAnsi="Garamond"/>
              <w:b/>
            </w:rPr>
            <w:t>la Comisión</w:t>
          </w:r>
        </w:smartTag>
        <w:r w:rsidRPr="00F81602">
          <w:rPr>
            <w:rFonts w:ascii="Garamond" w:hAnsi="Garamond"/>
            <w:b/>
          </w:rPr>
          <w:t xml:space="preserve"> Académica.</w:t>
        </w:r>
      </w:smartTag>
    </w:p>
    <w:p w:rsidR="005362F9" w:rsidRPr="00F81602" w:rsidRDefault="005362F9" w:rsidP="008D11D3">
      <w:pPr>
        <w:spacing w:line="200" w:lineRule="exact"/>
        <w:ind w:left="1440" w:right="-603" w:hanging="1440"/>
        <w:jc w:val="both"/>
        <w:rPr>
          <w:rFonts w:ascii="Garamond" w:hAnsi="Garamond"/>
          <w:b/>
          <w:lang w:eastAsia="es-EC"/>
        </w:rPr>
      </w:pPr>
    </w:p>
    <w:p w:rsidR="0001400B" w:rsidRPr="00F81602" w:rsidRDefault="005362F9" w:rsidP="008D11D3">
      <w:pPr>
        <w:ind w:left="1440" w:right="-603" w:hanging="1440"/>
        <w:jc w:val="both"/>
        <w:rPr>
          <w:rFonts w:ascii="Garamond" w:hAnsi="Garamond"/>
          <w:bCs/>
          <w:sz w:val="22"/>
          <w:szCs w:val="22"/>
        </w:rPr>
      </w:pPr>
      <w:r w:rsidRPr="00F81602">
        <w:rPr>
          <w:rFonts w:ascii="Garamond" w:hAnsi="Garamond"/>
          <w:b/>
          <w:bCs/>
          <w:u w:val="single"/>
        </w:rPr>
        <w:t>12-05-154.-</w:t>
      </w:r>
      <w:r w:rsidR="003671FE" w:rsidRPr="00F81602">
        <w:rPr>
          <w:rFonts w:ascii="Garamond" w:hAnsi="Garamond"/>
          <w:b/>
          <w:bCs/>
        </w:rPr>
        <w:tab/>
      </w:r>
      <w:r w:rsidR="0001400B" w:rsidRPr="00F81602">
        <w:rPr>
          <w:rFonts w:ascii="Garamond" w:hAnsi="Garamond"/>
          <w:bCs/>
          <w:sz w:val="22"/>
          <w:szCs w:val="22"/>
        </w:rPr>
        <w:t xml:space="preserve">Al </w:t>
      </w:r>
      <w:r w:rsidR="0001400B" w:rsidRPr="00F81602">
        <w:rPr>
          <w:rFonts w:ascii="Garamond" w:hAnsi="Garamond"/>
          <w:b/>
          <w:bCs/>
          <w:sz w:val="22"/>
          <w:szCs w:val="22"/>
        </w:rPr>
        <w:t>CONOCER</w:t>
      </w:r>
      <w:r w:rsidR="0001400B" w:rsidRPr="00F81602">
        <w:rPr>
          <w:rFonts w:ascii="Garamond" w:hAnsi="Garamond"/>
          <w:bCs/>
          <w:sz w:val="22"/>
          <w:szCs w:val="22"/>
        </w:rPr>
        <w:t xml:space="preserve"> las resoluciones adoptadas por la Comisión Académica en su sesión 17 de mayo de 2012,   adjuntada al oficio circular S CAc-070 suscrito  por el Secretario de aquella Lcdo. César Gavilanes; el </w:t>
      </w:r>
      <w:r w:rsidR="0001400B" w:rsidRPr="00F81602">
        <w:rPr>
          <w:rFonts w:ascii="Garamond" w:hAnsi="Garamond"/>
          <w:b/>
          <w:bCs/>
          <w:sz w:val="22"/>
          <w:szCs w:val="22"/>
        </w:rPr>
        <w:t>CONSEJO POLITÉCNICO RESUELVE:</w:t>
      </w:r>
    </w:p>
    <w:p w:rsidR="0001400B" w:rsidRPr="00F81602" w:rsidRDefault="0001400B" w:rsidP="008D11D3">
      <w:pPr>
        <w:ind w:left="-180" w:right="-603"/>
        <w:jc w:val="both"/>
        <w:rPr>
          <w:rFonts w:ascii="Garamond" w:hAnsi="Garamond"/>
          <w:bCs/>
          <w:sz w:val="22"/>
          <w:szCs w:val="22"/>
        </w:rPr>
      </w:pPr>
    </w:p>
    <w:p w:rsidR="0001400B" w:rsidRPr="00F81602" w:rsidRDefault="0001400B" w:rsidP="008D11D3">
      <w:pPr>
        <w:ind w:left="1440" w:right="-603"/>
        <w:jc w:val="both"/>
        <w:rPr>
          <w:rFonts w:ascii="Garamond" w:hAnsi="Garamond"/>
          <w:b/>
          <w:bCs/>
        </w:rPr>
      </w:pPr>
      <w:r w:rsidRPr="00F81602">
        <w:rPr>
          <w:rFonts w:ascii="Garamond" w:hAnsi="Garamond"/>
          <w:b/>
          <w:bCs/>
          <w:sz w:val="22"/>
          <w:szCs w:val="22"/>
        </w:rPr>
        <w:t xml:space="preserve">(1).- </w:t>
      </w:r>
      <w:r w:rsidRPr="00F81602">
        <w:rPr>
          <w:rFonts w:ascii="Garamond" w:hAnsi="Garamond"/>
          <w:b/>
          <w:bCs/>
        </w:rPr>
        <w:t>APROBAR</w:t>
      </w:r>
      <w:r w:rsidRPr="00F81602">
        <w:rPr>
          <w:rFonts w:ascii="Garamond" w:hAnsi="Garamond"/>
          <w:bCs/>
        </w:rPr>
        <w:t xml:space="preserve">, </w:t>
      </w:r>
      <w:r w:rsidRPr="00F81602">
        <w:rPr>
          <w:rFonts w:ascii="Garamond" w:hAnsi="Garamond"/>
          <w:b/>
          <w:bCs/>
        </w:rPr>
        <w:t>una a una</w:t>
      </w:r>
      <w:r w:rsidRPr="00F81602">
        <w:rPr>
          <w:rFonts w:ascii="Garamond" w:hAnsi="Garamond"/>
          <w:bCs/>
        </w:rPr>
        <w:t>, las resoluciones CAc-2012-066, CAc-2012-067, CAc-2012-068, CAc-2012-071, CAc-2012-072, CAc-2012-073, CAc-2012-074, CAc-2012-075, CAc-2012-076, CAc-2012-077, CAc-2012-078, CAc-2012-079, CAc-2012-080,  CAc-2012-081</w:t>
      </w:r>
      <w:r w:rsidRPr="00F81602">
        <w:rPr>
          <w:rFonts w:ascii="Garamond" w:hAnsi="Garamond"/>
          <w:b/>
          <w:bCs/>
        </w:rPr>
        <w:t xml:space="preserve">, </w:t>
      </w:r>
      <w:r w:rsidRPr="00F81602">
        <w:rPr>
          <w:rFonts w:ascii="Garamond" w:hAnsi="Garamond"/>
          <w:bCs/>
        </w:rPr>
        <w:t>CAc-2012-082, CAc-2012-083, CAc-2012-084, CAc-2012-085, CAc-2012-086; y,</w:t>
      </w:r>
      <w:r w:rsidRPr="00F81602">
        <w:rPr>
          <w:rFonts w:ascii="Garamond" w:hAnsi="Garamond"/>
          <w:b/>
          <w:bCs/>
        </w:rPr>
        <w:t xml:space="preserve"> </w:t>
      </w:r>
    </w:p>
    <w:p w:rsidR="0001400B" w:rsidRPr="00F81602" w:rsidRDefault="0001400B" w:rsidP="008D11D3">
      <w:pPr>
        <w:ind w:left="-180" w:right="-603"/>
        <w:jc w:val="both"/>
        <w:rPr>
          <w:rFonts w:ascii="Garamond" w:hAnsi="Garamond"/>
          <w:bCs/>
        </w:rPr>
      </w:pPr>
    </w:p>
    <w:p w:rsidR="0001400B" w:rsidRPr="00F81602" w:rsidRDefault="0001400B" w:rsidP="008D11D3">
      <w:pPr>
        <w:tabs>
          <w:tab w:val="num" w:pos="540"/>
        </w:tabs>
        <w:ind w:left="1440" w:right="-603"/>
        <w:jc w:val="both"/>
        <w:rPr>
          <w:rFonts w:ascii="Garamond" w:hAnsi="Garamond"/>
          <w:bCs/>
        </w:rPr>
      </w:pPr>
      <w:r w:rsidRPr="00F81602">
        <w:rPr>
          <w:rFonts w:ascii="Garamond" w:hAnsi="Garamond"/>
          <w:b/>
          <w:bCs/>
        </w:rPr>
        <w:t>(2).-</w:t>
      </w:r>
      <w:r w:rsidRPr="00F81602">
        <w:rPr>
          <w:rFonts w:ascii="Garamond" w:hAnsi="Garamond"/>
          <w:bCs/>
        </w:rPr>
        <w:t xml:space="preserve"> Dejar en </w:t>
      </w:r>
      <w:r w:rsidRPr="00F81602">
        <w:rPr>
          <w:rFonts w:ascii="Garamond" w:hAnsi="Garamond"/>
          <w:b/>
          <w:bCs/>
        </w:rPr>
        <w:t>SUSPENSO</w:t>
      </w:r>
      <w:r w:rsidRPr="00F81602">
        <w:rPr>
          <w:rFonts w:ascii="Garamond" w:hAnsi="Garamond"/>
          <w:bCs/>
        </w:rPr>
        <w:t>: a</w:t>
      </w:r>
      <w:r w:rsidRPr="00F81602">
        <w:rPr>
          <w:rFonts w:ascii="Garamond" w:hAnsi="Garamond"/>
          <w:b/>
          <w:bCs/>
        </w:rPr>
        <w:t>)</w:t>
      </w:r>
      <w:r w:rsidRPr="00F81602">
        <w:rPr>
          <w:rFonts w:ascii="Garamond" w:hAnsi="Garamond"/>
          <w:bCs/>
        </w:rPr>
        <w:t xml:space="preserve"> la </w:t>
      </w:r>
      <w:r w:rsidRPr="00F81602">
        <w:rPr>
          <w:rFonts w:ascii="Garamond" w:hAnsi="Garamond"/>
          <w:b/>
          <w:bCs/>
        </w:rPr>
        <w:t>resolución CAc-2012-069</w:t>
      </w:r>
      <w:r w:rsidRPr="00F81602">
        <w:rPr>
          <w:rFonts w:ascii="Garamond" w:hAnsi="Garamond"/>
          <w:bCs/>
        </w:rPr>
        <w:t xml:space="preserve">; y, </w:t>
      </w:r>
      <w:r w:rsidRPr="00F81602">
        <w:rPr>
          <w:rFonts w:ascii="Garamond" w:hAnsi="Garamond"/>
          <w:b/>
          <w:bCs/>
        </w:rPr>
        <w:t xml:space="preserve">b) </w:t>
      </w:r>
      <w:r w:rsidRPr="00F81602">
        <w:rPr>
          <w:rFonts w:ascii="Garamond" w:hAnsi="Garamond"/>
          <w:bCs/>
        </w:rPr>
        <w:t xml:space="preserve">la </w:t>
      </w:r>
      <w:r w:rsidRPr="00F81602">
        <w:rPr>
          <w:rFonts w:ascii="Garamond" w:hAnsi="Garamond"/>
          <w:b/>
          <w:bCs/>
        </w:rPr>
        <w:t>resolución  CAc-2012-</w:t>
      </w:r>
      <w:smartTag w:uri="urn:schemas-microsoft-com:office:smarttags" w:element="metricconverter">
        <w:smartTagPr>
          <w:attr w:name="ProductID" w:val="070, a"/>
        </w:smartTagPr>
        <w:r w:rsidRPr="00F81602">
          <w:rPr>
            <w:rFonts w:ascii="Garamond" w:hAnsi="Garamond"/>
            <w:b/>
            <w:bCs/>
          </w:rPr>
          <w:t>070</w:t>
        </w:r>
        <w:r w:rsidRPr="00F81602">
          <w:rPr>
            <w:rFonts w:ascii="Garamond" w:hAnsi="Garamond"/>
            <w:bCs/>
          </w:rPr>
          <w:t>, a</w:t>
        </w:r>
      </w:smartTag>
      <w:r w:rsidRPr="00F81602">
        <w:rPr>
          <w:rFonts w:ascii="Garamond" w:hAnsi="Garamond"/>
          <w:bCs/>
        </w:rPr>
        <w:t xml:space="preserve"> fin de analizar más profundamente cada una de ellas.</w:t>
      </w:r>
    </w:p>
    <w:p w:rsidR="0001400B" w:rsidRPr="00F81602" w:rsidRDefault="0001400B" w:rsidP="008D11D3">
      <w:pPr>
        <w:tabs>
          <w:tab w:val="left" w:pos="540"/>
        </w:tabs>
        <w:ind w:left="1440" w:right="-603" w:hanging="1440"/>
        <w:jc w:val="both"/>
        <w:rPr>
          <w:rFonts w:ascii="Garamond" w:hAnsi="Garamond"/>
          <w:b/>
          <w:bCs/>
          <w:u w:val="single"/>
        </w:rPr>
      </w:pPr>
    </w:p>
    <w:p w:rsidR="0001400B" w:rsidRPr="00F81602" w:rsidRDefault="008E462E" w:rsidP="008D11D3">
      <w:pPr>
        <w:ind w:left="1440" w:right="-603" w:hanging="1440"/>
        <w:jc w:val="both"/>
        <w:rPr>
          <w:rFonts w:ascii="Garamond" w:hAnsi="Garamond"/>
        </w:rPr>
      </w:pPr>
      <w:r w:rsidRPr="00F81602">
        <w:rPr>
          <w:rFonts w:ascii="Garamond" w:hAnsi="Garamond"/>
          <w:b/>
          <w:bCs/>
          <w:u w:val="single"/>
        </w:rPr>
        <w:t>12-05-155.-</w:t>
      </w:r>
      <w:r w:rsidRPr="00F81602">
        <w:rPr>
          <w:rFonts w:ascii="Garamond" w:hAnsi="Garamond"/>
          <w:b/>
          <w:bCs/>
        </w:rPr>
        <w:tab/>
      </w:r>
      <w:r w:rsidR="0001400B" w:rsidRPr="00F81602">
        <w:rPr>
          <w:rFonts w:ascii="Garamond" w:hAnsi="Garamond"/>
        </w:rPr>
        <w:t xml:space="preserve">Se </w:t>
      </w:r>
      <w:r w:rsidR="0001400B" w:rsidRPr="00F81602">
        <w:rPr>
          <w:rFonts w:ascii="Garamond" w:hAnsi="Garamond"/>
          <w:b/>
        </w:rPr>
        <w:t>TOMA CONOCIMIENTO</w:t>
      </w:r>
      <w:r w:rsidR="0001400B" w:rsidRPr="00F81602">
        <w:rPr>
          <w:rFonts w:ascii="Garamond" w:hAnsi="Garamond"/>
        </w:rPr>
        <w:t xml:space="preserve"> de la comunicación de fecha mayo 17 de 2012 dirigida por el Dr. Juan Manuel Domínguez al Rector Dr. Moisés Tacle mediante la que solicita “…</w:t>
      </w:r>
      <w:r w:rsidR="0001400B" w:rsidRPr="00F81602">
        <w:rPr>
          <w:rFonts w:ascii="Garamond" w:hAnsi="Garamond"/>
          <w:i/>
        </w:rPr>
        <w:t>licencia de 20 horas desde la presente fecha hasta el 28 de septiembre de 2012.  Las otras horas serán devengadas con mis actividades previamente programadas como Profesor e Investigador en la Escuela de Postgrado en Administración de Empresas (ESPAE)</w:t>
      </w:r>
      <w:r w:rsidR="0001400B" w:rsidRPr="00F81602">
        <w:rPr>
          <w:rFonts w:ascii="Garamond" w:hAnsi="Garamond"/>
        </w:rPr>
        <w:t>…”; ello, para poder atender el pedido de colaboración que le ha hecho el Ministro Coordinador de Producción, Empleo y Competitividad Econ. Santiago León.</w:t>
      </w:r>
    </w:p>
    <w:p w:rsidR="0001400B" w:rsidRPr="00F81602" w:rsidRDefault="0001400B" w:rsidP="008D11D3">
      <w:pPr>
        <w:ind w:left="-180" w:right="-603"/>
        <w:jc w:val="both"/>
        <w:rPr>
          <w:rFonts w:ascii="Garamond" w:hAnsi="Garamond"/>
        </w:rPr>
      </w:pPr>
    </w:p>
    <w:p w:rsidR="0001400B" w:rsidRPr="00F81602" w:rsidRDefault="0001400B" w:rsidP="008D11D3">
      <w:pPr>
        <w:ind w:left="1440" w:right="-603"/>
        <w:jc w:val="both"/>
        <w:rPr>
          <w:rFonts w:ascii="Garamond" w:hAnsi="Garamond"/>
        </w:rPr>
      </w:pPr>
      <w:r w:rsidRPr="00F81602">
        <w:rPr>
          <w:rFonts w:ascii="Garamond" w:hAnsi="Garamond"/>
        </w:rPr>
        <w:t xml:space="preserve">A tal respecto y con los antecedentes antes señalados el </w:t>
      </w:r>
      <w:r w:rsidRPr="00F81602">
        <w:rPr>
          <w:rFonts w:ascii="Garamond" w:hAnsi="Garamond"/>
          <w:b/>
        </w:rPr>
        <w:t>CONSEJO POLITÉCNICO RESUELVE AUTORIZAR</w:t>
      </w:r>
      <w:r w:rsidRPr="00F81602">
        <w:rPr>
          <w:rFonts w:ascii="Garamond" w:hAnsi="Garamond"/>
        </w:rPr>
        <w:t xml:space="preserve"> al </w:t>
      </w:r>
      <w:r w:rsidRPr="00F81602">
        <w:rPr>
          <w:rFonts w:ascii="Garamond" w:hAnsi="Garamond"/>
          <w:b/>
        </w:rPr>
        <w:t>DR. JUAN MANUEL DOMÍNGUEZ</w:t>
      </w:r>
      <w:r w:rsidRPr="00F81602">
        <w:rPr>
          <w:rFonts w:ascii="Garamond" w:hAnsi="Garamond"/>
        </w:rPr>
        <w:t xml:space="preserve"> la licencia de 20 horas a partir del 17 de mayo hasta el 28 de septiembre de 2012; las otras horas serán devengadas con sus actividades previamente programadas como Profesor e Investigador en la Escuela de Postgrado en Administración de Empresas (ESPAE).</w:t>
      </w:r>
    </w:p>
    <w:p w:rsidR="005362F9" w:rsidRPr="00F81602" w:rsidRDefault="005362F9" w:rsidP="008D11D3">
      <w:pPr>
        <w:tabs>
          <w:tab w:val="left" w:pos="540"/>
        </w:tabs>
        <w:ind w:left="1440" w:right="-603" w:hanging="1440"/>
        <w:jc w:val="both"/>
        <w:rPr>
          <w:rFonts w:ascii="Garamond" w:hAnsi="Garamond"/>
          <w:b/>
          <w:lang w:eastAsia="es-EC"/>
        </w:rPr>
      </w:pPr>
    </w:p>
    <w:p w:rsidR="0001400B" w:rsidRPr="00F81602" w:rsidRDefault="005362F9" w:rsidP="008D11D3">
      <w:pPr>
        <w:tabs>
          <w:tab w:val="left" w:pos="360"/>
        </w:tabs>
        <w:spacing w:line="220" w:lineRule="exact"/>
        <w:ind w:left="1440" w:right="-603" w:hanging="1440"/>
        <w:jc w:val="both"/>
        <w:rPr>
          <w:rFonts w:ascii="Garamond" w:eastAsia="Arial Unicode MS" w:hAnsi="Garamond"/>
          <w:sz w:val="22"/>
          <w:szCs w:val="22"/>
        </w:rPr>
      </w:pPr>
      <w:r w:rsidRPr="00F81602">
        <w:rPr>
          <w:rFonts w:ascii="Garamond" w:hAnsi="Garamond"/>
          <w:b/>
          <w:bCs/>
          <w:u w:val="single"/>
        </w:rPr>
        <w:t>12-05-15</w:t>
      </w:r>
      <w:r w:rsidR="008E462E" w:rsidRPr="00F81602">
        <w:rPr>
          <w:rFonts w:ascii="Garamond" w:hAnsi="Garamond"/>
          <w:b/>
          <w:bCs/>
          <w:u w:val="single"/>
        </w:rPr>
        <w:t>6</w:t>
      </w:r>
      <w:r w:rsidRPr="00F81602">
        <w:rPr>
          <w:rFonts w:ascii="Garamond" w:hAnsi="Garamond"/>
          <w:b/>
          <w:bCs/>
          <w:u w:val="single"/>
        </w:rPr>
        <w:t>.-</w:t>
      </w:r>
      <w:r w:rsidRPr="00F81602">
        <w:rPr>
          <w:rFonts w:ascii="Garamond" w:hAnsi="Garamond"/>
          <w:b/>
          <w:bCs/>
        </w:rPr>
        <w:tab/>
      </w:r>
      <w:r w:rsidR="0001400B" w:rsidRPr="00F81602">
        <w:rPr>
          <w:rFonts w:ascii="Garamond" w:eastAsia="Arial Unicode MS" w:hAnsi="Garamond"/>
          <w:sz w:val="22"/>
          <w:szCs w:val="22"/>
        </w:rPr>
        <w:t xml:space="preserve">Respecto del  oficio FIP-075/2012 de mayo 17 de 2012 que el </w:t>
      </w:r>
      <w:r w:rsidR="0001400B" w:rsidRPr="00F81602">
        <w:rPr>
          <w:rFonts w:ascii="Garamond" w:eastAsia="Arial Unicode MS" w:hAnsi="Garamond"/>
          <w:b/>
          <w:bCs/>
          <w:spacing w:val="-20"/>
          <w:sz w:val="22"/>
          <w:szCs w:val="22"/>
        </w:rPr>
        <w:t xml:space="preserve">decano de  FIP Dr. Jorge Calderón </w:t>
      </w:r>
      <w:r w:rsidR="0001400B" w:rsidRPr="00F81602">
        <w:rPr>
          <w:rFonts w:ascii="Garamond" w:eastAsia="Arial Unicode MS" w:hAnsi="Garamond"/>
          <w:sz w:val="22"/>
          <w:szCs w:val="22"/>
        </w:rPr>
        <w:t xml:space="preserve">dirige al Rector Dr. Moisés Tacle en referencia a la disposición del dignatario, </w:t>
      </w:r>
      <w:r w:rsidR="0001400B" w:rsidRPr="00F81602">
        <w:rPr>
          <w:rFonts w:ascii="Garamond" w:eastAsia="Arial Unicode MS" w:hAnsi="Garamond"/>
          <w:b/>
          <w:bCs/>
          <w:spacing w:val="-20"/>
          <w:sz w:val="22"/>
          <w:szCs w:val="22"/>
        </w:rPr>
        <w:t>informándole</w:t>
      </w:r>
      <w:r w:rsidR="0001400B" w:rsidRPr="00F81602">
        <w:rPr>
          <w:rFonts w:ascii="Garamond" w:eastAsia="Arial Unicode MS" w:hAnsi="Garamond"/>
          <w:sz w:val="22"/>
          <w:szCs w:val="22"/>
        </w:rPr>
        <w:t xml:space="preserve"> que conforme el </w:t>
      </w:r>
      <w:r w:rsidR="0001400B" w:rsidRPr="00F81602">
        <w:rPr>
          <w:rFonts w:ascii="Garamond" w:eastAsia="Arial Unicode MS" w:hAnsi="Garamond"/>
          <w:iCs/>
          <w:sz w:val="22"/>
          <w:szCs w:val="22"/>
        </w:rPr>
        <w:t xml:space="preserve">‘reglamento de becas para perfeccionamiento doctoral y postdoctoral en el exterior’ </w:t>
      </w:r>
      <w:r w:rsidR="0001400B" w:rsidRPr="00F81602">
        <w:rPr>
          <w:rFonts w:ascii="Garamond" w:eastAsia="Arial Unicode MS" w:hAnsi="Garamond"/>
          <w:sz w:val="22"/>
          <w:szCs w:val="22"/>
        </w:rPr>
        <w:t xml:space="preserve">la </w:t>
      </w:r>
      <w:r w:rsidR="0001400B" w:rsidRPr="00F81602">
        <w:rPr>
          <w:rFonts w:ascii="Garamond" w:eastAsia="Arial Unicode MS" w:hAnsi="Garamond"/>
          <w:iCs/>
          <w:sz w:val="22"/>
          <w:szCs w:val="22"/>
        </w:rPr>
        <w:t>ayuda económica que le corresponde al profesor agregado de ESPOL  M.S.E. César Martín Moreno es como sigue</w:t>
      </w:r>
      <w:r w:rsidR="0001400B" w:rsidRPr="00F81602">
        <w:rPr>
          <w:rFonts w:ascii="Garamond" w:eastAsia="Arial Unicode MS" w:hAnsi="Garamond"/>
          <w:sz w:val="22"/>
          <w:szCs w:val="22"/>
        </w:rPr>
        <w:t>:</w:t>
      </w:r>
    </w:p>
    <w:p w:rsidR="0001400B" w:rsidRPr="00F81602" w:rsidRDefault="0001400B" w:rsidP="008D11D3">
      <w:pPr>
        <w:pStyle w:val="Sinespaciado1"/>
        <w:spacing w:line="220" w:lineRule="exact"/>
        <w:ind w:right="-603"/>
        <w:jc w:val="both"/>
        <w:rPr>
          <w:rFonts w:ascii="Garamond" w:eastAsia="Arial Unicode MS" w:hAnsi="Garamond"/>
          <w:sz w:val="22"/>
          <w:szCs w:val="22"/>
        </w:rPr>
      </w:pPr>
    </w:p>
    <w:tbl>
      <w:tblPr>
        <w:tblpPr w:leftFromText="141" w:rightFromText="141" w:vertAnchor="text" w:horzAnchor="page" w:tblpX="2935" w:tblpY="-48"/>
        <w:tblW w:w="4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1"/>
        <w:gridCol w:w="836"/>
      </w:tblGrid>
      <w:tr w:rsidR="00093AAE" w:rsidRPr="00F81602" w:rsidTr="00093AAE">
        <w:tc>
          <w:tcPr>
            <w:tcW w:w="4460" w:type="pct"/>
            <w:tcBorders>
              <w:top w:val="single" w:sz="4" w:space="0" w:color="auto"/>
              <w:left w:val="single" w:sz="4" w:space="0" w:color="auto"/>
              <w:bottom w:val="single" w:sz="4" w:space="0" w:color="auto"/>
              <w:right w:val="single" w:sz="4" w:space="0" w:color="auto"/>
            </w:tcBorders>
          </w:tcPr>
          <w:p w:rsidR="00093AAE" w:rsidRPr="00F81602" w:rsidRDefault="00093AAE" w:rsidP="00093AAE">
            <w:pPr>
              <w:pStyle w:val="Sinespaciado1"/>
              <w:spacing w:line="220" w:lineRule="exact"/>
              <w:ind w:right="-603"/>
              <w:jc w:val="both"/>
              <w:rPr>
                <w:rFonts w:ascii="Garamond" w:eastAsia="Arial Unicode MS" w:hAnsi="Garamond"/>
                <w:i/>
                <w:iCs/>
                <w:sz w:val="22"/>
                <w:szCs w:val="22"/>
              </w:rPr>
            </w:pPr>
            <w:r w:rsidRPr="00F81602">
              <w:rPr>
                <w:rFonts w:ascii="Garamond" w:eastAsia="Arial Unicode MS" w:hAnsi="Garamond"/>
                <w:i/>
                <w:iCs/>
                <w:sz w:val="22"/>
                <w:szCs w:val="22"/>
              </w:rPr>
              <w:t>“Coeficiente país: Estados Unidos (1.41 * 500)</w:t>
            </w:r>
          </w:p>
        </w:tc>
        <w:tc>
          <w:tcPr>
            <w:tcW w:w="540" w:type="pct"/>
            <w:tcBorders>
              <w:top w:val="single" w:sz="4" w:space="0" w:color="auto"/>
              <w:left w:val="single" w:sz="4" w:space="0" w:color="auto"/>
              <w:bottom w:val="single" w:sz="4" w:space="0" w:color="auto"/>
              <w:right w:val="single" w:sz="4" w:space="0" w:color="auto"/>
            </w:tcBorders>
          </w:tcPr>
          <w:p w:rsidR="00093AAE" w:rsidRPr="00F81602" w:rsidRDefault="00093AAE" w:rsidP="00093AAE">
            <w:pPr>
              <w:pStyle w:val="Sinespaciado1"/>
              <w:spacing w:line="220" w:lineRule="exact"/>
              <w:ind w:left="-180" w:right="-603"/>
              <w:jc w:val="both"/>
              <w:rPr>
                <w:rFonts w:ascii="Garamond" w:eastAsia="Arial Unicode MS" w:hAnsi="Garamond" w:cs="Arial Unicode MS"/>
                <w:b/>
                <w:bCs/>
                <w:i/>
                <w:iCs/>
                <w:sz w:val="22"/>
                <w:szCs w:val="22"/>
              </w:rPr>
            </w:pPr>
            <w:r w:rsidRPr="00F81602">
              <w:rPr>
                <w:rFonts w:ascii="Garamond" w:eastAsia="Arial Unicode MS" w:hAnsi="Garamond" w:cs="Arial Unicode MS"/>
                <w:b/>
                <w:bCs/>
                <w:i/>
                <w:iCs/>
                <w:sz w:val="22"/>
                <w:szCs w:val="22"/>
              </w:rPr>
              <w:t xml:space="preserve">    $705</w:t>
            </w:r>
          </w:p>
        </w:tc>
      </w:tr>
      <w:tr w:rsidR="00093AAE" w:rsidRPr="00F81602" w:rsidTr="00093AAE">
        <w:tc>
          <w:tcPr>
            <w:tcW w:w="4460" w:type="pct"/>
            <w:tcBorders>
              <w:top w:val="single" w:sz="4" w:space="0" w:color="auto"/>
              <w:left w:val="single" w:sz="4" w:space="0" w:color="auto"/>
              <w:bottom w:val="single" w:sz="4" w:space="0" w:color="auto"/>
              <w:right w:val="single" w:sz="4" w:space="0" w:color="auto"/>
            </w:tcBorders>
          </w:tcPr>
          <w:p w:rsidR="00093AAE" w:rsidRPr="00F81602" w:rsidRDefault="00093AAE" w:rsidP="00093AAE">
            <w:pPr>
              <w:pStyle w:val="Sinespaciado1"/>
              <w:tabs>
                <w:tab w:val="left" w:pos="0"/>
              </w:tabs>
              <w:spacing w:line="220" w:lineRule="exact"/>
              <w:ind w:right="-603"/>
              <w:rPr>
                <w:rFonts w:ascii="Garamond" w:eastAsia="Arial Unicode MS" w:hAnsi="Garamond"/>
                <w:i/>
                <w:iCs/>
                <w:sz w:val="22"/>
                <w:szCs w:val="22"/>
              </w:rPr>
            </w:pPr>
            <w:r w:rsidRPr="00F81602">
              <w:rPr>
                <w:rFonts w:ascii="Garamond" w:eastAsia="Arial Unicode MS" w:hAnsi="Garamond"/>
                <w:i/>
                <w:iCs/>
                <w:sz w:val="22"/>
                <w:szCs w:val="22"/>
              </w:rPr>
              <w:t>Arizona State University se encuentra en el puesto # 127 en el  Times Higher education</w:t>
            </w:r>
          </w:p>
          <w:p w:rsidR="00093AAE" w:rsidRPr="00F81602" w:rsidRDefault="00093AAE" w:rsidP="00093AAE">
            <w:pPr>
              <w:pStyle w:val="Sinespaciado1"/>
              <w:tabs>
                <w:tab w:val="left" w:pos="0"/>
              </w:tabs>
              <w:spacing w:line="220" w:lineRule="exact"/>
              <w:ind w:right="-603"/>
              <w:rPr>
                <w:rFonts w:ascii="Garamond" w:eastAsia="Arial Unicode MS" w:hAnsi="Garamond"/>
                <w:i/>
                <w:iCs/>
                <w:sz w:val="22"/>
                <w:szCs w:val="22"/>
              </w:rPr>
            </w:pPr>
            <w:r w:rsidRPr="00F81602">
              <w:rPr>
                <w:rFonts w:ascii="Garamond" w:eastAsia="Arial Unicode MS" w:hAnsi="Garamond"/>
                <w:i/>
                <w:iCs/>
                <w:sz w:val="22"/>
                <w:szCs w:val="22"/>
              </w:rPr>
              <w:t>world universities ranking 2011-2012.</w:t>
            </w:r>
          </w:p>
        </w:tc>
        <w:tc>
          <w:tcPr>
            <w:tcW w:w="540" w:type="pct"/>
            <w:tcBorders>
              <w:top w:val="single" w:sz="4" w:space="0" w:color="auto"/>
              <w:left w:val="single" w:sz="4" w:space="0" w:color="auto"/>
              <w:bottom w:val="single" w:sz="4" w:space="0" w:color="auto"/>
              <w:right w:val="single" w:sz="4" w:space="0" w:color="auto"/>
            </w:tcBorders>
          </w:tcPr>
          <w:p w:rsidR="00093AAE" w:rsidRPr="00F81602" w:rsidRDefault="00093AAE" w:rsidP="00093AAE">
            <w:pPr>
              <w:pStyle w:val="Sinespaciado1"/>
              <w:spacing w:line="220" w:lineRule="exact"/>
              <w:ind w:left="-180" w:right="-603"/>
              <w:jc w:val="both"/>
              <w:rPr>
                <w:rFonts w:ascii="Garamond" w:eastAsia="Arial Unicode MS" w:hAnsi="Garamond" w:cs="Arial Unicode MS"/>
                <w:b/>
                <w:bCs/>
                <w:i/>
                <w:iCs/>
                <w:sz w:val="22"/>
                <w:szCs w:val="22"/>
              </w:rPr>
            </w:pPr>
            <w:r w:rsidRPr="00F81602">
              <w:rPr>
                <w:rFonts w:ascii="Garamond" w:eastAsia="Arial Unicode MS" w:hAnsi="Garamond" w:cs="Arial Unicode MS"/>
                <w:b/>
                <w:bCs/>
                <w:i/>
                <w:iCs/>
                <w:sz w:val="22"/>
                <w:szCs w:val="22"/>
              </w:rPr>
              <w:t xml:space="preserve">    $500</w:t>
            </w:r>
          </w:p>
        </w:tc>
      </w:tr>
      <w:tr w:rsidR="00093AAE" w:rsidRPr="00F81602" w:rsidTr="00093AAE">
        <w:tc>
          <w:tcPr>
            <w:tcW w:w="4460" w:type="pct"/>
            <w:tcBorders>
              <w:top w:val="single" w:sz="4" w:space="0" w:color="auto"/>
              <w:left w:val="single" w:sz="4" w:space="0" w:color="auto"/>
              <w:bottom w:val="single" w:sz="4" w:space="0" w:color="auto"/>
              <w:right w:val="single" w:sz="4" w:space="0" w:color="auto"/>
            </w:tcBorders>
          </w:tcPr>
          <w:p w:rsidR="00093AAE" w:rsidRPr="00F81602" w:rsidRDefault="00093AAE" w:rsidP="00093AAE">
            <w:pPr>
              <w:pStyle w:val="Sinespaciado1"/>
              <w:spacing w:line="220" w:lineRule="exact"/>
              <w:ind w:right="-603"/>
              <w:jc w:val="both"/>
              <w:rPr>
                <w:rFonts w:ascii="Garamond" w:eastAsia="Arial Unicode MS" w:hAnsi="Garamond"/>
                <w:i/>
                <w:iCs/>
                <w:sz w:val="22"/>
                <w:szCs w:val="22"/>
              </w:rPr>
            </w:pPr>
            <w:r w:rsidRPr="00F81602">
              <w:rPr>
                <w:rFonts w:ascii="Garamond" w:eastAsia="Arial Unicode MS" w:hAnsi="Garamond"/>
                <w:i/>
                <w:iCs/>
                <w:sz w:val="22"/>
                <w:szCs w:val="22"/>
              </w:rPr>
              <w:t>La formación de cuarto nivel en  Arizona State University es en idioma inglés</w:t>
            </w:r>
          </w:p>
        </w:tc>
        <w:tc>
          <w:tcPr>
            <w:tcW w:w="540" w:type="pct"/>
            <w:tcBorders>
              <w:top w:val="single" w:sz="4" w:space="0" w:color="auto"/>
              <w:left w:val="single" w:sz="4" w:space="0" w:color="auto"/>
              <w:bottom w:val="single" w:sz="4" w:space="0" w:color="auto"/>
              <w:right w:val="single" w:sz="4" w:space="0" w:color="auto"/>
            </w:tcBorders>
          </w:tcPr>
          <w:p w:rsidR="00093AAE" w:rsidRPr="00F81602" w:rsidRDefault="00093AAE" w:rsidP="00093AAE">
            <w:pPr>
              <w:pStyle w:val="Sinespaciado1"/>
              <w:spacing w:line="220" w:lineRule="exact"/>
              <w:ind w:left="-180" w:right="-603"/>
              <w:jc w:val="both"/>
              <w:rPr>
                <w:rFonts w:ascii="Garamond" w:eastAsia="Arial Unicode MS" w:hAnsi="Garamond" w:cs="Arial Unicode MS"/>
                <w:b/>
                <w:bCs/>
                <w:i/>
                <w:iCs/>
                <w:sz w:val="22"/>
                <w:szCs w:val="22"/>
              </w:rPr>
            </w:pPr>
            <w:r w:rsidRPr="00F81602">
              <w:rPr>
                <w:rFonts w:ascii="Garamond" w:eastAsia="Arial Unicode MS" w:hAnsi="Garamond" w:cs="Arial Unicode MS"/>
                <w:b/>
                <w:bCs/>
                <w:i/>
                <w:iCs/>
                <w:sz w:val="22"/>
                <w:szCs w:val="22"/>
              </w:rPr>
              <w:t xml:space="preserve">    $500</w:t>
            </w:r>
          </w:p>
        </w:tc>
      </w:tr>
      <w:tr w:rsidR="00093AAE" w:rsidRPr="00F81602" w:rsidTr="00093AAE">
        <w:tc>
          <w:tcPr>
            <w:tcW w:w="4460" w:type="pct"/>
            <w:tcBorders>
              <w:top w:val="single" w:sz="4" w:space="0" w:color="auto"/>
              <w:left w:val="single" w:sz="4" w:space="0" w:color="auto"/>
              <w:bottom w:val="single" w:sz="4" w:space="0" w:color="auto"/>
              <w:right w:val="single" w:sz="4" w:space="0" w:color="auto"/>
            </w:tcBorders>
          </w:tcPr>
          <w:p w:rsidR="00093AAE" w:rsidRPr="00F81602" w:rsidRDefault="00093AAE" w:rsidP="00093AAE">
            <w:pPr>
              <w:pStyle w:val="Sinespaciado1"/>
              <w:spacing w:line="220" w:lineRule="exact"/>
              <w:ind w:right="-603"/>
              <w:jc w:val="both"/>
              <w:rPr>
                <w:rFonts w:ascii="Garamond" w:eastAsia="Arial Unicode MS" w:hAnsi="Garamond"/>
                <w:i/>
                <w:iCs/>
                <w:sz w:val="22"/>
                <w:szCs w:val="22"/>
              </w:rPr>
            </w:pPr>
            <w:r w:rsidRPr="00F81602">
              <w:rPr>
                <w:rFonts w:ascii="Garamond" w:eastAsia="Arial Unicode MS" w:hAnsi="Garamond"/>
                <w:i/>
                <w:iCs/>
                <w:sz w:val="22"/>
                <w:szCs w:val="22"/>
              </w:rPr>
              <w:t>TOTAL</w:t>
            </w:r>
          </w:p>
        </w:tc>
        <w:tc>
          <w:tcPr>
            <w:tcW w:w="540" w:type="pct"/>
            <w:tcBorders>
              <w:top w:val="single" w:sz="4" w:space="0" w:color="auto"/>
              <w:left w:val="single" w:sz="4" w:space="0" w:color="auto"/>
              <w:bottom w:val="single" w:sz="4" w:space="0" w:color="auto"/>
              <w:right w:val="single" w:sz="4" w:space="0" w:color="auto"/>
            </w:tcBorders>
          </w:tcPr>
          <w:p w:rsidR="00093AAE" w:rsidRPr="00F81602" w:rsidRDefault="00093AAE" w:rsidP="00093AAE">
            <w:pPr>
              <w:pStyle w:val="Sinespaciado1"/>
              <w:spacing w:line="220" w:lineRule="exact"/>
              <w:ind w:left="-180" w:right="-603"/>
              <w:jc w:val="both"/>
              <w:rPr>
                <w:rFonts w:ascii="Garamond" w:eastAsia="Arial Unicode MS" w:hAnsi="Garamond" w:cs="Arial Unicode MS"/>
                <w:b/>
                <w:bCs/>
                <w:i/>
                <w:iCs/>
                <w:sz w:val="22"/>
                <w:szCs w:val="22"/>
              </w:rPr>
            </w:pPr>
            <w:r w:rsidRPr="00F81602">
              <w:rPr>
                <w:rFonts w:ascii="Garamond" w:eastAsia="Arial Unicode MS" w:hAnsi="Garamond" w:cs="Arial Unicode MS"/>
                <w:b/>
                <w:bCs/>
                <w:i/>
                <w:iCs/>
                <w:sz w:val="22"/>
                <w:szCs w:val="22"/>
              </w:rPr>
              <w:t xml:space="preserve">  $1.705”</w:t>
            </w:r>
          </w:p>
        </w:tc>
      </w:tr>
    </w:tbl>
    <w:p w:rsidR="0001400B" w:rsidRPr="00F81602" w:rsidRDefault="0001400B" w:rsidP="008D11D3">
      <w:pPr>
        <w:pStyle w:val="Sinespaciado1"/>
        <w:spacing w:line="220" w:lineRule="exact"/>
        <w:ind w:right="-603"/>
        <w:jc w:val="both"/>
        <w:rPr>
          <w:rFonts w:ascii="Garamond" w:eastAsia="Arial Unicode MS" w:hAnsi="Garamond"/>
          <w:sz w:val="22"/>
          <w:szCs w:val="22"/>
        </w:rPr>
      </w:pPr>
    </w:p>
    <w:p w:rsidR="0001400B" w:rsidRPr="00F81602" w:rsidRDefault="0001400B" w:rsidP="008D11D3">
      <w:pPr>
        <w:pStyle w:val="Sinespaciado1"/>
        <w:spacing w:line="220" w:lineRule="exact"/>
        <w:ind w:right="-603"/>
        <w:jc w:val="both"/>
        <w:rPr>
          <w:rFonts w:ascii="Garamond" w:eastAsia="Arial Unicode MS" w:hAnsi="Garamond"/>
          <w:sz w:val="22"/>
          <w:szCs w:val="22"/>
        </w:rPr>
      </w:pPr>
    </w:p>
    <w:p w:rsidR="0001400B" w:rsidRPr="00F81602" w:rsidRDefault="0001400B" w:rsidP="008D11D3">
      <w:pPr>
        <w:pStyle w:val="Sinespaciado1"/>
        <w:spacing w:line="220" w:lineRule="exact"/>
        <w:ind w:right="-603"/>
        <w:jc w:val="both"/>
        <w:rPr>
          <w:rFonts w:ascii="Garamond" w:eastAsia="Arial Unicode MS" w:hAnsi="Garamond"/>
          <w:sz w:val="22"/>
          <w:szCs w:val="22"/>
        </w:rPr>
      </w:pPr>
    </w:p>
    <w:p w:rsidR="0001400B" w:rsidRPr="00F81602" w:rsidRDefault="0001400B" w:rsidP="008D11D3">
      <w:pPr>
        <w:pStyle w:val="Sinespaciado1"/>
        <w:spacing w:line="220" w:lineRule="exact"/>
        <w:ind w:right="-603"/>
        <w:jc w:val="both"/>
        <w:rPr>
          <w:rFonts w:ascii="Garamond" w:eastAsia="Arial Unicode MS" w:hAnsi="Garamond"/>
          <w:sz w:val="22"/>
          <w:szCs w:val="22"/>
        </w:rPr>
      </w:pPr>
    </w:p>
    <w:p w:rsidR="0001400B" w:rsidRPr="00F81602" w:rsidRDefault="0001400B" w:rsidP="008D11D3">
      <w:pPr>
        <w:pStyle w:val="Sinespaciado1"/>
        <w:spacing w:line="220" w:lineRule="exact"/>
        <w:ind w:right="-603"/>
        <w:jc w:val="both"/>
        <w:rPr>
          <w:rFonts w:ascii="Garamond" w:eastAsia="Arial Unicode MS" w:hAnsi="Garamond"/>
          <w:sz w:val="22"/>
          <w:szCs w:val="22"/>
        </w:rPr>
      </w:pPr>
    </w:p>
    <w:p w:rsidR="0001400B" w:rsidRPr="00F81602" w:rsidRDefault="0001400B" w:rsidP="008D11D3">
      <w:pPr>
        <w:pStyle w:val="Sinespaciado1"/>
        <w:spacing w:line="220" w:lineRule="exact"/>
        <w:ind w:right="-603"/>
        <w:jc w:val="both"/>
        <w:rPr>
          <w:rFonts w:ascii="Garamond" w:eastAsia="Arial Unicode MS" w:hAnsi="Garamond"/>
          <w:sz w:val="22"/>
          <w:szCs w:val="22"/>
        </w:rPr>
      </w:pPr>
    </w:p>
    <w:p w:rsidR="0001400B" w:rsidRPr="00F81602" w:rsidRDefault="0001400B" w:rsidP="008D11D3">
      <w:pPr>
        <w:pStyle w:val="Sinespaciado1"/>
        <w:spacing w:line="220" w:lineRule="exact"/>
        <w:ind w:left="1440" w:right="-603"/>
        <w:jc w:val="both"/>
        <w:rPr>
          <w:rFonts w:ascii="Garamond" w:hAnsi="Garamond" w:cs="Garamond"/>
          <w:sz w:val="22"/>
          <w:szCs w:val="22"/>
          <w:lang w:val="es-EC"/>
        </w:rPr>
      </w:pPr>
      <w:r w:rsidRPr="00F81602">
        <w:rPr>
          <w:rFonts w:ascii="Garamond" w:hAnsi="Garamond" w:cs="Garamond"/>
          <w:sz w:val="22"/>
          <w:szCs w:val="22"/>
          <w:lang w:val="es-EC"/>
        </w:rPr>
        <w:t xml:space="preserve">A dicho informe se adjuntó la correspondiente petición del </w:t>
      </w:r>
      <w:r w:rsidRPr="00F81602">
        <w:rPr>
          <w:rFonts w:ascii="Garamond" w:eastAsia="Arial Unicode MS" w:hAnsi="Garamond"/>
          <w:iCs/>
          <w:sz w:val="22"/>
          <w:szCs w:val="22"/>
        </w:rPr>
        <w:t xml:space="preserve">M.S.E. César Martín Moreno </w:t>
      </w:r>
      <w:r w:rsidRPr="00F81602">
        <w:rPr>
          <w:rFonts w:ascii="Garamond" w:hAnsi="Garamond" w:cs="Garamond"/>
          <w:sz w:val="22"/>
          <w:szCs w:val="22"/>
          <w:lang w:val="es-EC"/>
        </w:rPr>
        <w:t xml:space="preserve">constante en su oficio CM-006-2012 de abril 25 de 2012 dirigido </w:t>
      </w:r>
      <w:r w:rsidRPr="00F81602">
        <w:rPr>
          <w:rFonts w:ascii="Garamond" w:eastAsia="Arial Unicode MS" w:hAnsi="Garamond"/>
          <w:iCs/>
          <w:sz w:val="22"/>
          <w:szCs w:val="22"/>
        </w:rPr>
        <w:t>al decano de la facultad en Ingeniería y Computación Ing. Adolfo Salcedo.</w:t>
      </w:r>
    </w:p>
    <w:p w:rsidR="0001400B" w:rsidRPr="00F81602" w:rsidRDefault="0001400B" w:rsidP="008D11D3">
      <w:pPr>
        <w:pStyle w:val="Sinespaciado1"/>
        <w:spacing w:line="220" w:lineRule="exact"/>
        <w:ind w:left="1440" w:right="-603"/>
        <w:jc w:val="both"/>
        <w:rPr>
          <w:rFonts w:ascii="Garamond" w:eastAsia="Arial Unicode MS" w:hAnsi="Garamond" w:cs="Arial Unicode MS"/>
          <w:sz w:val="22"/>
          <w:szCs w:val="22"/>
          <w:lang w:val="es-EC"/>
        </w:rPr>
      </w:pPr>
    </w:p>
    <w:p w:rsidR="0001400B" w:rsidRPr="00F81602" w:rsidRDefault="0001400B" w:rsidP="008D11D3">
      <w:pPr>
        <w:pStyle w:val="Sinespaciado1"/>
        <w:spacing w:line="220" w:lineRule="exact"/>
        <w:ind w:left="1440" w:right="-603"/>
        <w:jc w:val="both"/>
        <w:rPr>
          <w:rFonts w:ascii="Garamond" w:eastAsia="Arial Unicode MS" w:hAnsi="Garamond" w:cs="Arial Unicode MS"/>
          <w:i/>
          <w:iCs/>
          <w:sz w:val="22"/>
          <w:szCs w:val="22"/>
        </w:rPr>
      </w:pPr>
      <w:r w:rsidRPr="00F81602">
        <w:rPr>
          <w:rFonts w:ascii="Garamond" w:eastAsia="Arial Unicode MS" w:hAnsi="Garamond"/>
          <w:sz w:val="22"/>
          <w:szCs w:val="22"/>
          <w:lang w:val="es-EC"/>
        </w:rPr>
        <w:t xml:space="preserve">Con tales antecedentes, el </w:t>
      </w:r>
      <w:r w:rsidRPr="00F81602">
        <w:rPr>
          <w:rFonts w:ascii="Garamond" w:eastAsia="Arial Unicode MS" w:hAnsi="Garamond"/>
          <w:b/>
        </w:rPr>
        <w:t>CONSEJO POLITÉCNICO RESUELVE</w:t>
      </w:r>
      <w:r w:rsidRPr="00F81602">
        <w:rPr>
          <w:rFonts w:ascii="Garamond" w:eastAsia="Arial Unicode MS" w:hAnsi="Garamond"/>
          <w:sz w:val="22"/>
          <w:szCs w:val="22"/>
          <w:lang w:val="es-EC"/>
        </w:rPr>
        <w:t>: conceder la ayuda económica de</w:t>
      </w:r>
      <w:r w:rsidRPr="00F81602">
        <w:rPr>
          <w:rFonts w:ascii="Garamond" w:eastAsia="Arial Unicode MS" w:hAnsi="Garamond"/>
          <w:b/>
          <w:bCs/>
          <w:sz w:val="22"/>
          <w:szCs w:val="22"/>
          <w:lang w:val="es-EC"/>
        </w:rPr>
        <w:t xml:space="preserve"> </w:t>
      </w:r>
      <w:r w:rsidRPr="00F81602">
        <w:rPr>
          <w:rFonts w:ascii="Garamond" w:eastAsia="Arial Unicode MS" w:hAnsi="Garamond"/>
          <w:sz w:val="22"/>
          <w:szCs w:val="22"/>
        </w:rPr>
        <w:t>$</w:t>
      </w:r>
      <w:r w:rsidRPr="00F81602">
        <w:rPr>
          <w:rFonts w:ascii="Garamond" w:eastAsia="Arial Unicode MS" w:hAnsi="Garamond" w:cs="Arial Unicode MS"/>
          <w:b/>
          <w:bCs/>
          <w:iCs/>
          <w:sz w:val="22"/>
          <w:szCs w:val="22"/>
        </w:rPr>
        <w:t>1.705</w:t>
      </w:r>
      <w:r w:rsidRPr="00F81602">
        <w:rPr>
          <w:rFonts w:ascii="Garamond" w:eastAsia="Arial Unicode MS" w:hAnsi="Garamond" w:cs="Arial Unicode MS"/>
          <w:b/>
          <w:bCs/>
          <w:i/>
          <w:iCs/>
          <w:sz w:val="22"/>
          <w:szCs w:val="22"/>
        </w:rPr>
        <w:t xml:space="preserve"> </w:t>
      </w:r>
      <w:r w:rsidRPr="00F81602">
        <w:rPr>
          <w:rFonts w:ascii="Garamond" w:eastAsia="Arial Unicode MS" w:hAnsi="Garamond"/>
          <w:sz w:val="22"/>
          <w:szCs w:val="22"/>
        </w:rPr>
        <w:t xml:space="preserve">al profesor </w:t>
      </w:r>
      <w:r w:rsidRPr="00F81602">
        <w:rPr>
          <w:rFonts w:ascii="Garamond" w:eastAsia="Arial Unicode MS" w:hAnsi="Garamond"/>
          <w:iCs/>
          <w:sz w:val="22"/>
          <w:szCs w:val="22"/>
        </w:rPr>
        <w:t>agregado de ESPOL</w:t>
      </w:r>
      <w:r w:rsidRPr="00F81602">
        <w:rPr>
          <w:rFonts w:ascii="Garamond" w:eastAsia="Arial Unicode MS" w:hAnsi="Garamond"/>
          <w:sz w:val="22"/>
          <w:szCs w:val="22"/>
        </w:rPr>
        <w:t xml:space="preserve"> </w:t>
      </w:r>
      <w:r w:rsidRPr="00F81602">
        <w:rPr>
          <w:rFonts w:ascii="Garamond" w:eastAsia="Arial Unicode MS" w:hAnsi="Garamond"/>
          <w:iCs/>
          <w:sz w:val="22"/>
          <w:szCs w:val="22"/>
        </w:rPr>
        <w:t>M.S.E. César Martín Moreno</w:t>
      </w:r>
      <w:r w:rsidRPr="00F81602">
        <w:rPr>
          <w:rFonts w:ascii="Garamond" w:eastAsia="Arial Unicode MS" w:hAnsi="Garamond" w:cs="Arial Unicode MS"/>
          <w:b/>
          <w:bCs/>
          <w:sz w:val="22"/>
          <w:szCs w:val="22"/>
        </w:rPr>
        <w:t>.</w:t>
      </w:r>
      <w:r w:rsidRPr="00F81602">
        <w:rPr>
          <w:rFonts w:ascii="Garamond" w:eastAsia="Arial Unicode MS" w:hAnsi="Garamond" w:cs="Arial Unicode MS"/>
          <w:i/>
          <w:iCs/>
          <w:sz w:val="22"/>
          <w:szCs w:val="22"/>
        </w:rPr>
        <w:t xml:space="preserve"> </w:t>
      </w:r>
    </w:p>
    <w:p w:rsidR="00C239AA" w:rsidRPr="00F81602" w:rsidRDefault="00C239AA" w:rsidP="008D11D3">
      <w:pPr>
        <w:ind w:left="1440" w:right="-603" w:hanging="1440"/>
        <w:jc w:val="both"/>
        <w:rPr>
          <w:rFonts w:ascii="Garamond" w:hAnsi="Garamond"/>
          <w:sz w:val="18"/>
          <w:szCs w:val="18"/>
        </w:rPr>
      </w:pPr>
    </w:p>
    <w:p w:rsidR="00405596" w:rsidRDefault="005362F9" w:rsidP="00405596">
      <w:pPr>
        <w:spacing w:line="220" w:lineRule="exact"/>
        <w:ind w:left="1440" w:hanging="1440"/>
        <w:jc w:val="both"/>
        <w:rPr>
          <w:rFonts w:ascii="Garamond" w:hAnsi="Garamond"/>
          <w:sz w:val="22"/>
          <w:szCs w:val="22"/>
        </w:rPr>
      </w:pPr>
      <w:r w:rsidRPr="00F81602">
        <w:rPr>
          <w:rFonts w:ascii="Garamond" w:hAnsi="Garamond"/>
          <w:b/>
          <w:bCs/>
          <w:u w:val="single"/>
        </w:rPr>
        <w:t>12-05-15</w:t>
      </w:r>
      <w:r w:rsidR="008E462E" w:rsidRPr="00F81602">
        <w:rPr>
          <w:rFonts w:ascii="Garamond" w:hAnsi="Garamond"/>
          <w:b/>
          <w:bCs/>
          <w:u w:val="single"/>
        </w:rPr>
        <w:t>7</w:t>
      </w:r>
      <w:r w:rsidRPr="00F81602">
        <w:rPr>
          <w:rFonts w:ascii="Garamond" w:hAnsi="Garamond"/>
          <w:b/>
          <w:bCs/>
          <w:u w:val="single"/>
        </w:rPr>
        <w:t>.-</w:t>
      </w:r>
      <w:r w:rsidRPr="00F81602">
        <w:rPr>
          <w:rFonts w:ascii="Garamond" w:hAnsi="Garamond"/>
          <w:b/>
          <w:bCs/>
        </w:rPr>
        <w:tab/>
      </w:r>
      <w:r w:rsidR="00405596">
        <w:rPr>
          <w:rFonts w:ascii="Garamond" w:hAnsi="Garamond"/>
          <w:bCs/>
          <w:sz w:val="22"/>
          <w:szCs w:val="22"/>
        </w:rPr>
        <w:t>S</w:t>
      </w:r>
      <w:r w:rsidR="00405596">
        <w:rPr>
          <w:rFonts w:ascii="Garamond" w:hAnsi="Garamond"/>
          <w:sz w:val="22"/>
          <w:szCs w:val="22"/>
        </w:rPr>
        <w:t>e</w:t>
      </w:r>
      <w:r w:rsidR="00405596">
        <w:rPr>
          <w:rFonts w:ascii="Garamond" w:hAnsi="Garamond"/>
          <w:b/>
          <w:sz w:val="22"/>
          <w:szCs w:val="22"/>
        </w:rPr>
        <w:t xml:space="preserve"> </w:t>
      </w:r>
      <w:r w:rsidR="00405596">
        <w:rPr>
          <w:rFonts w:ascii="Garamond" w:hAnsi="Garamond"/>
          <w:sz w:val="22"/>
          <w:szCs w:val="22"/>
        </w:rPr>
        <w:t>avoca conocimiento del oficio As.Ju.-123 de mayo 14 de 2012 del Asesor Jurídico Dr. Eithel Terán al Rector Dr. Moisés Tacle, mediante el que y con referencia del  decreto del Rector asentado en el oficio FEN-04292012 de mayo 8 de 2012 le expresa</w:t>
      </w:r>
      <w:r w:rsidR="00405596">
        <w:rPr>
          <w:rFonts w:ascii="Garamond" w:hAnsi="Garamond"/>
          <w:i/>
          <w:sz w:val="22"/>
          <w:szCs w:val="22"/>
        </w:rPr>
        <w:t>: “De acuerdo con el inciso cuarto del Art. 207 de la ley Orgánica de Educación Superior (LOES) los procesos disciplinarios se instaurarán de oficio o a petición de parte, debiendo, el Órgano Superior, nombrar una Comisión Especial para garantizar el debido proceso y el derecho a la defensa</w:t>
      </w:r>
      <w:r w:rsidR="00405596">
        <w:rPr>
          <w:rFonts w:ascii="Garamond" w:hAnsi="Garamond"/>
          <w:sz w:val="22"/>
          <w:szCs w:val="22"/>
        </w:rPr>
        <w:t>”.</w:t>
      </w:r>
    </w:p>
    <w:p w:rsidR="00405596" w:rsidRDefault="00405596" w:rsidP="00405596">
      <w:pPr>
        <w:spacing w:line="220" w:lineRule="exact"/>
        <w:jc w:val="both"/>
        <w:rPr>
          <w:rFonts w:ascii="Garamond" w:hAnsi="Garamond"/>
          <w:sz w:val="22"/>
          <w:szCs w:val="22"/>
        </w:rPr>
      </w:pPr>
    </w:p>
    <w:p w:rsidR="00405596" w:rsidRDefault="00405596" w:rsidP="00405596">
      <w:pPr>
        <w:spacing w:line="220" w:lineRule="exact"/>
        <w:ind w:left="1440"/>
        <w:jc w:val="both"/>
        <w:rPr>
          <w:rFonts w:ascii="Garamond" w:hAnsi="Garamond"/>
          <w:sz w:val="22"/>
          <w:szCs w:val="22"/>
        </w:rPr>
      </w:pPr>
      <w:r>
        <w:rPr>
          <w:rFonts w:ascii="Garamond" w:hAnsi="Garamond"/>
          <w:sz w:val="22"/>
          <w:szCs w:val="22"/>
        </w:rPr>
        <w:t xml:space="preserve">Y, refiriéndose a la denuncia suscrita por la estudiante de FEN agredida, dirigida a </w:t>
      </w:r>
      <w:smartTag w:uri="urn:schemas-microsoft-com:office:smarttags" w:element="PersonName">
        <w:smartTagPr>
          <w:attr w:name="ProductID" w:val="la Econ."/>
        </w:smartTagPr>
        <w:r>
          <w:rPr>
            <w:rFonts w:ascii="Garamond" w:hAnsi="Garamond"/>
            <w:sz w:val="22"/>
            <w:szCs w:val="22"/>
          </w:rPr>
          <w:t>la Econ.</w:t>
        </w:r>
      </w:smartTag>
      <w:r>
        <w:rPr>
          <w:rFonts w:ascii="Garamond" w:hAnsi="Garamond"/>
          <w:sz w:val="22"/>
          <w:szCs w:val="22"/>
        </w:rPr>
        <w:t xml:space="preserve"> Mariela Méndez -con la que dicha estudiante le solicita abrir un expediente contra el estudiante que identifica en aquella-, el Asesor Dr. Terán analiza las razones de ésta que fundamentan ese pedido, y concluye que “…</w:t>
      </w:r>
      <w:r>
        <w:rPr>
          <w:rFonts w:ascii="Garamond" w:hAnsi="Garamond"/>
          <w:i/>
          <w:sz w:val="22"/>
          <w:szCs w:val="22"/>
        </w:rPr>
        <w:t xml:space="preserve">amerita se nombre </w:t>
      </w:r>
      <w:smartTag w:uri="urn:schemas-microsoft-com:office:smarttags" w:element="PersonName">
        <w:smartTagPr>
          <w:attr w:name="ProductID" w:val="la Comisi￳n Especial"/>
        </w:smartTagPr>
        <w:smartTag w:uri="urn:schemas-microsoft-com:office:smarttags" w:element="PersonName">
          <w:smartTagPr>
            <w:attr w:name="ProductID" w:val="la Comisi￳n"/>
          </w:smartTagPr>
          <w:r>
            <w:rPr>
              <w:rFonts w:ascii="Garamond" w:hAnsi="Garamond"/>
              <w:i/>
              <w:sz w:val="22"/>
              <w:szCs w:val="22"/>
            </w:rPr>
            <w:t>la Comisión</w:t>
          </w:r>
        </w:smartTag>
        <w:r>
          <w:rPr>
            <w:rFonts w:ascii="Garamond" w:hAnsi="Garamond"/>
            <w:i/>
            <w:sz w:val="22"/>
            <w:szCs w:val="22"/>
          </w:rPr>
          <w:t xml:space="preserve"> Especial</w:t>
        </w:r>
      </w:smartTag>
      <w:r>
        <w:rPr>
          <w:rFonts w:ascii="Garamond" w:hAnsi="Garamond"/>
          <w:i/>
          <w:sz w:val="22"/>
          <w:szCs w:val="22"/>
        </w:rPr>
        <w:t xml:space="preserve"> para que realiza la investigación respectiva</w:t>
      </w:r>
      <w:r>
        <w:rPr>
          <w:rFonts w:ascii="Garamond" w:hAnsi="Garamond"/>
          <w:sz w:val="22"/>
          <w:szCs w:val="22"/>
        </w:rPr>
        <w:t>…”, dejando sentado que la agresión que denuncia la estudiante “…</w:t>
      </w:r>
      <w:r>
        <w:rPr>
          <w:rFonts w:ascii="Garamond" w:hAnsi="Garamond"/>
          <w:i/>
          <w:sz w:val="22"/>
          <w:szCs w:val="22"/>
        </w:rPr>
        <w:t>es materia que compete a justicia ordinaria pudiendo hacer uso de ese derecho ante órganos de justicia correspondientes</w:t>
      </w:r>
      <w:r>
        <w:rPr>
          <w:rFonts w:ascii="Garamond" w:hAnsi="Garamond"/>
          <w:sz w:val="22"/>
          <w:szCs w:val="22"/>
        </w:rPr>
        <w:t>”.</w:t>
      </w:r>
    </w:p>
    <w:p w:rsidR="00405596" w:rsidRDefault="00405596" w:rsidP="00405596">
      <w:pPr>
        <w:spacing w:line="220" w:lineRule="exact"/>
        <w:ind w:right="44"/>
        <w:jc w:val="both"/>
        <w:rPr>
          <w:rFonts w:ascii="Garamond" w:hAnsi="Garamond"/>
          <w:sz w:val="22"/>
          <w:szCs w:val="22"/>
        </w:rPr>
      </w:pPr>
    </w:p>
    <w:p w:rsidR="00405596" w:rsidRDefault="00405596" w:rsidP="00405596">
      <w:pPr>
        <w:spacing w:line="220" w:lineRule="exact"/>
        <w:ind w:left="1440" w:right="44"/>
        <w:jc w:val="both"/>
        <w:rPr>
          <w:rFonts w:ascii="Garamond" w:hAnsi="Garamond"/>
          <w:sz w:val="22"/>
          <w:szCs w:val="22"/>
        </w:rPr>
      </w:pPr>
      <w:r>
        <w:rPr>
          <w:rFonts w:ascii="Garamond" w:hAnsi="Garamond"/>
          <w:sz w:val="22"/>
          <w:szCs w:val="22"/>
        </w:rPr>
        <w:t xml:space="preserve">Con tales antecedentes, el </w:t>
      </w:r>
      <w:r>
        <w:rPr>
          <w:rFonts w:ascii="Garamond" w:hAnsi="Garamond"/>
          <w:b/>
          <w:sz w:val="22"/>
          <w:szCs w:val="22"/>
        </w:rPr>
        <w:t xml:space="preserve">CONSEJO POLITÉCNICO RESUELVE </w:t>
      </w:r>
      <w:r>
        <w:rPr>
          <w:rFonts w:ascii="Garamond" w:hAnsi="Garamond"/>
          <w:sz w:val="22"/>
          <w:szCs w:val="22"/>
        </w:rPr>
        <w:t xml:space="preserve">conformar una </w:t>
      </w:r>
      <w:r>
        <w:rPr>
          <w:rFonts w:ascii="Garamond" w:hAnsi="Garamond"/>
          <w:b/>
          <w:sz w:val="22"/>
          <w:szCs w:val="22"/>
        </w:rPr>
        <w:t xml:space="preserve">COMISIÓN </w:t>
      </w:r>
      <w:r>
        <w:rPr>
          <w:rFonts w:ascii="Garamond" w:hAnsi="Garamond"/>
          <w:sz w:val="22"/>
          <w:szCs w:val="22"/>
        </w:rPr>
        <w:t xml:space="preserve">integrada por: el </w:t>
      </w:r>
      <w:r>
        <w:rPr>
          <w:rFonts w:ascii="Garamond" w:hAnsi="Garamond"/>
          <w:b/>
          <w:sz w:val="22"/>
          <w:szCs w:val="22"/>
        </w:rPr>
        <w:t xml:space="preserve">Dr. David Sabando Vera </w:t>
      </w:r>
      <w:r>
        <w:rPr>
          <w:rFonts w:ascii="Garamond" w:hAnsi="Garamond"/>
          <w:sz w:val="22"/>
          <w:szCs w:val="22"/>
        </w:rPr>
        <w:t xml:space="preserve">de la facultad de Economía y Negocios, la subdecana de la facultad de Economía y Negocios </w:t>
      </w:r>
      <w:r>
        <w:rPr>
          <w:rFonts w:ascii="Garamond" w:hAnsi="Garamond"/>
          <w:b/>
          <w:sz w:val="22"/>
          <w:szCs w:val="22"/>
        </w:rPr>
        <w:t>Econ. Mariela Méndez</w:t>
      </w:r>
      <w:r>
        <w:rPr>
          <w:rFonts w:ascii="Garamond" w:hAnsi="Garamond"/>
          <w:sz w:val="22"/>
          <w:szCs w:val="22"/>
        </w:rPr>
        <w:t xml:space="preserve"> y el decano de la facultad de</w:t>
      </w:r>
      <w:r>
        <w:rPr>
          <w:rFonts w:ascii="Garamond" w:hAnsi="Garamond"/>
          <w:b/>
          <w:sz w:val="22"/>
          <w:szCs w:val="22"/>
        </w:rPr>
        <w:t xml:space="preserve"> </w:t>
      </w:r>
      <w:r>
        <w:rPr>
          <w:rFonts w:ascii="Garamond" w:hAnsi="Garamond"/>
          <w:sz w:val="22"/>
          <w:szCs w:val="22"/>
        </w:rPr>
        <w:t>Ingeniería en Ciencias de la Tierra</w:t>
      </w:r>
      <w:r>
        <w:rPr>
          <w:rFonts w:ascii="Garamond" w:hAnsi="Garamond"/>
          <w:b/>
          <w:sz w:val="22"/>
          <w:szCs w:val="22"/>
        </w:rPr>
        <w:t xml:space="preserve"> Dr. Paúl Carrión, </w:t>
      </w:r>
      <w:r>
        <w:rPr>
          <w:rFonts w:ascii="Garamond" w:hAnsi="Garamond"/>
          <w:sz w:val="22"/>
          <w:szCs w:val="22"/>
        </w:rPr>
        <w:t xml:space="preserve">para que investigue todos los hechos denunciados en la comunicación fechada en marzo 26 de 2011 adjunta al oficio As.- Ju.- 123 de mayo 14 de 2012  del Asesor Jurídico Dr. Eithel Terán, de la referencia, y para que le presente el informe correspondiente; todo, a la mayor brevedad y con apego a lo que pertinentemente preceptúan la vigente Ley Orgánica de Educación Superior y su reglamento. </w:t>
      </w:r>
    </w:p>
    <w:p w:rsidR="00C239AA" w:rsidRPr="00F81602" w:rsidRDefault="00C239AA" w:rsidP="00405596">
      <w:pPr>
        <w:spacing w:line="220" w:lineRule="exact"/>
        <w:ind w:left="1440" w:right="-603" w:hanging="1440"/>
        <w:jc w:val="both"/>
        <w:rPr>
          <w:rFonts w:ascii="Garamond" w:hAnsi="Garamond"/>
          <w:sz w:val="18"/>
          <w:szCs w:val="18"/>
        </w:rPr>
      </w:pPr>
    </w:p>
    <w:p w:rsidR="00C239AA" w:rsidRPr="00F81602" w:rsidRDefault="00C239AA" w:rsidP="008D11D3">
      <w:pPr>
        <w:tabs>
          <w:tab w:val="left" w:pos="540"/>
        </w:tabs>
        <w:ind w:left="1440" w:right="-603" w:hanging="1440"/>
        <w:jc w:val="both"/>
        <w:rPr>
          <w:rFonts w:ascii="Garamond" w:hAnsi="Garamond"/>
          <w:sz w:val="18"/>
          <w:szCs w:val="18"/>
        </w:rPr>
      </w:pPr>
    </w:p>
    <w:p w:rsidR="0001400B" w:rsidRPr="00F81602" w:rsidRDefault="005362F9" w:rsidP="008D11D3">
      <w:pPr>
        <w:ind w:left="1440" w:right="-603" w:hanging="1440"/>
        <w:jc w:val="both"/>
        <w:rPr>
          <w:rFonts w:ascii="Garamond" w:hAnsi="Garamond" w:cs="Garamond"/>
        </w:rPr>
      </w:pPr>
      <w:r w:rsidRPr="00F81602">
        <w:rPr>
          <w:rFonts w:ascii="Garamond" w:hAnsi="Garamond"/>
          <w:b/>
          <w:bCs/>
          <w:u w:val="single"/>
        </w:rPr>
        <w:t>12-05-15</w:t>
      </w:r>
      <w:r w:rsidR="008E462E" w:rsidRPr="00F81602">
        <w:rPr>
          <w:rFonts w:ascii="Garamond" w:hAnsi="Garamond"/>
          <w:b/>
          <w:bCs/>
          <w:u w:val="single"/>
        </w:rPr>
        <w:t>8</w:t>
      </w:r>
      <w:r w:rsidRPr="00F81602">
        <w:rPr>
          <w:rFonts w:ascii="Garamond" w:hAnsi="Garamond"/>
          <w:b/>
          <w:bCs/>
          <w:u w:val="single"/>
        </w:rPr>
        <w:t>.-</w:t>
      </w:r>
      <w:r w:rsidRPr="00F81602">
        <w:rPr>
          <w:rFonts w:ascii="Garamond" w:hAnsi="Garamond"/>
          <w:b/>
          <w:bCs/>
        </w:rPr>
        <w:tab/>
      </w:r>
      <w:r w:rsidR="0001400B" w:rsidRPr="00F81602">
        <w:rPr>
          <w:rFonts w:ascii="Garamond" w:hAnsi="Garamond"/>
        </w:rPr>
        <w:t>Se TOMA CONOCIMIENTO de la nota informativa “Holanda tendrá una mega universidad”.</w:t>
      </w:r>
    </w:p>
    <w:p w:rsidR="006C6C96" w:rsidRPr="00F81602" w:rsidRDefault="006C6C96" w:rsidP="008D11D3">
      <w:pPr>
        <w:tabs>
          <w:tab w:val="left" w:pos="540"/>
        </w:tabs>
        <w:ind w:left="1440" w:right="-603" w:hanging="1440"/>
        <w:jc w:val="both"/>
        <w:rPr>
          <w:rFonts w:ascii="Garamond" w:hAnsi="Garamond"/>
          <w:b/>
          <w:bCs/>
        </w:rPr>
      </w:pPr>
    </w:p>
    <w:p w:rsidR="0001400B" w:rsidRPr="00F81602" w:rsidRDefault="006C6C96" w:rsidP="008D11D3">
      <w:pPr>
        <w:tabs>
          <w:tab w:val="left" w:pos="540"/>
        </w:tabs>
        <w:ind w:left="1440" w:right="-603" w:hanging="1440"/>
        <w:jc w:val="both"/>
        <w:rPr>
          <w:rFonts w:ascii="Garamond" w:hAnsi="Garamond"/>
          <w:lang w:val="es-EC"/>
        </w:rPr>
      </w:pPr>
      <w:r w:rsidRPr="00F81602">
        <w:rPr>
          <w:rFonts w:ascii="Garamond" w:hAnsi="Garamond"/>
          <w:b/>
          <w:bCs/>
          <w:u w:val="single"/>
        </w:rPr>
        <w:t>12-05-15</w:t>
      </w:r>
      <w:r w:rsidR="00C22DD2" w:rsidRPr="00F81602">
        <w:rPr>
          <w:rFonts w:ascii="Garamond" w:hAnsi="Garamond"/>
          <w:b/>
          <w:bCs/>
          <w:u w:val="single"/>
        </w:rPr>
        <w:t>9</w:t>
      </w:r>
      <w:r w:rsidRPr="00F81602">
        <w:rPr>
          <w:rFonts w:ascii="Garamond" w:hAnsi="Garamond"/>
          <w:b/>
          <w:bCs/>
          <w:u w:val="single"/>
        </w:rPr>
        <w:t>.-</w:t>
      </w:r>
      <w:r w:rsidRPr="00F81602">
        <w:rPr>
          <w:rFonts w:ascii="Garamond" w:hAnsi="Garamond"/>
          <w:sz w:val="18"/>
          <w:szCs w:val="18"/>
          <w:lang w:val="es-EC"/>
        </w:rPr>
        <w:t xml:space="preserve"> </w:t>
      </w:r>
      <w:r w:rsidRPr="00F81602">
        <w:rPr>
          <w:rFonts w:ascii="Garamond" w:hAnsi="Garamond"/>
          <w:sz w:val="18"/>
          <w:szCs w:val="18"/>
          <w:lang w:val="es-EC"/>
        </w:rPr>
        <w:tab/>
      </w:r>
      <w:r w:rsidR="0001400B" w:rsidRPr="00F81602">
        <w:rPr>
          <w:rFonts w:ascii="Garamond" w:hAnsi="Garamond"/>
          <w:lang w:val="es-EC"/>
        </w:rPr>
        <w:t xml:space="preserve">Se </w:t>
      </w:r>
      <w:r w:rsidR="0001400B" w:rsidRPr="00F81602">
        <w:rPr>
          <w:rFonts w:ascii="Garamond" w:hAnsi="Garamond"/>
          <w:b/>
          <w:lang w:val="es-EC"/>
        </w:rPr>
        <w:t xml:space="preserve">TOMA CONOCIMIENTO </w:t>
      </w:r>
      <w:r w:rsidR="0001400B" w:rsidRPr="00F81602">
        <w:rPr>
          <w:rFonts w:ascii="Garamond" w:hAnsi="Garamond"/>
          <w:lang w:val="es-EC"/>
        </w:rPr>
        <w:t>y se</w:t>
      </w:r>
      <w:r w:rsidR="0001400B" w:rsidRPr="00F81602">
        <w:rPr>
          <w:rFonts w:ascii="Garamond" w:hAnsi="Garamond"/>
          <w:b/>
          <w:lang w:val="es-EC"/>
        </w:rPr>
        <w:t xml:space="preserve"> APRUEBA </w:t>
      </w:r>
      <w:r w:rsidR="0001400B" w:rsidRPr="00F81602">
        <w:rPr>
          <w:rFonts w:ascii="Garamond" w:hAnsi="Garamond"/>
          <w:lang w:val="es-EC"/>
        </w:rPr>
        <w:t xml:space="preserve">el </w:t>
      </w:r>
      <w:r w:rsidR="0001400B" w:rsidRPr="00F81602">
        <w:rPr>
          <w:rFonts w:ascii="Garamond" w:hAnsi="Garamond"/>
          <w:b/>
          <w:lang w:val="es-EC"/>
        </w:rPr>
        <w:t>“INFORME DE VIAJE REALIZADO POR MOISÉS TACLE, PH.D., RECTOR”</w:t>
      </w:r>
      <w:r w:rsidR="0001400B" w:rsidRPr="00F81602">
        <w:rPr>
          <w:rFonts w:ascii="Garamond" w:hAnsi="Garamond"/>
          <w:lang w:val="es-EC"/>
        </w:rPr>
        <w:t xml:space="preserve"> </w:t>
      </w:r>
      <w:r w:rsidR="0001400B" w:rsidRPr="00F81602">
        <w:rPr>
          <w:rFonts w:ascii="Garamond" w:hAnsi="Garamond" w:cs="Garamond"/>
        </w:rPr>
        <w:t xml:space="preserve">del 8 al 12 de mayo de 2012 </w:t>
      </w:r>
      <w:r w:rsidR="0001400B" w:rsidRPr="00F81602">
        <w:rPr>
          <w:rFonts w:ascii="Garamond" w:hAnsi="Garamond"/>
          <w:lang w:val="es-EC"/>
        </w:rPr>
        <w:t xml:space="preserve"> </w:t>
      </w:r>
      <w:r w:rsidR="0001400B" w:rsidRPr="00F81602">
        <w:rPr>
          <w:rFonts w:ascii="Garamond" w:hAnsi="Garamond" w:cs="Garamond"/>
        </w:rPr>
        <w:t>en</w:t>
      </w:r>
      <w:r w:rsidR="0001400B" w:rsidRPr="00F81602">
        <w:rPr>
          <w:rFonts w:ascii="Garamond" w:hAnsi="Garamond" w:cs="Garamond"/>
          <w:b/>
          <w:bCs/>
        </w:rPr>
        <w:t xml:space="preserve"> </w:t>
      </w:r>
      <w:r w:rsidR="0001400B" w:rsidRPr="00F81602">
        <w:rPr>
          <w:rFonts w:ascii="Garamond" w:hAnsi="Garamond" w:cs="Garamond"/>
          <w:bCs/>
        </w:rPr>
        <w:t>Montreal/Canadá</w:t>
      </w:r>
      <w:r w:rsidR="0001400B" w:rsidRPr="00F81602">
        <w:rPr>
          <w:rFonts w:ascii="Garamond" w:hAnsi="Garamond"/>
          <w:lang w:val="es-EC"/>
        </w:rPr>
        <w:t xml:space="preserve">; resolución del Consejo Politécnico Nº </w:t>
      </w:r>
      <w:r w:rsidR="0001400B" w:rsidRPr="00F81602">
        <w:rPr>
          <w:rFonts w:ascii="Garamond" w:hAnsi="Garamond" w:cs="Garamond"/>
          <w:bCs/>
        </w:rPr>
        <w:t>12-03-089</w:t>
      </w:r>
      <w:r w:rsidR="0001400B" w:rsidRPr="00F81602">
        <w:rPr>
          <w:rFonts w:ascii="Garamond" w:hAnsi="Garamond"/>
          <w:lang w:val="es-EC"/>
        </w:rPr>
        <w:t xml:space="preserve">, referente a la </w:t>
      </w:r>
      <w:r w:rsidR="0001400B" w:rsidRPr="00F81602">
        <w:rPr>
          <w:rFonts w:ascii="Garamond" w:hAnsi="Garamond"/>
          <w:b/>
          <w:lang w:val="es-EC"/>
        </w:rPr>
        <w:t>invitación</w:t>
      </w:r>
      <w:r w:rsidR="0001400B" w:rsidRPr="00F81602">
        <w:rPr>
          <w:rFonts w:ascii="Garamond" w:hAnsi="Garamond"/>
          <w:i/>
          <w:lang w:val="es-EC"/>
        </w:rPr>
        <w:t xml:space="preserve"> </w:t>
      </w:r>
      <w:r w:rsidR="0001400B" w:rsidRPr="00F81602">
        <w:rPr>
          <w:rFonts w:ascii="Garamond" w:hAnsi="Garamond"/>
          <w:lang w:val="es-EC"/>
        </w:rPr>
        <w:t xml:space="preserve">que le formulara el Director Ejecutivo de </w:t>
      </w:r>
      <w:r w:rsidR="0001400B" w:rsidRPr="00F81602">
        <w:rPr>
          <w:rFonts w:ascii="Garamond" w:hAnsi="Garamond"/>
          <w:i/>
          <w:lang w:val="es-EC"/>
        </w:rPr>
        <w:t>‘</w:t>
      </w:r>
      <w:r w:rsidR="0001400B" w:rsidRPr="00F81602">
        <w:rPr>
          <w:rFonts w:ascii="Garamond" w:hAnsi="Garamond"/>
          <w:b/>
          <w:i/>
          <w:lang w:val="es-EC"/>
        </w:rPr>
        <w:t>École de Tecnologies Supérieure</w:t>
      </w:r>
      <w:r w:rsidR="0001400B" w:rsidRPr="00F81602">
        <w:rPr>
          <w:rFonts w:ascii="Garamond" w:hAnsi="Garamond"/>
          <w:i/>
          <w:lang w:val="es-EC"/>
        </w:rPr>
        <w:t>’/</w:t>
      </w:r>
      <w:r w:rsidR="0001400B" w:rsidRPr="00F81602">
        <w:rPr>
          <w:rFonts w:ascii="Garamond" w:hAnsi="Garamond"/>
          <w:lang w:val="es-EC"/>
        </w:rPr>
        <w:t xml:space="preserve">ETS Dr. Yves Beauchamp, y que comprendiera las siguientes </w:t>
      </w:r>
      <w:r w:rsidR="0001400B" w:rsidRPr="00F81602">
        <w:rPr>
          <w:rFonts w:ascii="Garamond" w:hAnsi="Garamond"/>
          <w:b/>
          <w:lang w:val="es-EC"/>
        </w:rPr>
        <w:t>actividades</w:t>
      </w:r>
      <w:r w:rsidR="0001400B" w:rsidRPr="00F81602">
        <w:rPr>
          <w:rFonts w:ascii="Garamond" w:hAnsi="Garamond"/>
          <w:lang w:val="es-EC"/>
        </w:rPr>
        <w:t xml:space="preserve">: 1) visita al ‘Parque Tecnológico ETS-Mc.Gil’;   2) reunión con el Director Ejecutivo de ETS Dr. Beauchamp y docentes de ESPOL cursantes de estudios doctorales en aquel; y visitas a otros centros y grupos de interés institucional; y,   3) visita al ‘Centro de Estudios sobre Agua y Desarrollo Sustentable’. </w:t>
      </w:r>
    </w:p>
    <w:p w:rsidR="001F74C3" w:rsidRPr="00F81602" w:rsidRDefault="001F74C3" w:rsidP="008D11D3">
      <w:pPr>
        <w:tabs>
          <w:tab w:val="left" w:pos="540"/>
        </w:tabs>
        <w:ind w:left="1440" w:right="-603" w:hanging="1440"/>
        <w:jc w:val="both"/>
        <w:rPr>
          <w:rFonts w:ascii="Garamond" w:hAnsi="Garamond"/>
          <w:sz w:val="18"/>
          <w:szCs w:val="18"/>
          <w:lang w:val="es-EC"/>
        </w:rPr>
      </w:pPr>
    </w:p>
    <w:p w:rsidR="0001400B" w:rsidRPr="00F81602" w:rsidRDefault="005362F9" w:rsidP="008D11D3">
      <w:pPr>
        <w:tabs>
          <w:tab w:val="left" w:pos="540"/>
        </w:tabs>
        <w:ind w:left="1440" w:right="-603" w:hanging="1440"/>
        <w:jc w:val="both"/>
        <w:rPr>
          <w:rFonts w:ascii="Garamond" w:hAnsi="Garamond" w:cs="Garamond"/>
          <w:sz w:val="22"/>
          <w:szCs w:val="22"/>
        </w:rPr>
      </w:pPr>
      <w:r w:rsidRPr="00F81602">
        <w:rPr>
          <w:rFonts w:ascii="Garamond" w:hAnsi="Garamond"/>
          <w:b/>
          <w:bCs/>
          <w:u w:val="single"/>
        </w:rPr>
        <w:t>12-05-1</w:t>
      </w:r>
      <w:r w:rsidR="00C22DD2" w:rsidRPr="00F81602">
        <w:rPr>
          <w:rFonts w:ascii="Garamond" w:hAnsi="Garamond"/>
          <w:b/>
          <w:bCs/>
          <w:u w:val="single"/>
        </w:rPr>
        <w:t>60</w:t>
      </w:r>
      <w:r w:rsidRPr="00F81602">
        <w:rPr>
          <w:rFonts w:ascii="Garamond" w:hAnsi="Garamond"/>
          <w:b/>
          <w:bCs/>
          <w:u w:val="single"/>
        </w:rPr>
        <w:t>.-</w:t>
      </w:r>
      <w:r w:rsidRPr="00F81602">
        <w:rPr>
          <w:rFonts w:ascii="Garamond" w:hAnsi="Garamond"/>
          <w:b/>
          <w:bCs/>
        </w:rPr>
        <w:tab/>
      </w:r>
      <w:r w:rsidR="0001400B" w:rsidRPr="00F81602">
        <w:rPr>
          <w:rFonts w:ascii="Garamond" w:hAnsi="Garamond" w:cs="Garamond"/>
          <w:sz w:val="22"/>
          <w:szCs w:val="22"/>
        </w:rPr>
        <w:t>Se CONOCE y se APRUEBA el ‘</w:t>
      </w:r>
      <w:r w:rsidR="0001400B" w:rsidRPr="00F81602">
        <w:rPr>
          <w:rFonts w:ascii="Garamond" w:hAnsi="Garamond"/>
          <w:sz w:val="22"/>
          <w:szCs w:val="22"/>
          <w:lang w:val="es-EC"/>
        </w:rPr>
        <w:t>Informe de actividades realizadas presidiendo la delegación del equipo de CHEERLEADING  DE LA ESPOL</w:t>
      </w:r>
      <w:r w:rsidR="0001400B" w:rsidRPr="00F81602">
        <w:rPr>
          <w:rFonts w:ascii="Garamond" w:hAnsi="Garamond" w:cs="Garamond"/>
          <w:sz w:val="22"/>
          <w:szCs w:val="22"/>
        </w:rPr>
        <w:t xml:space="preserve">’, realizado del </w:t>
      </w:r>
      <w:r w:rsidR="0001400B" w:rsidRPr="00F81602">
        <w:rPr>
          <w:rFonts w:ascii="Garamond" w:hAnsi="Garamond"/>
          <w:sz w:val="22"/>
          <w:szCs w:val="22"/>
          <w:lang w:val="es-EC"/>
        </w:rPr>
        <w:t>25 de abril al 2 de mayo de 2012</w:t>
      </w:r>
      <w:r w:rsidR="0001400B" w:rsidRPr="00F81602">
        <w:rPr>
          <w:rFonts w:ascii="Garamond" w:hAnsi="Garamond" w:cs="Garamond"/>
          <w:sz w:val="22"/>
          <w:szCs w:val="22"/>
        </w:rPr>
        <w:t xml:space="preserve"> </w:t>
      </w:r>
      <w:r w:rsidR="0001400B" w:rsidRPr="00F81602">
        <w:rPr>
          <w:rFonts w:ascii="Garamond" w:hAnsi="Garamond"/>
          <w:sz w:val="22"/>
          <w:szCs w:val="22"/>
          <w:lang w:val="es-EC"/>
        </w:rPr>
        <w:t>en Orlando- Florida</w:t>
      </w:r>
      <w:r w:rsidR="0001400B" w:rsidRPr="00F81602">
        <w:rPr>
          <w:rFonts w:ascii="Garamond" w:hAnsi="Garamond" w:cs="Garamond"/>
          <w:sz w:val="22"/>
          <w:szCs w:val="22"/>
        </w:rPr>
        <w:t>; que el Vicerrector de Asuntos Estudiantiles y Bienestar de la ESPOL, Ing. Miguel Fierro presenta en su comunicación de 10 de mayo de 2012 dirigida al Rector Dr. Moisés Tacle.</w:t>
      </w:r>
    </w:p>
    <w:p w:rsidR="005362F9" w:rsidRPr="00F81602" w:rsidRDefault="005362F9" w:rsidP="008D11D3">
      <w:pPr>
        <w:tabs>
          <w:tab w:val="left" w:pos="540"/>
        </w:tabs>
        <w:ind w:left="1440" w:right="-603" w:hanging="1440"/>
        <w:jc w:val="both"/>
        <w:rPr>
          <w:rFonts w:ascii="Garamond" w:hAnsi="Garamond"/>
          <w:b/>
          <w:lang w:eastAsia="es-EC"/>
        </w:rPr>
      </w:pPr>
    </w:p>
    <w:p w:rsidR="0001400B" w:rsidRPr="00F81602" w:rsidRDefault="005362F9" w:rsidP="008D11D3">
      <w:pPr>
        <w:tabs>
          <w:tab w:val="left" w:pos="540"/>
        </w:tabs>
        <w:ind w:left="1440" w:right="-603" w:hanging="1440"/>
        <w:jc w:val="both"/>
        <w:rPr>
          <w:rFonts w:ascii="Garamond" w:hAnsi="Garamond"/>
          <w:lang w:val="es-EC"/>
        </w:rPr>
      </w:pPr>
      <w:r w:rsidRPr="00F81602">
        <w:rPr>
          <w:rFonts w:ascii="Garamond" w:hAnsi="Garamond"/>
          <w:b/>
          <w:bCs/>
          <w:u w:val="single"/>
        </w:rPr>
        <w:t>12-05-1</w:t>
      </w:r>
      <w:r w:rsidR="008E462E" w:rsidRPr="00F81602">
        <w:rPr>
          <w:rFonts w:ascii="Garamond" w:hAnsi="Garamond"/>
          <w:b/>
          <w:bCs/>
          <w:u w:val="single"/>
        </w:rPr>
        <w:t>6</w:t>
      </w:r>
      <w:r w:rsidR="00C22DD2" w:rsidRPr="00F81602">
        <w:rPr>
          <w:rFonts w:ascii="Garamond" w:hAnsi="Garamond"/>
          <w:b/>
          <w:bCs/>
          <w:u w:val="single"/>
        </w:rPr>
        <w:t>1</w:t>
      </w:r>
      <w:r w:rsidRPr="00F81602">
        <w:rPr>
          <w:rFonts w:ascii="Garamond" w:hAnsi="Garamond"/>
          <w:b/>
          <w:bCs/>
          <w:u w:val="single"/>
        </w:rPr>
        <w:t>.-</w:t>
      </w:r>
      <w:r w:rsidRPr="00F81602">
        <w:rPr>
          <w:rFonts w:ascii="Garamond" w:hAnsi="Garamond"/>
          <w:b/>
          <w:bCs/>
        </w:rPr>
        <w:tab/>
      </w:r>
      <w:r w:rsidR="0001400B" w:rsidRPr="00F81602">
        <w:rPr>
          <w:rFonts w:ascii="Garamond" w:hAnsi="Garamond" w:cs="Garamond"/>
          <w:bCs/>
        </w:rPr>
        <w:t xml:space="preserve">Se </w:t>
      </w:r>
      <w:r w:rsidR="0001400B" w:rsidRPr="00F81602">
        <w:rPr>
          <w:rFonts w:ascii="Garamond" w:hAnsi="Garamond" w:cs="Garamond"/>
          <w:b/>
          <w:bCs/>
        </w:rPr>
        <w:t xml:space="preserve">CONOCE </w:t>
      </w:r>
      <w:r w:rsidR="0001400B" w:rsidRPr="00F81602">
        <w:rPr>
          <w:rFonts w:ascii="Garamond" w:hAnsi="Garamond" w:cs="Garamond"/>
          <w:bCs/>
        </w:rPr>
        <w:t>y se</w:t>
      </w:r>
      <w:r w:rsidR="0001400B" w:rsidRPr="00F81602">
        <w:rPr>
          <w:rFonts w:ascii="Garamond" w:hAnsi="Garamond" w:cs="Garamond"/>
          <w:b/>
          <w:bCs/>
        </w:rPr>
        <w:t xml:space="preserve"> APRUEBA </w:t>
      </w:r>
      <w:r w:rsidR="0001400B" w:rsidRPr="00F81602">
        <w:rPr>
          <w:rFonts w:ascii="Garamond" w:hAnsi="Garamond" w:cs="Garamond"/>
          <w:bCs/>
        </w:rPr>
        <w:t>el</w:t>
      </w:r>
      <w:r w:rsidR="0001400B" w:rsidRPr="00F81602">
        <w:rPr>
          <w:rFonts w:ascii="Garamond" w:hAnsi="Garamond" w:cs="Garamond"/>
          <w:b/>
          <w:bCs/>
        </w:rPr>
        <w:t xml:space="preserve">  </w:t>
      </w:r>
      <w:r w:rsidR="0001400B" w:rsidRPr="00F81602">
        <w:rPr>
          <w:rFonts w:ascii="Garamond" w:hAnsi="Garamond" w:cs="Garamond"/>
          <w:bCs/>
        </w:rPr>
        <w:t>“I</w:t>
      </w:r>
      <w:r w:rsidR="0001400B" w:rsidRPr="00F81602">
        <w:rPr>
          <w:rFonts w:ascii="Garamond" w:hAnsi="Garamond"/>
          <w:iCs/>
          <w:lang w:eastAsia="es-EC"/>
        </w:rPr>
        <w:t>nforme de Asistencia</w:t>
      </w:r>
      <w:r w:rsidR="0001400B" w:rsidRPr="00F81602">
        <w:rPr>
          <w:rFonts w:ascii="Garamond" w:hAnsi="Garamond"/>
          <w:lang w:val="es-EC"/>
        </w:rPr>
        <w:t xml:space="preserve"> a “</w:t>
      </w:r>
      <w:r w:rsidR="0001400B" w:rsidRPr="00F81602">
        <w:rPr>
          <w:rFonts w:ascii="Garamond" w:hAnsi="Garamond"/>
          <w:i/>
          <w:lang w:val="es-EC"/>
        </w:rPr>
        <w:t>World Economic Forum on Latinoameric</w:t>
      </w:r>
      <w:r w:rsidR="0001400B" w:rsidRPr="00F81602">
        <w:rPr>
          <w:rFonts w:ascii="Garamond" w:hAnsi="Garamond"/>
          <w:lang w:val="es-EC"/>
        </w:rPr>
        <w:t>a”</w:t>
      </w:r>
      <w:r w:rsidR="0001400B" w:rsidRPr="00F81602">
        <w:rPr>
          <w:rFonts w:ascii="Garamond" w:hAnsi="Garamond"/>
          <w:iCs/>
          <w:lang w:eastAsia="es-EC"/>
        </w:rPr>
        <w:t xml:space="preserve"> </w:t>
      </w:r>
      <w:r w:rsidR="0001400B" w:rsidRPr="00F81602">
        <w:rPr>
          <w:rFonts w:ascii="Garamond" w:hAnsi="Garamond"/>
          <w:lang w:val="es-EC"/>
        </w:rPr>
        <w:t>realizada en Puerto Vallarta/México del 16 al 18 de abril de 2012)</w:t>
      </w:r>
      <w:r w:rsidR="0001400B" w:rsidRPr="00F81602">
        <w:rPr>
          <w:rFonts w:ascii="Garamond" w:hAnsi="Garamond"/>
          <w:iCs/>
          <w:lang w:eastAsia="es-EC"/>
        </w:rPr>
        <w:t xml:space="preserve">; presentado por la directora de ESPAE-ESPOL </w:t>
      </w:r>
      <w:r w:rsidR="0001400B" w:rsidRPr="00F81602">
        <w:rPr>
          <w:rFonts w:ascii="Garamond" w:hAnsi="Garamond"/>
          <w:lang w:eastAsia="es-EC"/>
        </w:rPr>
        <w:t>Dra. Virginia Lasio</w:t>
      </w:r>
      <w:r w:rsidR="0001400B" w:rsidRPr="00F81602">
        <w:rPr>
          <w:rFonts w:ascii="Garamond" w:hAnsi="Garamond"/>
          <w:iCs/>
          <w:lang w:eastAsia="es-EC"/>
        </w:rPr>
        <w:t xml:space="preserve"> que adjunta a su oficio </w:t>
      </w:r>
      <w:r w:rsidR="0001400B" w:rsidRPr="00F81602">
        <w:rPr>
          <w:rFonts w:ascii="Garamond" w:hAnsi="Garamond"/>
          <w:lang w:eastAsia="es-EC"/>
        </w:rPr>
        <w:t>ESPAE-D-324-2012 de mayo 7 de 2012 dirigido al Rector Dr. Moisés Tacle.</w:t>
      </w:r>
    </w:p>
    <w:p w:rsidR="001F74C3" w:rsidRPr="00F81602" w:rsidRDefault="001F74C3" w:rsidP="008D11D3">
      <w:pPr>
        <w:tabs>
          <w:tab w:val="left" w:pos="540"/>
        </w:tabs>
        <w:ind w:left="1440" w:right="-603" w:hanging="1440"/>
        <w:jc w:val="both"/>
        <w:rPr>
          <w:rFonts w:ascii="Garamond" w:hAnsi="Garamond"/>
          <w:i/>
          <w:sz w:val="16"/>
          <w:szCs w:val="16"/>
          <w:lang w:val="es-EC"/>
        </w:rPr>
      </w:pPr>
    </w:p>
    <w:p w:rsidR="0001400B" w:rsidRPr="00F81602" w:rsidRDefault="005362F9" w:rsidP="008D11D3">
      <w:pPr>
        <w:tabs>
          <w:tab w:val="left" w:pos="540"/>
        </w:tabs>
        <w:ind w:left="1440" w:right="-603" w:hanging="1440"/>
        <w:jc w:val="both"/>
        <w:rPr>
          <w:rFonts w:ascii="Garamond" w:hAnsi="Garamond"/>
          <w:lang w:eastAsia="es-EC"/>
        </w:rPr>
      </w:pPr>
      <w:r w:rsidRPr="00F81602">
        <w:rPr>
          <w:rFonts w:ascii="Garamond" w:hAnsi="Garamond"/>
          <w:b/>
          <w:bCs/>
          <w:u w:val="single"/>
        </w:rPr>
        <w:t>12-05-16</w:t>
      </w:r>
      <w:r w:rsidR="00C22DD2" w:rsidRPr="00F81602">
        <w:rPr>
          <w:rFonts w:ascii="Garamond" w:hAnsi="Garamond"/>
          <w:b/>
          <w:bCs/>
          <w:u w:val="single"/>
        </w:rPr>
        <w:t>2</w:t>
      </w:r>
      <w:r w:rsidRPr="00F81602">
        <w:rPr>
          <w:rFonts w:ascii="Garamond" w:hAnsi="Garamond"/>
          <w:b/>
          <w:bCs/>
          <w:u w:val="single"/>
        </w:rPr>
        <w:t>.-</w:t>
      </w:r>
      <w:r w:rsidRPr="00F81602">
        <w:rPr>
          <w:rFonts w:ascii="Garamond" w:hAnsi="Garamond"/>
          <w:b/>
          <w:bCs/>
        </w:rPr>
        <w:tab/>
      </w:r>
      <w:r w:rsidR="0001400B" w:rsidRPr="00F81602">
        <w:rPr>
          <w:rFonts w:ascii="Garamond" w:hAnsi="Garamond" w:cs="Garamond"/>
          <w:bCs/>
        </w:rPr>
        <w:t xml:space="preserve">Se </w:t>
      </w:r>
      <w:r w:rsidR="0001400B" w:rsidRPr="00F81602">
        <w:rPr>
          <w:rFonts w:ascii="Garamond" w:hAnsi="Garamond" w:cs="Garamond"/>
          <w:b/>
          <w:bCs/>
        </w:rPr>
        <w:t xml:space="preserve">CONOCE </w:t>
      </w:r>
      <w:r w:rsidR="0001400B" w:rsidRPr="00F81602">
        <w:rPr>
          <w:rFonts w:ascii="Garamond" w:hAnsi="Garamond" w:cs="Garamond"/>
          <w:bCs/>
        </w:rPr>
        <w:t>y se</w:t>
      </w:r>
      <w:r w:rsidR="0001400B" w:rsidRPr="00F81602">
        <w:rPr>
          <w:rFonts w:ascii="Garamond" w:hAnsi="Garamond" w:cs="Garamond"/>
          <w:b/>
          <w:bCs/>
        </w:rPr>
        <w:t xml:space="preserve"> APRUEBA </w:t>
      </w:r>
      <w:r w:rsidR="0001400B" w:rsidRPr="00F81602">
        <w:rPr>
          <w:rFonts w:ascii="Garamond" w:hAnsi="Garamond" w:cs="Garamond"/>
          <w:bCs/>
        </w:rPr>
        <w:t>el</w:t>
      </w:r>
      <w:r w:rsidR="0001400B" w:rsidRPr="00F81602">
        <w:rPr>
          <w:rFonts w:ascii="Garamond" w:hAnsi="Garamond" w:cs="Garamond"/>
          <w:b/>
          <w:bCs/>
        </w:rPr>
        <w:t xml:space="preserve"> </w:t>
      </w:r>
      <w:r w:rsidR="0001400B" w:rsidRPr="00F81602">
        <w:rPr>
          <w:rFonts w:ascii="Garamond" w:hAnsi="Garamond" w:cs="Garamond"/>
          <w:bCs/>
        </w:rPr>
        <w:t>“</w:t>
      </w:r>
      <w:r w:rsidR="0001400B" w:rsidRPr="00F81602">
        <w:rPr>
          <w:rFonts w:ascii="Garamond" w:hAnsi="Garamond" w:cs="Garamond"/>
          <w:bCs/>
          <w:i/>
        </w:rPr>
        <w:t>I</w:t>
      </w:r>
      <w:r w:rsidR="0001400B" w:rsidRPr="00F81602">
        <w:rPr>
          <w:rFonts w:ascii="Garamond" w:hAnsi="Garamond"/>
          <w:i/>
          <w:iCs/>
          <w:lang w:eastAsia="es-EC"/>
        </w:rPr>
        <w:t xml:space="preserve">nforme de </w:t>
      </w:r>
      <w:r w:rsidR="0001400B" w:rsidRPr="00F81602">
        <w:rPr>
          <w:rFonts w:ascii="Garamond" w:hAnsi="Garamond"/>
          <w:i/>
          <w:lang w:val="es-EC"/>
        </w:rPr>
        <w:t>Asistencia al taller “Rethinking Management Education in Latin America</w:t>
      </w:r>
      <w:r w:rsidR="0001400B" w:rsidRPr="00F81602">
        <w:rPr>
          <w:rFonts w:ascii="Garamond" w:hAnsi="Garamond"/>
          <w:lang w:val="es-EC"/>
        </w:rPr>
        <w:t>”</w:t>
      </w:r>
      <w:r w:rsidR="0001400B" w:rsidRPr="00F81602">
        <w:rPr>
          <w:rFonts w:ascii="Garamond" w:hAnsi="Garamond"/>
          <w:iCs/>
          <w:lang w:eastAsia="es-EC"/>
        </w:rPr>
        <w:t xml:space="preserve"> </w:t>
      </w:r>
      <w:r w:rsidR="0001400B" w:rsidRPr="00F81602">
        <w:rPr>
          <w:rFonts w:ascii="Garamond" w:hAnsi="Garamond"/>
          <w:lang w:val="es-EC"/>
        </w:rPr>
        <w:t>realizado en Lima/Perú el 9 de mayo de 2012</w:t>
      </w:r>
      <w:r w:rsidR="0001400B" w:rsidRPr="00F81602">
        <w:rPr>
          <w:rFonts w:ascii="Garamond" w:hAnsi="Garamond"/>
          <w:iCs/>
          <w:lang w:eastAsia="es-EC"/>
        </w:rPr>
        <w:t xml:space="preserve">; el que la directora de ESPAE-ESPOL </w:t>
      </w:r>
      <w:r w:rsidR="0001400B" w:rsidRPr="00F81602">
        <w:rPr>
          <w:rFonts w:ascii="Garamond" w:hAnsi="Garamond"/>
          <w:lang w:eastAsia="es-EC"/>
        </w:rPr>
        <w:t>Dra. Virginia Lasio</w:t>
      </w:r>
      <w:r w:rsidR="0001400B" w:rsidRPr="00F81602">
        <w:rPr>
          <w:rFonts w:ascii="Garamond" w:hAnsi="Garamond"/>
          <w:iCs/>
          <w:lang w:eastAsia="es-EC"/>
        </w:rPr>
        <w:t xml:space="preserve"> adjunta a su oficio </w:t>
      </w:r>
      <w:r w:rsidR="0001400B" w:rsidRPr="00F81602">
        <w:rPr>
          <w:rFonts w:ascii="Garamond" w:hAnsi="Garamond"/>
          <w:lang w:val="es-EC"/>
        </w:rPr>
        <w:t xml:space="preserve">ESPAE-D-324-2012 de mayo 7 de 2012 </w:t>
      </w:r>
      <w:r w:rsidR="0001400B" w:rsidRPr="00F81602">
        <w:rPr>
          <w:rFonts w:ascii="Garamond" w:hAnsi="Garamond"/>
          <w:lang w:eastAsia="es-EC"/>
        </w:rPr>
        <w:t>dirigido al Rector Dr. Moisés Tacle.</w:t>
      </w:r>
    </w:p>
    <w:p w:rsidR="001F74C3" w:rsidRPr="00F81602" w:rsidRDefault="001F74C3" w:rsidP="008D11D3">
      <w:pPr>
        <w:tabs>
          <w:tab w:val="left" w:pos="540"/>
        </w:tabs>
        <w:ind w:left="1440" w:right="-603" w:hanging="1440"/>
        <w:jc w:val="both"/>
        <w:rPr>
          <w:rFonts w:ascii="Garamond" w:hAnsi="Garamond"/>
          <w:color w:val="0000FF"/>
        </w:rPr>
      </w:pPr>
    </w:p>
    <w:p w:rsidR="0001400B" w:rsidRPr="00F81602" w:rsidRDefault="005362F9" w:rsidP="008D11D3">
      <w:pPr>
        <w:ind w:left="1440" w:right="-603" w:hanging="1440"/>
        <w:jc w:val="both"/>
        <w:rPr>
          <w:rFonts w:ascii="Garamond" w:hAnsi="Garamond"/>
          <w:lang w:eastAsia="es-EC"/>
        </w:rPr>
      </w:pPr>
      <w:r w:rsidRPr="00F81602">
        <w:rPr>
          <w:rFonts w:ascii="Garamond" w:hAnsi="Garamond"/>
          <w:b/>
          <w:bCs/>
          <w:u w:val="single"/>
        </w:rPr>
        <w:t>12-05-16</w:t>
      </w:r>
      <w:r w:rsidR="00C22DD2" w:rsidRPr="00F81602">
        <w:rPr>
          <w:rFonts w:ascii="Garamond" w:hAnsi="Garamond"/>
          <w:b/>
          <w:bCs/>
          <w:u w:val="single"/>
        </w:rPr>
        <w:t>3</w:t>
      </w:r>
      <w:r w:rsidRPr="00F81602">
        <w:rPr>
          <w:rFonts w:ascii="Garamond" w:hAnsi="Garamond"/>
          <w:b/>
          <w:bCs/>
          <w:u w:val="single"/>
        </w:rPr>
        <w:t>.-</w:t>
      </w:r>
      <w:r w:rsidRPr="00F81602">
        <w:rPr>
          <w:rFonts w:ascii="Garamond" w:hAnsi="Garamond"/>
          <w:b/>
          <w:bCs/>
        </w:rPr>
        <w:tab/>
      </w:r>
      <w:r w:rsidR="0001400B" w:rsidRPr="00F81602">
        <w:rPr>
          <w:rFonts w:ascii="Garamond" w:hAnsi="Garamond" w:cs="Garamond"/>
          <w:bCs/>
        </w:rPr>
        <w:t xml:space="preserve">Se </w:t>
      </w:r>
      <w:r w:rsidR="0001400B" w:rsidRPr="00F81602">
        <w:rPr>
          <w:rFonts w:ascii="Garamond" w:hAnsi="Garamond" w:cs="Garamond"/>
          <w:b/>
          <w:bCs/>
        </w:rPr>
        <w:t xml:space="preserve">CONOCE </w:t>
      </w:r>
      <w:r w:rsidR="0001400B" w:rsidRPr="00F81602">
        <w:rPr>
          <w:rFonts w:ascii="Garamond" w:hAnsi="Garamond" w:cs="Garamond"/>
          <w:bCs/>
        </w:rPr>
        <w:t>y se</w:t>
      </w:r>
      <w:r w:rsidR="0001400B" w:rsidRPr="00F81602">
        <w:rPr>
          <w:rFonts w:ascii="Garamond" w:hAnsi="Garamond" w:cs="Garamond"/>
          <w:b/>
          <w:bCs/>
        </w:rPr>
        <w:t xml:space="preserve"> APRUEBA </w:t>
      </w:r>
      <w:r w:rsidR="0001400B" w:rsidRPr="00F81602">
        <w:rPr>
          <w:rFonts w:ascii="Garamond" w:hAnsi="Garamond" w:cs="Garamond"/>
          <w:bCs/>
        </w:rPr>
        <w:t>el</w:t>
      </w:r>
      <w:r w:rsidR="0001400B" w:rsidRPr="00F81602">
        <w:rPr>
          <w:rFonts w:ascii="Garamond" w:hAnsi="Garamond" w:cs="Garamond"/>
          <w:b/>
          <w:bCs/>
        </w:rPr>
        <w:t xml:space="preserve">  </w:t>
      </w:r>
      <w:r w:rsidR="0001400B" w:rsidRPr="00F81602">
        <w:rPr>
          <w:rFonts w:ascii="Garamond" w:hAnsi="Garamond" w:cs="Garamond"/>
          <w:bCs/>
          <w:i/>
        </w:rPr>
        <w:t>“</w:t>
      </w:r>
      <w:r w:rsidR="0001400B" w:rsidRPr="00F81602">
        <w:rPr>
          <w:rFonts w:ascii="Garamond" w:hAnsi="Garamond"/>
          <w:i/>
        </w:rPr>
        <w:t>Informe de viaje a Seminario ‘Leadership and Management in a global Economy’ de Shanghai Jiao Tong University</w:t>
      </w:r>
      <w:r w:rsidR="0001400B" w:rsidRPr="00F81602">
        <w:rPr>
          <w:rFonts w:ascii="Garamond" w:hAnsi="Garamond"/>
        </w:rPr>
        <w:t>” de la M.Sc. Mariela Méndez</w:t>
      </w:r>
      <w:r w:rsidR="0001400B" w:rsidRPr="00F81602">
        <w:rPr>
          <w:rFonts w:ascii="Garamond" w:hAnsi="Garamond"/>
          <w:lang w:val="es-EC"/>
        </w:rPr>
        <w:t xml:space="preserve"> realizado </w:t>
      </w:r>
      <w:r w:rsidR="0001400B" w:rsidRPr="00F81602">
        <w:rPr>
          <w:rFonts w:ascii="Garamond" w:hAnsi="Garamond"/>
        </w:rPr>
        <w:t xml:space="preserve">en Shanghai - China del 15 al 21 de abril de 2012; mismo que el decano de FEN Dr. Leonardo Estrada adjunta a su </w:t>
      </w:r>
      <w:r w:rsidR="0001400B" w:rsidRPr="00F81602">
        <w:rPr>
          <w:rFonts w:ascii="Garamond" w:hAnsi="Garamond"/>
          <w:iCs/>
          <w:lang w:eastAsia="es-EC"/>
        </w:rPr>
        <w:t xml:space="preserve">oficio </w:t>
      </w:r>
      <w:r w:rsidR="0001400B" w:rsidRPr="00F81602">
        <w:rPr>
          <w:rFonts w:ascii="Garamond" w:hAnsi="Garamond"/>
        </w:rPr>
        <w:t xml:space="preserve">FEN-04732012 de mayo 15 de 2012 que </w:t>
      </w:r>
      <w:r w:rsidR="0001400B" w:rsidRPr="00F81602">
        <w:rPr>
          <w:rFonts w:ascii="Garamond" w:hAnsi="Garamond"/>
          <w:lang w:eastAsia="es-EC"/>
        </w:rPr>
        <w:t>dirige al Rector Dr. Moisés Tacle</w:t>
      </w:r>
    </w:p>
    <w:p w:rsidR="0001400B" w:rsidRPr="00F81602" w:rsidRDefault="0001400B" w:rsidP="008D11D3">
      <w:pPr>
        <w:ind w:left="1440" w:right="-603" w:hanging="1440"/>
        <w:jc w:val="both"/>
        <w:rPr>
          <w:rFonts w:ascii="Garamond" w:hAnsi="Garamond"/>
          <w:b/>
          <w:bCs/>
          <w:u w:val="single"/>
        </w:rPr>
      </w:pPr>
    </w:p>
    <w:p w:rsidR="0001400B" w:rsidRPr="00F81602" w:rsidRDefault="0005676D" w:rsidP="008D11D3">
      <w:pPr>
        <w:ind w:left="1440" w:right="-603" w:hanging="1440"/>
        <w:jc w:val="both"/>
        <w:rPr>
          <w:rFonts w:ascii="Garamond" w:hAnsi="Garamond"/>
          <w:highlight w:val="cyan"/>
          <w:lang w:val="es-EC"/>
        </w:rPr>
      </w:pPr>
      <w:r w:rsidRPr="00F81602">
        <w:rPr>
          <w:rFonts w:ascii="Garamond" w:hAnsi="Garamond"/>
          <w:b/>
          <w:bCs/>
          <w:u w:val="single"/>
        </w:rPr>
        <w:t>12-05-16</w:t>
      </w:r>
      <w:r w:rsidR="00C22DD2" w:rsidRPr="00F81602">
        <w:rPr>
          <w:rFonts w:ascii="Garamond" w:hAnsi="Garamond"/>
          <w:b/>
          <w:bCs/>
          <w:u w:val="single"/>
        </w:rPr>
        <w:t>4</w:t>
      </w:r>
      <w:r w:rsidRPr="00F81602">
        <w:rPr>
          <w:rFonts w:ascii="Garamond" w:hAnsi="Garamond"/>
          <w:b/>
          <w:bCs/>
          <w:u w:val="single"/>
        </w:rPr>
        <w:t>.-</w:t>
      </w:r>
      <w:r w:rsidRPr="00F81602">
        <w:rPr>
          <w:rFonts w:ascii="Garamond" w:hAnsi="Garamond"/>
          <w:b/>
          <w:bCs/>
        </w:rPr>
        <w:tab/>
      </w:r>
      <w:r w:rsidR="0001400B" w:rsidRPr="00F81602">
        <w:rPr>
          <w:rFonts w:ascii="Garamond" w:hAnsi="Garamond"/>
          <w:lang w:val="es-EC"/>
        </w:rPr>
        <w:t xml:space="preserve">Se </w:t>
      </w:r>
      <w:r w:rsidR="0001400B" w:rsidRPr="00F81602">
        <w:rPr>
          <w:rFonts w:ascii="Garamond" w:hAnsi="Garamond"/>
          <w:b/>
          <w:lang w:val="es-EC"/>
        </w:rPr>
        <w:t xml:space="preserve">TOMA CONOCIMIENTO </w:t>
      </w:r>
      <w:r w:rsidR="0001400B" w:rsidRPr="00F81602">
        <w:rPr>
          <w:rFonts w:ascii="Garamond" w:hAnsi="Garamond"/>
          <w:lang w:val="es-EC"/>
        </w:rPr>
        <w:t>y se</w:t>
      </w:r>
      <w:r w:rsidR="0001400B" w:rsidRPr="00F81602">
        <w:rPr>
          <w:rFonts w:ascii="Garamond" w:hAnsi="Garamond"/>
          <w:b/>
          <w:lang w:val="es-EC"/>
        </w:rPr>
        <w:t xml:space="preserve"> APRUEBA </w:t>
      </w:r>
      <w:r w:rsidR="0001400B" w:rsidRPr="00F81602">
        <w:rPr>
          <w:rFonts w:ascii="Garamond" w:hAnsi="Garamond"/>
          <w:lang w:val="es-EC"/>
        </w:rPr>
        <w:t>el ‘</w:t>
      </w:r>
      <w:r w:rsidR="0001400B" w:rsidRPr="00F81602">
        <w:rPr>
          <w:rFonts w:ascii="Garamond" w:hAnsi="Garamond"/>
          <w:b/>
          <w:lang w:val="es-EC"/>
        </w:rPr>
        <w:t>Informe</w:t>
      </w:r>
      <w:r w:rsidR="0001400B" w:rsidRPr="00F81602">
        <w:rPr>
          <w:rFonts w:ascii="Garamond" w:hAnsi="Garamond"/>
          <w:lang w:val="es-EC"/>
        </w:rPr>
        <w:t xml:space="preserve">’ presentado por la </w:t>
      </w:r>
      <w:r w:rsidR="0001400B" w:rsidRPr="00F81602">
        <w:rPr>
          <w:rFonts w:ascii="Garamond" w:hAnsi="Garamond"/>
          <w:b/>
          <w:lang w:val="es-EC"/>
        </w:rPr>
        <w:t>magister Katherine Salvador</w:t>
      </w:r>
      <w:r w:rsidR="0001400B" w:rsidRPr="00F81602">
        <w:rPr>
          <w:rFonts w:ascii="Garamond" w:hAnsi="Garamond"/>
          <w:lang w:val="es-EC"/>
        </w:rPr>
        <w:t>, referente a su participación como expositora en ‘</w:t>
      </w:r>
      <w:r w:rsidR="0001400B" w:rsidRPr="00F81602">
        <w:rPr>
          <w:rFonts w:ascii="Garamond" w:hAnsi="Garamond"/>
          <w:b/>
          <w:i/>
          <w:lang w:val="es-EC"/>
        </w:rPr>
        <w:t>Ireland  International Conference on Education</w:t>
      </w:r>
      <w:r w:rsidR="0001400B" w:rsidRPr="00F81602">
        <w:rPr>
          <w:rFonts w:ascii="Garamond" w:hAnsi="Garamond"/>
          <w:lang w:val="es-EC"/>
        </w:rPr>
        <w:t>’ realizada en Dublín/Irlanda del 16 al 18 de abril de 2012.</w:t>
      </w:r>
    </w:p>
    <w:p w:rsidR="0001400B" w:rsidRDefault="0001400B" w:rsidP="0001400B">
      <w:pPr>
        <w:ind w:left="1440" w:hanging="1440"/>
        <w:jc w:val="both"/>
        <w:rPr>
          <w:rFonts w:ascii="Garamond" w:hAnsi="Garamond"/>
          <w:b/>
          <w:bCs/>
          <w:u w:val="single"/>
          <w:lang w:val="es-EC"/>
        </w:rPr>
      </w:pPr>
    </w:p>
    <w:p w:rsidR="00093AAE" w:rsidRPr="00F81602" w:rsidRDefault="00093AAE" w:rsidP="0001400B">
      <w:pPr>
        <w:ind w:left="1440" w:hanging="1440"/>
        <w:jc w:val="both"/>
        <w:rPr>
          <w:rFonts w:ascii="Garamond" w:hAnsi="Garamond"/>
          <w:b/>
          <w:bCs/>
          <w:u w:val="single"/>
          <w:lang w:val="es-EC"/>
        </w:rPr>
      </w:pPr>
    </w:p>
    <w:p w:rsidR="00A202CD" w:rsidRPr="00F81602" w:rsidRDefault="00A202CD" w:rsidP="005362F9">
      <w:pPr>
        <w:pStyle w:val="Prrafodelista3"/>
        <w:tabs>
          <w:tab w:val="left" w:pos="1440"/>
        </w:tabs>
        <w:spacing w:after="0" w:line="240" w:lineRule="auto"/>
        <w:ind w:left="1440" w:hanging="1440"/>
        <w:jc w:val="both"/>
        <w:rPr>
          <w:rFonts w:ascii="Garamond" w:hAnsi="Garamond" w:cs="Times New Roman"/>
          <w:b/>
          <w:sz w:val="24"/>
          <w:szCs w:val="24"/>
          <w:lang w:eastAsia="es-EC"/>
        </w:rPr>
      </w:pPr>
    </w:p>
    <w:p w:rsidR="005362F9" w:rsidRPr="00263BC3" w:rsidRDefault="005362F9" w:rsidP="005362F9">
      <w:pPr>
        <w:pStyle w:val="Prrafodelista"/>
        <w:tabs>
          <w:tab w:val="left" w:pos="993"/>
        </w:tabs>
        <w:spacing w:after="0" w:line="240" w:lineRule="auto"/>
        <w:ind w:left="1980" w:hanging="1980"/>
        <w:contextualSpacing/>
        <w:rPr>
          <w:rFonts w:ascii="Times New Roman" w:hAnsi="Times New Roman" w:cs="Times New Roman"/>
          <w:b/>
          <w:lang w:eastAsia="es-EC"/>
        </w:rPr>
      </w:pPr>
    </w:p>
    <w:p w:rsidR="0051119F" w:rsidRPr="00263BC3" w:rsidRDefault="0051119F" w:rsidP="00093AAE">
      <w:pPr>
        <w:pStyle w:val="Prrafodelista"/>
        <w:tabs>
          <w:tab w:val="left" w:pos="993"/>
        </w:tabs>
        <w:spacing w:after="0" w:line="240" w:lineRule="auto"/>
        <w:ind w:left="1980" w:hanging="1980"/>
        <w:contextualSpacing/>
        <w:jc w:val="center"/>
        <w:rPr>
          <w:rFonts w:ascii="Times New Roman" w:hAnsi="Times New Roman" w:cs="Times New Roman"/>
          <w:b/>
          <w:lang w:eastAsia="es-EC"/>
        </w:rPr>
      </w:pPr>
      <w:r w:rsidRPr="00263BC3">
        <w:rPr>
          <w:rFonts w:ascii="Times New Roman" w:hAnsi="Times New Roman" w:cs="Times New Roman"/>
          <w:b/>
          <w:lang w:eastAsia="es-EC"/>
        </w:rPr>
        <w:t>NOTA: Estas Resoluciones pueden ser consultadas en la dirección de Internet:</w:t>
      </w:r>
    </w:p>
    <w:p w:rsidR="0008196C" w:rsidRPr="00263BC3" w:rsidRDefault="0051119F" w:rsidP="00093AAE">
      <w:pPr>
        <w:jc w:val="center"/>
      </w:pPr>
      <w:r w:rsidRPr="00263BC3">
        <w:rPr>
          <w:b/>
        </w:rPr>
        <w:t>www.dspace.espol.edu.ec</w:t>
      </w:r>
    </w:p>
    <w:sectPr w:rsidR="0008196C" w:rsidRPr="00263BC3" w:rsidSect="000137EE">
      <w:headerReference w:type="even" r:id="rId8"/>
      <w:headerReference w:type="default" r:id="rId9"/>
      <w:footerReference w:type="even" r:id="rId10"/>
      <w:footerReference w:type="default" r:id="rId11"/>
      <w:headerReference w:type="first" r:id="rId12"/>
      <w:footerReference w:type="first" r:id="rId13"/>
      <w:pgSz w:w="11907" w:h="16839" w:code="9"/>
      <w:pgMar w:top="1152" w:right="1440" w:bottom="245"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C21" w:rsidRDefault="00C35C21" w:rsidP="00AF5EC7">
      <w:r>
        <w:separator/>
      </w:r>
    </w:p>
  </w:endnote>
  <w:endnote w:type="continuationSeparator" w:id="1">
    <w:p w:rsidR="00C35C21" w:rsidRDefault="00C35C21"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4C" w:rsidRDefault="00C824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5737"/>
      <w:docPartObj>
        <w:docPartGallery w:val="Page Numbers (Bottom of Page)"/>
        <w:docPartUnique/>
      </w:docPartObj>
    </w:sdtPr>
    <w:sdtEndPr>
      <w:rPr>
        <w:sz w:val="22"/>
        <w:szCs w:val="22"/>
      </w:rPr>
    </w:sdtEndPr>
    <w:sdtContent>
      <w:p w:rsidR="00AE744A" w:rsidRPr="00055C71" w:rsidRDefault="0058173B" w:rsidP="00C8244C">
        <w:pPr>
          <w:pStyle w:val="Piedepgina"/>
          <w:ind w:right="-621"/>
          <w:jc w:val="right"/>
          <w:rPr>
            <w:sz w:val="22"/>
            <w:szCs w:val="22"/>
          </w:rPr>
        </w:pPr>
        <w:r w:rsidRPr="00055C71">
          <w:rPr>
            <w:sz w:val="22"/>
            <w:szCs w:val="22"/>
          </w:rPr>
          <w:fldChar w:fldCharType="begin"/>
        </w:r>
        <w:r w:rsidR="00FC5244" w:rsidRPr="00055C71">
          <w:rPr>
            <w:sz w:val="22"/>
            <w:szCs w:val="22"/>
          </w:rPr>
          <w:instrText xml:space="preserve"> PAGE   \* MERGEFORMAT </w:instrText>
        </w:r>
        <w:r w:rsidRPr="00055C71">
          <w:rPr>
            <w:sz w:val="22"/>
            <w:szCs w:val="22"/>
          </w:rPr>
          <w:fldChar w:fldCharType="separate"/>
        </w:r>
        <w:r w:rsidR="00405596">
          <w:rPr>
            <w:noProof/>
            <w:sz w:val="22"/>
            <w:szCs w:val="22"/>
          </w:rPr>
          <w:t>3</w:t>
        </w:r>
        <w:r w:rsidRPr="00055C71">
          <w:rPr>
            <w:sz w:val="22"/>
            <w:szCs w:val="22"/>
          </w:rPr>
          <w:fldChar w:fldCharType="end"/>
        </w:r>
      </w:p>
    </w:sdtContent>
  </w:sdt>
  <w:p w:rsidR="00AE744A" w:rsidRDefault="00AE744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4C" w:rsidRDefault="00C824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C21" w:rsidRDefault="00C35C21" w:rsidP="00AF5EC7">
      <w:r>
        <w:separator/>
      </w:r>
    </w:p>
  </w:footnote>
  <w:footnote w:type="continuationSeparator" w:id="1">
    <w:p w:rsidR="00C35C21" w:rsidRDefault="00C35C21"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4C" w:rsidRDefault="00C8244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4A" w:rsidRDefault="00AE744A" w:rsidP="00BA4DF5">
    <w:pPr>
      <w:pStyle w:val="Encabezado"/>
      <w:ind w:right="-621"/>
      <w:jc w:val="right"/>
    </w:pPr>
    <w:r w:rsidRPr="00144BF5">
      <w:rPr>
        <w:color w:val="000000"/>
        <w:sz w:val="20"/>
      </w:rPr>
      <w:t xml:space="preserve">Resoluciones C.P. </w:t>
    </w:r>
    <w:r w:rsidR="00F2740E">
      <w:rPr>
        <w:color w:val="000000"/>
        <w:sz w:val="20"/>
      </w:rPr>
      <w:t xml:space="preserve">18 </w:t>
    </w:r>
    <w:r w:rsidR="002522D9">
      <w:rPr>
        <w:color w:val="000000"/>
        <w:sz w:val="20"/>
      </w:rPr>
      <w:t>de mayo</w:t>
    </w:r>
    <w:r w:rsidRPr="00144BF5">
      <w:rPr>
        <w:color w:val="000000"/>
        <w:sz w:val="20"/>
      </w:rPr>
      <w:t>/</w:t>
    </w:r>
    <w:r w:rsidR="00C06461">
      <w:rPr>
        <w:color w:val="000000"/>
        <w:sz w:val="20"/>
      </w:rPr>
      <w:t>20</w:t>
    </w:r>
    <w:r w:rsidRPr="00144BF5">
      <w:rPr>
        <w:color w:val="000000"/>
        <w:sz w:val="20"/>
      </w:rPr>
      <w:t>1</w:t>
    </w:r>
    <w:r>
      <w:rPr>
        <w:color w:val="000000"/>
        <w:sz w:val="20"/>
      </w:rPr>
      <w:t>2</w:t>
    </w:r>
  </w:p>
  <w:p w:rsidR="00AF5EC7" w:rsidRDefault="00AF5EC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4C" w:rsidRDefault="00C824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5594"/>
    <w:multiLevelType w:val="hybridMultilevel"/>
    <w:tmpl w:val="6B900570"/>
    <w:lvl w:ilvl="0" w:tplc="300A0017">
      <w:start w:val="1"/>
      <w:numFmt w:val="lowerLetter"/>
      <w:lvlText w:val="%1)"/>
      <w:lvlJc w:val="left"/>
      <w:pPr>
        <w:ind w:left="-1096" w:hanging="360"/>
      </w:pPr>
      <w:rPr>
        <w:rFonts w:hint="default"/>
      </w:rPr>
    </w:lvl>
    <w:lvl w:ilvl="1" w:tplc="0C0A0003" w:tentative="1">
      <w:start w:val="1"/>
      <w:numFmt w:val="bullet"/>
      <w:lvlText w:val="o"/>
      <w:lvlJc w:val="left"/>
      <w:pPr>
        <w:ind w:left="-376" w:hanging="360"/>
      </w:pPr>
      <w:rPr>
        <w:rFonts w:ascii="Courier New" w:hAnsi="Courier New" w:cs="Courier New" w:hint="default"/>
      </w:rPr>
    </w:lvl>
    <w:lvl w:ilvl="2" w:tplc="0C0A0005" w:tentative="1">
      <w:start w:val="1"/>
      <w:numFmt w:val="bullet"/>
      <w:lvlText w:val=""/>
      <w:lvlJc w:val="left"/>
      <w:pPr>
        <w:ind w:left="344" w:hanging="360"/>
      </w:pPr>
      <w:rPr>
        <w:rFonts w:ascii="Wingdings" w:hAnsi="Wingdings" w:hint="default"/>
      </w:rPr>
    </w:lvl>
    <w:lvl w:ilvl="3" w:tplc="0C0A0001" w:tentative="1">
      <w:start w:val="1"/>
      <w:numFmt w:val="bullet"/>
      <w:lvlText w:val=""/>
      <w:lvlJc w:val="left"/>
      <w:pPr>
        <w:ind w:left="1064" w:hanging="360"/>
      </w:pPr>
      <w:rPr>
        <w:rFonts w:ascii="Symbol" w:hAnsi="Symbol" w:hint="default"/>
      </w:rPr>
    </w:lvl>
    <w:lvl w:ilvl="4" w:tplc="0C0A0003" w:tentative="1">
      <w:start w:val="1"/>
      <w:numFmt w:val="bullet"/>
      <w:lvlText w:val="o"/>
      <w:lvlJc w:val="left"/>
      <w:pPr>
        <w:ind w:left="1784" w:hanging="360"/>
      </w:pPr>
      <w:rPr>
        <w:rFonts w:ascii="Courier New" w:hAnsi="Courier New" w:cs="Courier New" w:hint="default"/>
      </w:rPr>
    </w:lvl>
    <w:lvl w:ilvl="5" w:tplc="0C0A0005" w:tentative="1">
      <w:start w:val="1"/>
      <w:numFmt w:val="bullet"/>
      <w:lvlText w:val=""/>
      <w:lvlJc w:val="left"/>
      <w:pPr>
        <w:ind w:left="2504" w:hanging="360"/>
      </w:pPr>
      <w:rPr>
        <w:rFonts w:ascii="Wingdings" w:hAnsi="Wingdings" w:hint="default"/>
      </w:rPr>
    </w:lvl>
    <w:lvl w:ilvl="6" w:tplc="0C0A0001" w:tentative="1">
      <w:start w:val="1"/>
      <w:numFmt w:val="bullet"/>
      <w:lvlText w:val=""/>
      <w:lvlJc w:val="left"/>
      <w:pPr>
        <w:ind w:left="3224" w:hanging="360"/>
      </w:pPr>
      <w:rPr>
        <w:rFonts w:ascii="Symbol" w:hAnsi="Symbol" w:hint="default"/>
      </w:rPr>
    </w:lvl>
    <w:lvl w:ilvl="7" w:tplc="0C0A0003" w:tentative="1">
      <w:start w:val="1"/>
      <w:numFmt w:val="bullet"/>
      <w:lvlText w:val="o"/>
      <w:lvlJc w:val="left"/>
      <w:pPr>
        <w:ind w:left="3944" w:hanging="360"/>
      </w:pPr>
      <w:rPr>
        <w:rFonts w:ascii="Courier New" w:hAnsi="Courier New" w:cs="Courier New" w:hint="default"/>
      </w:rPr>
    </w:lvl>
    <w:lvl w:ilvl="8" w:tplc="0C0A0005" w:tentative="1">
      <w:start w:val="1"/>
      <w:numFmt w:val="bullet"/>
      <w:lvlText w:val=""/>
      <w:lvlJc w:val="left"/>
      <w:pPr>
        <w:ind w:left="4664" w:hanging="360"/>
      </w:pPr>
      <w:rPr>
        <w:rFonts w:ascii="Wingdings" w:hAnsi="Wingdings" w:hint="default"/>
      </w:rPr>
    </w:lvl>
  </w:abstractNum>
  <w:abstractNum w:abstractNumId="1">
    <w:nsid w:val="0A2F5B1A"/>
    <w:multiLevelType w:val="hybridMultilevel"/>
    <w:tmpl w:val="250C8396"/>
    <w:lvl w:ilvl="0" w:tplc="9A4E3C00">
      <w:start w:val="1"/>
      <w:numFmt w:val="decimal"/>
      <w:lvlText w:val="4.%1."/>
      <w:lvlJc w:val="left"/>
      <w:pPr>
        <w:ind w:left="360" w:hanging="360"/>
      </w:pPr>
      <w:rPr>
        <w:rFonts w:asciiTheme="minorHAnsi" w:hAnsiTheme="minorHAnsi" w:hint="default"/>
        <w:b/>
        <w:i w:val="0"/>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EB85A05"/>
    <w:multiLevelType w:val="hybridMultilevel"/>
    <w:tmpl w:val="6B866234"/>
    <w:lvl w:ilvl="0" w:tplc="53520386">
      <w:start w:val="1"/>
      <w:numFmt w:val="low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2A91E96"/>
    <w:multiLevelType w:val="hybridMultilevel"/>
    <w:tmpl w:val="2B4A2A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436508"/>
    <w:multiLevelType w:val="hybridMultilevel"/>
    <w:tmpl w:val="44BEAA70"/>
    <w:lvl w:ilvl="0" w:tplc="300A000F">
      <w:start w:val="1"/>
      <w:numFmt w:val="decimal"/>
      <w:lvlText w:val="%1."/>
      <w:lvlJc w:val="left"/>
      <w:pPr>
        <w:ind w:left="48" w:hanging="360"/>
      </w:pPr>
    </w:lvl>
    <w:lvl w:ilvl="1" w:tplc="300A0019">
      <w:start w:val="1"/>
      <w:numFmt w:val="lowerLetter"/>
      <w:lvlText w:val="%2."/>
      <w:lvlJc w:val="left"/>
      <w:pPr>
        <w:ind w:left="768" w:hanging="360"/>
      </w:pPr>
    </w:lvl>
    <w:lvl w:ilvl="2" w:tplc="300A001B" w:tentative="1">
      <w:start w:val="1"/>
      <w:numFmt w:val="lowerRoman"/>
      <w:lvlText w:val="%3."/>
      <w:lvlJc w:val="right"/>
      <w:pPr>
        <w:ind w:left="1488" w:hanging="180"/>
      </w:pPr>
    </w:lvl>
    <w:lvl w:ilvl="3" w:tplc="300A000F" w:tentative="1">
      <w:start w:val="1"/>
      <w:numFmt w:val="decimal"/>
      <w:lvlText w:val="%4."/>
      <w:lvlJc w:val="left"/>
      <w:pPr>
        <w:ind w:left="2208" w:hanging="360"/>
      </w:pPr>
    </w:lvl>
    <w:lvl w:ilvl="4" w:tplc="300A0019" w:tentative="1">
      <w:start w:val="1"/>
      <w:numFmt w:val="lowerLetter"/>
      <w:lvlText w:val="%5."/>
      <w:lvlJc w:val="left"/>
      <w:pPr>
        <w:ind w:left="2928" w:hanging="360"/>
      </w:pPr>
    </w:lvl>
    <w:lvl w:ilvl="5" w:tplc="300A001B" w:tentative="1">
      <w:start w:val="1"/>
      <w:numFmt w:val="lowerRoman"/>
      <w:lvlText w:val="%6."/>
      <w:lvlJc w:val="right"/>
      <w:pPr>
        <w:ind w:left="3648" w:hanging="180"/>
      </w:pPr>
    </w:lvl>
    <w:lvl w:ilvl="6" w:tplc="300A000F" w:tentative="1">
      <w:start w:val="1"/>
      <w:numFmt w:val="decimal"/>
      <w:lvlText w:val="%7."/>
      <w:lvlJc w:val="left"/>
      <w:pPr>
        <w:ind w:left="4368" w:hanging="360"/>
      </w:pPr>
    </w:lvl>
    <w:lvl w:ilvl="7" w:tplc="300A0019" w:tentative="1">
      <w:start w:val="1"/>
      <w:numFmt w:val="lowerLetter"/>
      <w:lvlText w:val="%8."/>
      <w:lvlJc w:val="left"/>
      <w:pPr>
        <w:ind w:left="5088" w:hanging="360"/>
      </w:pPr>
    </w:lvl>
    <w:lvl w:ilvl="8" w:tplc="300A001B" w:tentative="1">
      <w:start w:val="1"/>
      <w:numFmt w:val="lowerRoman"/>
      <w:lvlText w:val="%9."/>
      <w:lvlJc w:val="right"/>
      <w:pPr>
        <w:ind w:left="5808" w:hanging="180"/>
      </w:pPr>
    </w:lvl>
  </w:abstractNum>
  <w:abstractNum w:abstractNumId="5">
    <w:nsid w:val="1A6D0EEC"/>
    <w:multiLevelType w:val="hybridMultilevel"/>
    <w:tmpl w:val="6EB8F542"/>
    <w:lvl w:ilvl="0" w:tplc="7644B36E">
      <w:start w:val="1"/>
      <w:numFmt w:val="decimal"/>
      <w:lvlText w:val="Art. %1.-"/>
      <w:lvlJc w:val="center"/>
      <w:pPr>
        <w:ind w:left="502" w:hanging="360"/>
      </w:pPr>
      <w:rPr>
        <w:rFonts w:asciiTheme="minorHAnsi" w:hAnsiTheme="minorHAnsi" w:hint="default"/>
        <w:b/>
        <w:i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CD79BC"/>
    <w:multiLevelType w:val="hybridMultilevel"/>
    <w:tmpl w:val="D6B0D088"/>
    <w:lvl w:ilvl="0" w:tplc="53520386">
      <w:start w:val="1"/>
      <w:numFmt w:val="low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6414882"/>
    <w:multiLevelType w:val="hybridMultilevel"/>
    <w:tmpl w:val="5358CFA2"/>
    <w:lvl w:ilvl="0" w:tplc="AE543AC6">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B67A95"/>
    <w:multiLevelType w:val="hybridMultilevel"/>
    <w:tmpl w:val="BF5CD384"/>
    <w:lvl w:ilvl="0" w:tplc="F2FA152C">
      <w:start w:val="1"/>
      <w:numFmt w:val="decimal"/>
      <w:lvlText w:val="%1."/>
      <w:lvlJc w:val="left"/>
      <w:pPr>
        <w:tabs>
          <w:tab w:val="num" w:pos="720"/>
        </w:tabs>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2A0A04E0"/>
    <w:multiLevelType w:val="hybridMultilevel"/>
    <w:tmpl w:val="65C23466"/>
    <w:lvl w:ilvl="0" w:tplc="B226EBE0">
      <w:start w:val="1"/>
      <w:numFmt w:val="decimal"/>
      <w:lvlText w:val="5.%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FA3497D"/>
    <w:multiLevelType w:val="hybridMultilevel"/>
    <w:tmpl w:val="267A87EE"/>
    <w:lvl w:ilvl="0" w:tplc="9BF0B6F6">
      <w:start w:val="1"/>
      <w:numFmt w:val="lowerLetter"/>
      <w:lvlText w:val="%1)"/>
      <w:lvlJc w:val="left"/>
      <w:pPr>
        <w:ind w:left="810" w:hanging="360"/>
      </w:pPr>
      <w:rPr>
        <w:rFonts w:hint="default"/>
        <w:color w:val="auto"/>
      </w:rPr>
    </w:lvl>
    <w:lvl w:ilvl="1" w:tplc="0C0A0019">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12">
    <w:nsid w:val="38D75E1A"/>
    <w:multiLevelType w:val="hybridMultilevel"/>
    <w:tmpl w:val="1CDA4F34"/>
    <w:lvl w:ilvl="0" w:tplc="0C0A000F">
      <w:start w:val="1"/>
      <w:numFmt w:val="decimal"/>
      <w:lvlText w:val="%1."/>
      <w:lvlJc w:val="left"/>
      <w:pPr>
        <w:ind w:left="-540" w:hanging="360"/>
      </w:pPr>
      <w:rPr>
        <w:rFonts w:hint="default"/>
      </w:rPr>
    </w:lvl>
    <w:lvl w:ilvl="1" w:tplc="0C0A0019" w:tentative="1">
      <w:start w:val="1"/>
      <w:numFmt w:val="lowerLetter"/>
      <w:lvlText w:val="%2."/>
      <w:lvlJc w:val="left"/>
      <w:pPr>
        <w:ind w:left="180" w:hanging="360"/>
      </w:pPr>
    </w:lvl>
    <w:lvl w:ilvl="2" w:tplc="0C0A001B" w:tentative="1">
      <w:start w:val="1"/>
      <w:numFmt w:val="lowerRoman"/>
      <w:lvlText w:val="%3."/>
      <w:lvlJc w:val="right"/>
      <w:pPr>
        <w:ind w:left="900" w:hanging="180"/>
      </w:pPr>
    </w:lvl>
    <w:lvl w:ilvl="3" w:tplc="0C0A000F" w:tentative="1">
      <w:start w:val="1"/>
      <w:numFmt w:val="decimal"/>
      <w:lvlText w:val="%4."/>
      <w:lvlJc w:val="left"/>
      <w:pPr>
        <w:ind w:left="1620" w:hanging="360"/>
      </w:pPr>
    </w:lvl>
    <w:lvl w:ilvl="4" w:tplc="0C0A0019" w:tentative="1">
      <w:start w:val="1"/>
      <w:numFmt w:val="lowerLetter"/>
      <w:lvlText w:val="%5."/>
      <w:lvlJc w:val="left"/>
      <w:pPr>
        <w:ind w:left="2340" w:hanging="360"/>
      </w:pPr>
    </w:lvl>
    <w:lvl w:ilvl="5" w:tplc="0C0A001B" w:tentative="1">
      <w:start w:val="1"/>
      <w:numFmt w:val="lowerRoman"/>
      <w:lvlText w:val="%6."/>
      <w:lvlJc w:val="right"/>
      <w:pPr>
        <w:ind w:left="3060" w:hanging="180"/>
      </w:pPr>
    </w:lvl>
    <w:lvl w:ilvl="6" w:tplc="0C0A000F" w:tentative="1">
      <w:start w:val="1"/>
      <w:numFmt w:val="decimal"/>
      <w:lvlText w:val="%7."/>
      <w:lvlJc w:val="left"/>
      <w:pPr>
        <w:ind w:left="3780" w:hanging="360"/>
      </w:pPr>
    </w:lvl>
    <w:lvl w:ilvl="7" w:tplc="0C0A0019" w:tentative="1">
      <w:start w:val="1"/>
      <w:numFmt w:val="lowerLetter"/>
      <w:lvlText w:val="%8."/>
      <w:lvlJc w:val="left"/>
      <w:pPr>
        <w:ind w:left="4500" w:hanging="360"/>
      </w:pPr>
    </w:lvl>
    <w:lvl w:ilvl="8" w:tplc="0C0A001B" w:tentative="1">
      <w:start w:val="1"/>
      <w:numFmt w:val="lowerRoman"/>
      <w:lvlText w:val="%9."/>
      <w:lvlJc w:val="right"/>
      <w:pPr>
        <w:ind w:left="5220" w:hanging="180"/>
      </w:pPr>
    </w:lvl>
  </w:abstractNum>
  <w:abstractNum w:abstractNumId="13">
    <w:nsid w:val="4A2F2FFF"/>
    <w:multiLevelType w:val="hybridMultilevel"/>
    <w:tmpl w:val="D9FC4ADC"/>
    <w:lvl w:ilvl="0" w:tplc="3918E102">
      <w:start w:val="1"/>
      <w:numFmt w:val="decimal"/>
      <w:lvlText w:val="2.%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4A561A9A"/>
    <w:multiLevelType w:val="hybridMultilevel"/>
    <w:tmpl w:val="1A42D90E"/>
    <w:lvl w:ilvl="0" w:tplc="D76E1B80">
      <w:start w:val="1"/>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4B8B49F8"/>
    <w:multiLevelType w:val="hybridMultilevel"/>
    <w:tmpl w:val="A0F4573A"/>
    <w:lvl w:ilvl="0" w:tplc="57B41B0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F193A"/>
    <w:multiLevelType w:val="hybridMultilevel"/>
    <w:tmpl w:val="F87A05F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60805E20"/>
    <w:multiLevelType w:val="hybridMultilevel"/>
    <w:tmpl w:val="5454A62A"/>
    <w:lvl w:ilvl="0" w:tplc="9BF0B6F6">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7AE5E00"/>
    <w:multiLevelType w:val="hybridMultilevel"/>
    <w:tmpl w:val="E57EBED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68A14475"/>
    <w:multiLevelType w:val="hybridMultilevel"/>
    <w:tmpl w:val="E8CEA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A2A28E0"/>
    <w:multiLevelType w:val="hybridMultilevel"/>
    <w:tmpl w:val="B87E36F4"/>
    <w:lvl w:ilvl="0" w:tplc="D5FCA582">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1F76A1E"/>
    <w:multiLevelType w:val="hybridMultilevel"/>
    <w:tmpl w:val="A3CEB466"/>
    <w:lvl w:ilvl="0" w:tplc="9BF0B6F6">
      <w:start w:val="1"/>
      <w:numFmt w:val="lowerLetter"/>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4"/>
  </w:num>
  <w:num w:numId="3">
    <w:abstractNumId w:val="12"/>
  </w:num>
  <w:num w:numId="4">
    <w:abstractNumId w:val="8"/>
  </w:num>
  <w:num w:numId="5">
    <w:abstractNumId w:val="3"/>
  </w:num>
  <w:num w:numId="6">
    <w:abstractNumId w:val="17"/>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5"/>
  </w:num>
  <w:num w:numId="12">
    <w:abstractNumId w:val="0"/>
  </w:num>
  <w:num w:numId="13">
    <w:abstractNumId w:val="4"/>
  </w:num>
  <w:num w:numId="14">
    <w:abstractNumId w:val="18"/>
  </w:num>
  <w:num w:numId="15">
    <w:abstractNumId w:val="16"/>
  </w:num>
  <w:num w:numId="16">
    <w:abstractNumId w:val="6"/>
  </w:num>
  <w:num w:numId="17">
    <w:abstractNumId w:val="13"/>
  </w:num>
  <w:num w:numId="18">
    <w:abstractNumId w:val="1"/>
  </w:num>
  <w:num w:numId="19">
    <w:abstractNumId w:val="10"/>
  </w:num>
  <w:num w:numId="20">
    <w:abstractNumId w:val="2"/>
  </w:num>
  <w:num w:numId="21">
    <w:abstractNumId w:val="19"/>
  </w:num>
  <w:num w:numId="22">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rsids>
    <w:rsidRoot w:val="00836A62"/>
    <w:rsid w:val="000001BC"/>
    <w:rsid w:val="00000C94"/>
    <w:rsid w:val="00001C40"/>
    <w:rsid w:val="0000321D"/>
    <w:rsid w:val="000037A7"/>
    <w:rsid w:val="000116AA"/>
    <w:rsid w:val="000137EE"/>
    <w:rsid w:val="00013829"/>
    <w:rsid w:val="0001400B"/>
    <w:rsid w:val="00021A34"/>
    <w:rsid w:val="000232B5"/>
    <w:rsid w:val="000240D8"/>
    <w:rsid w:val="00024C4B"/>
    <w:rsid w:val="00027F5A"/>
    <w:rsid w:val="00030271"/>
    <w:rsid w:val="00032E6B"/>
    <w:rsid w:val="00036E7B"/>
    <w:rsid w:val="00045757"/>
    <w:rsid w:val="000537B6"/>
    <w:rsid w:val="00055C71"/>
    <w:rsid w:val="0005676D"/>
    <w:rsid w:val="00057EAF"/>
    <w:rsid w:val="00063D32"/>
    <w:rsid w:val="00065529"/>
    <w:rsid w:val="0007383F"/>
    <w:rsid w:val="00080279"/>
    <w:rsid w:val="000808A0"/>
    <w:rsid w:val="0008196C"/>
    <w:rsid w:val="00083E88"/>
    <w:rsid w:val="0008414B"/>
    <w:rsid w:val="00093AAE"/>
    <w:rsid w:val="000944F3"/>
    <w:rsid w:val="00094D7A"/>
    <w:rsid w:val="00095AF1"/>
    <w:rsid w:val="0009665F"/>
    <w:rsid w:val="00097B15"/>
    <w:rsid w:val="000A066B"/>
    <w:rsid w:val="000A0792"/>
    <w:rsid w:val="000A488D"/>
    <w:rsid w:val="000A5B71"/>
    <w:rsid w:val="000A6772"/>
    <w:rsid w:val="000B056D"/>
    <w:rsid w:val="000B5B02"/>
    <w:rsid w:val="000B6E7A"/>
    <w:rsid w:val="000C321D"/>
    <w:rsid w:val="000D511A"/>
    <w:rsid w:val="000E0453"/>
    <w:rsid w:val="000E1BF2"/>
    <w:rsid w:val="000E28C7"/>
    <w:rsid w:val="000E4E4D"/>
    <w:rsid w:val="000E734B"/>
    <w:rsid w:val="000F153B"/>
    <w:rsid w:val="000F1779"/>
    <w:rsid w:val="000F4F4C"/>
    <w:rsid w:val="00100ECB"/>
    <w:rsid w:val="00101FDB"/>
    <w:rsid w:val="001029EC"/>
    <w:rsid w:val="0010430F"/>
    <w:rsid w:val="00104B02"/>
    <w:rsid w:val="00110739"/>
    <w:rsid w:val="00115290"/>
    <w:rsid w:val="001210A4"/>
    <w:rsid w:val="001241A5"/>
    <w:rsid w:val="00134611"/>
    <w:rsid w:val="001347E7"/>
    <w:rsid w:val="00135D52"/>
    <w:rsid w:val="00140372"/>
    <w:rsid w:val="00142AD1"/>
    <w:rsid w:val="0014464A"/>
    <w:rsid w:val="00145FDB"/>
    <w:rsid w:val="00150AEC"/>
    <w:rsid w:val="00154312"/>
    <w:rsid w:val="0016300F"/>
    <w:rsid w:val="00170CEB"/>
    <w:rsid w:val="00174404"/>
    <w:rsid w:val="00174C2A"/>
    <w:rsid w:val="001805A6"/>
    <w:rsid w:val="001839DE"/>
    <w:rsid w:val="00191611"/>
    <w:rsid w:val="00194173"/>
    <w:rsid w:val="0019493D"/>
    <w:rsid w:val="00195772"/>
    <w:rsid w:val="00195B52"/>
    <w:rsid w:val="00197856"/>
    <w:rsid w:val="001A43B3"/>
    <w:rsid w:val="001A6020"/>
    <w:rsid w:val="001A7127"/>
    <w:rsid w:val="001A78B6"/>
    <w:rsid w:val="001B2864"/>
    <w:rsid w:val="001B2EA9"/>
    <w:rsid w:val="001B48B5"/>
    <w:rsid w:val="001B7DAA"/>
    <w:rsid w:val="001C040F"/>
    <w:rsid w:val="001C08F0"/>
    <w:rsid w:val="001C156B"/>
    <w:rsid w:val="001C32FE"/>
    <w:rsid w:val="001C43C0"/>
    <w:rsid w:val="001C48C4"/>
    <w:rsid w:val="001C5209"/>
    <w:rsid w:val="001C626E"/>
    <w:rsid w:val="001D296C"/>
    <w:rsid w:val="001E0BC0"/>
    <w:rsid w:val="001E655D"/>
    <w:rsid w:val="001F3193"/>
    <w:rsid w:val="001F6E34"/>
    <w:rsid w:val="001F74C3"/>
    <w:rsid w:val="001F754D"/>
    <w:rsid w:val="001F7B05"/>
    <w:rsid w:val="00202857"/>
    <w:rsid w:val="00212630"/>
    <w:rsid w:val="00212E51"/>
    <w:rsid w:val="0022067B"/>
    <w:rsid w:val="002213B2"/>
    <w:rsid w:val="00223877"/>
    <w:rsid w:val="002241E1"/>
    <w:rsid w:val="00224F68"/>
    <w:rsid w:val="00227B3B"/>
    <w:rsid w:val="002328C4"/>
    <w:rsid w:val="00232BE6"/>
    <w:rsid w:val="0023575C"/>
    <w:rsid w:val="00242789"/>
    <w:rsid w:val="002434DB"/>
    <w:rsid w:val="00243807"/>
    <w:rsid w:val="00245BE9"/>
    <w:rsid w:val="002522D9"/>
    <w:rsid w:val="00252420"/>
    <w:rsid w:val="002554AB"/>
    <w:rsid w:val="0026245F"/>
    <w:rsid w:val="00262A9B"/>
    <w:rsid w:val="00263BC3"/>
    <w:rsid w:val="002715C1"/>
    <w:rsid w:val="00283B99"/>
    <w:rsid w:val="0029456A"/>
    <w:rsid w:val="002A5398"/>
    <w:rsid w:val="002B04C7"/>
    <w:rsid w:val="002B32A2"/>
    <w:rsid w:val="002C0AA5"/>
    <w:rsid w:val="002C101D"/>
    <w:rsid w:val="002C24C7"/>
    <w:rsid w:val="002C2C81"/>
    <w:rsid w:val="002C722F"/>
    <w:rsid w:val="002D184E"/>
    <w:rsid w:val="002D5D6B"/>
    <w:rsid w:val="002D68D7"/>
    <w:rsid w:val="002E0393"/>
    <w:rsid w:val="002E5AA6"/>
    <w:rsid w:val="002E5FE3"/>
    <w:rsid w:val="002E6F83"/>
    <w:rsid w:val="002F4D67"/>
    <w:rsid w:val="00302D97"/>
    <w:rsid w:val="00305343"/>
    <w:rsid w:val="00311787"/>
    <w:rsid w:val="00313255"/>
    <w:rsid w:val="00313DFE"/>
    <w:rsid w:val="00315DBE"/>
    <w:rsid w:val="00323BFC"/>
    <w:rsid w:val="00325F50"/>
    <w:rsid w:val="003345C2"/>
    <w:rsid w:val="0033682E"/>
    <w:rsid w:val="0033784C"/>
    <w:rsid w:val="00350567"/>
    <w:rsid w:val="00355BA4"/>
    <w:rsid w:val="00355F76"/>
    <w:rsid w:val="003566E7"/>
    <w:rsid w:val="00363930"/>
    <w:rsid w:val="003671FE"/>
    <w:rsid w:val="00374B9C"/>
    <w:rsid w:val="0037525D"/>
    <w:rsid w:val="00377AB8"/>
    <w:rsid w:val="00381046"/>
    <w:rsid w:val="00382112"/>
    <w:rsid w:val="00385891"/>
    <w:rsid w:val="00386CEF"/>
    <w:rsid w:val="003A2FB4"/>
    <w:rsid w:val="003A39CF"/>
    <w:rsid w:val="003A3E0F"/>
    <w:rsid w:val="003A4470"/>
    <w:rsid w:val="003B1F63"/>
    <w:rsid w:val="003B58D8"/>
    <w:rsid w:val="003C325E"/>
    <w:rsid w:val="003C33EF"/>
    <w:rsid w:val="003C36B2"/>
    <w:rsid w:val="003D1D54"/>
    <w:rsid w:val="003D4BE0"/>
    <w:rsid w:val="003D5B80"/>
    <w:rsid w:val="003D643F"/>
    <w:rsid w:val="003E35F4"/>
    <w:rsid w:val="003E385C"/>
    <w:rsid w:val="003E3D64"/>
    <w:rsid w:val="003F0698"/>
    <w:rsid w:val="003F4A41"/>
    <w:rsid w:val="003F4B16"/>
    <w:rsid w:val="003F4DAC"/>
    <w:rsid w:val="004003C0"/>
    <w:rsid w:val="00403162"/>
    <w:rsid w:val="00405406"/>
    <w:rsid w:val="00405596"/>
    <w:rsid w:val="00405659"/>
    <w:rsid w:val="0040573C"/>
    <w:rsid w:val="004060CF"/>
    <w:rsid w:val="00407DE5"/>
    <w:rsid w:val="00407F76"/>
    <w:rsid w:val="00412F49"/>
    <w:rsid w:val="00415D91"/>
    <w:rsid w:val="004173CB"/>
    <w:rsid w:val="00417BAE"/>
    <w:rsid w:val="00420C39"/>
    <w:rsid w:val="0043001F"/>
    <w:rsid w:val="00430572"/>
    <w:rsid w:val="00434262"/>
    <w:rsid w:val="00437614"/>
    <w:rsid w:val="004414DF"/>
    <w:rsid w:val="00451826"/>
    <w:rsid w:val="00453961"/>
    <w:rsid w:val="00455883"/>
    <w:rsid w:val="00456289"/>
    <w:rsid w:val="00461F86"/>
    <w:rsid w:val="00463018"/>
    <w:rsid w:val="00466936"/>
    <w:rsid w:val="00473319"/>
    <w:rsid w:val="00474197"/>
    <w:rsid w:val="00477116"/>
    <w:rsid w:val="00483A1C"/>
    <w:rsid w:val="00486D95"/>
    <w:rsid w:val="004A1E1B"/>
    <w:rsid w:val="004A22BA"/>
    <w:rsid w:val="004A238C"/>
    <w:rsid w:val="004A446B"/>
    <w:rsid w:val="004A55C2"/>
    <w:rsid w:val="004B2F79"/>
    <w:rsid w:val="004B40C8"/>
    <w:rsid w:val="004B651D"/>
    <w:rsid w:val="004B6954"/>
    <w:rsid w:val="004B7568"/>
    <w:rsid w:val="004B7AF5"/>
    <w:rsid w:val="004B7EDC"/>
    <w:rsid w:val="004C203E"/>
    <w:rsid w:val="004C2193"/>
    <w:rsid w:val="004C2EA2"/>
    <w:rsid w:val="004C4FF9"/>
    <w:rsid w:val="004C6E07"/>
    <w:rsid w:val="004D1BA3"/>
    <w:rsid w:val="004D44FC"/>
    <w:rsid w:val="004D490E"/>
    <w:rsid w:val="004D7138"/>
    <w:rsid w:val="004E0154"/>
    <w:rsid w:val="004E1F55"/>
    <w:rsid w:val="004E1F64"/>
    <w:rsid w:val="004E2758"/>
    <w:rsid w:val="004E3EB4"/>
    <w:rsid w:val="004E5845"/>
    <w:rsid w:val="004E689B"/>
    <w:rsid w:val="004E7A1A"/>
    <w:rsid w:val="004E7F57"/>
    <w:rsid w:val="004F1A32"/>
    <w:rsid w:val="004F39BA"/>
    <w:rsid w:val="0050088B"/>
    <w:rsid w:val="00504235"/>
    <w:rsid w:val="005044C6"/>
    <w:rsid w:val="0050748E"/>
    <w:rsid w:val="0051119F"/>
    <w:rsid w:val="00520C05"/>
    <w:rsid w:val="00521EA6"/>
    <w:rsid w:val="0052275E"/>
    <w:rsid w:val="0053031D"/>
    <w:rsid w:val="00531765"/>
    <w:rsid w:val="00534750"/>
    <w:rsid w:val="005362F9"/>
    <w:rsid w:val="005363C5"/>
    <w:rsid w:val="005369F8"/>
    <w:rsid w:val="00544C68"/>
    <w:rsid w:val="00545139"/>
    <w:rsid w:val="005475A4"/>
    <w:rsid w:val="00550027"/>
    <w:rsid w:val="00552735"/>
    <w:rsid w:val="005533C8"/>
    <w:rsid w:val="00554E54"/>
    <w:rsid w:val="0055725D"/>
    <w:rsid w:val="0057101D"/>
    <w:rsid w:val="00574D9F"/>
    <w:rsid w:val="0058173B"/>
    <w:rsid w:val="00583D3A"/>
    <w:rsid w:val="00585458"/>
    <w:rsid w:val="005906F2"/>
    <w:rsid w:val="005911C7"/>
    <w:rsid w:val="0059190E"/>
    <w:rsid w:val="005939ED"/>
    <w:rsid w:val="00596C2B"/>
    <w:rsid w:val="005A18A3"/>
    <w:rsid w:val="005A1A72"/>
    <w:rsid w:val="005A2A0A"/>
    <w:rsid w:val="005A4B3B"/>
    <w:rsid w:val="005A5E5F"/>
    <w:rsid w:val="005A7DFF"/>
    <w:rsid w:val="005B0B60"/>
    <w:rsid w:val="005B59FC"/>
    <w:rsid w:val="005C00C1"/>
    <w:rsid w:val="005C2AAA"/>
    <w:rsid w:val="005C3409"/>
    <w:rsid w:val="005C3CF7"/>
    <w:rsid w:val="005C4BBF"/>
    <w:rsid w:val="005C5209"/>
    <w:rsid w:val="005C5864"/>
    <w:rsid w:val="005C5E8F"/>
    <w:rsid w:val="005D6BD8"/>
    <w:rsid w:val="005E08FF"/>
    <w:rsid w:val="005E4677"/>
    <w:rsid w:val="005F084B"/>
    <w:rsid w:val="005F10F1"/>
    <w:rsid w:val="00600665"/>
    <w:rsid w:val="00600BAE"/>
    <w:rsid w:val="00600DF6"/>
    <w:rsid w:val="00601214"/>
    <w:rsid w:val="00602824"/>
    <w:rsid w:val="00605380"/>
    <w:rsid w:val="00605ABD"/>
    <w:rsid w:val="006076B5"/>
    <w:rsid w:val="006127E5"/>
    <w:rsid w:val="00617F26"/>
    <w:rsid w:val="006210BA"/>
    <w:rsid w:val="00626AB1"/>
    <w:rsid w:val="00626AEA"/>
    <w:rsid w:val="00626F65"/>
    <w:rsid w:val="00627ED6"/>
    <w:rsid w:val="006321A3"/>
    <w:rsid w:val="006371C9"/>
    <w:rsid w:val="00637BE0"/>
    <w:rsid w:val="006439D4"/>
    <w:rsid w:val="006460A3"/>
    <w:rsid w:val="00650F4E"/>
    <w:rsid w:val="00655430"/>
    <w:rsid w:val="00660EE2"/>
    <w:rsid w:val="00661606"/>
    <w:rsid w:val="00671D0C"/>
    <w:rsid w:val="006760EC"/>
    <w:rsid w:val="00680816"/>
    <w:rsid w:val="00680C57"/>
    <w:rsid w:val="00680CE5"/>
    <w:rsid w:val="00681DA6"/>
    <w:rsid w:val="00682A35"/>
    <w:rsid w:val="00683527"/>
    <w:rsid w:val="006838EE"/>
    <w:rsid w:val="00684E42"/>
    <w:rsid w:val="00695888"/>
    <w:rsid w:val="006A2056"/>
    <w:rsid w:val="006A5E65"/>
    <w:rsid w:val="006B0BE1"/>
    <w:rsid w:val="006B0F3B"/>
    <w:rsid w:val="006C0CB6"/>
    <w:rsid w:val="006C6C96"/>
    <w:rsid w:val="006C6DDB"/>
    <w:rsid w:val="006C71C2"/>
    <w:rsid w:val="006D025E"/>
    <w:rsid w:val="006D10D6"/>
    <w:rsid w:val="006E13B7"/>
    <w:rsid w:val="006F5228"/>
    <w:rsid w:val="006F715F"/>
    <w:rsid w:val="00701227"/>
    <w:rsid w:val="007059BC"/>
    <w:rsid w:val="007143E5"/>
    <w:rsid w:val="0071482D"/>
    <w:rsid w:val="0071489B"/>
    <w:rsid w:val="00717123"/>
    <w:rsid w:val="007179D3"/>
    <w:rsid w:val="007220BF"/>
    <w:rsid w:val="007257F9"/>
    <w:rsid w:val="00725DD8"/>
    <w:rsid w:val="00736EF8"/>
    <w:rsid w:val="00742264"/>
    <w:rsid w:val="00744A64"/>
    <w:rsid w:val="0075012C"/>
    <w:rsid w:val="0076504C"/>
    <w:rsid w:val="00771D26"/>
    <w:rsid w:val="007744FF"/>
    <w:rsid w:val="00775E06"/>
    <w:rsid w:val="00780134"/>
    <w:rsid w:val="00784F31"/>
    <w:rsid w:val="007903CD"/>
    <w:rsid w:val="007923A6"/>
    <w:rsid w:val="00792D52"/>
    <w:rsid w:val="007946AB"/>
    <w:rsid w:val="007A17E9"/>
    <w:rsid w:val="007A3280"/>
    <w:rsid w:val="007A6DF8"/>
    <w:rsid w:val="007B4F15"/>
    <w:rsid w:val="007B6098"/>
    <w:rsid w:val="007B6FBF"/>
    <w:rsid w:val="007B710C"/>
    <w:rsid w:val="007C2198"/>
    <w:rsid w:val="007C2ED1"/>
    <w:rsid w:val="007C404D"/>
    <w:rsid w:val="007C4537"/>
    <w:rsid w:val="007C637E"/>
    <w:rsid w:val="007D44E0"/>
    <w:rsid w:val="007D66D6"/>
    <w:rsid w:val="007D755B"/>
    <w:rsid w:val="007E56FE"/>
    <w:rsid w:val="007E5F0A"/>
    <w:rsid w:val="007F057E"/>
    <w:rsid w:val="007F2357"/>
    <w:rsid w:val="007F33B9"/>
    <w:rsid w:val="00802111"/>
    <w:rsid w:val="008044F1"/>
    <w:rsid w:val="0080799D"/>
    <w:rsid w:val="00813B3B"/>
    <w:rsid w:val="00813D19"/>
    <w:rsid w:val="008154F1"/>
    <w:rsid w:val="00825A84"/>
    <w:rsid w:val="0083151D"/>
    <w:rsid w:val="00833B9B"/>
    <w:rsid w:val="008351BA"/>
    <w:rsid w:val="00836A62"/>
    <w:rsid w:val="00847317"/>
    <w:rsid w:val="00851582"/>
    <w:rsid w:val="00853A9F"/>
    <w:rsid w:val="0085619D"/>
    <w:rsid w:val="008568A8"/>
    <w:rsid w:val="008577D0"/>
    <w:rsid w:val="00857F4B"/>
    <w:rsid w:val="008603A1"/>
    <w:rsid w:val="00861622"/>
    <w:rsid w:val="00866BD7"/>
    <w:rsid w:val="00871AE4"/>
    <w:rsid w:val="00871DCC"/>
    <w:rsid w:val="00873383"/>
    <w:rsid w:val="00875F20"/>
    <w:rsid w:val="00884EAB"/>
    <w:rsid w:val="00885A10"/>
    <w:rsid w:val="0088687D"/>
    <w:rsid w:val="00886F29"/>
    <w:rsid w:val="00890FE9"/>
    <w:rsid w:val="008915A4"/>
    <w:rsid w:val="00892D8A"/>
    <w:rsid w:val="008946DD"/>
    <w:rsid w:val="00896958"/>
    <w:rsid w:val="008A0768"/>
    <w:rsid w:val="008A2A66"/>
    <w:rsid w:val="008A35E4"/>
    <w:rsid w:val="008A6580"/>
    <w:rsid w:val="008A793F"/>
    <w:rsid w:val="008B1BB3"/>
    <w:rsid w:val="008B32B8"/>
    <w:rsid w:val="008B3733"/>
    <w:rsid w:val="008B3AA3"/>
    <w:rsid w:val="008B6552"/>
    <w:rsid w:val="008C0B79"/>
    <w:rsid w:val="008C1D7C"/>
    <w:rsid w:val="008C32AE"/>
    <w:rsid w:val="008D0E9C"/>
    <w:rsid w:val="008D11D3"/>
    <w:rsid w:val="008E0BC4"/>
    <w:rsid w:val="008E237F"/>
    <w:rsid w:val="008E462E"/>
    <w:rsid w:val="008E79D2"/>
    <w:rsid w:val="008F09FF"/>
    <w:rsid w:val="008F6581"/>
    <w:rsid w:val="008F7936"/>
    <w:rsid w:val="00902100"/>
    <w:rsid w:val="00904D18"/>
    <w:rsid w:val="009056B8"/>
    <w:rsid w:val="00923350"/>
    <w:rsid w:val="00923C9E"/>
    <w:rsid w:val="0092430D"/>
    <w:rsid w:val="00927129"/>
    <w:rsid w:val="00932651"/>
    <w:rsid w:val="0093580D"/>
    <w:rsid w:val="00935D9D"/>
    <w:rsid w:val="009409EE"/>
    <w:rsid w:val="0094217F"/>
    <w:rsid w:val="009429AA"/>
    <w:rsid w:val="00944A98"/>
    <w:rsid w:val="009451B3"/>
    <w:rsid w:val="0094584C"/>
    <w:rsid w:val="0094682A"/>
    <w:rsid w:val="00955922"/>
    <w:rsid w:val="009622C3"/>
    <w:rsid w:val="00963FF1"/>
    <w:rsid w:val="009717B7"/>
    <w:rsid w:val="009744DA"/>
    <w:rsid w:val="00981DEC"/>
    <w:rsid w:val="00984DB2"/>
    <w:rsid w:val="009856B9"/>
    <w:rsid w:val="009862E3"/>
    <w:rsid w:val="00987FDB"/>
    <w:rsid w:val="00990CA3"/>
    <w:rsid w:val="009938AE"/>
    <w:rsid w:val="0099765D"/>
    <w:rsid w:val="00997AAF"/>
    <w:rsid w:val="009A2A44"/>
    <w:rsid w:val="009A4BE2"/>
    <w:rsid w:val="009A5EB8"/>
    <w:rsid w:val="009A6228"/>
    <w:rsid w:val="009A7FD3"/>
    <w:rsid w:val="009B21CA"/>
    <w:rsid w:val="009B404F"/>
    <w:rsid w:val="009B7775"/>
    <w:rsid w:val="009C0529"/>
    <w:rsid w:val="009C715D"/>
    <w:rsid w:val="009D38A8"/>
    <w:rsid w:val="009E4065"/>
    <w:rsid w:val="009E5AAA"/>
    <w:rsid w:val="009E69E9"/>
    <w:rsid w:val="009E7CB5"/>
    <w:rsid w:val="009F003D"/>
    <w:rsid w:val="009F068A"/>
    <w:rsid w:val="009F1A9B"/>
    <w:rsid w:val="009F1B8B"/>
    <w:rsid w:val="00A00B4E"/>
    <w:rsid w:val="00A02FC1"/>
    <w:rsid w:val="00A043E5"/>
    <w:rsid w:val="00A05576"/>
    <w:rsid w:val="00A14D77"/>
    <w:rsid w:val="00A202CD"/>
    <w:rsid w:val="00A20743"/>
    <w:rsid w:val="00A2365D"/>
    <w:rsid w:val="00A258E6"/>
    <w:rsid w:val="00A3005A"/>
    <w:rsid w:val="00A37272"/>
    <w:rsid w:val="00A404AD"/>
    <w:rsid w:val="00A41E94"/>
    <w:rsid w:val="00A45ECB"/>
    <w:rsid w:val="00A50D15"/>
    <w:rsid w:val="00A53498"/>
    <w:rsid w:val="00A56B1D"/>
    <w:rsid w:val="00A56CD8"/>
    <w:rsid w:val="00A70B4C"/>
    <w:rsid w:val="00A720C4"/>
    <w:rsid w:val="00A74F06"/>
    <w:rsid w:val="00A829F2"/>
    <w:rsid w:val="00A843CD"/>
    <w:rsid w:val="00A84CA7"/>
    <w:rsid w:val="00A86474"/>
    <w:rsid w:val="00A8735F"/>
    <w:rsid w:val="00A9181E"/>
    <w:rsid w:val="00A929F9"/>
    <w:rsid w:val="00A92FA7"/>
    <w:rsid w:val="00A93C10"/>
    <w:rsid w:val="00A963C3"/>
    <w:rsid w:val="00A96E5B"/>
    <w:rsid w:val="00AA13BA"/>
    <w:rsid w:val="00AA3EB9"/>
    <w:rsid w:val="00AB379C"/>
    <w:rsid w:val="00AB38B4"/>
    <w:rsid w:val="00AB5328"/>
    <w:rsid w:val="00AC3421"/>
    <w:rsid w:val="00AC6E63"/>
    <w:rsid w:val="00AC6E7A"/>
    <w:rsid w:val="00AD4380"/>
    <w:rsid w:val="00AE1301"/>
    <w:rsid w:val="00AE38DE"/>
    <w:rsid w:val="00AE744A"/>
    <w:rsid w:val="00AF12AC"/>
    <w:rsid w:val="00AF21AD"/>
    <w:rsid w:val="00AF3B9C"/>
    <w:rsid w:val="00AF4E99"/>
    <w:rsid w:val="00AF5EC7"/>
    <w:rsid w:val="00AF7894"/>
    <w:rsid w:val="00AF7FE2"/>
    <w:rsid w:val="00B00606"/>
    <w:rsid w:val="00B075E2"/>
    <w:rsid w:val="00B07968"/>
    <w:rsid w:val="00B108B6"/>
    <w:rsid w:val="00B14631"/>
    <w:rsid w:val="00B14B9F"/>
    <w:rsid w:val="00B173ED"/>
    <w:rsid w:val="00B21E3D"/>
    <w:rsid w:val="00B22BFF"/>
    <w:rsid w:val="00B24C07"/>
    <w:rsid w:val="00B25A18"/>
    <w:rsid w:val="00B262D6"/>
    <w:rsid w:val="00B27637"/>
    <w:rsid w:val="00B277D9"/>
    <w:rsid w:val="00B30972"/>
    <w:rsid w:val="00B33DF0"/>
    <w:rsid w:val="00B35337"/>
    <w:rsid w:val="00B3708F"/>
    <w:rsid w:val="00B50841"/>
    <w:rsid w:val="00B520A8"/>
    <w:rsid w:val="00B52404"/>
    <w:rsid w:val="00B53BEF"/>
    <w:rsid w:val="00B54AAD"/>
    <w:rsid w:val="00B64F8E"/>
    <w:rsid w:val="00B737F4"/>
    <w:rsid w:val="00B738E3"/>
    <w:rsid w:val="00B75905"/>
    <w:rsid w:val="00B82C84"/>
    <w:rsid w:val="00B83357"/>
    <w:rsid w:val="00B83633"/>
    <w:rsid w:val="00B918D4"/>
    <w:rsid w:val="00B9500E"/>
    <w:rsid w:val="00B957A4"/>
    <w:rsid w:val="00B9734E"/>
    <w:rsid w:val="00BA00CE"/>
    <w:rsid w:val="00BA3742"/>
    <w:rsid w:val="00BA4DF5"/>
    <w:rsid w:val="00BA6010"/>
    <w:rsid w:val="00BB0E8B"/>
    <w:rsid w:val="00BB42D2"/>
    <w:rsid w:val="00BB43C0"/>
    <w:rsid w:val="00BB4A3C"/>
    <w:rsid w:val="00BB4D2C"/>
    <w:rsid w:val="00BB689C"/>
    <w:rsid w:val="00BB7676"/>
    <w:rsid w:val="00BB7877"/>
    <w:rsid w:val="00BC0A4D"/>
    <w:rsid w:val="00BC1C1B"/>
    <w:rsid w:val="00BC5442"/>
    <w:rsid w:val="00BD35B6"/>
    <w:rsid w:val="00BD6B0C"/>
    <w:rsid w:val="00BE36B7"/>
    <w:rsid w:val="00BE3EFE"/>
    <w:rsid w:val="00BE5072"/>
    <w:rsid w:val="00BF058F"/>
    <w:rsid w:val="00BF145F"/>
    <w:rsid w:val="00BF2ADC"/>
    <w:rsid w:val="00BF39C9"/>
    <w:rsid w:val="00BF530B"/>
    <w:rsid w:val="00C056A8"/>
    <w:rsid w:val="00C06461"/>
    <w:rsid w:val="00C06E75"/>
    <w:rsid w:val="00C109B3"/>
    <w:rsid w:val="00C11AB2"/>
    <w:rsid w:val="00C12874"/>
    <w:rsid w:val="00C208D8"/>
    <w:rsid w:val="00C22DD2"/>
    <w:rsid w:val="00C239AA"/>
    <w:rsid w:val="00C346E4"/>
    <w:rsid w:val="00C35C21"/>
    <w:rsid w:val="00C36C66"/>
    <w:rsid w:val="00C40C82"/>
    <w:rsid w:val="00C43D49"/>
    <w:rsid w:val="00C474E5"/>
    <w:rsid w:val="00C53579"/>
    <w:rsid w:val="00C574EA"/>
    <w:rsid w:val="00C614DE"/>
    <w:rsid w:val="00C615B1"/>
    <w:rsid w:val="00C668F7"/>
    <w:rsid w:val="00C66E4E"/>
    <w:rsid w:val="00C70333"/>
    <w:rsid w:val="00C7354D"/>
    <w:rsid w:val="00C80B56"/>
    <w:rsid w:val="00C81EC7"/>
    <w:rsid w:val="00C8244C"/>
    <w:rsid w:val="00C82F26"/>
    <w:rsid w:val="00C84A60"/>
    <w:rsid w:val="00C878DD"/>
    <w:rsid w:val="00C90AA3"/>
    <w:rsid w:val="00CA049A"/>
    <w:rsid w:val="00CA1E83"/>
    <w:rsid w:val="00CA263F"/>
    <w:rsid w:val="00CA6B20"/>
    <w:rsid w:val="00CB41C2"/>
    <w:rsid w:val="00CB4E4C"/>
    <w:rsid w:val="00CB6C8C"/>
    <w:rsid w:val="00CC04A2"/>
    <w:rsid w:val="00CD29A1"/>
    <w:rsid w:val="00CD4D8E"/>
    <w:rsid w:val="00CE05C2"/>
    <w:rsid w:val="00CE2E8B"/>
    <w:rsid w:val="00CE53B6"/>
    <w:rsid w:val="00CE7E5B"/>
    <w:rsid w:val="00CF5D73"/>
    <w:rsid w:val="00D01CCE"/>
    <w:rsid w:val="00D05FAF"/>
    <w:rsid w:val="00D072CE"/>
    <w:rsid w:val="00D07CB8"/>
    <w:rsid w:val="00D170B5"/>
    <w:rsid w:val="00D17E57"/>
    <w:rsid w:val="00D21034"/>
    <w:rsid w:val="00D21F44"/>
    <w:rsid w:val="00D22157"/>
    <w:rsid w:val="00D23C4B"/>
    <w:rsid w:val="00D23C60"/>
    <w:rsid w:val="00D24898"/>
    <w:rsid w:val="00D24CD7"/>
    <w:rsid w:val="00D25E9C"/>
    <w:rsid w:val="00D26125"/>
    <w:rsid w:val="00D26E04"/>
    <w:rsid w:val="00D3276F"/>
    <w:rsid w:val="00D3489A"/>
    <w:rsid w:val="00D3524F"/>
    <w:rsid w:val="00D36858"/>
    <w:rsid w:val="00D36C26"/>
    <w:rsid w:val="00D42EF9"/>
    <w:rsid w:val="00D43B63"/>
    <w:rsid w:val="00D45867"/>
    <w:rsid w:val="00D47B67"/>
    <w:rsid w:val="00D503BC"/>
    <w:rsid w:val="00D52BC8"/>
    <w:rsid w:val="00D54BCA"/>
    <w:rsid w:val="00D56DAD"/>
    <w:rsid w:val="00D56EF7"/>
    <w:rsid w:val="00D57FFD"/>
    <w:rsid w:val="00D605ED"/>
    <w:rsid w:val="00D62459"/>
    <w:rsid w:val="00D72698"/>
    <w:rsid w:val="00D72F29"/>
    <w:rsid w:val="00D74974"/>
    <w:rsid w:val="00D75519"/>
    <w:rsid w:val="00D76C36"/>
    <w:rsid w:val="00D85212"/>
    <w:rsid w:val="00D85955"/>
    <w:rsid w:val="00D86553"/>
    <w:rsid w:val="00D87879"/>
    <w:rsid w:val="00DA14A7"/>
    <w:rsid w:val="00DA38C0"/>
    <w:rsid w:val="00DA5949"/>
    <w:rsid w:val="00DB3E22"/>
    <w:rsid w:val="00DD4112"/>
    <w:rsid w:val="00DE716D"/>
    <w:rsid w:val="00DF4EDD"/>
    <w:rsid w:val="00DF52B9"/>
    <w:rsid w:val="00DF78C0"/>
    <w:rsid w:val="00E01BFF"/>
    <w:rsid w:val="00E06863"/>
    <w:rsid w:val="00E1443D"/>
    <w:rsid w:val="00E20A30"/>
    <w:rsid w:val="00E20CD7"/>
    <w:rsid w:val="00E24B7E"/>
    <w:rsid w:val="00E24D22"/>
    <w:rsid w:val="00E25C2C"/>
    <w:rsid w:val="00E33F8B"/>
    <w:rsid w:val="00E349C8"/>
    <w:rsid w:val="00E4249B"/>
    <w:rsid w:val="00E46E95"/>
    <w:rsid w:val="00E51038"/>
    <w:rsid w:val="00E54B01"/>
    <w:rsid w:val="00E60293"/>
    <w:rsid w:val="00E615F9"/>
    <w:rsid w:val="00E61B12"/>
    <w:rsid w:val="00E62712"/>
    <w:rsid w:val="00E650EF"/>
    <w:rsid w:val="00E655E9"/>
    <w:rsid w:val="00E66955"/>
    <w:rsid w:val="00E66B92"/>
    <w:rsid w:val="00E73597"/>
    <w:rsid w:val="00E73B32"/>
    <w:rsid w:val="00E7434A"/>
    <w:rsid w:val="00E83160"/>
    <w:rsid w:val="00E84FB1"/>
    <w:rsid w:val="00E91A5F"/>
    <w:rsid w:val="00E96D5B"/>
    <w:rsid w:val="00EB2233"/>
    <w:rsid w:val="00EB63FE"/>
    <w:rsid w:val="00EC0F27"/>
    <w:rsid w:val="00EC103A"/>
    <w:rsid w:val="00EC39AF"/>
    <w:rsid w:val="00EC41F8"/>
    <w:rsid w:val="00ED3A91"/>
    <w:rsid w:val="00ED4561"/>
    <w:rsid w:val="00ED64EF"/>
    <w:rsid w:val="00ED7BB6"/>
    <w:rsid w:val="00EE00B8"/>
    <w:rsid w:val="00EE4BF7"/>
    <w:rsid w:val="00EF3044"/>
    <w:rsid w:val="00EF376E"/>
    <w:rsid w:val="00EF7DFE"/>
    <w:rsid w:val="00F012DD"/>
    <w:rsid w:val="00F054DE"/>
    <w:rsid w:val="00F13820"/>
    <w:rsid w:val="00F14D52"/>
    <w:rsid w:val="00F22E46"/>
    <w:rsid w:val="00F23081"/>
    <w:rsid w:val="00F23A28"/>
    <w:rsid w:val="00F26BCA"/>
    <w:rsid w:val="00F2740E"/>
    <w:rsid w:val="00F410C3"/>
    <w:rsid w:val="00F419F6"/>
    <w:rsid w:val="00F42A32"/>
    <w:rsid w:val="00F44EE8"/>
    <w:rsid w:val="00F460EF"/>
    <w:rsid w:val="00F5076D"/>
    <w:rsid w:val="00F5246D"/>
    <w:rsid w:val="00F56044"/>
    <w:rsid w:val="00F5643D"/>
    <w:rsid w:val="00F60474"/>
    <w:rsid w:val="00F6411D"/>
    <w:rsid w:val="00F65E1E"/>
    <w:rsid w:val="00F76188"/>
    <w:rsid w:val="00F81602"/>
    <w:rsid w:val="00F82903"/>
    <w:rsid w:val="00F8302D"/>
    <w:rsid w:val="00F85987"/>
    <w:rsid w:val="00F913BB"/>
    <w:rsid w:val="00F91D3E"/>
    <w:rsid w:val="00F973CA"/>
    <w:rsid w:val="00F97438"/>
    <w:rsid w:val="00FA0745"/>
    <w:rsid w:val="00FC0EBB"/>
    <w:rsid w:val="00FC26AA"/>
    <w:rsid w:val="00FC33D0"/>
    <w:rsid w:val="00FC5244"/>
    <w:rsid w:val="00FD0B28"/>
    <w:rsid w:val="00FD164C"/>
    <w:rsid w:val="00FD219C"/>
    <w:rsid w:val="00FD4D40"/>
    <w:rsid w:val="00FD5D59"/>
    <w:rsid w:val="00FD6D36"/>
    <w:rsid w:val="00FE4EDE"/>
    <w:rsid w:val="00FF3203"/>
    <w:rsid w:val="00FF5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3A3E0F"/>
    <w:pPr>
      <w:spacing w:line="360" w:lineRule="auto"/>
      <w:jc w:val="both"/>
      <w:outlineLvl w:val="0"/>
    </w:pPr>
    <w:rPr>
      <w:b/>
      <w:bCs/>
      <w:color w:val="000000"/>
      <w:sz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6A62"/>
    <w:pPr>
      <w:spacing w:after="0" w:line="240" w:lineRule="auto"/>
    </w:pPr>
    <w:rPr>
      <w:rFonts w:ascii="Times New Roman" w:eastAsia="Times New Roman" w:hAnsi="Times New Roman" w:cs="Times New Roman"/>
      <w:sz w:val="24"/>
      <w:szCs w:val="20"/>
      <w:lang w:val="es-ES" w:eastAsia="es-ES"/>
    </w:rPr>
  </w:style>
  <w:style w:type="paragraph" w:styleId="Prrafodelista">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Encabezado">
    <w:name w:val="header"/>
    <w:basedOn w:val="Normal"/>
    <w:link w:val="EncabezadoCar"/>
    <w:uiPriority w:val="99"/>
    <w:unhideWhenUsed/>
    <w:rsid w:val="00AF5EC7"/>
    <w:pPr>
      <w:tabs>
        <w:tab w:val="center" w:pos="4680"/>
        <w:tab w:val="right" w:pos="9360"/>
      </w:tabs>
    </w:pPr>
  </w:style>
  <w:style w:type="character" w:customStyle="1" w:styleId="EncabezadoCar">
    <w:name w:val="Encabezado Car"/>
    <w:basedOn w:val="Fuentedeprrafopredeter"/>
    <w:link w:val="Encabezado"/>
    <w:uiPriority w:val="99"/>
    <w:rsid w:val="00AF5EC7"/>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AF5EC7"/>
    <w:pPr>
      <w:tabs>
        <w:tab w:val="center" w:pos="4680"/>
        <w:tab w:val="right" w:pos="9360"/>
      </w:tabs>
    </w:pPr>
  </w:style>
  <w:style w:type="character" w:customStyle="1" w:styleId="PiedepginaCar">
    <w:name w:val="Pie de página Car"/>
    <w:basedOn w:val="Fuentedeprrafopredeter"/>
    <w:link w:val="Piedepgina"/>
    <w:uiPriority w:val="99"/>
    <w:rsid w:val="00AF5EC7"/>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AF5EC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EC7"/>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9A2A44"/>
    <w:rPr>
      <w:color w:val="0000FF"/>
      <w:u w:val="single"/>
    </w:rPr>
  </w:style>
  <w:style w:type="paragraph" w:customStyle="1" w:styleId="Sinespaciado1">
    <w:name w:val="Sin espaciado1"/>
    <w:rsid w:val="00F65E1E"/>
    <w:pPr>
      <w:spacing w:after="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unhideWhenUsed/>
    <w:rsid w:val="007C404D"/>
    <w:rPr>
      <w:rFonts w:ascii="Consolas" w:eastAsiaTheme="minorHAnsi" w:hAnsi="Consolas" w:cstheme="minorBidi"/>
      <w:sz w:val="21"/>
      <w:szCs w:val="21"/>
      <w:lang w:val="en-US" w:eastAsia="en-US"/>
    </w:rPr>
  </w:style>
  <w:style w:type="character" w:customStyle="1" w:styleId="TextosinformatoCar">
    <w:name w:val="Texto sin formato Car"/>
    <w:basedOn w:val="Fuentedeprrafopredeter"/>
    <w:link w:val="Textosinformato"/>
    <w:uiPriority w:val="99"/>
    <w:rsid w:val="007C404D"/>
    <w:rPr>
      <w:rFonts w:ascii="Consolas" w:hAnsi="Consolas"/>
      <w:sz w:val="21"/>
      <w:szCs w:val="21"/>
    </w:rPr>
  </w:style>
  <w:style w:type="paragraph" w:customStyle="1" w:styleId="Sinespaciado3">
    <w:name w:val="Sin espaciado3"/>
    <w:rsid w:val="003A3E0F"/>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3A3E0F"/>
    <w:rPr>
      <w:rFonts w:ascii="Times New Roman" w:eastAsia="Times New Roman" w:hAnsi="Times New Roman" w:cs="Times New Roman"/>
      <w:b/>
      <w:bCs/>
      <w:color w:val="000000"/>
      <w:sz w:val="20"/>
      <w:szCs w:val="20"/>
      <w:lang w:val="es-EC" w:eastAsia="es-EC"/>
    </w:rPr>
  </w:style>
  <w:style w:type="paragraph" w:styleId="Textodebloque">
    <w:name w:val="Block Text"/>
    <w:basedOn w:val="Normal"/>
    <w:rsid w:val="00B52404"/>
    <w:pPr>
      <w:ind w:left="142" w:right="-568"/>
      <w:jc w:val="both"/>
    </w:pPr>
  </w:style>
  <w:style w:type="paragraph" w:customStyle="1" w:styleId="Prrafodelista1">
    <w:name w:val="Párrafo de lista1"/>
    <w:basedOn w:val="Normal"/>
    <w:rsid w:val="007F2357"/>
    <w:pPr>
      <w:spacing w:after="200" w:line="276" w:lineRule="auto"/>
      <w:ind w:left="720"/>
    </w:pPr>
    <w:rPr>
      <w:rFonts w:ascii="Calibri" w:eastAsia="MS Mincho" w:hAnsi="Calibri"/>
      <w:sz w:val="22"/>
      <w:szCs w:val="22"/>
      <w:lang w:eastAsia="ja-JP"/>
    </w:rPr>
  </w:style>
  <w:style w:type="table" w:styleId="Tablaconcuadrcula">
    <w:name w:val="Table Grid"/>
    <w:basedOn w:val="Tablanormal"/>
    <w:rsid w:val="00D36C26"/>
    <w:pPr>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unhideWhenUsed/>
    <w:rsid w:val="007903CD"/>
    <w:pPr>
      <w:spacing w:before="100" w:beforeAutospacing="1" w:after="100" w:afterAutospacing="1"/>
    </w:pPr>
    <w:rPr>
      <w:szCs w:val="24"/>
    </w:rPr>
  </w:style>
  <w:style w:type="paragraph" w:customStyle="1" w:styleId="Prrafodelista3">
    <w:name w:val="Párrafo de lista3"/>
    <w:basedOn w:val="Normal"/>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rsid w:val="000E28C7"/>
    <w:pPr>
      <w:spacing w:after="200" w:line="276" w:lineRule="auto"/>
      <w:ind w:left="720"/>
    </w:pPr>
    <w:rPr>
      <w:rFonts w:ascii="Calibri" w:eastAsia="Calibri" w:hAnsi="Calibri" w:cs="Calibri"/>
      <w:sz w:val="22"/>
      <w:szCs w:val="22"/>
      <w:lang w:eastAsia="ja-JP"/>
    </w:rPr>
  </w:style>
  <w:style w:type="paragraph" w:styleId="Ttulo">
    <w:name w:val="Title"/>
    <w:basedOn w:val="Normal"/>
    <w:link w:val="TtuloCar"/>
    <w:qFormat/>
    <w:rsid w:val="00A720C4"/>
    <w:pPr>
      <w:jc w:val="center"/>
    </w:pPr>
    <w:rPr>
      <w:b/>
      <w:sz w:val="26"/>
      <w:lang w:val="es-MX"/>
    </w:rPr>
  </w:style>
  <w:style w:type="character" w:customStyle="1" w:styleId="TtuloCar">
    <w:name w:val="Título Car"/>
    <w:basedOn w:val="Fuentedeprrafopredeter"/>
    <w:link w:val="Ttulo"/>
    <w:rsid w:val="00A720C4"/>
    <w:rPr>
      <w:rFonts w:ascii="Times New Roman" w:eastAsia="Times New Roman" w:hAnsi="Times New Roman" w:cs="Times New Roman"/>
      <w:b/>
      <w:sz w:val="26"/>
      <w:szCs w:val="20"/>
      <w:lang w:val="es-MX" w:eastAsia="es-ES"/>
    </w:rPr>
  </w:style>
  <w:style w:type="paragraph" w:customStyle="1" w:styleId="Sinespaciado5">
    <w:name w:val="Sin espaciado5"/>
    <w:uiPriority w:val="99"/>
    <w:rsid w:val="004E3EB4"/>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68504928">
      <w:bodyDiv w:val="1"/>
      <w:marLeft w:val="0"/>
      <w:marRight w:val="0"/>
      <w:marTop w:val="0"/>
      <w:marBottom w:val="0"/>
      <w:divBdr>
        <w:top w:val="none" w:sz="0" w:space="0" w:color="auto"/>
        <w:left w:val="none" w:sz="0" w:space="0" w:color="auto"/>
        <w:bottom w:val="none" w:sz="0" w:space="0" w:color="auto"/>
        <w:right w:val="none" w:sz="0" w:space="0" w:color="auto"/>
      </w:divBdr>
    </w:div>
    <w:div w:id="751971215">
      <w:bodyDiv w:val="1"/>
      <w:marLeft w:val="0"/>
      <w:marRight w:val="0"/>
      <w:marTop w:val="0"/>
      <w:marBottom w:val="0"/>
      <w:divBdr>
        <w:top w:val="none" w:sz="0" w:space="0" w:color="auto"/>
        <w:left w:val="none" w:sz="0" w:space="0" w:color="auto"/>
        <w:bottom w:val="none" w:sz="0" w:space="0" w:color="auto"/>
        <w:right w:val="none" w:sz="0" w:space="0" w:color="auto"/>
      </w:divBdr>
    </w:div>
    <w:div w:id="851992895">
      <w:bodyDiv w:val="1"/>
      <w:marLeft w:val="0"/>
      <w:marRight w:val="0"/>
      <w:marTop w:val="0"/>
      <w:marBottom w:val="0"/>
      <w:divBdr>
        <w:top w:val="none" w:sz="0" w:space="0" w:color="auto"/>
        <w:left w:val="none" w:sz="0" w:space="0" w:color="auto"/>
        <w:bottom w:val="none" w:sz="0" w:space="0" w:color="auto"/>
        <w:right w:val="none" w:sz="0" w:space="0" w:color="auto"/>
      </w:divBdr>
    </w:div>
    <w:div w:id="865412783">
      <w:bodyDiv w:val="1"/>
      <w:marLeft w:val="0"/>
      <w:marRight w:val="0"/>
      <w:marTop w:val="0"/>
      <w:marBottom w:val="0"/>
      <w:divBdr>
        <w:top w:val="none" w:sz="0" w:space="0" w:color="auto"/>
        <w:left w:val="none" w:sz="0" w:space="0" w:color="auto"/>
        <w:bottom w:val="none" w:sz="0" w:space="0" w:color="auto"/>
        <w:right w:val="none" w:sz="0" w:space="0" w:color="auto"/>
      </w:divBdr>
    </w:div>
    <w:div w:id="1470781422">
      <w:bodyDiv w:val="1"/>
      <w:marLeft w:val="0"/>
      <w:marRight w:val="0"/>
      <w:marTop w:val="0"/>
      <w:marBottom w:val="0"/>
      <w:divBdr>
        <w:top w:val="none" w:sz="0" w:space="0" w:color="auto"/>
        <w:left w:val="none" w:sz="0" w:space="0" w:color="auto"/>
        <w:bottom w:val="none" w:sz="0" w:space="0" w:color="auto"/>
        <w:right w:val="none" w:sz="0" w:space="0" w:color="auto"/>
      </w:divBdr>
    </w:div>
    <w:div w:id="1593077398">
      <w:bodyDiv w:val="1"/>
      <w:marLeft w:val="0"/>
      <w:marRight w:val="0"/>
      <w:marTop w:val="0"/>
      <w:marBottom w:val="0"/>
      <w:divBdr>
        <w:top w:val="none" w:sz="0" w:space="0" w:color="auto"/>
        <w:left w:val="none" w:sz="0" w:space="0" w:color="auto"/>
        <w:bottom w:val="none" w:sz="0" w:space="0" w:color="auto"/>
        <w:right w:val="none" w:sz="0" w:space="0" w:color="auto"/>
      </w:divBdr>
    </w:div>
    <w:div w:id="1747994821">
      <w:bodyDiv w:val="1"/>
      <w:marLeft w:val="0"/>
      <w:marRight w:val="0"/>
      <w:marTop w:val="0"/>
      <w:marBottom w:val="0"/>
      <w:divBdr>
        <w:top w:val="none" w:sz="0" w:space="0" w:color="auto"/>
        <w:left w:val="none" w:sz="0" w:space="0" w:color="auto"/>
        <w:bottom w:val="none" w:sz="0" w:space="0" w:color="auto"/>
        <w:right w:val="none" w:sz="0" w:space="0" w:color="auto"/>
      </w:divBdr>
    </w:div>
    <w:div w:id="204999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5F8F4-C01C-407C-91BF-B979D257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1962</Words>
  <Characters>11190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gcjara</dc:creator>
  <cp:keywords/>
  <dc:description/>
  <cp:lastModifiedBy>gcjara</cp:lastModifiedBy>
  <cp:revision>54</cp:revision>
  <cp:lastPrinted>2012-05-22T16:03:00Z</cp:lastPrinted>
  <dcterms:created xsi:type="dcterms:W3CDTF">2012-05-18T14:16:00Z</dcterms:created>
  <dcterms:modified xsi:type="dcterms:W3CDTF">2012-05-28T17:38:00Z</dcterms:modified>
</cp:coreProperties>
</file>