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AB" w:rsidRPr="002279D4" w:rsidRDefault="007809AB" w:rsidP="007809AB">
      <w:pPr>
        <w:spacing w:after="0" w:line="72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CAPÍTULO</w:t>
      </w:r>
      <w:r w:rsidR="00C64230">
        <w:rPr>
          <w:rFonts w:ascii="Arial" w:hAnsi="Arial" w:cs="Arial"/>
          <w:sz w:val="48"/>
          <w:szCs w:val="48"/>
        </w:rPr>
        <w:t xml:space="preserve"> 4</w:t>
      </w:r>
    </w:p>
    <w:p w:rsidR="00C64230" w:rsidRDefault="00C64230" w:rsidP="007809AB">
      <w:pPr>
        <w:spacing w:after="0" w:line="720" w:lineRule="auto"/>
        <w:rPr>
          <w:rFonts w:ascii="Arial" w:hAnsi="Arial" w:cs="Arial"/>
          <w:b/>
          <w:sz w:val="32"/>
          <w:szCs w:val="32"/>
        </w:rPr>
      </w:pPr>
      <w:r w:rsidRPr="00C64230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32"/>
          <w:szCs w:val="32"/>
        </w:rPr>
        <w:t>.</w:t>
      </w:r>
      <w:r w:rsidRPr="00C64230">
        <w:rPr>
          <w:rFonts w:ascii="Arial" w:hAnsi="Arial" w:cs="Arial"/>
          <w:b/>
          <w:sz w:val="28"/>
          <w:szCs w:val="28"/>
        </w:rPr>
        <w:t xml:space="preserve"> </w:t>
      </w:r>
      <w:r w:rsidR="00C76511">
        <w:rPr>
          <w:rFonts w:ascii="Arial" w:hAnsi="Arial" w:cs="Arial"/>
          <w:b/>
          <w:sz w:val="28"/>
          <w:szCs w:val="28"/>
        </w:rPr>
        <w:t xml:space="preserve"> </w:t>
      </w:r>
      <w:r w:rsidRPr="00C64230">
        <w:rPr>
          <w:rFonts w:ascii="Arial" w:hAnsi="Arial" w:cs="Arial"/>
          <w:b/>
          <w:sz w:val="28"/>
          <w:szCs w:val="28"/>
        </w:rPr>
        <w:t>RECURSOS NECESARIOS PARA LA IMPLEMENTACIÓN</w:t>
      </w:r>
      <w:r w:rsidR="007809AB">
        <w:rPr>
          <w:rFonts w:ascii="Arial" w:hAnsi="Arial" w:cs="Arial"/>
          <w:b/>
          <w:sz w:val="32"/>
          <w:szCs w:val="32"/>
        </w:rPr>
        <w:t xml:space="preserve"> </w:t>
      </w:r>
    </w:p>
    <w:p w:rsidR="00C64230" w:rsidRDefault="00C64230" w:rsidP="00C76511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 w:rsidRPr="00C64230">
        <w:rPr>
          <w:rFonts w:ascii="Arial" w:hAnsi="Arial" w:cs="Arial"/>
          <w:iCs/>
          <w:sz w:val="24"/>
          <w:szCs w:val="24"/>
        </w:rPr>
        <w:t>Es necesario definir la factibilidad económica del proyecto, para evitar que se incu</w:t>
      </w:r>
      <w:r w:rsidR="00164792">
        <w:rPr>
          <w:rFonts w:ascii="Arial" w:hAnsi="Arial" w:cs="Arial"/>
          <w:iCs/>
          <w:sz w:val="24"/>
          <w:szCs w:val="24"/>
        </w:rPr>
        <w:t>rran en gastos que no devuelvan</w:t>
      </w:r>
      <w:r w:rsidRPr="00C64230">
        <w:rPr>
          <w:rFonts w:ascii="Arial" w:hAnsi="Arial" w:cs="Arial"/>
          <w:iCs/>
          <w:sz w:val="24"/>
          <w:szCs w:val="24"/>
        </w:rPr>
        <w:t xml:space="preserve"> un be</w:t>
      </w:r>
      <w:r w:rsidR="00C76511">
        <w:rPr>
          <w:rFonts w:ascii="Arial" w:hAnsi="Arial" w:cs="Arial"/>
          <w:iCs/>
          <w:sz w:val="24"/>
          <w:szCs w:val="24"/>
        </w:rPr>
        <w:t xml:space="preserve">neficio palpable a la empresa, </w:t>
      </w:r>
      <w:r w:rsidRPr="00C64230">
        <w:rPr>
          <w:rFonts w:ascii="Arial" w:hAnsi="Arial" w:cs="Arial"/>
          <w:iCs/>
          <w:sz w:val="24"/>
          <w:szCs w:val="24"/>
        </w:rPr>
        <w:t>s</w:t>
      </w:r>
      <w:r w:rsidR="00C76511">
        <w:rPr>
          <w:rFonts w:ascii="Arial" w:hAnsi="Arial" w:cs="Arial"/>
          <w:iCs/>
          <w:sz w:val="24"/>
          <w:szCs w:val="24"/>
        </w:rPr>
        <w:t>iendo</w:t>
      </w:r>
      <w:r w:rsidRPr="00C64230">
        <w:rPr>
          <w:rFonts w:ascii="Arial" w:hAnsi="Arial" w:cs="Arial"/>
          <w:iCs/>
          <w:sz w:val="24"/>
          <w:szCs w:val="24"/>
        </w:rPr>
        <w:t xml:space="preserve"> necesario </w:t>
      </w:r>
      <w:r w:rsidR="00C76511">
        <w:rPr>
          <w:rFonts w:ascii="Arial" w:hAnsi="Arial" w:cs="Arial"/>
          <w:iCs/>
          <w:sz w:val="24"/>
          <w:szCs w:val="24"/>
        </w:rPr>
        <w:t>realizar</w:t>
      </w:r>
      <w:r w:rsidRPr="00C64230">
        <w:rPr>
          <w:rFonts w:ascii="Arial" w:hAnsi="Arial" w:cs="Arial"/>
          <w:iCs/>
          <w:sz w:val="24"/>
          <w:szCs w:val="24"/>
        </w:rPr>
        <w:t xml:space="preserve"> un análisis económico, ya que uno de los beneficios de la implementación es el </w:t>
      </w:r>
      <w:r w:rsidR="00C76511">
        <w:rPr>
          <w:rFonts w:ascii="Arial" w:hAnsi="Arial" w:cs="Arial"/>
          <w:iCs/>
          <w:sz w:val="24"/>
          <w:szCs w:val="24"/>
        </w:rPr>
        <w:t>ingresar</w:t>
      </w:r>
      <w:r w:rsidRPr="00C64230">
        <w:rPr>
          <w:rFonts w:ascii="Arial" w:hAnsi="Arial" w:cs="Arial"/>
          <w:iCs/>
          <w:sz w:val="24"/>
          <w:szCs w:val="24"/>
        </w:rPr>
        <w:t xml:space="preserve"> a nuevos mercados y no valdría la pena implementar un sistema costoso que no lo proporcionara</w:t>
      </w:r>
      <w:r>
        <w:rPr>
          <w:rFonts w:ascii="Arial" w:hAnsi="Arial" w:cs="Arial"/>
          <w:iCs/>
          <w:sz w:val="24"/>
          <w:szCs w:val="24"/>
        </w:rPr>
        <w:t xml:space="preserve">. </w:t>
      </w:r>
    </w:p>
    <w:p w:rsidR="00C64230" w:rsidRDefault="00C64230" w:rsidP="00C76511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:rsidR="00C64230" w:rsidRPr="00AF3B5C" w:rsidRDefault="00C64230" w:rsidP="00AF3B5C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La implementación de un </w:t>
      </w:r>
      <w:r w:rsidR="00C76511">
        <w:rPr>
          <w:rFonts w:ascii="Arial" w:hAnsi="Arial" w:cs="Arial"/>
          <w:iCs/>
          <w:sz w:val="24"/>
          <w:szCs w:val="24"/>
        </w:rPr>
        <w:t>S</w:t>
      </w:r>
      <w:r>
        <w:rPr>
          <w:rFonts w:ascii="Arial" w:hAnsi="Arial" w:cs="Arial"/>
          <w:iCs/>
          <w:sz w:val="24"/>
          <w:szCs w:val="24"/>
        </w:rPr>
        <w:t xml:space="preserve">istema </w:t>
      </w:r>
      <w:r w:rsidR="008431B7">
        <w:rPr>
          <w:rFonts w:ascii="Arial" w:hAnsi="Arial" w:cs="Arial"/>
          <w:iCs/>
          <w:sz w:val="24"/>
          <w:szCs w:val="24"/>
        </w:rPr>
        <w:t>BASC</w:t>
      </w:r>
      <w:r>
        <w:rPr>
          <w:rFonts w:ascii="Arial" w:hAnsi="Arial" w:cs="Arial"/>
          <w:iCs/>
          <w:sz w:val="24"/>
          <w:szCs w:val="24"/>
        </w:rPr>
        <w:t xml:space="preserve"> en la empresa también implica una serie de costos, los cuales están reflejados en materiales, equipo y man</w:t>
      </w:r>
      <w:r w:rsidR="00164792">
        <w:rPr>
          <w:rFonts w:ascii="Arial" w:hAnsi="Arial" w:cs="Arial"/>
          <w:iCs/>
          <w:sz w:val="24"/>
          <w:szCs w:val="24"/>
        </w:rPr>
        <w:t>os de obra, los cuales dependen</w:t>
      </w:r>
      <w:r>
        <w:rPr>
          <w:rFonts w:ascii="Arial" w:hAnsi="Arial" w:cs="Arial"/>
          <w:iCs/>
          <w:sz w:val="24"/>
          <w:szCs w:val="24"/>
        </w:rPr>
        <w:t xml:space="preserve"> del estado inicial de la empresa y de estado que se quiere</w:t>
      </w:r>
      <w:r w:rsidR="00C76511">
        <w:rPr>
          <w:rFonts w:ascii="Arial" w:hAnsi="Arial" w:cs="Arial"/>
          <w:iCs/>
          <w:sz w:val="24"/>
          <w:szCs w:val="24"/>
        </w:rPr>
        <w:t xml:space="preserve"> llegar para presentarse a una A</w:t>
      </w:r>
      <w:r>
        <w:rPr>
          <w:rFonts w:ascii="Arial" w:hAnsi="Arial" w:cs="Arial"/>
          <w:iCs/>
          <w:sz w:val="24"/>
          <w:szCs w:val="24"/>
        </w:rPr>
        <w:t xml:space="preserve">uditoría </w:t>
      </w:r>
      <w:r w:rsidR="00C76511">
        <w:rPr>
          <w:rFonts w:ascii="Arial" w:hAnsi="Arial" w:cs="Arial"/>
          <w:iCs/>
          <w:sz w:val="24"/>
          <w:szCs w:val="24"/>
        </w:rPr>
        <w:t>E</w:t>
      </w:r>
      <w:r>
        <w:rPr>
          <w:rFonts w:ascii="Arial" w:hAnsi="Arial" w:cs="Arial"/>
          <w:iCs/>
          <w:sz w:val="24"/>
          <w:szCs w:val="24"/>
        </w:rPr>
        <w:t>xterna.</w:t>
      </w:r>
      <w:r w:rsidR="00AF3B5C">
        <w:rPr>
          <w:rFonts w:ascii="Arial" w:hAnsi="Arial" w:cs="Arial"/>
          <w:iCs/>
          <w:sz w:val="24"/>
          <w:szCs w:val="24"/>
        </w:rPr>
        <w:t xml:space="preserve"> </w:t>
      </w:r>
      <w:r w:rsidRPr="00AF3B5C">
        <w:rPr>
          <w:rFonts w:ascii="Arial" w:hAnsi="Arial" w:cs="Arial"/>
          <w:iCs/>
          <w:sz w:val="24"/>
          <w:szCs w:val="24"/>
        </w:rPr>
        <w:t>Como la empresa en estudio trabaja ofreciendo servi</w:t>
      </w:r>
      <w:r w:rsidR="00164792">
        <w:rPr>
          <w:rFonts w:ascii="Arial" w:hAnsi="Arial" w:cs="Arial"/>
          <w:iCs/>
          <w:sz w:val="24"/>
          <w:szCs w:val="24"/>
        </w:rPr>
        <w:t>cios a otras empresas, existen algunos costos que corren</w:t>
      </w:r>
      <w:r w:rsidRPr="00AF3B5C">
        <w:rPr>
          <w:rFonts w:ascii="Arial" w:hAnsi="Arial" w:cs="Arial"/>
          <w:iCs/>
          <w:sz w:val="24"/>
          <w:szCs w:val="24"/>
        </w:rPr>
        <w:t xml:space="preserve"> por </w:t>
      </w:r>
      <w:r w:rsidR="00C76511" w:rsidRPr="00AF3B5C">
        <w:rPr>
          <w:rFonts w:ascii="Arial" w:hAnsi="Arial" w:cs="Arial"/>
          <w:iCs/>
          <w:sz w:val="24"/>
          <w:szCs w:val="24"/>
        </w:rPr>
        <w:t>cuenta</w:t>
      </w:r>
      <w:r w:rsidRPr="00AF3B5C">
        <w:rPr>
          <w:rFonts w:ascii="Arial" w:hAnsi="Arial" w:cs="Arial"/>
          <w:iCs/>
          <w:sz w:val="24"/>
          <w:szCs w:val="24"/>
        </w:rPr>
        <w:t xml:space="preserve"> de estas, por lo que una correcta planificación y la selección adecuada de los proveedores </w:t>
      </w:r>
      <w:r w:rsidR="00164792">
        <w:rPr>
          <w:rFonts w:ascii="Arial" w:hAnsi="Arial" w:cs="Arial"/>
          <w:iCs/>
          <w:sz w:val="24"/>
          <w:szCs w:val="24"/>
        </w:rPr>
        <w:t>determinando</w:t>
      </w:r>
      <w:r w:rsidRPr="00AF3B5C">
        <w:rPr>
          <w:rFonts w:ascii="Arial" w:hAnsi="Arial" w:cs="Arial"/>
          <w:iCs/>
          <w:sz w:val="24"/>
          <w:szCs w:val="24"/>
        </w:rPr>
        <w:t xml:space="preserve"> la inversión necesaria </w:t>
      </w:r>
      <w:r w:rsidR="00AF3B5C" w:rsidRPr="00AF3B5C">
        <w:rPr>
          <w:rFonts w:ascii="Arial" w:hAnsi="Arial" w:cs="Arial"/>
          <w:iCs/>
          <w:sz w:val="24"/>
          <w:szCs w:val="24"/>
        </w:rPr>
        <w:t xml:space="preserve"> a requerir.</w:t>
      </w:r>
    </w:p>
    <w:p w:rsidR="00C64230" w:rsidRDefault="00C64230" w:rsidP="00C76511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:rsidR="00493D02" w:rsidRPr="002575ED" w:rsidRDefault="00493D02" w:rsidP="002575ED">
      <w:pPr>
        <w:spacing w:line="36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493D02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lastRenderedPageBreak/>
        <w:t xml:space="preserve">4.1. </w:t>
      </w:r>
      <w:r w:rsidR="00C7651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="00890D59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Materiales, E</w:t>
      </w:r>
      <w:r w:rsidRPr="00493D02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quipos y </w:t>
      </w:r>
      <w:r w:rsidR="00890D59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Mano de O</w:t>
      </w:r>
      <w:r w:rsidRPr="00493D02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bra</w:t>
      </w:r>
    </w:p>
    <w:p w:rsidR="00EB059A" w:rsidRDefault="00C76511" w:rsidP="00C76511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Con el Análisis FODA del e</w:t>
      </w:r>
      <w:r w:rsidR="00493D02">
        <w:rPr>
          <w:rFonts w:ascii="Arial" w:hAnsi="Arial" w:cs="Arial"/>
          <w:iCs/>
          <w:sz w:val="24"/>
          <w:szCs w:val="24"/>
        </w:rPr>
        <w:t>stado</w:t>
      </w:r>
      <w:r>
        <w:rPr>
          <w:rFonts w:ascii="Arial" w:hAnsi="Arial" w:cs="Arial"/>
          <w:iCs/>
          <w:sz w:val="24"/>
          <w:szCs w:val="24"/>
        </w:rPr>
        <w:t xml:space="preserve"> de la empresa y de la Auditoría Interna de Seguridad y C</w:t>
      </w:r>
      <w:r w:rsidR="00493D02">
        <w:rPr>
          <w:rFonts w:ascii="Arial" w:hAnsi="Arial" w:cs="Arial"/>
          <w:iCs/>
          <w:sz w:val="24"/>
          <w:szCs w:val="24"/>
        </w:rPr>
        <w:t xml:space="preserve">ontrol, </w:t>
      </w:r>
      <w:r w:rsidR="000E14CD">
        <w:rPr>
          <w:rFonts w:ascii="Arial" w:hAnsi="Arial" w:cs="Arial"/>
          <w:iCs/>
          <w:sz w:val="24"/>
          <w:szCs w:val="24"/>
        </w:rPr>
        <w:t>se obtiene</w:t>
      </w:r>
      <w:r w:rsidR="00493D02">
        <w:rPr>
          <w:rFonts w:ascii="Arial" w:hAnsi="Arial" w:cs="Arial"/>
          <w:iCs/>
          <w:sz w:val="24"/>
          <w:szCs w:val="24"/>
        </w:rPr>
        <w:t xml:space="preserve"> las </w:t>
      </w:r>
      <w:r w:rsidR="00AF3B5C">
        <w:rPr>
          <w:rFonts w:ascii="Arial" w:hAnsi="Arial" w:cs="Arial"/>
          <w:iCs/>
          <w:sz w:val="24"/>
          <w:szCs w:val="24"/>
        </w:rPr>
        <w:t xml:space="preserve">principales </w:t>
      </w:r>
      <w:r w:rsidR="00493D02">
        <w:rPr>
          <w:rFonts w:ascii="Arial" w:hAnsi="Arial" w:cs="Arial"/>
          <w:iCs/>
          <w:sz w:val="24"/>
          <w:szCs w:val="24"/>
        </w:rPr>
        <w:t xml:space="preserve">necesidades para llegar a un estado </w:t>
      </w:r>
      <w:r w:rsidR="00F30E43">
        <w:rPr>
          <w:rFonts w:ascii="Arial" w:hAnsi="Arial" w:cs="Arial"/>
          <w:iCs/>
          <w:sz w:val="24"/>
          <w:szCs w:val="24"/>
        </w:rPr>
        <w:t>óptimo</w:t>
      </w:r>
      <w:r>
        <w:rPr>
          <w:rFonts w:ascii="Arial" w:hAnsi="Arial" w:cs="Arial"/>
          <w:iCs/>
          <w:sz w:val="24"/>
          <w:szCs w:val="24"/>
        </w:rPr>
        <w:t>, las mismas que</w:t>
      </w:r>
      <w:r w:rsidR="00493D02">
        <w:rPr>
          <w:rFonts w:ascii="Arial" w:hAnsi="Arial" w:cs="Arial"/>
          <w:iCs/>
          <w:sz w:val="24"/>
          <w:szCs w:val="24"/>
        </w:rPr>
        <w:t xml:space="preserve"> se encuentran reflejadas en el siguiente cuadro:</w:t>
      </w:r>
    </w:p>
    <w:p w:rsidR="00AF3B5C" w:rsidRDefault="00F34AF2" w:rsidP="00AF3B5C">
      <w:pPr>
        <w:tabs>
          <w:tab w:val="center" w:pos="4783"/>
          <w:tab w:val="left" w:pos="5815"/>
        </w:tabs>
        <w:spacing w:line="240" w:lineRule="auto"/>
        <w:ind w:left="993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TABLA 2</w:t>
      </w:r>
    </w:p>
    <w:p w:rsidR="00AF3B5C" w:rsidRPr="00CC375A" w:rsidRDefault="00003981" w:rsidP="00AF3B5C">
      <w:pPr>
        <w:tabs>
          <w:tab w:val="center" w:pos="4783"/>
          <w:tab w:val="left" w:pos="5815"/>
        </w:tabs>
        <w:spacing w:line="240" w:lineRule="auto"/>
        <w:ind w:left="993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COSTOS DE MATERIALES, EQUIPOS Y MANO DE OBRA</w:t>
      </w:r>
    </w:p>
    <w:p w:rsidR="00F34AF2" w:rsidRDefault="000D5E21" w:rsidP="000D5E21">
      <w:pPr>
        <w:spacing w:after="0" w:line="720" w:lineRule="auto"/>
        <w:ind w:left="993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0D5E21">
        <w:rPr>
          <w:noProof/>
        </w:rPr>
        <w:drawing>
          <wp:inline distT="0" distB="0" distL="0" distR="0">
            <wp:extent cx="4743450" cy="3335118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957" cy="333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5C" w:rsidRPr="00F34AF2" w:rsidRDefault="00AF3B5C" w:rsidP="00F34AF2">
      <w:pPr>
        <w:spacing w:after="0" w:line="720" w:lineRule="auto"/>
        <w:ind w:left="1701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>Fuente: Jorge Bonilla, 2011.</w:t>
      </w:r>
    </w:p>
    <w:p w:rsidR="00C64230" w:rsidRDefault="00C76511" w:rsidP="00C76511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La t</w:t>
      </w:r>
      <w:r w:rsidR="00EB059A">
        <w:rPr>
          <w:rFonts w:ascii="Arial" w:hAnsi="Arial" w:cs="Arial"/>
          <w:iCs/>
          <w:sz w:val="24"/>
          <w:szCs w:val="24"/>
        </w:rPr>
        <w:t>abla</w:t>
      </w:r>
      <w:r>
        <w:rPr>
          <w:rFonts w:ascii="Arial" w:hAnsi="Arial" w:cs="Arial"/>
          <w:iCs/>
          <w:sz w:val="24"/>
          <w:szCs w:val="24"/>
        </w:rPr>
        <w:t xml:space="preserve"> refleja los gastos totales que le</w:t>
      </w:r>
      <w:r w:rsidR="00EB059A">
        <w:rPr>
          <w:rFonts w:ascii="Arial" w:hAnsi="Arial" w:cs="Arial"/>
          <w:iCs/>
          <w:sz w:val="24"/>
          <w:szCs w:val="24"/>
        </w:rPr>
        <w:t xml:space="preserve"> corresponde</w:t>
      </w:r>
      <w:r>
        <w:rPr>
          <w:rFonts w:ascii="Arial" w:hAnsi="Arial" w:cs="Arial"/>
          <w:iCs/>
          <w:sz w:val="24"/>
          <w:szCs w:val="24"/>
        </w:rPr>
        <w:t>n</w:t>
      </w:r>
      <w:r w:rsidR="00EB059A">
        <w:rPr>
          <w:rFonts w:ascii="Arial" w:hAnsi="Arial" w:cs="Arial"/>
          <w:iCs/>
          <w:sz w:val="24"/>
          <w:szCs w:val="24"/>
        </w:rPr>
        <w:t xml:space="preserve"> a la e</w:t>
      </w:r>
      <w:r>
        <w:rPr>
          <w:rFonts w:ascii="Arial" w:hAnsi="Arial" w:cs="Arial"/>
          <w:iCs/>
          <w:sz w:val="24"/>
          <w:szCs w:val="24"/>
        </w:rPr>
        <w:t>mpresa para la obtención de la Certificación, lo</w:t>
      </w:r>
      <w:r w:rsidR="00F34AF2">
        <w:rPr>
          <w:rFonts w:ascii="Arial" w:hAnsi="Arial" w:cs="Arial"/>
          <w:iCs/>
          <w:sz w:val="24"/>
          <w:szCs w:val="24"/>
        </w:rPr>
        <w:t>s cuales fueron definido</w:t>
      </w:r>
      <w:r w:rsidR="00EB059A">
        <w:rPr>
          <w:rFonts w:ascii="Arial" w:hAnsi="Arial" w:cs="Arial"/>
          <w:iCs/>
          <w:sz w:val="24"/>
          <w:szCs w:val="24"/>
        </w:rPr>
        <w:t>s por:</w:t>
      </w:r>
    </w:p>
    <w:p w:rsidR="00C76511" w:rsidRDefault="00C76511" w:rsidP="00C76511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</w:p>
    <w:p w:rsidR="00EB059A" w:rsidRDefault="00EB059A" w:rsidP="006219FF">
      <w:pPr>
        <w:pStyle w:val="Prrafodelista"/>
        <w:numPr>
          <w:ilvl w:val="0"/>
          <w:numId w:val="50"/>
        </w:numPr>
        <w:spacing w:before="100" w:beforeAutospacing="1" w:after="100" w:afterAutospacing="1" w:line="480" w:lineRule="auto"/>
        <w:ind w:left="993" w:firstLine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Documentación Interna</w:t>
      </w:r>
      <w:r w:rsidR="00C76511">
        <w:rPr>
          <w:rFonts w:ascii="Arial" w:hAnsi="Arial" w:cs="Arial"/>
          <w:iCs/>
          <w:sz w:val="24"/>
          <w:szCs w:val="24"/>
        </w:rPr>
        <w:t>.</w:t>
      </w:r>
    </w:p>
    <w:p w:rsidR="00EB059A" w:rsidRDefault="00C76511" w:rsidP="006219FF">
      <w:pPr>
        <w:pStyle w:val="Prrafodelista"/>
        <w:numPr>
          <w:ilvl w:val="0"/>
          <w:numId w:val="50"/>
        </w:numPr>
        <w:spacing w:before="100" w:beforeAutospacing="1" w:after="100" w:afterAutospacing="1" w:line="480" w:lineRule="auto"/>
        <w:ind w:left="993" w:firstLine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Documentación por C</w:t>
      </w:r>
      <w:r w:rsidR="00EB059A">
        <w:rPr>
          <w:rFonts w:ascii="Arial" w:hAnsi="Arial" w:cs="Arial"/>
          <w:iCs/>
          <w:sz w:val="24"/>
          <w:szCs w:val="24"/>
        </w:rPr>
        <w:t>lientes</w:t>
      </w:r>
      <w:r>
        <w:rPr>
          <w:rFonts w:ascii="Arial" w:hAnsi="Arial" w:cs="Arial"/>
          <w:iCs/>
          <w:sz w:val="24"/>
          <w:szCs w:val="24"/>
        </w:rPr>
        <w:t>.</w:t>
      </w:r>
    </w:p>
    <w:p w:rsidR="00EB059A" w:rsidRDefault="00EB059A" w:rsidP="006219FF">
      <w:pPr>
        <w:pStyle w:val="Prrafodelista"/>
        <w:numPr>
          <w:ilvl w:val="0"/>
          <w:numId w:val="50"/>
        </w:numPr>
        <w:spacing w:before="100" w:beforeAutospacing="1" w:after="100" w:afterAutospacing="1" w:line="480" w:lineRule="auto"/>
        <w:ind w:left="993" w:firstLine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Documentación Empresarial</w:t>
      </w:r>
      <w:r w:rsidR="00C76511">
        <w:rPr>
          <w:rFonts w:ascii="Arial" w:hAnsi="Arial" w:cs="Arial"/>
          <w:iCs/>
          <w:sz w:val="24"/>
          <w:szCs w:val="24"/>
        </w:rPr>
        <w:t>.</w:t>
      </w:r>
    </w:p>
    <w:p w:rsidR="00EB059A" w:rsidRDefault="00EB059A" w:rsidP="006219FF">
      <w:pPr>
        <w:pStyle w:val="Prrafodelista"/>
        <w:numPr>
          <w:ilvl w:val="0"/>
          <w:numId w:val="50"/>
        </w:numPr>
        <w:spacing w:before="100" w:beforeAutospacing="1" w:after="100" w:afterAutospacing="1" w:line="480" w:lineRule="auto"/>
        <w:ind w:left="993" w:firstLine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Sistema de Seguridad</w:t>
      </w:r>
      <w:r w:rsidR="00C76511">
        <w:rPr>
          <w:rFonts w:ascii="Arial" w:hAnsi="Arial" w:cs="Arial"/>
          <w:iCs/>
          <w:sz w:val="24"/>
          <w:szCs w:val="24"/>
        </w:rPr>
        <w:t>.</w:t>
      </w:r>
    </w:p>
    <w:p w:rsidR="00EB059A" w:rsidRDefault="00EB059A" w:rsidP="006219FF">
      <w:pPr>
        <w:pStyle w:val="Prrafodelista"/>
        <w:numPr>
          <w:ilvl w:val="0"/>
          <w:numId w:val="50"/>
        </w:numPr>
        <w:spacing w:before="100" w:beforeAutospacing="1" w:after="100" w:afterAutospacing="1" w:line="480" w:lineRule="auto"/>
        <w:ind w:left="993" w:firstLine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Sistemas de Archivo</w:t>
      </w:r>
      <w:r w:rsidR="00C76511">
        <w:rPr>
          <w:rFonts w:ascii="Arial" w:hAnsi="Arial" w:cs="Arial"/>
          <w:iCs/>
          <w:sz w:val="24"/>
          <w:szCs w:val="24"/>
        </w:rPr>
        <w:t>.</w:t>
      </w:r>
    </w:p>
    <w:p w:rsidR="000E44ED" w:rsidRDefault="000E44ED" w:rsidP="00C76511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</w:p>
    <w:p w:rsidR="00EB059A" w:rsidRDefault="00F34AF2" w:rsidP="00ED3372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Dentro de la tabla detallo</w:t>
      </w:r>
      <w:r w:rsidR="00EB059A" w:rsidRPr="00ED3372">
        <w:rPr>
          <w:rFonts w:ascii="Arial" w:hAnsi="Arial" w:cs="Arial"/>
          <w:iCs/>
          <w:sz w:val="24"/>
          <w:szCs w:val="24"/>
        </w:rPr>
        <w:t xml:space="preserve"> los requisitos de BASC que van </w:t>
      </w:r>
      <w:r w:rsidR="00ED3372">
        <w:rPr>
          <w:rFonts w:ascii="Arial" w:hAnsi="Arial" w:cs="Arial"/>
          <w:iCs/>
          <w:sz w:val="24"/>
          <w:szCs w:val="24"/>
        </w:rPr>
        <w:t xml:space="preserve">a </w:t>
      </w:r>
      <w:r w:rsidR="00EB059A" w:rsidRPr="00ED3372">
        <w:rPr>
          <w:rFonts w:ascii="Arial" w:hAnsi="Arial" w:cs="Arial"/>
          <w:iCs/>
          <w:sz w:val="24"/>
          <w:szCs w:val="24"/>
        </w:rPr>
        <w:t>incluir costos</w:t>
      </w:r>
      <w:r>
        <w:rPr>
          <w:rFonts w:ascii="Arial" w:hAnsi="Arial" w:cs="Arial"/>
          <w:iCs/>
          <w:sz w:val="24"/>
          <w:szCs w:val="24"/>
        </w:rPr>
        <w:t>. Cabe destacar que existen Gastos A</w:t>
      </w:r>
      <w:r w:rsidR="00EB059A" w:rsidRPr="00ED3372">
        <w:rPr>
          <w:rFonts w:ascii="Arial" w:hAnsi="Arial" w:cs="Arial"/>
          <w:iCs/>
          <w:sz w:val="24"/>
          <w:szCs w:val="24"/>
        </w:rPr>
        <w:t xml:space="preserve">dministrativos con </w:t>
      </w:r>
      <w:r w:rsidRPr="00ED3372">
        <w:rPr>
          <w:rFonts w:ascii="Arial" w:hAnsi="Arial" w:cs="Arial"/>
          <w:iCs/>
          <w:sz w:val="24"/>
          <w:szCs w:val="24"/>
        </w:rPr>
        <w:t>valores insignificantes o no considerables</w:t>
      </w:r>
      <w:r w:rsidR="00EB059A" w:rsidRPr="00ED3372">
        <w:rPr>
          <w:rFonts w:ascii="Arial" w:hAnsi="Arial" w:cs="Arial"/>
          <w:iCs/>
          <w:sz w:val="24"/>
          <w:szCs w:val="24"/>
        </w:rPr>
        <w:t xml:space="preserve"> para la empresa ya que están incluidos dentro del presupuesto normal</w:t>
      </w:r>
      <w:r w:rsidR="000E44ED" w:rsidRPr="00ED3372">
        <w:rPr>
          <w:rFonts w:ascii="Arial" w:hAnsi="Arial" w:cs="Arial"/>
          <w:iCs/>
          <w:sz w:val="24"/>
          <w:szCs w:val="24"/>
        </w:rPr>
        <w:t>.</w:t>
      </w:r>
    </w:p>
    <w:p w:rsidR="00E4051D" w:rsidRDefault="00E4051D" w:rsidP="00ED3372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</w:p>
    <w:p w:rsidR="00E4051D" w:rsidRPr="00003981" w:rsidRDefault="00E4051D" w:rsidP="00003981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b/>
          <w:iCs/>
          <w:sz w:val="24"/>
          <w:szCs w:val="24"/>
        </w:rPr>
      </w:pPr>
      <w:r w:rsidRPr="00CD093F">
        <w:rPr>
          <w:rFonts w:ascii="Arial" w:hAnsi="Arial" w:cs="Arial"/>
          <w:b/>
          <w:iCs/>
          <w:sz w:val="24"/>
          <w:szCs w:val="24"/>
        </w:rPr>
        <w:t>Costos de la Certificación</w:t>
      </w:r>
    </w:p>
    <w:p w:rsidR="00E4051D" w:rsidRPr="00F6467A" w:rsidRDefault="00E4051D" w:rsidP="00E4051D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  <w:r w:rsidRPr="00F6467A">
        <w:rPr>
          <w:rFonts w:ascii="Arial" w:hAnsi="Arial" w:cs="Arial"/>
          <w:iCs/>
          <w:sz w:val="24"/>
          <w:szCs w:val="24"/>
        </w:rPr>
        <w:t xml:space="preserve">Una vez que la organización es aceptada por BASC Guayaquil, el aspirante debe cancelar una cuota de preinscripción más un pago mensual de membrecía. </w:t>
      </w:r>
    </w:p>
    <w:p w:rsidR="00E4051D" w:rsidRDefault="00E4051D" w:rsidP="00E4051D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  <w:r w:rsidRPr="00F6467A">
        <w:rPr>
          <w:rFonts w:ascii="Arial" w:hAnsi="Arial" w:cs="Arial"/>
          <w:iCs/>
          <w:sz w:val="24"/>
          <w:szCs w:val="24"/>
        </w:rPr>
        <w:lastRenderedPageBreak/>
        <w:t>Las categor</w:t>
      </w:r>
      <w:r w:rsidR="00516C00">
        <w:rPr>
          <w:rFonts w:ascii="Arial" w:hAnsi="Arial" w:cs="Arial"/>
          <w:iCs/>
          <w:sz w:val="24"/>
          <w:szCs w:val="24"/>
        </w:rPr>
        <w:t>ías para determinar el pago de P</w:t>
      </w:r>
      <w:r w:rsidRPr="00F6467A">
        <w:rPr>
          <w:rFonts w:ascii="Arial" w:hAnsi="Arial" w:cs="Arial"/>
          <w:iCs/>
          <w:sz w:val="24"/>
          <w:szCs w:val="24"/>
        </w:rPr>
        <w:t>reinscripción y cuotas mensuales, dependen de las ventas en dólares de la empresa como se puede observar en las siguientes tablas:</w:t>
      </w:r>
    </w:p>
    <w:p w:rsidR="008F3D04" w:rsidRDefault="008F3D04" w:rsidP="008F3D04">
      <w:pPr>
        <w:tabs>
          <w:tab w:val="center" w:pos="4783"/>
          <w:tab w:val="left" w:pos="5815"/>
        </w:tabs>
        <w:spacing w:line="240" w:lineRule="auto"/>
        <w:ind w:left="993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TABLA </w:t>
      </w:r>
      <w:r w:rsidR="00311A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3</w:t>
      </w:r>
    </w:p>
    <w:p w:rsidR="008F3D04" w:rsidRPr="00CC375A" w:rsidRDefault="008F3D04" w:rsidP="008F3D04">
      <w:pPr>
        <w:tabs>
          <w:tab w:val="center" w:pos="4783"/>
          <w:tab w:val="left" w:pos="5815"/>
        </w:tabs>
        <w:spacing w:line="240" w:lineRule="auto"/>
        <w:ind w:left="993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COSTOS PARA CERTIFICACION BASC</w:t>
      </w:r>
    </w:p>
    <w:tbl>
      <w:tblPr>
        <w:tblW w:w="6860" w:type="dxa"/>
        <w:tblInd w:w="1488" w:type="dxa"/>
        <w:tblCellMar>
          <w:left w:w="70" w:type="dxa"/>
          <w:right w:w="70" w:type="dxa"/>
        </w:tblCellMar>
        <w:tblLook w:val="04A0"/>
      </w:tblPr>
      <w:tblGrid>
        <w:gridCol w:w="1600"/>
        <w:gridCol w:w="77"/>
        <w:gridCol w:w="1123"/>
        <w:gridCol w:w="77"/>
        <w:gridCol w:w="1386"/>
        <w:gridCol w:w="77"/>
        <w:gridCol w:w="1386"/>
        <w:gridCol w:w="77"/>
        <w:gridCol w:w="1001"/>
        <w:gridCol w:w="56"/>
      </w:tblGrid>
      <w:tr w:rsidR="00E4051D" w:rsidRPr="00516C00" w:rsidTr="00516C00">
        <w:trPr>
          <w:gridAfter w:val="1"/>
          <w:wAfter w:w="56" w:type="dxa"/>
          <w:trHeight w:val="315"/>
        </w:trPr>
        <w:tc>
          <w:tcPr>
            <w:tcW w:w="680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51D" w:rsidRPr="00516C00" w:rsidRDefault="00E4051D" w:rsidP="00D65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CUOTA DE PREINSCRIPCION</w:t>
            </w:r>
          </w:p>
        </w:tc>
      </w:tr>
      <w:tr w:rsidR="00E4051D" w:rsidRPr="00516C00" w:rsidTr="00516C00">
        <w:trPr>
          <w:gridAfter w:val="1"/>
          <w:wAfter w:w="56" w:type="dxa"/>
          <w:trHeight w:val="315"/>
        </w:trPr>
        <w:tc>
          <w:tcPr>
            <w:tcW w:w="1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ind w:left="48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VENTAS</w:t>
            </w:r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CATEGORIA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MIN</w:t>
            </w:r>
            <w:r w:rsidR="00516C0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I</w:t>
            </w:r>
            <w:r w:rsidRPr="00516C0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MO</w:t>
            </w:r>
          </w:p>
        </w:tc>
        <w:tc>
          <w:tcPr>
            <w:tcW w:w="14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MAXIMO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VALOR</w:t>
            </w:r>
          </w:p>
        </w:tc>
      </w:tr>
      <w:tr w:rsidR="00E4051D" w:rsidRPr="00516C00" w:rsidTr="00516C00">
        <w:trPr>
          <w:gridAfter w:val="1"/>
          <w:wAfter w:w="56" w:type="dxa"/>
          <w:trHeight w:val="315"/>
        </w:trPr>
        <w:tc>
          <w:tcPr>
            <w:tcW w:w="1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Ventas Anuales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1.000.000.000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4051D" w:rsidRPr="00516C00" w:rsidTr="00516C00">
        <w:trPr>
          <w:gridAfter w:val="1"/>
          <w:wAfter w:w="56" w:type="dxa"/>
          <w:trHeight w:val="315"/>
        </w:trPr>
        <w:tc>
          <w:tcPr>
            <w:tcW w:w="1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Ventas Anuales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1.000.000.000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5.000.000.000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4051D" w:rsidRPr="00516C00" w:rsidTr="00516C00">
        <w:trPr>
          <w:gridAfter w:val="1"/>
          <w:wAfter w:w="56" w:type="dxa"/>
          <w:trHeight w:val="315"/>
        </w:trPr>
        <w:tc>
          <w:tcPr>
            <w:tcW w:w="1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Ventas Anuales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5.000.000.000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 adelante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E4051D" w:rsidRPr="00516C00" w:rsidTr="00516C00">
        <w:trPr>
          <w:trHeight w:val="315"/>
        </w:trPr>
        <w:tc>
          <w:tcPr>
            <w:tcW w:w="68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CUOTA MENSUAL</w:t>
            </w:r>
          </w:p>
        </w:tc>
      </w:tr>
      <w:tr w:rsidR="00E4051D" w:rsidRPr="00516C00" w:rsidTr="00516C00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VENTAS</w:t>
            </w:r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CATEGORIA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MINMO</w:t>
            </w:r>
          </w:p>
        </w:tc>
        <w:tc>
          <w:tcPr>
            <w:tcW w:w="14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MAXIMO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VALOR</w:t>
            </w:r>
          </w:p>
        </w:tc>
      </w:tr>
      <w:tr w:rsidR="00E4051D" w:rsidRPr="00516C00" w:rsidTr="00516C00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Ventas Anuales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4051D" w:rsidRPr="00516C00" w:rsidTr="00516C00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Ventas Anuales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1.000.000.000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516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E4051D" w:rsidRPr="00516C00" w:rsidTr="00994C68">
        <w:trPr>
          <w:trHeight w:val="344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8F3D0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Ventas Anuales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8F3D0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8F3D0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5.000.000.000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8F3D0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 adelante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1D" w:rsidRPr="00516C00" w:rsidRDefault="00E4051D" w:rsidP="008F3D0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6C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</w:tr>
    </w:tbl>
    <w:p w:rsidR="00D654CF" w:rsidRDefault="008F3D04" w:rsidP="008F3D04">
      <w:pPr>
        <w:spacing w:before="240" w:after="0" w:line="720" w:lineRule="auto"/>
        <w:ind w:left="1701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Fuente: BASC Guayaquil</w:t>
      </w:r>
      <w:r w:rsidR="00D654C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– </w:t>
      </w:r>
      <w:proofErr w:type="spellStart"/>
      <w:r w:rsidR="00D654CF">
        <w:rPr>
          <w:rFonts w:ascii="Arial" w:eastAsia="Times New Roman" w:hAnsi="Arial" w:cs="Arial"/>
          <w:sz w:val="24"/>
          <w:szCs w:val="24"/>
          <w:lang w:val="es-ES_tradnl" w:eastAsia="es-ES"/>
        </w:rPr>
        <w:t>Customer</w:t>
      </w:r>
      <w:proofErr w:type="spellEnd"/>
      <w:r w:rsidR="00D654C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proofErr w:type="spellStart"/>
      <w:r w:rsidR="00D654CF">
        <w:rPr>
          <w:rFonts w:ascii="Arial" w:eastAsia="Times New Roman" w:hAnsi="Arial" w:cs="Arial"/>
          <w:sz w:val="24"/>
          <w:szCs w:val="24"/>
          <w:lang w:val="es-ES_tradnl" w:eastAsia="es-ES"/>
        </w:rPr>
        <w:t>Service</w:t>
      </w:r>
      <w:proofErr w:type="spellEnd"/>
      <w:r w:rsidR="00D654CF">
        <w:rPr>
          <w:rFonts w:ascii="Arial" w:eastAsia="Times New Roman" w:hAnsi="Arial" w:cs="Arial"/>
          <w:sz w:val="24"/>
          <w:szCs w:val="24"/>
          <w:lang w:val="es-ES_tradnl" w:eastAsia="es-ES"/>
        </w:rPr>
        <w:t>, 2010</w:t>
      </w:r>
    </w:p>
    <w:p w:rsidR="00516C00" w:rsidRDefault="00E4051D" w:rsidP="00E4051D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  <w:r w:rsidRPr="00E2066A">
        <w:rPr>
          <w:rFonts w:ascii="Arial" w:hAnsi="Arial" w:cs="Arial"/>
          <w:iCs/>
          <w:sz w:val="24"/>
          <w:szCs w:val="24"/>
        </w:rPr>
        <w:t>Después</w:t>
      </w:r>
      <w:r w:rsidR="00311A00">
        <w:rPr>
          <w:rFonts w:ascii="Arial" w:hAnsi="Arial" w:cs="Arial"/>
          <w:iCs/>
          <w:sz w:val="24"/>
          <w:szCs w:val="24"/>
        </w:rPr>
        <w:t>, el aspirante se somete a una Primera I</w:t>
      </w:r>
      <w:r w:rsidRPr="00E2066A">
        <w:rPr>
          <w:rFonts w:ascii="Arial" w:hAnsi="Arial" w:cs="Arial"/>
          <w:iCs/>
          <w:sz w:val="24"/>
          <w:szCs w:val="24"/>
        </w:rPr>
        <w:t>nspección en donde se establecen las r</w:t>
      </w:r>
      <w:r w:rsidR="00516C00">
        <w:rPr>
          <w:rFonts w:ascii="Arial" w:hAnsi="Arial" w:cs="Arial"/>
          <w:iCs/>
          <w:sz w:val="24"/>
          <w:szCs w:val="24"/>
        </w:rPr>
        <w:t>ecomendaciones que en cuanto a S</w:t>
      </w:r>
      <w:r w:rsidRPr="00E2066A">
        <w:rPr>
          <w:rFonts w:ascii="Arial" w:hAnsi="Arial" w:cs="Arial"/>
          <w:iCs/>
          <w:sz w:val="24"/>
          <w:szCs w:val="24"/>
        </w:rPr>
        <w:t xml:space="preserve">eguridad deben de ser implementadas. Estas recomendaciones están basadas en los Estándares de Seguridad ya que son los requisitos mínimos que la empresa debe cumplir para obtener la </w:t>
      </w:r>
      <w:r w:rsidR="00516C00">
        <w:rPr>
          <w:rFonts w:ascii="Arial" w:hAnsi="Arial" w:cs="Arial"/>
          <w:iCs/>
          <w:sz w:val="24"/>
          <w:szCs w:val="24"/>
        </w:rPr>
        <w:t>C</w:t>
      </w:r>
      <w:r w:rsidRPr="00E2066A">
        <w:rPr>
          <w:rFonts w:ascii="Arial" w:hAnsi="Arial" w:cs="Arial"/>
          <w:iCs/>
          <w:sz w:val="24"/>
          <w:szCs w:val="24"/>
        </w:rPr>
        <w:t xml:space="preserve">ertificación. </w:t>
      </w:r>
    </w:p>
    <w:p w:rsidR="00516C00" w:rsidRDefault="00516C00" w:rsidP="00E4051D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</w:p>
    <w:p w:rsidR="00516C00" w:rsidRDefault="00E4051D" w:rsidP="00E4051D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  <w:r w:rsidRPr="00E2066A">
        <w:rPr>
          <w:rFonts w:ascii="Arial" w:hAnsi="Arial" w:cs="Arial"/>
          <w:iCs/>
          <w:sz w:val="24"/>
          <w:szCs w:val="24"/>
        </w:rPr>
        <w:lastRenderedPageBreak/>
        <w:t>Cumplidas todas las recomendaciones realizadas durante la pri</w:t>
      </w:r>
      <w:r w:rsidR="00007C07">
        <w:rPr>
          <w:rFonts w:ascii="Arial" w:hAnsi="Arial" w:cs="Arial"/>
          <w:iCs/>
          <w:sz w:val="24"/>
          <w:szCs w:val="24"/>
        </w:rPr>
        <w:t>mera inspección se realiza una re-i</w:t>
      </w:r>
      <w:r w:rsidRPr="00E2066A">
        <w:rPr>
          <w:rFonts w:ascii="Arial" w:hAnsi="Arial" w:cs="Arial"/>
          <w:iCs/>
          <w:sz w:val="24"/>
          <w:szCs w:val="24"/>
        </w:rPr>
        <w:t xml:space="preserve">nspección y la empresa es certificada. </w:t>
      </w:r>
    </w:p>
    <w:p w:rsidR="00516C00" w:rsidRDefault="00516C00" w:rsidP="00E4051D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</w:p>
    <w:p w:rsidR="00E4051D" w:rsidRDefault="00E4051D" w:rsidP="00E4051D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  <w:r w:rsidRPr="00E2066A">
        <w:rPr>
          <w:rFonts w:ascii="Arial" w:hAnsi="Arial" w:cs="Arial"/>
          <w:iCs/>
          <w:sz w:val="24"/>
          <w:szCs w:val="24"/>
        </w:rPr>
        <w:t xml:space="preserve">Los costos son los siguientes: </w:t>
      </w:r>
    </w:p>
    <w:p w:rsidR="00E4051D" w:rsidRDefault="00516C00" w:rsidP="008F3D04">
      <w:pPr>
        <w:pStyle w:val="Prrafodelista"/>
        <w:spacing w:before="100" w:beforeAutospacing="1" w:after="100" w:afterAutospacing="1" w:line="480" w:lineRule="auto"/>
        <w:ind w:left="141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1. Primera Auditorí</w:t>
      </w:r>
      <w:r w:rsidRPr="00E2066A">
        <w:rPr>
          <w:rFonts w:ascii="Arial" w:hAnsi="Arial" w:cs="Arial"/>
          <w:iCs/>
          <w:sz w:val="24"/>
          <w:szCs w:val="24"/>
        </w:rPr>
        <w:t>a</w:t>
      </w:r>
      <w:r w:rsidR="00E4051D" w:rsidRPr="00E2066A">
        <w:rPr>
          <w:rFonts w:ascii="Arial" w:hAnsi="Arial" w:cs="Arial"/>
          <w:iCs/>
          <w:sz w:val="24"/>
          <w:szCs w:val="24"/>
        </w:rPr>
        <w:t xml:space="preserve"> o Inspección: $ 300 </w:t>
      </w:r>
    </w:p>
    <w:p w:rsidR="00E4051D" w:rsidRDefault="00516C00" w:rsidP="008F3D04">
      <w:pPr>
        <w:pStyle w:val="Prrafodelista"/>
        <w:spacing w:before="100" w:beforeAutospacing="1" w:after="100" w:afterAutospacing="1" w:line="480" w:lineRule="auto"/>
        <w:ind w:left="141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 Segunda Auditorí</w:t>
      </w:r>
      <w:r w:rsidRPr="00E2066A">
        <w:rPr>
          <w:rFonts w:ascii="Arial" w:hAnsi="Arial" w:cs="Arial"/>
          <w:iCs/>
          <w:sz w:val="24"/>
          <w:szCs w:val="24"/>
        </w:rPr>
        <w:t>a</w:t>
      </w:r>
      <w:r w:rsidR="00E4051D" w:rsidRPr="00E2066A">
        <w:rPr>
          <w:rFonts w:ascii="Arial" w:hAnsi="Arial" w:cs="Arial"/>
          <w:iCs/>
          <w:sz w:val="24"/>
          <w:szCs w:val="24"/>
        </w:rPr>
        <w:t xml:space="preserve"> o </w:t>
      </w:r>
      <w:r>
        <w:rPr>
          <w:rFonts w:ascii="Arial" w:hAnsi="Arial" w:cs="Arial"/>
          <w:iCs/>
          <w:sz w:val="24"/>
          <w:szCs w:val="24"/>
        </w:rPr>
        <w:t>Re-I</w:t>
      </w:r>
      <w:r w:rsidRPr="00E2066A">
        <w:rPr>
          <w:rFonts w:ascii="Arial" w:hAnsi="Arial" w:cs="Arial"/>
          <w:iCs/>
          <w:sz w:val="24"/>
          <w:szCs w:val="24"/>
        </w:rPr>
        <w:t>nspección</w:t>
      </w:r>
      <w:r w:rsidR="00F92938">
        <w:rPr>
          <w:rFonts w:ascii="Arial" w:hAnsi="Arial" w:cs="Arial"/>
          <w:iCs/>
          <w:sz w:val="24"/>
          <w:szCs w:val="24"/>
        </w:rPr>
        <w:t xml:space="preserve">: $ </w:t>
      </w:r>
      <w:r w:rsidR="00E4051D" w:rsidRPr="00E2066A">
        <w:rPr>
          <w:rFonts w:ascii="Arial" w:hAnsi="Arial" w:cs="Arial"/>
          <w:iCs/>
          <w:sz w:val="24"/>
          <w:szCs w:val="24"/>
        </w:rPr>
        <w:t xml:space="preserve">200 </w:t>
      </w:r>
    </w:p>
    <w:p w:rsidR="00E4051D" w:rsidRPr="00E2066A" w:rsidRDefault="00516C00" w:rsidP="008F3D04">
      <w:pPr>
        <w:pStyle w:val="Prrafodelista"/>
        <w:spacing w:before="100" w:beforeAutospacing="1" w:after="100" w:afterAutospacing="1" w:line="480" w:lineRule="auto"/>
        <w:ind w:left="141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 Tercera Auditoría o Auditorí</w:t>
      </w:r>
      <w:r w:rsidRPr="00E2066A">
        <w:rPr>
          <w:rFonts w:ascii="Arial" w:hAnsi="Arial" w:cs="Arial"/>
          <w:iCs/>
          <w:sz w:val="24"/>
          <w:szCs w:val="24"/>
        </w:rPr>
        <w:t>a</w:t>
      </w:r>
      <w:r w:rsidR="00E4051D" w:rsidRPr="00E2066A">
        <w:rPr>
          <w:rFonts w:ascii="Arial" w:hAnsi="Arial" w:cs="Arial"/>
          <w:iCs/>
          <w:sz w:val="24"/>
          <w:szCs w:val="24"/>
        </w:rPr>
        <w:t xml:space="preserve"> de Certificación: $ 100 </w:t>
      </w:r>
    </w:p>
    <w:p w:rsidR="00E4051D" w:rsidRPr="00ED3372" w:rsidRDefault="00E4051D" w:rsidP="00ED3372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</w:p>
    <w:p w:rsidR="000E44ED" w:rsidRDefault="000E44ED" w:rsidP="00C76511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Otra cantidad sobresaliente de la inversión son las capacitaciones que necesariamente deberán hacérselas a todo el personal ya sea al personal interno a un principio, </w:t>
      </w:r>
    </w:p>
    <w:p w:rsidR="009858EA" w:rsidRDefault="009858EA" w:rsidP="00C76511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</w:p>
    <w:p w:rsidR="000E44ED" w:rsidRPr="009858EA" w:rsidRDefault="000E44ED" w:rsidP="00C76511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b/>
          <w:iCs/>
          <w:sz w:val="24"/>
          <w:szCs w:val="24"/>
        </w:rPr>
      </w:pPr>
      <w:r w:rsidRPr="009858EA">
        <w:rPr>
          <w:rFonts w:ascii="Arial" w:hAnsi="Arial" w:cs="Arial"/>
          <w:b/>
          <w:iCs/>
          <w:sz w:val="24"/>
          <w:szCs w:val="24"/>
        </w:rPr>
        <w:t>Capacitaciones</w:t>
      </w:r>
    </w:p>
    <w:p w:rsidR="00E4051D" w:rsidRDefault="000E44ED" w:rsidP="00311A00">
      <w:pPr>
        <w:pStyle w:val="Prrafodelista"/>
        <w:tabs>
          <w:tab w:val="left" w:pos="6104"/>
        </w:tabs>
        <w:spacing w:before="100" w:beforeAutospacing="1" w:after="100" w:afterAutospacing="1" w:line="480" w:lineRule="auto"/>
        <w:ind w:left="1416"/>
        <w:jc w:val="both"/>
        <w:rPr>
          <w:rFonts w:ascii="Arial" w:hAnsi="Arial" w:cs="Arial"/>
          <w:b/>
          <w:iCs/>
          <w:sz w:val="24"/>
          <w:szCs w:val="24"/>
        </w:rPr>
      </w:pPr>
      <w:r w:rsidRPr="009858EA">
        <w:rPr>
          <w:rFonts w:ascii="Arial" w:hAnsi="Arial" w:cs="Arial"/>
          <w:b/>
          <w:iCs/>
          <w:sz w:val="24"/>
          <w:szCs w:val="24"/>
        </w:rPr>
        <w:t>Capacitación acerca del Sistema BAS</w:t>
      </w:r>
      <w:r w:rsidR="00311A00">
        <w:rPr>
          <w:rFonts w:ascii="Arial" w:hAnsi="Arial" w:cs="Arial"/>
          <w:b/>
          <w:iCs/>
          <w:sz w:val="24"/>
          <w:szCs w:val="24"/>
        </w:rPr>
        <w:t>C</w:t>
      </w:r>
    </w:p>
    <w:p w:rsidR="00E4051D" w:rsidRDefault="00E4051D" w:rsidP="00311A00">
      <w:pPr>
        <w:pStyle w:val="Prrafodelista"/>
        <w:spacing w:before="100" w:beforeAutospacing="1" w:after="100" w:afterAutospacing="1" w:line="480" w:lineRule="auto"/>
        <w:ind w:left="1416"/>
        <w:jc w:val="both"/>
        <w:rPr>
          <w:rFonts w:ascii="Arial" w:hAnsi="Arial" w:cs="Arial"/>
          <w:iCs/>
          <w:sz w:val="24"/>
          <w:szCs w:val="24"/>
        </w:rPr>
      </w:pPr>
      <w:r w:rsidRPr="00E4051D">
        <w:rPr>
          <w:rFonts w:ascii="Arial" w:hAnsi="Arial" w:cs="Arial"/>
          <w:iCs/>
          <w:sz w:val="24"/>
          <w:szCs w:val="24"/>
        </w:rPr>
        <w:t xml:space="preserve">La concientización del personal se realiza a través de las capacitaciones y entrenamientos requeridos por la Norma BASC y los Estándares de Seguridad. </w:t>
      </w:r>
    </w:p>
    <w:p w:rsidR="00E7563D" w:rsidRPr="00E4051D" w:rsidRDefault="00E7563D" w:rsidP="00311A00">
      <w:pPr>
        <w:pStyle w:val="Prrafodelista"/>
        <w:spacing w:before="100" w:beforeAutospacing="1" w:after="100" w:afterAutospacing="1" w:line="480" w:lineRule="auto"/>
        <w:ind w:left="1416"/>
        <w:jc w:val="both"/>
        <w:rPr>
          <w:rFonts w:ascii="Arial" w:hAnsi="Arial" w:cs="Arial"/>
          <w:iCs/>
          <w:sz w:val="24"/>
          <w:szCs w:val="24"/>
        </w:rPr>
      </w:pPr>
    </w:p>
    <w:p w:rsidR="00E4051D" w:rsidRPr="00311A00" w:rsidRDefault="00E4051D" w:rsidP="00311A00">
      <w:pPr>
        <w:pStyle w:val="Prrafodelista"/>
        <w:spacing w:before="100" w:beforeAutospacing="1" w:after="100" w:afterAutospacing="1" w:line="480" w:lineRule="auto"/>
        <w:ind w:left="1416"/>
        <w:jc w:val="both"/>
        <w:rPr>
          <w:rFonts w:ascii="Arial" w:hAnsi="Arial" w:cs="Arial"/>
          <w:iCs/>
          <w:sz w:val="24"/>
          <w:szCs w:val="24"/>
        </w:rPr>
      </w:pPr>
      <w:r w:rsidRPr="00E4051D">
        <w:rPr>
          <w:rFonts w:ascii="Arial" w:hAnsi="Arial" w:cs="Arial"/>
          <w:iCs/>
          <w:sz w:val="24"/>
          <w:szCs w:val="24"/>
        </w:rPr>
        <w:t xml:space="preserve">El costo de las capacitaciones y entrenamientos dependen del número de empleados que trabajen en la empresa y principalmente </w:t>
      </w:r>
      <w:r w:rsidRPr="00E4051D">
        <w:rPr>
          <w:rFonts w:ascii="Arial" w:hAnsi="Arial" w:cs="Arial"/>
          <w:iCs/>
          <w:sz w:val="24"/>
          <w:szCs w:val="24"/>
        </w:rPr>
        <w:lastRenderedPageBreak/>
        <w:t>del número de empleados de las áreas consideradas como críticas después d</w:t>
      </w:r>
      <w:r w:rsidR="00311A00">
        <w:rPr>
          <w:rFonts w:ascii="Arial" w:hAnsi="Arial" w:cs="Arial"/>
          <w:iCs/>
          <w:sz w:val="24"/>
          <w:szCs w:val="24"/>
        </w:rPr>
        <w:t xml:space="preserve">e la evaluación de los riesgos. </w:t>
      </w:r>
      <w:r w:rsidR="00E7563D" w:rsidRPr="00311A00">
        <w:rPr>
          <w:rFonts w:ascii="Arial" w:hAnsi="Arial" w:cs="Arial"/>
          <w:iCs/>
          <w:sz w:val="24"/>
          <w:szCs w:val="24"/>
        </w:rPr>
        <w:t xml:space="preserve">Las principales capacitaciones y entrenamientos que validen la implementación de BASC </w:t>
      </w:r>
      <w:r w:rsidR="00164792">
        <w:rPr>
          <w:rFonts w:ascii="Arial" w:hAnsi="Arial" w:cs="Arial"/>
          <w:iCs/>
          <w:sz w:val="24"/>
          <w:szCs w:val="24"/>
        </w:rPr>
        <w:t>se puntualizan</w:t>
      </w:r>
      <w:r w:rsidR="00E7563D" w:rsidRPr="00311A00">
        <w:rPr>
          <w:rFonts w:ascii="Arial" w:hAnsi="Arial" w:cs="Arial"/>
          <w:iCs/>
          <w:sz w:val="24"/>
          <w:szCs w:val="24"/>
        </w:rPr>
        <w:t xml:space="preserve"> en la siguiente tabla:</w:t>
      </w:r>
    </w:p>
    <w:p w:rsidR="00311A00" w:rsidRDefault="00311A00" w:rsidP="00311A00">
      <w:pPr>
        <w:tabs>
          <w:tab w:val="center" w:pos="4783"/>
          <w:tab w:val="left" w:pos="5815"/>
        </w:tabs>
        <w:spacing w:line="240" w:lineRule="auto"/>
        <w:ind w:left="993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TABLA 4</w:t>
      </w:r>
    </w:p>
    <w:p w:rsidR="00311A00" w:rsidRPr="00CC375A" w:rsidRDefault="00311A00" w:rsidP="00311A00">
      <w:pPr>
        <w:tabs>
          <w:tab w:val="center" w:pos="4783"/>
          <w:tab w:val="left" w:pos="5815"/>
        </w:tabs>
        <w:spacing w:line="240" w:lineRule="auto"/>
        <w:ind w:left="1418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COSTOS DE CAPACITACIONES PREVIO A CERTIFICACI</w:t>
      </w:r>
      <w:r w:rsidR="00890D59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Ó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 BASC</w:t>
      </w:r>
    </w:p>
    <w:tbl>
      <w:tblPr>
        <w:tblW w:w="7263" w:type="dxa"/>
        <w:tblInd w:w="1488" w:type="dxa"/>
        <w:tblCellMar>
          <w:left w:w="70" w:type="dxa"/>
          <w:right w:w="70" w:type="dxa"/>
        </w:tblCellMar>
        <w:tblLook w:val="04A0"/>
      </w:tblPr>
      <w:tblGrid>
        <w:gridCol w:w="2968"/>
        <w:gridCol w:w="1426"/>
        <w:gridCol w:w="1388"/>
        <w:gridCol w:w="1481"/>
      </w:tblGrid>
      <w:tr w:rsidR="00A951A1" w:rsidRPr="00A951A1" w:rsidTr="00994C68">
        <w:trPr>
          <w:trHeight w:val="315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A1" w:rsidRPr="00A951A1" w:rsidRDefault="00A951A1" w:rsidP="00311A0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A1" w:rsidRPr="00A951A1" w:rsidRDefault="00A951A1" w:rsidP="00A95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A1" w:rsidRPr="00A951A1" w:rsidRDefault="00A951A1" w:rsidP="00A95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A1" w:rsidRPr="00A951A1" w:rsidRDefault="00A951A1" w:rsidP="00A95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51A1" w:rsidRPr="00A951A1" w:rsidTr="00994C68">
        <w:trPr>
          <w:trHeight w:val="585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DESCRIPCION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994C68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NUMERO DE PERSONAS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USD $ / </w:t>
            </w:r>
            <w:r w:rsidR="00994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PERSONAS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VALOR USD $</w:t>
            </w:r>
          </w:p>
        </w:tc>
      </w:tr>
      <w:tr w:rsidR="00A951A1" w:rsidRPr="00A951A1" w:rsidTr="00994C68">
        <w:trPr>
          <w:trHeight w:val="315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Seguridad en Logística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</w:tr>
      <w:tr w:rsidR="00A951A1" w:rsidRPr="00A951A1" w:rsidTr="00994C68">
        <w:trPr>
          <w:trHeight w:val="315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Introducción a la Seguridad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</w:t>
            </w:r>
          </w:p>
        </w:tc>
      </w:tr>
      <w:tr w:rsidR="00A951A1" w:rsidRPr="00A951A1" w:rsidTr="00994C68">
        <w:trPr>
          <w:trHeight w:val="315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Inspector BASC en Contenedores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A951A1" w:rsidRPr="00A951A1" w:rsidTr="00994C68">
        <w:trPr>
          <w:trHeight w:val="330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Auditores Internos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</w:t>
            </w:r>
          </w:p>
        </w:tc>
      </w:tr>
      <w:tr w:rsidR="00A951A1" w:rsidRPr="00A951A1" w:rsidTr="00994C68">
        <w:trPr>
          <w:trHeight w:val="315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Técnicas de Inspección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</w:t>
            </w:r>
          </w:p>
        </w:tc>
      </w:tr>
      <w:tr w:rsidR="00A951A1" w:rsidRPr="00A951A1" w:rsidTr="00994C68">
        <w:trPr>
          <w:trHeight w:val="315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Seguridad Administrativa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A951A1" w:rsidRPr="00A951A1" w:rsidTr="00994C68">
        <w:trPr>
          <w:trHeight w:val="542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Evaluación de Riesgos y Protección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1A1" w:rsidRPr="00994C68" w:rsidRDefault="00A951A1" w:rsidP="0099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C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</w:t>
            </w:r>
          </w:p>
        </w:tc>
      </w:tr>
    </w:tbl>
    <w:p w:rsidR="00994C68" w:rsidRPr="00F34AF2" w:rsidRDefault="00994C68" w:rsidP="00994C68">
      <w:pPr>
        <w:spacing w:before="240" w:after="0" w:line="720" w:lineRule="auto"/>
        <w:ind w:left="1701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Fuente: BASC Guayaquil –</w:t>
      </w:r>
      <w:r w:rsidR="00D654C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proofErr w:type="spellStart"/>
      <w:r w:rsidR="00D654CF">
        <w:rPr>
          <w:rFonts w:ascii="Arial" w:eastAsia="Times New Roman" w:hAnsi="Arial" w:cs="Arial"/>
          <w:sz w:val="24"/>
          <w:szCs w:val="24"/>
          <w:lang w:val="es-ES_tradnl" w:eastAsia="es-ES"/>
        </w:rPr>
        <w:t>Customer</w:t>
      </w:r>
      <w:proofErr w:type="spellEnd"/>
      <w:r w:rsidR="00D654C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proofErr w:type="spellStart"/>
      <w:r w:rsidR="00D654CF">
        <w:rPr>
          <w:rFonts w:ascii="Arial" w:eastAsia="Times New Roman" w:hAnsi="Arial" w:cs="Arial"/>
          <w:sz w:val="24"/>
          <w:szCs w:val="24"/>
          <w:lang w:val="es-ES_tradnl" w:eastAsia="es-ES"/>
        </w:rPr>
        <w:t>Service</w:t>
      </w:r>
      <w:proofErr w:type="spellEnd"/>
      <w:r w:rsidR="00D654CF">
        <w:rPr>
          <w:rFonts w:ascii="Arial" w:eastAsia="Times New Roman" w:hAnsi="Arial" w:cs="Arial"/>
          <w:sz w:val="24"/>
          <w:szCs w:val="24"/>
          <w:lang w:val="es-ES_tradnl" w:eastAsia="es-ES"/>
        </w:rPr>
        <w:t>, 2010</w:t>
      </w:r>
      <w:r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:rsidR="00E7563D" w:rsidRPr="00E7563D" w:rsidRDefault="00A951A1" w:rsidP="00311A00">
      <w:pPr>
        <w:pStyle w:val="Prrafodelista"/>
        <w:spacing w:before="100" w:beforeAutospacing="1" w:after="100" w:afterAutospacing="1" w:line="480" w:lineRule="auto"/>
        <w:ind w:left="1416"/>
        <w:jc w:val="both"/>
        <w:rPr>
          <w:rFonts w:ascii="Arial" w:hAnsi="Arial" w:cs="Arial"/>
          <w:iCs/>
          <w:sz w:val="24"/>
          <w:szCs w:val="24"/>
        </w:rPr>
      </w:pPr>
      <w:r w:rsidRPr="00A951A1">
        <w:rPr>
          <w:rFonts w:ascii="Arial" w:hAnsi="Arial" w:cs="Arial"/>
          <w:iCs/>
          <w:sz w:val="24"/>
          <w:szCs w:val="24"/>
        </w:rPr>
        <w:t xml:space="preserve">Todos estos entrenamientos son dictados por </w:t>
      </w:r>
      <w:r w:rsidR="00F92938">
        <w:rPr>
          <w:rFonts w:ascii="Arial" w:hAnsi="Arial" w:cs="Arial"/>
          <w:iCs/>
          <w:sz w:val="24"/>
          <w:szCs w:val="24"/>
        </w:rPr>
        <w:t>BASC Guayaquil de acuerdo a un Plan de Capacitaciones A</w:t>
      </w:r>
      <w:r w:rsidRPr="00A951A1">
        <w:rPr>
          <w:rFonts w:ascii="Arial" w:hAnsi="Arial" w:cs="Arial"/>
          <w:iCs/>
          <w:sz w:val="24"/>
          <w:szCs w:val="24"/>
        </w:rPr>
        <w:t xml:space="preserve">nual, el cual es comunicado a sus asociados. Para realizar estas capacitaciones y entrenamientos se debe elaborar un cronograma de entrenamientos que incluya el personal a ser entrenado y las </w:t>
      </w:r>
      <w:r w:rsidRPr="00A951A1">
        <w:rPr>
          <w:rFonts w:ascii="Arial" w:hAnsi="Arial" w:cs="Arial"/>
          <w:iCs/>
          <w:sz w:val="24"/>
          <w:szCs w:val="24"/>
        </w:rPr>
        <w:lastRenderedPageBreak/>
        <w:t>fechas de los entrenamiento. Las charlas a las empresas sobre BASC dando una introducción de los objetivos y alcance de la Certificación son dictados por BASC Guayaquil y no tienen ninguno costo.</w:t>
      </w:r>
    </w:p>
    <w:p w:rsidR="00E4051D" w:rsidRPr="00A951A1" w:rsidRDefault="00E4051D" w:rsidP="00311A00">
      <w:pPr>
        <w:pStyle w:val="Prrafodelista"/>
        <w:spacing w:before="100" w:beforeAutospacing="1" w:after="100" w:afterAutospacing="1" w:line="480" w:lineRule="auto"/>
        <w:ind w:left="1416"/>
        <w:jc w:val="both"/>
        <w:rPr>
          <w:rFonts w:ascii="Arial" w:hAnsi="Arial" w:cs="Arial"/>
          <w:iCs/>
          <w:sz w:val="24"/>
          <w:szCs w:val="24"/>
        </w:rPr>
      </w:pPr>
    </w:p>
    <w:p w:rsidR="00F92938" w:rsidRDefault="000E44ED" w:rsidP="00F92938">
      <w:pPr>
        <w:pStyle w:val="Prrafodelista"/>
        <w:spacing w:before="100" w:beforeAutospacing="1" w:after="100" w:afterAutospacing="1" w:line="480" w:lineRule="auto"/>
        <w:ind w:left="1418"/>
        <w:jc w:val="both"/>
        <w:rPr>
          <w:rFonts w:ascii="Arial" w:hAnsi="Arial" w:cs="Arial"/>
          <w:b/>
          <w:iCs/>
          <w:sz w:val="24"/>
          <w:szCs w:val="24"/>
        </w:rPr>
      </w:pPr>
      <w:r w:rsidRPr="009858EA">
        <w:rPr>
          <w:rFonts w:ascii="Arial" w:hAnsi="Arial" w:cs="Arial"/>
          <w:b/>
          <w:iCs/>
          <w:sz w:val="24"/>
          <w:szCs w:val="24"/>
        </w:rPr>
        <w:t xml:space="preserve">Capacitaciones acerca </w:t>
      </w:r>
      <w:r w:rsidR="00F92938">
        <w:rPr>
          <w:rFonts w:ascii="Arial" w:hAnsi="Arial" w:cs="Arial"/>
          <w:b/>
          <w:iCs/>
          <w:sz w:val="24"/>
          <w:szCs w:val="24"/>
        </w:rPr>
        <w:t>de Medias de Prevención y C</w:t>
      </w:r>
      <w:r w:rsidRPr="009858EA">
        <w:rPr>
          <w:rFonts w:ascii="Arial" w:hAnsi="Arial" w:cs="Arial"/>
          <w:b/>
          <w:iCs/>
          <w:sz w:val="24"/>
          <w:szCs w:val="24"/>
        </w:rPr>
        <w:t>ontingencia</w:t>
      </w:r>
    </w:p>
    <w:p w:rsidR="000E44ED" w:rsidRDefault="00F92938" w:rsidP="00F92938">
      <w:pPr>
        <w:pStyle w:val="Prrafodelista"/>
        <w:spacing w:before="100" w:beforeAutospacing="1" w:after="100" w:afterAutospacing="1" w:line="480" w:lineRule="auto"/>
        <w:ind w:left="1418"/>
        <w:jc w:val="both"/>
        <w:rPr>
          <w:rFonts w:ascii="Arial" w:hAnsi="Arial" w:cs="Arial"/>
          <w:iCs/>
          <w:sz w:val="24"/>
          <w:szCs w:val="24"/>
        </w:rPr>
      </w:pPr>
      <w:r w:rsidRPr="00F92938">
        <w:rPr>
          <w:rFonts w:ascii="Arial" w:hAnsi="Arial" w:cs="Arial"/>
          <w:iCs/>
          <w:sz w:val="24"/>
          <w:szCs w:val="24"/>
        </w:rPr>
        <w:t>E</w:t>
      </w:r>
      <w:r w:rsidR="000E44ED" w:rsidRPr="00F92938">
        <w:rPr>
          <w:rFonts w:ascii="Arial" w:hAnsi="Arial" w:cs="Arial"/>
          <w:iCs/>
          <w:sz w:val="24"/>
          <w:szCs w:val="24"/>
        </w:rPr>
        <w:t>s</w:t>
      </w:r>
      <w:r>
        <w:rPr>
          <w:rFonts w:ascii="Arial" w:hAnsi="Arial" w:cs="Arial"/>
          <w:iCs/>
          <w:sz w:val="24"/>
          <w:szCs w:val="24"/>
        </w:rPr>
        <w:t>ta capacitación es</w:t>
      </w:r>
      <w:r w:rsidR="000E44ED" w:rsidRPr="00F92938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dictada por el Benemérito Cuerpo de Bomberos y aplica a </w:t>
      </w:r>
      <w:r w:rsidR="000E44ED" w:rsidRPr="00F92938">
        <w:rPr>
          <w:rFonts w:ascii="Arial" w:hAnsi="Arial" w:cs="Arial"/>
          <w:iCs/>
          <w:sz w:val="24"/>
          <w:szCs w:val="24"/>
        </w:rPr>
        <w:t>todo el personal de la empresa,</w:t>
      </w:r>
      <w:r w:rsidR="000E44ED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teniendo un costo de $ 300.</w:t>
      </w:r>
    </w:p>
    <w:p w:rsidR="00E4051D" w:rsidRDefault="00E4051D" w:rsidP="00C76511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</w:p>
    <w:p w:rsidR="009858EA" w:rsidRPr="0028788F" w:rsidRDefault="000E44ED" w:rsidP="0028788F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b/>
          <w:iCs/>
          <w:sz w:val="24"/>
          <w:szCs w:val="24"/>
        </w:rPr>
      </w:pPr>
      <w:r w:rsidRPr="009858EA">
        <w:rPr>
          <w:rFonts w:ascii="Arial" w:hAnsi="Arial" w:cs="Arial"/>
          <w:b/>
          <w:iCs/>
          <w:sz w:val="24"/>
          <w:szCs w:val="24"/>
        </w:rPr>
        <w:t>Sistema de seguridad para archivadores y escritorios</w:t>
      </w:r>
    </w:p>
    <w:p w:rsidR="000E44ED" w:rsidRDefault="0028788F" w:rsidP="00C76511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Mediante una Auditoría</w:t>
      </w:r>
      <w:r w:rsidR="000E44ED">
        <w:rPr>
          <w:rFonts w:ascii="Arial" w:hAnsi="Arial" w:cs="Arial"/>
          <w:iCs/>
          <w:sz w:val="24"/>
          <w:szCs w:val="24"/>
        </w:rPr>
        <w:t xml:space="preserve"> del estado de los </w:t>
      </w:r>
      <w:r>
        <w:rPr>
          <w:rFonts w:ascii="Arial" w:hAnsi="Arial" w:cs="Arial"/>
          <w:iCs/>
          <w:sz w:val="24"/>
          <w:szCs w:val="24"/>
        </w:rPr>
        <w:t>escritorios y</w:t>
      </w:r>
      <w:r w:rsidR="000E44ED">
        <w:rPr>
          <w:rFonts w:ascii="Arial" w:hAnsi="Arial" w:cs="Arial"/>
          <w:iCs/>
          <w:sz w:val="24"/>
          <w:szCs w:val="24"/>
        </w:rPr>
        <w:t xml:space="preserve"> archivadores de </w:t>
      </w:r>
      <w:r w:rsidR="009858EA">
        <w:rPr>
          <w:rFonts w:ascii="Arial" w:hAnsi="Arial" w:cs="Arial"/>
          <w:iCs/>
          <w:sz w:val="24"/>
          <w:szCs w:val="24"/>
        </w:rPr>
        <w:t>la empresa</w:t>
      </w:r>
      <w:r>
        <w:rPr>
          <w:rFonts w:ascii="Arial" w:hAnsi="Arial" w:cs="Arial"/>
          <w:iCs/>
          <w:sz w:val="24"/>
          <w:szCs w:val="24"/>
        </w:rPr>
        <w:t>,</w:t>
      </w:r>
      <w:r w:rsidR="009858EA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encontré</w:t>
      </w:r>
      <w:r w:rsidR="009858EA">
        <w:rPr>
          <w:rFonts w:ascii="Arial" w:hAnsi="Arial" w:cs="Arial"/>
          <w:iCs/>
          <w:sz w:val="24"/>
          <w:szCs w:val="24"/>
        </w:rPr>
        <w:t xml:space="preserve"> que </w:t>
      </w:r>
      <w:r>
        <w:rPr>
          <w:rFonts w:ascii="Arial" w:hAnsi="Arial" w:cs="Arial"/>
          <w:iCs/>
          <w:sz w:val="24"/>
          <w:szCs w:val="24"/>
        </w:rPr>
        <w:t xml:space="preserve">la empresa requería de </w:t>
      </w:r>
      <w:r w:rsidR="009858EA">
        <w:rPr>
          <w:rFonts w:ascii="Arial" w:hAnsi="Arial" w:cs="Arial"/>
          <w:iCs/>
          <w:sz w:val="24"/>
          <w:szCs w:val="24"/>
        </w:rPr>
        <w:t xml:space="preserve">5 escritorios </w:t>
      </w:r>
      <w:r>
        <w:rPr>
          <w:rFonts w:ascii="Arial" w:hAnsi="Arial" w:cs="Arial"/>
          <w:iCs/>
          <w:sz w:val="24"/>
          <w:szCs w:val="24"/>
        </w:rPr>
        <w:t xml:space="preserve">y 2 archivadores nuevos, teniendo un costo </w:t>
      </w:r>
      <w:r w:rsidR="009858EA">
        <w:rPr>
          <w:rFonts w:ascii="Arial" w:hAnsi="Arial" w:cs="Arial"/>
          <w:iCs/>
          <w:sz w:val="24"/>
          <w:szCs w:val="24"/>
        </w:rPr>
        <w:t>total</w:t>
      </w:r>
      <w:r>
        <w:rPr>
          <w:rFonts w:ascii="Arial" w:hAnsi="Arial" w:cs="Arial"/>
          <w:iCs/>
          <w:sz w:val="24"/>
          <w:szCs w:val="24"/>
        </w:rPr>
        <w:t xml:space="preserve"> de inversión de</w:t>
      </w:r>
      <w:r w:rsidR="009858EA">
        <w:rPr>
          <w:rFonts w:ascii="Arial" w:hAnsi="Arial" w:cs="Arial"/>
          <w:iCs/>
          <w:sz w:val="24"/>
          <w:szCs w:val="24"/>
        </w:rPr>
        <w:t xml:space="preserve"> $ 1200.</w:t>
      </w:r>
    </w:p>
    <w:p w:rsidR="00A951A1" w:rsidRDefault="00A951A1" w:rsidP="00C76511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</w:p>
    <w:p w:rsidR="009858EA" w:rsidRPr="0028788F" w:rsidRDefault="009858EA" w:rsidP="0028788F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b/>
          <w:iCs/>
          <w:sz w:val="24"/>
          <w:szCs w:val="24"/>
        </w:rPr>
      </w:pPr>
      <w:r w:rsidRPr="009858EA">
        <w:rPr>
          <w:rFonts w:ascii="Arial" w:hAnsi="Arial" w:cs="Arial"/>
          <w:b/>
          <w:iCs/>
          <w:sz w:val="24"/>
          <w:szCs w:val="24"/>
        </w:rPr>
        <w:t>Visita Socio-Económica</w:t>
      </w:r>
      <w:r w:rsidR="00164792">
        <w:rPr>
          <w:rFonts w:ascii="Arial" w:hAnsi="Arial" w:cs="Arial"/>
          <w:b/>
          <w:iCs/>
          <w:sz w:val="24"/>
          <w:szCs w:val="24"/>
        </w:rPr>
        <w:t xml:space="preserve"> al personal</w:t>
      </w:r>
    </w:p>
    <w:p w:rsidR="009858EA" w:rsidRDefault="009858EA" w:rsidP="00C76511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Pa</w:t>
      </w:r>
      <w:r w:rsidR="002E17F6">
        <w:rPr>
          <w:rFonts w:ascii="Arial" w:hAnsi="Arial" w:cs="Arial"/>
          <w:iCs/>
          <w:sz w:val="24"/>
          <w:szCs w:val="24"/>
        </w:rPr>
        <w:t xml:space="preserve">ra la visita domiciliaria se </w:t>
      </w:r>
      <w:r>
        <w:rPr>
          <w:rFonts w:ascii="Arial" w:hAnsi="Arial" w:cs="Arial"/>
          <w:iCs/>
          <w:sz w:val="24"/>
          <w:szCs w:val="24"/>
        </w:rPr>
        <w:t>in</w:t>
      </w:r>
      <w:r w:rsidR="002E17F6">
        <w:rPr>
          <w:rFonts w:ascii="Arial" w:hAnsi="Arial" w:cs="Arial"/>
          <w:iCs/>
          <w:sz w:val="24"/>
          <w:szCs w:val="24"/>
        </w:rPr>
        <w:t>cluyo al salario de Contadora $ 400, quien en conjunto con el Jefe de O</w:t>
      </w:r>
      <w:r>
        <w:rPr>
          <w:rFonts w:ascii="Arial" w:hAnsi="Arial" w:cs="Arial"/>
          <w:iCs/>
          <w:sz w:val="24"/>
          <w:szCs w:val="24"/>
        </w:rPr>
        <w:t>peraciones</w:t>
      </w:r>
      <w:r w:rsidR="002E17F6">
        <w:rPr>
          <w:rFonts w:ascii="Arial" w:hAnsi="Arial" w:cs="Arial"/>
          <w:iCs/>
          <w:sz w:val="24"/>
          <w:szCs w:val="24"/>
        </w:rPr>
        <w:t>, llevaron a cabo el desarrollo de este requerimiento</w:t>
      </w:r>
      <w:r>
        <w:rPr>
          <w:rFonts w:ascii="Arial" w:hAnsi="Arial" w:cs="Arial"/>
          <w:iCs/>
          <w:sz w:val="24"/>
          <w:szCs w:val="24"/>
        </w:rPr>
        <w:t>.</w:t>
      </w:r>
    </w:p>
    <w:p w:rsidR="003A66BC" w:rsidRDefault="003A66BC" w:rsidP="003A66BC">
      <w:pPr>
        <w:pStyle w:val="Prrafodelista"/>
        <w:spacing w:before="100" w:beforeAutospacing="1" w:after="100" w:afterAutospacing="1" w:line="480" w:lineRule="auto"/>
        <w:ind w:left="993"/>
        <w:jc w:val="center"/>
        <w:rPr>
          <w:rFonts w:ascii="Arial" w:hAnsi="Arial" w:cs="Arial"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927001" cy="1447800"/>
            <wp:effectExtent l="0" t="0" r="0" b="0"/>
            <wp:docPr id="17" name="Imagen 17" descr="P101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10100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001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14525" cy="1438275"/>
            <wp:effectExtent l="0" t="0" r="9525" b="9525"/>
            <wp:docPr id="18" name="Imagen 18" descr="P1010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10100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BC" w:rsidRDefault="003A66BC" w:rsidP="003A66BC">
      <w:pPr>
        <w:spacing w:line="240" w:lineRule="auto"/>
        <w:ind w:left="993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FIG</w:t>
      </w:r>
      <w:r w:rsidR="00890D59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URA 4.1 FOTOS VISITA SOCIO-ECONÓ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MICA</w:t>
      </w:r>
    </w:p>
    <w:p w:rsidR="003A66BC" w:rsidRPr="003A66BC" w:rsidRDefault="003A66BC" w:rsidP="003A66BC">
      <w:pPr>
        <w:spacing w:line="720" w:lineRule="auto"/>
        <w:ind w:left="993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Fuente: Jorge Bonilla, 2011</w:t>
      </w:r>
      <w:r w:rsidRPr="00C275AA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:rsidR="009858EA" w:rsidRPr="004B3E1F" w:rsidRDefault="00553851" w:rsidP="004B3E1F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Certificados de Antecedentes P</w:t>
      </w:r>
      <w:r w:rsidR="009858EA" w:rsidRPr="009858EA">
        <w:rPr>
          <w:rFonts w:ascii="Arial" w:hAnsi="Arial" w:cs="Arial"/>
          <w:b/>
          <w:iCs/>
          <w:sz w:val="24"/>
          <w:szCs w:val="24"/>
        </w:rPr>
        <w:t>oliciales</w:t>
      </w:r>
    </w:p>
    <w:p w:rsidR="009858EA" w:rsidRDefault="009858EA" w:rsidP="00CD093F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Corren por cuenta de la empresa y </w:t>
      </w:r>
      <w:r w:rsidR="004B3E1F">
        <w:rPr>
          <w:rFonts w:ascii="Arial" w:hAnsi="Arial" w:cs="Arial"/>
          <w:iCs/>
          <w:sz w:val="24"/>
          <w:szCs w:val="24"/>
        </w:rPr>
        <w:t xml:space="preserve">el </w:t>
      </w:r>
      <w:r>
        <w:rPr>
          <w:rFonts w:ascii="Arial" w:hAnsi="Arial" w:cs="Arial"/>
          <w:iCs/>
          <w:sz w:val="24"/>
          <w:szCs w:val="24"/>
        </w:rPr>
        <w:t>valor por</w:t>
      </w:r>
      <w:r w:rsidR="004B3E1F">
        <w:rPr>
          <w:rFonts w:ascii="Arial" w:hAnsi="Arial" w:cs="Arial"/>
          <w:iCs/>
          <w:sz w:val="24"/>
          <w:szCs w:val="24"/>
        </w:rPr>
        <w:t xml:space="preserve"> persona fue de $ 5.</w:t>
      </w:r>
    </w:p>
    <w:p w:rsidR="00A951A1" w:rsidRPr="00CD093F" w:rsidRDefault="00A951A1" w:rsidP="00CD093F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</w:p>
    <w:p w:rsidR="009858EA" w:rsidRPr="004B3E1F" w:rsidRDefault="009858EA" w:rsidP="004B3E1F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b/>
          <w:iCs/>
          <w:sz w:val="24"/>
          <w:szCs w:val="24"/>
        </w:rPr>
      </w:pPr>
      <w:r w:rsidRPr="00432B83">
        <w:rPr>
          <w:rFonts w:ascii="Arial" w:hAnsi="Arial" w:cs="Arial"/>
          <w:b/>
          <w:iCs/>
          <w:sz w:val="24"/>
          <w:szCs w:val="24"/>
        </w:rPr>
        <w:t>Pruebas de Droga</w:t>
      </w:r>
      <w:r w:rsidR="00553851">
        <w:rPr>
          <w:rFonts w:ascii="Arial" w:hAnsi="Arial" w:cs="Arial"/>
          <w:b/>
          <w:iCs/>
          <w:sz w:val="24"/>
          <w:szCs w:val="24"/>
        </w:rPr>
        <w:t>s</w:t>
      </w:r>
      <w:r w:rsidR="004B3E1F">
        <w:rPr>
          <w:rFonts w:ascii="Arial" w:hAnsi="Arial" w:cs="Arial"/>
          <w:b/>
          <w:iCs/>
          <w:sz w:val="24"/>
          <w:szCs w:val="24"/>
        </w:rPr>
        <w:t xml:space="preserve"> y Alcohol</w:t>
      </w:r>
    </w:p>
    <w:p w:rsidR="00FE1B45" w:rsidRDefault="009858EA" w:rsidP="00CD093F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Luego de analizar </w:t>
      </w:r>
      <w:r w:rsidR="004B3E1F">
        <w:rPr>
          <w:rFonts w:ascii="Arial" w:hAnsi="Arial" w:cs="Arial"/>
          <w:iCs/>
          <w:sz w:val="24"/>
          <w:szCs w:val="24"/>
        </w:rPr>
        <w:t>dentro del mercado los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9D182E">
        <w:rPr>
          <w:rFonts w:ascii="Arial" w:hAnsi="Arial" w:cs="Arial"/>
          <w:iCs/>
          <w:sz w:val="24"/>
          <w:szCs w:val="24"/>
        </w:rPr>
        <w:t>Laboratorios</w:t>
      </w:r>
      <w:r w:rsidR="004B3E1F">
        <w:rPr>
          <w:rFonts w:ascii="Arial" w:hAnsi="Arial" w:cs="Arial"/>
          <w:iCs/>
          <w:sz w:val="24"/>
          <w:szCs w:val="24"/>
        </w:rPr>
        <w:t xml:space="preserve"> destinado</w:t>
      </w:r>
      <w:r>
        <w:rPr>
          <w:rFonts w:ascii="Arial" w:hAnsi="Arial" w:cs="Arial"/>
          <w:iCs/>
          <w:sz w:val="24"/>
          <w:szCs w:val="24"/>
        </w:rPr>
        <w:t xml:space="preserve">s a elaborar </w:t>
      </w:r>
      <w:r w:rsidR="004B3E1F">
        <w:rPr>
          <w:rFonts w:ascii="Arial" w:hAnsi="Arial" w:cs="Arial"/>
          <w:iCs/>
          <w:sz w:val="24"/>
          <w:szCs w:val="24"/>
        </w:rPr>
        <w:t xml:space="preserve">estos </w:t>
      </w:r>
      <w:r w:rsidR="009D182E">
        <w:rPr>
          <w:rFonts w:ascii="Arial" w:hAnsi="Arial" w:cs="Arial"/>
          <w:iCs/>
          <w:sz w:val="24"/>
          <w:szCs w:val="24"/>
        </w:rPr>
        <w:t>exámenes</w:t>
      </w:r>
      <w:r w:rsidR="00164792">
        <w:rPr>
          <w:rFonts w:ascii="Arial" w:hAnsi="Arial" w:cs="Arial"/>
          <w:iCs/>
          <w:sz w:val="24"/>
          <w:szCs w:val="24"/>
        </w:rPr>
        <w:t>, se determina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9D182E">
        <w:rPr>
          <w:rFonts w:ascii="Arial" w:hAnsi="Arial" w:cs="Arial"/>
          <w:iCs/>
          <w:sz w:val="24"/>
          <w:szCs w:val="24"/>
        </w:rPr>
        <w:t>qu</w:t>
      </w:r>
      <w:r w:rsidR="004B3E1F">
        <w:rPr>
          <w:rFonts w:ascii="Arial" w:hAnsi="Arial" w:cs="Arial"/>
          <w:iCs/>
          <w:sz w:val="24"/>
          <w:szCs w:val="24"/>
        </w:rPr>
        <w:t>e la más conveniente</w:t>
      </w:r>
      <w:r w:rsidR="009D182E">
        <w:rPr>
          <w:rFonts w:ascii="Arial" w:hAnsi="Arial" w:cs="Arial"/>
          <w:iCs/>
          <w:sz w:val="24"/>
          <w:szCs w:val="24"/>
        </w:rPr>
        <w:t xml:space="preserve"> es la em</w:t>
      </w:r>
      <w:r w:rsidR="004B3E1F">
        <w:rPr>
          <w:rFonts w:ascii="Arial" w:hAnsi="Arial" w:cs="Arial"/>
          <w:iCs/>
          <w:sz w:val="24"/>
          <w:szCs w:val="24"/>
        </w:rPr>
        <w:t>presa SEJIN, que cuenta con la C</w:t>
      </w:r>
      <w:r w:rsidR="009D182E">
        <w:rPr>
          <w:rFonts w:ascii="Arial" w:hAnsi="Arial" w:cs="Arial"/>
          <w:iCs/>
          <w:sz w:val="24"/>
          <w:szCs w:val="24"/>
        </w:rPr>
        <w:t>ertificación BASC</w:t>
      </w:r>
      <w:r w:rsidR="004B3E1F">
        <w:rPr>
          <w:rFonts w:ascii="Arial" w:hAnsi="Arial" w:cs="Arial"/>
          <w:iCs/>
          <w:sz w:val="24"/>
          <w:szCs w:val="24"/>
        </w:rPr>
        <w:t>; la técnica del análisis es sencillo ya que</w:t>
      </w:r>
      <w:r w:rsidR="009D182E">
        <w:rPr>
          <w:rFonts w:ascii="Arial" w:hAnsi="Arial" w:cs="Arial"/>
          <w:iCs/>
          <w:sz w:val="24"/>
          <w:szCs w:val="24"/>
        </w:rPr>
        <w:t xml:space="preserve"> fácil</w:t>
      </w:r>
      <w:r w:rsidR="004B3E1F">
        <w:rPr>
          <w:rFonts w:ascii="Arial" w:hAnsi="Arial" w:cs="Arial"/>
          <w:iCs/>
          <w:sz w:val="24"/>
          <w:szCs w:val="24"/>
        </w:rPr>
        <w:t xml:space="preserve">mente el laboratorio comprueba </w:t>
      </w:r>
      <w:r w:rsidR="009D182E">
        <w:rPr>
          <w:rFonts w:ascii="Arial" w:hAnsi="Arial" w:cs="Arial"/>
          <w:iCs/>
          <w:sz w:val="24"/>
          <w:szCs w:val="24"/>
        </w:rPr>
        <w:t xml:space="preserve">el uso de drogas por medio de </w:t>
      </w:r>
      <w:r w:rsidR="004B3E1F">
        <w:rPr>
          <w:rFonts w:ascii="Arial" w:hAnsi="Arial" w:cs="Arial"/>
          <w:iCs/>
          <w:sz w:val="24"/>
          <w:szCs w:val="24"/>
        </w:rPr>
        <w:t>la orina.</w:t>
      </w:r>
      <w:r w:rsidR="009D182E">
        <w:rPr>
          <w:rFonts w:ascii="Arial" w:hAnsi="Arial" w:cs="Arial"/>
          <w:iCs/>
          <w:sz w:val="24"/>
          <w:szCs w:val="24"/>
        </w:rPr>
        <w:t xml:space="preserve"> El valor de cada prueba es de $ 10</w:t>
      </w:r>
      <w:r w:rsidR="004B3E1F">
        <w:rPr>
          <w:rFonts w:ascii="Arial" w:hAnsi="Arial" w:cs="Arial"/>
          <w:iCs/>
          <w:sz w:val="24"/>
          <w:szCs w:val="24"/>
        </w:rPr>
        <w:t xml:space="preserve"> incluido</w:t>
      </w:r>
      <w:r w:rsidR="00CD093F">
        <w:rPr>
          <w:rFonts w:ascii="Arial" w:hAnsi="Arial" w:cs="Arial"/>
          <w:iCs/>
          <w:sz w:val="24"/>
          <w:szCs w:val="24"/>
        </w:rPr>
        <w:t xml:space="preserve"> IVA.</w:t>
      </w:r>
    </w:p>
    <w:p w:rsidR="004D1189" w:rsidRDefault="004D1189" w:rsidP="00CD093F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</w:p>
    <w:p w:rsidR="004D1189" w:rsidRPr="004D1189" w:rsidRDefault="004D1189" w:rsidP="004D1189">
      <w:pPr>
        <w:pStyle w:val="Prrafodelista"/>
        <w:spacing w:before="100" w:beforeAutospacing="1" w:after="100" w:afterAutospacing="1" w:line="480" w:lineRule="auto"/>
        <w:ind w:left="993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noProof/>
          <w:sz w:val="24"/>
          <w:szCs w:val="24"/>
        </w:rPr>
        <w:lastRenderedPageBreak/>
        <w:drawing>
          <wp:inline distT="0" distB="0" distL="0" distR="0">
            <wp:extent cx="2066925" cy="1933575"/>
            <wp:effectExtent l="1905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Cs/>
          <w:sz w:val="24"/>
          <w:szCs w:val="24"/>
        </w:rPr>
        <w:t xml:space="preserve">     </w:t>
      </w:r>
      <w:r>
        <w:rPr>
          <w:rFonts w:ascii="Arial" w:hAnsi="Arial" w:cs="Arial"/>
          <w:iCs/>
          <w:noProof/>
          <w:sz w:val="24"/>
          <w:szCs w:val="24"/>
        </w:rPr>
        <w:drawing>
          <wp:inline distT="0" distB="0" distL="0" distR="0">
            <wp:extent cx="2057400" cy="1917568"/>
            <wp:effectExtent l="1905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9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1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89" w:rsidRDefault="004D1189" w:rsidP="004D1189">
      <w:pPr>
        <w:spacing w:line="240" w:lineRule="auto"/>
        <w:ind w:left="993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FIGURA 4.</w:t>
      </w:r>
      <w:r w:rsidR="003A66BC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2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PRUEBAS DE DROGA Y ALCOHOL</w:t>
      </w:r>
    </w:p>
    <w:p w:rsidR="004D1189" w:rsidRPr="004D1189" w:rsidRDefault="004D1189" w:rsidP="004D1189">
      <w:pPr>
        <w:spacing w:line="720" w:lineRule="auto"/>
        <w:ind w:left="993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Fuente: Jorge Bonilla, 2011</w:t>
      </w:r>
      <w:r w:rsidRPr="00C275AA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:rsidR="002F15A9" w:rsidRPr="004B3E1F" w:rsidRDefault="00432B83" w:rsidP="004B3E1F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b/>
          <w:iCs/>
          <w:sz w:val="24"/>
          <w:szCs w:val="24"/>
        </w:rPr>
      </w:pPr>
      <w:r w:rsidRPr="00CD093F">
        <w:rPr>
          <w:rFonts w:ascii="Arial" w:hAnsi="Arial" w:cs="Arial"/>
          <w:b/>
          <w:iCs/>
          <w:sz w:val="24"/>
          <w:szCs w:val="24"/>
        </w:rPr>
        <w:t>Tiempo</w:t>
      </w:r>
    </w:p>
    <w:p w:rsidR="0098295D" w:rsidRDefault="00432B83" w:rsidP="00CD093F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Como sabemos que el </w:t>
      </w:r>
      <w:r w:rsidR="004D1189">
        <w:rPr>
          <w:rFonts w:ascii="Arial" w:hAnsi="Arial" w:cs="Arial"/>
          <w:iCs/>
          <w:sz w:val="24"/>
          <w:szCs w:val="24"/>
        </w:rPr>
        <w:t>S</w:t>
      </w:r>
      <w:r>
        <w:rPr>
          <w:rFonts w:ascii="Arial" w:hAnsi="Arial" w:cs="Arial"/>
          <w:iCs/>
          <w:sz w:val="24"/>
          <w:szCs w:val="24"/>
        </w:rPr>
        <w:t xml:space="preserve">istema de </w:t>
      </w:r>
      <w:r w:rsidR="004D1189">
        <w:rPr>
          <w:rFonts w:ascii="Arial" w:hAnsi="Arial" w:cs="Arial"/>
          <w:iCs/>
          <w:sz w:val="24"/>
          <w:szCs w:val="24"/>
        </w:rPr>
        <w:t>G</w:t>
      </w:r>
      <w:r>
        <w:rPr>
          <w:rFonts w:ascii="Arial" w:hAnsi="Arial" w:cs="Arial"/>
          <w:iCs/>
          <w:sz w:val="24"/>
          <w:szCs w:val="24"/>
        </w:rPr>
        <w:t xml:space="preserve">estión en </w:t>
      </w:r>
      <w:r w:rsidR="004D1189">
        <w:rPr>
          <w:rFonts w:ascii="Arial" w:hAnsi="Arial" w:cs="Arial"/>
          <w:iCs/>
          <w:sz w:val="24"/>
          <w:szCs w:val="24"/>
        </w:rPr>
        <w:t>S</w:t>
      </w:r>
      <w:r>
        <w:rPr>
          <w:rFonts w:ascii="Arial" w:hAnsi="Arial" w:cs="Arial"/>
          <w:iCs/>
          <w:sz w:val="24"/>
          <w:szCs w:val="24"/>
        </w:rPr>
        <w:t xml:space="preserve">eguridad y </w:t>
      </w:r>
      <w:r w:rsidR="004D1189">
        <w:rPr>
          <w:rFonts w:ascii="Arial" w:hAnsi="Arial" w:cs="Arial"/>
          <w:iCs/>
          <w:sz w:val="24"/>
          <w:szCs w:val="24"/>
        </w:rPr>
        <w:t xml:space="preserve">Control es un proceso continuo de mejoras, </w:t>
      </w:r>
      <w:r w:rsidR="0098295D">
        <w:rPr>
          <w:rFonts w:ascii="Arial" w:hAnsi="Arial" w:cs="Arial"/>
          <w:iCs/>
          <w:sz w:val="24"/>
          <w:szCs w:val="24"/>
        </w:rPr>
        <w:t>no basta con la etapa de C</w:t>
      </w:r>
      <w:r>
        <w:rPr>
          <w:rFonts w:ascii="Arial" w:hAnsi="Arial" w:cs="Arial"/>
          <w:iCs/>
          <w:sz w:val="24"/>
          <w:szCs w:val="24"/>
        </w:rPr>
        <w:t xml:space="preserve">ertificación </w:t>
      </w:r>
      <w:r w:rsidR="0098295D">
        <w:rPr>
          <w:rFonts w:ascii="Arial" w:hAnsi="Arial" w:cs="Arial"/>
          <w:iCs/>
          <w:sz w:val="24"/>
          <w:szCs w:val="24"/>
        </w:rPr>
        <w:t xml:space="preserve">para que </w:t>
      </w:r>
      <w:r>
        <w:rPr>
          <w:rFonts w:ascii="Arial" w:hAnsi="Arial" w:cs="Arial"/>
          <w:iCs/>
          <w:sz w:val="24"/>
          <w:szCs w:val="24"/>
        </w:rPr>
        <w:t>BA</w:t>
      </w:r>
      <w:r w:rsidR="000E53EB">
        <w:rPr>
          <w:rFonts w:ascii="Arial" w:hAnsi="Arial" w:cs="Arial"/>
          <w:iCs/>
          <w:sz w:val="24"/>
          <w:szCs w:val="24"/>
        </w:rPr>
        <w:t>SC</w:t>
      </w:r>
      <w:r w:rsidR="0098295D">
        <w:rPr>
          <w:rFonts w:ascii="Arial" w:hAnsi="Arial" w:cs="Arial"/>
          <w:iCs/>
          <w:sz w:val="24"/>
          <w:szCs w:val="24"/>
        </w:rPr>
        <w:t xml:space="preserve"> haya concluido, d</w:t>
      </w:r>
      <w:r>
        <w:rPr>
          <w:rFonts w:ascii="Arial" w:hAnsi="Arial" w:cs="Arial"/>
          <w:iCs/>
          <w:sz w:val="24"/>
          <w:szCs w:val="24"/>
        </w:rPr>
        <w:t>ebe haber una a</w:t>
      </w:r>
      <w:r w:rsidR="0098295D">
        <w:rPr>
          <w:rFonts w:ascii="Arial" w:hAnsi="Arial" w:cs="Arial"/>
          <w:iCs/>
          <w:sz w:val="24"/>
          <w:szCs w:val="24"/>
        </w:rPr>
        <w:t>decuada planificación del tiempo</w:t>
      </w:r>
      <w:r w:rsidR="00FE1B45">
        <w:rPr>
          <w:rFonts w:ascii="Arial" w:hAnsi="Arial" w:cs="Arial"/>
          <w:iCs/>
          <w:sz w:val="24"/>
          <w:szCs w:val="24"/>
        </w:rPr>
        <w:t xml:space="preserve"> para el cumplimi</w:t>
      </w:r>
      <w:r w:rsidR="0098295D">
        <w:rPr>
          <w:rFonts w:ascii="Arial" w:hAnsi="Arial" w:cs="Arial"/>
          <w:iCs/>
          <w:sz w:val="24"/>
          <w:szCs w:val="24"/>
        </w:rPr>
        <w:t>ento de las Políticas y de los E</w:t>
      </w:r>
      <w:r w:rsidR="00FE1B45">
        <w:rPr>
          <w:rFonts w:ascii="Arial" w:hAnsi="Arial" w:cs="Arial"/>
          <w:iCs/>
          <w:sz w:val="24"/>
          <w:szCs w:val="24"/>
        </w:rPr>
        <w:t xml:space="preserve">stándares BASC y así estar apto para presentarse a las </w:t>
      </w:r>
      <w:r w:rsidR="0098295D">
        <w:rPr>
          <w:rFonts w:ascii="Arial" w:hAnsi="Arial" w:cs="Arial"/>
          <w:iCs/>
          <w:sz w:val="24"/>
          <w:szCs w:val="24"/>
        </w:rPr>
        <w:t>Auditorías Aleatorias de Control o a la Auditoría Externa de Re-C</w:t>
      </w:r>
      <w:r w:rsidR="00FE1B45">
        <w:rPr>
          <w:rFonts w:ascii="Arial" w:hAnsi="Arial" w:cs="Arial"/>
          <w:iCs/>
          <w:sz w:val="24"/>
          <w:szCs w:val="24"/>
        </w:rPr>
        <w:t xml:space="preserve">ertificación. </w:t>
      </w:r>
    </w:p>
    <w:p w:rsidR="0098295D" w:rsidRDefault="0098295D" w:rsidP="00CD093F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</w:p>
    <w:p w:rsidR="00432B83" w:rsidRDefault="003A66BC" w:rsidP="00CD093F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En la siguiente tabla especifico el </w:t>
      </w:r>
      <w:r w:rsidR="00FE1B45">
        <w:rPr>
          <w:rFonts w:ascii="Arial" w:hAnsi="Arial" w:cs="Arial"/>
          <w:iCs/>
          <w:sz w:val="24"/>
          <w:szCs w:val="24"/>
        </w:rPr>
        <w:t>tiempo aproxim</w:t>
      </w:r>
      <w:r w:rsidR="00553851">
        <w:rPr>
          <w:rFonts w:ascii="Arial" w:hAnsi="Arial" w:cs="Arial"/>
          <w:iCs/>
          <w:sz w:val="24"/>
          <w:szCs w:val="24"/>
        </w:rPr>
        <w:t>ado para cada requisito que contemplan las Políticas de Seguridad BASC que se llevarán a cabo:</w:t>
      </w:r>
    </w:p>
    <w:p w:rsidR="00F34AF2" w:rsidRDefault="00F34AF2" w:rsidP="00F34AF2">
      <w:pPr>
        <w:tabs>
          <w:tab w:val="center" w:pos="4783"/>
          <w:tab w:val="left" w:pos="5815"/>
        </w:tabs>
        <w:spacing w:line="240" w:lineRule="auto"/>
        <w:ind w:left="993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lastRenderedPageBreak/>
        <w:t xml:space="preserve">TABLA </w:t>
      </w:r>
      <w:r w:rsidR="0055385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5</w:t>
      </w:r>
    </w:p>
    <w:p w:rsidR="00F34AF2" w:rsidRPr="00CC375A" w:rsidRDefault="00553851" w:rsidP="00F34AF2">
      <w:pPr>
        <w:tabs>
          <w:tab w:val="center" w:pos="4783"/>
          <w:tab w:val="left" w:pos="5815"/>
        </w:tabs>
        <w:spacing w:line="240" w:lineRule="auto"/>
        <w:ind w:left="993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TIEMPO ESTIMADO PARA ALCANZAR</w:t>
      </w:r>
      <w:r w:rsidR="00890D59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LA CERTIFICACIÓ</w:t>
      </w:r>
      <w:r w:rsidR="00F34AF2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 BASC</w:t>
      </w:r>
    </w:p>
    <w:p w:rsidR="00F34AF2" w:rsidRDefault="00F34AF2" w:rsidP="00553851">
      <w:pPr>
        <w:pStyle w:val="Prrafodelista"/>
        <w:spacing w:before="100" w:beforeAutospacing="1" w:after="100" w:afterAutospacing="1" w:line="480" w:lineRule="auto"/>
        <w:ind w:left="993"/>
        <w:jc w:val="center"/>
        <w:rPr>
          <w:rFonts w:ascii="Arial" w:hAnsi="Arial" w:cs="Arial"/>
          <w:iCs/>
          <w:sz w:val="24"/>
          <w:szCs w:val="24"/>
        </w:rPr>
      </w:pPr>
      <w:r w:rsidRPr="00F65A72">
        <w:rPr>
          <w:noProof/>
        </w:rPr>
        <w:drawing>
          <wp:inline distT="0" distB="0" distL="0" distR="0">
            <wp:extent cx="4750466" cy="2874394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972" cy="287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273" w:rsidRPr="00553851" w:rsidRDefault="00F34AF2" w:rsidP="00553851">
      <w:pPr>
        <w:spacing w:after="0" w:line="720" w:lineRule="auto"/>
        <w:ind w:left="1701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>Fuente: Jorge Bonilla, 2011.</w:t>
      </w:r>
      <w:bookmarkStart w:id="0" w:name="_GoBack"/>
      <w:bookmarkEnd w:id="0"/>
    </w:p>
    <w:p w:rsidR="004C7273" w:rsidRDefault="004C7273" w:rsidP="00C76511">
      <w:pPr>
        <w:pStyle w:val="Prrafodelista"/>
        <w:spacing w:before="100" w:beforeAutospacing="1" w:after="100" w:afterAutospacing="1" w:line="480" w:lineRule="auto"/>
        <w:ind w:left="1069"/>
        <w:jc w:val="both"/>
        <w:rPr>
          <w:rFonts w:ascii="Arial" w:hAnsi="Arial" w:cs="Arial"/>
          <w:iCs/>
          <w:sz w:val="24"/>
          <w:szCs w:val="24"/>
        </w:rPr>
      </w:pPr>
    </w:p>
    <w:p w:rsidR="004C7273" w:rsidRPr="00C64230" w:rsidRDefault="004C7273" w:rsidP="00C76511">
      <w:pPr>
        <w:pStyle w:val="Prrafodelista"/>
        <w:spacing w:before="100" w:beforeAutospacing="1" w:after="100" w:afterAutospacing="1" w:line="480" w:lineRule="auto"/>
        <w:ind w:left="1069"/>
        <w:jc w:val="both"/>
        <w:rPr>
          <w:rFonts w:ascii="Arial" w:hAnsi="Arial" w:cs="Arial"/>
          <w:iCs/>
          <w:sz w:val="24"/>
          <w:szCs w:val="24"/>
        </w:rPr>
      </w:pPr>
    </w:p>
    <w:sectPr w:rsidR="004C7273" w:rsidRPr="00C64230" w:rsidSect="00E85CA0">
      <w:headerReference w:type="default" r:id="rId14"/>
      <w:pgSz w:w="12240" w:h="15840"/>
      <w:pgMar w:top="2268" w:right="1361" w:bottom="2268" w:left="2268" w:header="709" w:footer="709" w:gutter="0"/>
      <w:pgNumType w:start="8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618" w:rsidRDefault="00765618" w:rsidP="00464D13">
      <w:pPr>
        <w:spacing w:after="0" w:line="240" w:lineRule="auto"/>
      </w:pPr>
      <w:r>
        <w:separator/>
      </w:r>
    </w:p>
  </w:endnote>
  <w:endnote w:type="continuationSeparator" w:id="1">
    <w:p w:rsidR="00765618" w:rsidRDefault="00765618" w:rsidP="0046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618" w:rsidRDefault="00765618" w:rsidP="00464D13">
      <w:pPr>
        <w:spacing w:after="0" w:line="240" w:lineRule="auto"/>
      </w:pPr>
      <w:r>
        <w:separator/>
      </w:r>
    </w:p>
  </w:footnote>
  <w:footnote w:type="continuationSeparator" w:id="1">
    <w:p w:rsidR="00765618" w:rsidRDefault="00765618" w:rsidP="0046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680"/>
      <w:docPartObj>
        <w:docPartGallery w:val="Page Numbers (Top of Page)"/>
        <w:docPartUnique/>
      </w:docPartObj>
    </w:sdtPr>
    <w:sdtContent>
      <w:p w:rsidR="009D182E" w:rsidRDefault="00C52B92">
        <w:pPr>
          <w:pStyle w:val="Encabezado"/>
          <w:jc w:val="right"/>
        </w:pPr>
        <w:r>
          <w:fldChar w:fldCharType="begin"/>
        </w:r>
        <w:r w:rsidR="00434FE7">
          <w:instrText xml:space="preserve"> PAGE   \* MERGEFORMAT </w:instrText>
        </w:r>
        <w:r>
          <w:fldChar w:fldCharType="separate"/>
        </w:r>
        <w:r w:rsidR="00E85CA0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9D182E" w:rsidRDefault="009D182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B8234A"/>
    <w:lvl w:ilvl="0">
      <w:numFmt w:val="bullet"/>
      <w:lvlText w:val="*"/>
      <w:lvlJc w:val="left"/>
    </w:lvl>
  </w:abstractNum>
  <w:abstractNum w:abstractNumId="1">
    <w:nsid w:val="0007447C"/>
    <w:multiLevelType w:val="hybridMultilevel"/>
    <w:tmpl w:val="F7DC7ECE"/>
    <w:lvl w:ilvl="0" w:tplc="97CCEF7C">
      <w:start w:val="4"/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22C0112"/>
    <w:multiLevelType w:val="multilevel"/>
    <w:tmpl w:val="1328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FA56AB"/>
    <w:multiLevelType w:val="multilevel"/>
    <w:tmpl w:val="39DA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1515B4"/>
    <w:multiLevelType w:val="multilevel"/>
    <w:tmpl w:val="A3A6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BC1B33"/>
    <w:multiLevelType w:val="hybridMultilevel"/>
    <w:tmpl w:val="3F16C1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C280D"/>
    <w:multiLevelType w:val="hybridMultilevel"/>
    <w:tmpl w:val="FCDE662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F6D00"/>
    <w:multiLevelType w:val="hybridMultilevel"/>
    <w:tmpl w:val="BDA2851E"/>
    <w:lvl w:ilvl="0" w:tplc="300A000F">
      <w:start w:val="1"/>
      <w:numFmt w:val="decimal"/>
      <w:lvlText w:val="%1."/>
      <w:lvlJc w:val="left"/>
      <w:pPr>
        <w:ind w:left="2136" w:hanging="360"/>
      </w:pPr>
    </w:lvl>
    <w:lvl w:ilvl="1" w:tplc="300A0019" w:tentative="1">
      <w:start w:val="1"/>
      <w:numFmt w:val="lowerLetter"/>
      <w:lvlText w:val="%2."/>
      <w:lvlJc w:val="left"/>
      <w:pPr>
        <w:ind w:left="2856" w:hanging="360"/>
      </w:pPr>
    </w:lvl>
    <w:lvl w:ilvl="2" w:tplc="300A001B" w:tentative="1">
      <w:start w:val="1"/>
      <w:numFmt w:val="lowerRoman"/>
      <w:lvlText w:val="%3."/>
      <w:lvlJc w:val="right"/>
      <w:pPr>
        <w:ind w:left="3576" w:hanging="180"/>
      </w:pPr>
    </w:lvl>
    <w:lvl w:ilvl="3" w:tplc="300A000F" w:tentative="1">
      <w:start w:val="1"/>
      <w:numFmt w:val="decimal"/>
      <w:lvlText w:val="%4."/>
      <w:lvlJc w:val="left"/>
      <w:pPr>
        <w:ind w:left="4296" w:hanging="360"/>
      </w:pPr>
    </w:lvl>
    <w:lvl w:ilvl="4" w:tplc="300A0019" w:tentative="1">
      <w:start w:val="1"/>
      <w:numFmt w:val="lowerLetter"/>
      <w:lvlText w:val="%5."/>
      <w:lvlJc w:val="left"/>
      <w:pPr>
        <w:ind w:left="5016" w:hanging="360"/>
      </w:pPr>
    </w:lvl>
    <w:lvl w:ilvl="5" w:tplc="300A001B" w:tentative="1">
      <w:start w:val="1"/>
      <w:numFmt w:val="lowerRoman"/>
      <w:lvlText w:val="%6."/>
      <w:lvlJc w:val="right"/>
      <w:pPr>
        <w:ind w:left="5736" w:hanging="180"/>
      </w:pPr>
    </w:lvl>
    <w:lvl w:ilvl="6" w:tplc="300A000F" w:tentative="1">
      <w:start w:val="1"/>
      <w:numFmt w:val="decimal"/>
      <w:lvlText w:val="%7."/>
      <w:lvlJc w:val="left"/>
      <w:pPr>
        <w:ind w:left="6456" w:hanging="360"/>
      </w:pPr>
    </w:lvl>
    <w:lvl w:ilvl="7" w:tplc="300A0019" w:tentative="1">
      <w:start w:val="1"/>
      <w:numFmt w:val="lowerLetter"/>
      <w:lvlText w:val="%8."/>
      <w:lvlJc w:val="left"/>
      <w:pPr>
        <w:ind w:left="7176" w:hanging="360"/>
      </w:pPr>
    </w:lvl>
    <w:lvl w:ilvl="8" w:tplc="30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2CB1FBB"/>
    <w:multiLevelType w:val="hybridMultilevel"/>
    <w:tmpl w:val="3B5460DC"/>
    <w:lvl w:ilvl="0" w:tplc="4648C4BE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4EB21B0"/>
    <w:multiLevelType w:val="multilevel"/>
    <w:tmpl w:val="1C4E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FE6A6F"/>
    <w:multiLevelType w:val="multilevel"/>
    <w:tmpl w:val="6E42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7742FC"/>
    <w:multiLevelType w:val="hybridMultilevel"/>
    <w:tmpl w:val="978A1D5A"/>
    <w:lvl w:ilvl="0" w:tplc="8B22FEE8">
      <w:start w:val="3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  <w:b w:val="0"/>
        <w:sz w:val="24"/>
      </w:rPr>
    </w:lvl>
    <w:lvl w:ilvl="1" w:tplc="3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9F20565"/>
    <w:multiLevelType w:val="hybridMultilevel"/>
    <w:tmpl w:val="362CB7D2"/>
    <w:lvl w:ilvl="0" w:tplc="F7AC0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495AFA"/>
    <w:multiLevelType w:val="hybridMultilevel"/>
    <w:tmpl w:val="40266E8C"/>
    <w:lvl w:ilvl="0" w:tplc="A74237C8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EC51390"/>
    <w:multiLevelType w:val="hybridMultilevel"/>
    <w:tmpl w:val="975ADC7E"/>
    <w:lvl w:ilvl="0" w:tplc="30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>
    <w:nsid w:val="25932817"/>
    <w:multiLevelType w:val="hybridMultilevel"/>
    <w:tmpl w:val="CD26EAD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22B29"/>
    <w:multiLevelType w:val="hybridMultilevel"/>
    <w:tmpl w:val="087E2B76"/>
    <w:lvl w:ilvl="0" w:tplc="841E0180">
      <w:start w:val="2"/>
      <w:numFmt w:val="bullet"/>
      <w:lvlText w:val="-"/>
      <w:lvlJc w:val="left"/>
      <w:pPr>
        <w:ind w:left="1774" w:hanging="360"/>
      </w:pPr>
      <w:rPr>
        <w:rFonts w:ascii="Arial" w:eastAsiaTheme="minorHAnsi" w:hAnsi="Arial" w:cs="Arial" w:hint="default"/>
      </w:rPr>
    </w:lvl>
    <w:lvl w:ilvl="1" w:tplc="300A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7">
    <w:nsid w:val="29A67E88"/>
    <w:multiLevelType w:val="hybridMultilevel"/>
    <w:tmpl w:val="098C948A"/>
    <w:lvl w:ilvl="0" w:tplc="300A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>
    <w:nsid w:val="2F7673D7"/>
    <w:multiLevelType w:val="hybridMultilevel"/>
    <w:tmpl w:val="B9B83EDE"/>
    <w:lvl w:ilvl="0" w:tplc="2B7467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A6418">
      <w:start w:val="717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90CD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4DE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418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9017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DA79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EE3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2B1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EE6216"/>
    <w:multiLevelType w:val="multilevel"/>
    <w:tmpl w:val="954C14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2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0" w:hanging="1800"/>
      </w:pPr>
      <w:rPr>
        <w:rFonts w:hint="default"/>
      </w:rPr>
    </w:lvl>
  </w:abstractNum>
  <w:abstractNum w:abstractNumId="20">
    <w:nsid w:val="39A1264B"/>
    <w:multiLevelType w:val="hybridMultilevel"/>
    <w:tmpl w:val="6DB63A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D3387"/>
    <w:multiLevelType w:val="hybridMultilevel"/>
    <w:tmpl w:val="166A4CEE"/>
    <w:lvl w:ilvl="0" w:tplc="300A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>
    <w:nsid w:val="3C6530DC"/>
    <w:multiLevelType w:val="hybridMultilevel"/>
    <w:tmpl w:val="63A63E56"/>
    <w:lvl w:ilvl="0" w:tplc="DCA8B4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00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C0E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81F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EF6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4B4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233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1693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7E94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DB64D8"/>
    <w:multiLevelType w:val="multilevel"/>
    <w:tmpl w:val="DCE00FC8"/>
    <w:lvl w:ilvl="0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56"/>
        </w:tabs>
        <w:ind w:left="32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16"/>
        </w:tabs>
        <w:ind w:left="54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  <w:sz w:val="20"/>
      </w:rPr>
    </w:lvl>
  </w:abstractNum>
  <w:abstractNum w:abstractNumId="24">
    <w:nsid w:val="43357867"/>
    <w:multiLevelType w:val="hybridMultilevel"/>
    <w:tmpl w:val="35B27DA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B6F10"/>
    <w:multiLevelType w:val="multilevel"/>
    <w:tmpl w:val="3252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6606BA"/>
    <w:multiLevelType w:val="hybridMultilevel"/>
    <w:tmpl w:val="8466D2F6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70D7B41"/>
    <w:multiLevelType w:val="hybridMultilevel"/>
    <w:tmpl w:val="7F58DE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9B37AF"/>
    <w:multiLevelType w:val="hybridMultilevel"/>
    <w:tmpl w:val="F836E7A2"/>
    <w:lvl w:ilvl="0" w:tplc="30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92B4495"/>
    <w:multiLevelType w:val="hybridMultilevel"/>
    <w:tmpl w:val="B9C68D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D47321"/>
    <w:multiLevelType w:val="hybridMultilevel"/>
    <w:tmpl w:val="E668BADC"/>
    <w:lvl w:ilvl="0" w:tplc="3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B111860"/>
    <w:multiLevelType w:val="hybridMultilevel"/>
    <w:tmpl w:val="670CA90A"/>
    <w:lvl w:ilvl="0" w:tplc="307C8B40">
      <w:start w:val="3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841E0180">
      <w:start w:val="2"/>
      <w:numFmt w:val="bullet"/>
      <w:lvlText w:val="-"/>
      <w:lvlJc w:val="left"/>
      <w:pPr>
        <w:ind w:left="2496" w:hanging="360"/>
      </w:pPr>
      <w:rPr>
        <w:rFonts w:ascii="Arial" w:eastAsiaTheme="minorHAnsi" w:hAnsi="Arial" w:cs="Arial" w:hint="default"/>
      </w:rPr>
    </w:lvl>
    <w:lvl w:ilvl="2" w:tplc="30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4B1D634C"/>
    <w:multiLevelType w:val="multilevel"/>
    <w:tmpl w:val="9F04C59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0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33">
    <w:nsid w:val="4F4B32FE"/>
    <w:multiLevelType w:val="hybridMultilevel"/>
    <w:tmpl w:val="1390D30A"/>
    <w:lvl w:ilvl="0" w:tplc="9D320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6E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5AD1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CB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45C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0EA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87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B02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01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3372FB"/>
    <w:multiLevelType w:val="hybridMultilevel"/>
    <w:tmpl w:val="BAA4D906"/>
    <w:lvl w:ilvl="0" w:tplc="03D2D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93003"/>
    <w:multiLevelType w:val="hybridMultilevel"/>
    <w:tmpl w:val="1910E438"/>
    <w:lvl w:ilvl="0" w:tplc="300A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6">
    <w:nsid w:val="59B82D15"/>
    <w:multiLevelType w:val="hybridMultilevel"/>
    <w:tmpl w:val="95AA32D2"/>
    <w:lvl w:ilvl="0" w:tplc="03D2D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D77D0C"/>
    <w:multiLevelType w:val="hybridMultilevel"/>
    <w:tmpl w:val="F12CE228"/>
    <w:lvl w:ilvl="0" w:tplc="3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A772953"/>
    <w:multiLevelType w:val="multilevel"/>
    <w:tmpl w:val="4138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AF5AD8"/>
    <w:multiLevelType w:val="multilevel"/>
    <w:tmpl w:val="95D2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F86F8A"/>
    <w:multiLevelType w:val="hybridMultilevel"/>
    <w:tmpl w:val="D2520CFC"/>
    <w:lvl w:ilvl="0" w:tplc="30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1">
    <w:nsid w:val="6F026C39"/>
    <w:multiLevelType w:val="hybridMultilevel"/>
    <w:tmpl w:val="5C3A72C2"/>
    <w:lvl w:ilvl="0" w:tplc="8B246D02">
      <w:start w:val="1"/>
      <w:numFmt w:val="bullet"/>
      <w:lvlText w:val="-"/>
      <w:lvlJc w:val="left"/>
      <w:pPr>
        <w:ind w:left="1774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2">
    <w:nsid w:val="70652777"/>
    <w:multiLevelType w:val="multilevel"/>
    <w:tmpl w:val="6FB8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C55F1E"/>
    <w:multiLevelType w:val="hybridMultilevel"/>
    <w:tmpl w:val="B614AA3A"/>
    <w:lvl w:ilvl="0" w:tplc="03D2DD9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4360183"/>
    <w:multiLevelType w:val="hybridMultilevel"/>
    <w:tmpl w:val="6F266514"/>
    <w:lvl w:ilvl="0" w:tplc="30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754944C1"/>
    <w:multiLevelType w:val="hybridMultilevel"/>
    <w:tmpl w:val="6888AB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065C3A"/>
    <w:multiLevelType w:val="hybridMultilevel"/>
    <w:tmpl w:val="16702C0E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80F3BDE"/>
    <w:multiLevelType w:val="hybridMultilevel"/>
    <w:tmpl w:val="FF2E2A20"/>
    <w:lvl w:ilvl="0" w:tplc="CACC7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9224C9"/>
    <w:multiLevelType w:val="hybridMultilevel"/>
    <w:tmpl w:val="D4AA14AC"/>
    <w:lvl w:ilvl="0" w:tplc="5C1E4D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D2B4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CD4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045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692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EFE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5845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621E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255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4622DF"/>
    <w:multiLevelType w:val="multilevel"/>
    <w:tmpl w:val="D63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7"/>
  </w:num>
  <w:num w:numId="3">
    <w:abstractNumId w:val="19"/>
  </w:num>
  <w:num w:numId="4">
    <w:abstractNumId w:val="46"/>
  </w:num>
  <w:num w:numId="5">
    <w:abstractNumId w:val="4"/>
  </w:num>
  <w:num w:numId="6">
    <w:abstractNumId w:val="24"/>
  </w:num>
  <w:num w:numId="7">
    <w:abstractNumId w:val="36"/>
  </w:num>
  <w:num w:numId="8">
    <w:abstractNumId w:val="5"/>
  </w:num>
  <w:num w:numId="9">
    <w:abstractNumId w:val="47"/>
  </w:num>
  <w:num w:numId="10">
    <w:abstractNumId w:val="34"/>
  </w:num>
  <w:num w:numId="11">
    <w:abstractNumId w:val="43"/>
  </w:num>
  <w:num w:numId="12">
    <w:abstractNumId w:val="30"/>
  </w:num>
  <w:num w:numId="13">
    <w:abstractNumId w:val="37"/>
  </w:num>
  <w:num w:numId="14">
    <w:abstractNumId w:val="6"/>
  </w:num>
  <w:num w:numId="15">
    <w:abstractNumId w:val="12"/>
  </w:num>
  <w:num w:numId="16">
    <w:abstractNumId w:val="15"/>
  </w:num>
  <w:num w:numId="17">
    <w:abstractNumId w:val="20"/>
  </w:num>
  <w:num w:numId="18">
    <w:abstractNumId w:val="45"/>
  </w:num>
  <w:num w:numId="19">
    <w:abstractNumId w:val="32"/>
  </w:num>
  <w:num w:numId="20">
    <w:abstractNumId w:val="25"/>
  </w:num>
  <w:num w:numId="21">
    <w:abstractNumId w:val="42"/>
  </w:num>
  <w:num w:numId="22">
    <w:abstractNumId w:val="9"/>
  </w:num>
  <w:num w:numId="23">
    <w:abstractNumId w:val="2"/>
  </w:num>
  <w:num w:numId="24">
    <w:abstractNumId w:val="23"/>
  </w:num>
  <w:num w:numId="25">
    <w:abstractNumId w:val="39"/>
  </w:num>
  <w:num w:numId="26">
    <w:abstractNumId w:val="3"/>
  </w:num>
  <w:num w:numId="27">
    <w:abstractNumId w:val="38"/>
  </w:num>
  <w:num w:numId="28">
    <w:abstractNumId w:val="40"/>
  </w:num>
  <w:num w:numId="29">
    <w:abstractNumId w:val="14"/>
  </w:num>
  <w:num w:numId="30">
    <w:abstractNumId w:val="35"/>
  </w:num>
  <w:num w:numId="31">
    <w:abstractNumId w:val="26"/>
  </w:num>
  <w:num w:numId="32">
    <w:abstractNumId w:val="22"/>
  </w:num>
  <w:num w:numId="33">
    <w:abstractNumId w:val="18"/>
  </w:num>
  <w:num w:numId="34">
    <w:abstractNumId w:val="48"/>
  </w:num>
  <w:num w:numId="35">
    <w:abstractNumId w:val="27"/>
  </w:num>
  <w:num w:numId="36">
    <w:abstractNumId w:val="29"/>
  </w:num>
  <w:num w:numId="37">
    <w:abstractNumId w:val="33"/>
  </w:num>
  <w:num w:numId="38">
    <w:abstractNumId w:val="17"/>
  </w:num>
  <w:num w:numId="39">
    <w:abstractNumId w:val="21"/>
  </w:num>
  <w:num w:numId="40">
    <w:abstractNumId w:val="49"/>
  </w:num>
  <w:num w:numId="41">
    <w:abstractNumId w:val="28"/>
  </w:num>
  <w:num w:numId="42">
    <w:abstractNumId w:val="10"/>
  </w:num>
  <w:num w:numId="43">
    <w:abstractNumId w:val="8"/>
  </w:num>
  <w:num w:numId="44">
    <w:abstractNumId w:val="13"/>
  </w:num>
  <w:num w:numId="45">
    <w:abstractNumId w:val="41"/>
  </w:num>
  <w:num w:numId="46">
    <w:abstractNumId w:val="16"/>
  </w:num>
  <w:num w:numId="47">
    <w:abstractNumId w:val="11"/>
  </w:num>
  <w:num w:numId="48">
    <w:abstractNumId w:val="31"/>
  </w:num>
  <w:num w:numId="49">
    <w:abstractNumId w:val="44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09AB"/>
    <w:rsid w:val="00003981"/>
    <w:rsid w:val="00007C07"/>
    <w:rsid w:val="000752EF"/>
    <w:rsid w:val="0008014F"/>
    <w:rsid w:val="000939FD"/>
    <w:rsid w:val="000B20DE"/>
    <w:rsid w:val="000C4C3C"/>
    <w:rsid w:val="000C4E26"/>
    <w:rsid w:val="000D288D"/>
    <w:rsid w:val="000D5E21"/>
    <w:rsid w:val="000E14CD"/>
    <w:rsid w:val="000E44ED"/>
    <w:rsid w:val="000E53EB"/>
    <w:rsid w:val="000F2EB6"/>
    <w:rsid w:val="000F383F"/>
    <w:rsid w:val="000F4F0A"/>
    <w:rsid w:val="001146FA"/>
    <w:rsid w:val="0011533C"/>
    <w:rsid w:val="00121A49"/>
    <w:rsid w:val="00164792"/>
    <w:rsid w:val="001B4CC9"/>
    <w:rsid w:val="001D1D43"/>
    <w:rsid w:val="00202043"/>
    <w:rsid w:val="00251FF7"/>
    <w:rsid w:val="002575ED"/>
    <w:rsid w:val="00260385"/>
    <w:rsid w:val="00275015"/>
    <w:rsid w:val="0028788F"/>
    <w:rsid w:val="002A5A18"/>
    <w:rsid w:val="002B3413"/>
    <w:rsid w:val="002B7627"/>
    <w:rsid w:val="002D6867"/>
    <w:rsid w:val="002E17F6"/>
    <w:rsid w:val="002F15A9"/>
    <w:rsid w:val="003108B2"/>
    <w:rsid w:val="00311A00"/>
    <w:rsid w:val="003260C2"/>
    <w:rsid w:val="0033359B"/>
    <w:rsid w:val="00334FD4"/>
    <w:rsid w:val="00340429"/>
    <w:rsid w:val="00347DAF"/>
    <w:rsid w:val="003520DD"/>
    <w:rsid w:val="00357A10"/>
    <w:rsid w:val="00386680"/>
    <w:rsid w:val="003A5375"/>
    <w:rsid w:val="003A66BC"/>
    <w:rsid w:val="003B17D3"/>
    <w:rsid w:val="003B3514"/>
    <w:rsid w:val="003B5804"/>
    <w:rsid w:val="003D158F"/>
    <w:rsid w:val="003D19EF"/>
    <w:rsid w:val="003D4024"/>
    <w:rsid w:val="003E3CFF"/>
    <w:rsid w:val="00403A61"/>
    <w:rsid w:val="00421BE4"/>
    <w:rsid w:val="00432B83"/>
    <w:rsid w:val="00434FE7"/>
    <w:rsid w:val="004434F8"/>
    <w:rsid w:val="00464D13"/>
    <w:rsid w:val="00471C72"/>
    <w:rsid w:val="00493D02"/>
    <w:rsid w:val="00493D71"/>
    <w:rsid w:val="004946F7"/>
    <w:rsid w:val="004B3E1F"/>
    <w:rsid w:val="004C5349"/>
    <w:rsid w:val="004C5D11"/>
    <w:rsid w:val="004C7273"/>
    <w:rsid w:val="004D0A96"/>
    <w:rsid w:val="004D1189"/>
    <w:rsid w:val="004D655A"/>
    <w:rsid w:val="004E41D2"/>
    <w:rsid w:val="00516C00"/>
    <w:rsid w:val="00532078"/>
    <w:rsid w:val="00535B22"/>
    <w:rsid w:val="00553851"/>
    <w:rsid w:val="00553DF9"/>
    <w:rsid w:val="00562807"/>
    <w:rsid w:val="005660D6"/>
    <w:rsid w:val="0062076A"/>
    <w:rsid w:val="006219FF"/>
    <w:rsid w:val="0062383D"/>
    <w:rsid w:val="00631D5E"/>
    <w:rsid w:val="006604DE"/>
    <w:rsid w:val="006671E7"/>
    <w:rsid w:val="006812F5"/>
    <w:rsid w:val="0069103C"/>
    <w:rsid w:val="006D347B"/>
    <w:rsid w:val="006F7B11"/>
    <w:rsid w:val="00744791"/>
    <w:rsid w:val="007469F8"/>
    <w:rsid w:val="007558CE"/>
    <w:rsid w:val="00760793"/>
    <w:rsid w:val="00765618"/>
    <w:rsid w:val="007679DF"/>
    <w:rsid w:val="00770F33"/>
    <w:rsid w:val="00774A1A"/>
    <w:rsid w:val="007809AB"/>
    <w:rsid w:val="00787022"/>
    <w:rsid w:val="007910AC"/>
    <w:rsid w:val="007969D7"/>
    <w:rsid w:val="007A1FFC"/>
    <w:rsid w:val="007D04A4"/>
    <w:rsid w:val="00814AD5"/>
    <w:rsid w:val="008431B7"/>
    <w:rsid w:val="00843640"/>
    <w:rsid w:val="008438CC"/>
    <w:rsid w:val="008507E1"/>
    <w:rsid w:val="00876C65"/>
    <w:rsid w:val="008855FA"/>
    <w:rsid w:val="00890D59"/>
    <w:rsid w:val="00895EBC"/>
    <w:rsid w:val="008D29B3"/>
    <w:rsid w:val="008F3D04"/>
    <w:rsid w:val="0092230C"/>
    <w:rsid w:val="00945F63"/>
    <w:rsid w:val="00950638"/>
    <w:rsid w:val="00970655"/>
    <w:rsid w:val="00981327"/>
    <w:rsid w:val="0098295D"/>
    <w:rsid w:val="009858EA"/>
    <w:rsid w:val="00994C68"/>
    <w:rsid w:val="00995E0E"/>
    <w:rsid w:val="009A1BCA"/>
    <w:rsid w:val="009A6DAC"/>
    <w:rsid w:val="009D182E"/>
    <w:rsid w:val="00A33B2B"/>
    <w:rsid w:val="00A435EF"/>
    <w:rsid w:val="00A65953"/>
    <w:rsid w:val="00A90317"/>
    <w:rsid w:val="00A951A1"/>
    <w:rsid w:val="00AA4BAD"/>
    <w:rsid w:val="00AB042C"/>
    <w:rsid w:val="00AB581B"/>
    <w:rsid w:val="00AC2D00"/>
    <w:rsid w:val="00AD6155"/>
    <w:rsid w:val="00AF1B63"/>
    <w:rsid w:val="00AF3B5C"/>
    <w:rsid w:val="00AF5AA3"/>
    <w:rsid w:val="00B054F5"/>
    <w:rsid w:val="00B0720F"/>
    <w:rsid w:val="00B10B47"/>
    <w:rsid w:val="00B22B42"/>
    <w:rsid w:val="00B237B3"/>
    <w:rsid w:val="00B2398F"/>
    <w:rsid w:val="00B259BF"/>
    <w:rsid w:val="00B3653A"/>
    <w:rsid w:val="00B57A2A"/>
    <w:rsid w:val="00B65939"/>
    <w:rsid w:val="00B86D3D"/>
    <w:rsid w:val="00C36309"/>
    <w:rsid w:val="00C52B92"/>
    <w:rsid w:val="00C542D9"/>
    <w:rsid w:val="00C64230"/>
    <w:rsid w:val="00C714E2"/>
    <w:rsid w:val="00C76511"/>
    <w:rsid w:val="00C7722E"/>
    <w:rsid w:val="00CB303C"/>
    <w:rsid w:val="00CD093F"/>
    <w:rsid w:val="00CD32C0"/>
    <w:rsid w:val="00CD45A1"/>
    <w:rsid w:val="00CD68F9"/>
    <w:rsid w:val="00CE0D39"/>
    <w:rsid w:val="00D654CF"/>
    <w:rsid w:val="00D727EE"/>
    <w:rsid w:val="00D736C2"/>
    <w:rsid w:val="00D77274"/>
    <w:rsid w:val="00D9619F"/>
    <w:rsid w:val="00DD2D8F"/>
    <w:rsid w:val="00E2066A"/>
    <w:rsid w:val="00E4051D"/>
    <w:rsid w:val="00E7217B"/>
    <w:rsid w:val="00E74593"/>
    <w:rsid w:val="00E7563D"/>
    <w:rsid w:val="00E75DD8"/>
    <w:rsid w:val="00E85CA0"/>
    <w:rsid w:val="00E95970"/>
    <w:rsid w:val="00EB0570"/>
    <w:rsid w:val="00EB059A"/>
    <w:rsid w:val="00EB3818"/>
    <w:rsid w:val="00EB7CE0"/>
    <w:rsid w:val="00EC05D1"/>
    <w:rsid w:val="00EC71FC"/>
    <w:rsid w:val="00ED3372"/>
    <w:rsid w:val="00F0454D"/>
    <w:rsid w:val="00F15F17"/>
    <w:rsid w:val="00F30E43"/>
    <w:rsid w:val="00F34AF2"/>
    <w:rsid w:val="00F4267F"/>
    <w:rsid w:val="00F50210"/>
    <w:rsid w:val="00F5300F"/>
    <w:rsid w:val="00F62DFF"/>
    <w:rsid w:val="00F6467A"/>
    <w:rsid w:val="00F65A72"/>
    <w:rsid w:val="00F66533"/>
    <w:rsid w:val="00F72FB9"/>
    <w:rsid w:val="00F76274"/>
    <w:rsid w:val="00F80606"/>
    <w:rsid w:val="00F92938"/>
    <w:rsid w:val="00FB751A"/>
    <w:rsid w:val="00FE029A"/>
    <w:rsid w:val="00FE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9AB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7809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0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7809AB"/>
    <w:rPr>
      <w:color w:val="0248B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809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9AB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809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809AB"/>
    <w:rPr>
      <w:lang w:val="es-ES"/>
    </w:rPr>
  </w:style>
  <w:style w:type="paragraph" w:styleId="NormalWeb">
    <w:name w:val="Normal (Web)"/>
    <w:basedOn w:val="Normal"/>
    <w:unhideWhenUsed/>
    <w:rsid w:val="0078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t3p11">
    <w:name w:val="ft3p11"/>
    <w:basedOn w:val="Fuentedeprrafopredeter"/>
    <w:rsid w:val="007809A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t7p11">
    <w:name w:val="ft7p11"/>
    <w:basedOn w:val="Fuentedeprrafopredeter"/>
    <w:rsid w:val="007809AB"/>
    <w:rPr>
      <w:rFonts w:ascii="Arial" w:hAnsi="Arial" w:cs="Arial" w:hint="default"/>
      <w:b/>
      <w:bCs/>
      <w:i w:val="0"/>
      <w:iCs w:val="0"/>
      <w:color w:val="003366"/>
      <w:sz w:val="20"/>
      <w:szCs w:val="20"/>
    </w:rPr>
  </w:style>
  <w:style w:type="character" w:customStyle="1" w:styleId="class1">
    <w:name w:val="class1"/>
    <w:basedOn w:val="Fuentedeprrafopredeter"/>
    <w:rsid w:val="007809AB"/>
  </w:style>
  <w:style w:type="character" w:customStyle="1" w:styleId="corchete-llamada1">
    <w:name w:val="corchete-llamada1"/>
    <w:basedOn w:val="Fuentedeprrafopredeter"/>
    <w:rsid w:val="007809AB"/>
    <w:rPr>
      <w:vanish/>
      <w:webHidden w:val="0"/>
      <w:specVanish w:val="0"/>
    </w:rPr>
  </w:style>
  <w:style w:type="character" w:styleId="Textoennegrita">
    <w:name w:val="Strong"/>
    <w:basedOn w:val="Fuentedeprrafopredeter"/>
    <w:qFormat/>
    <w:rsid w:val="007809AB"/>
    <w:rPr>
      <w:b/>
      <w:bCs/>
    </w:rPr>
  </w:style>
  <w:style w:type="paragraph" w:customStyle="1" w:styleId="Default">
    <w:name w:val="Default"/>
    <w:rsid w:val="00F64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9AB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7809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0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7809AB"/>
    <w:rPr>
      <w:color w:val="0248B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809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9AB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809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809AB"/>
    <w:rPr>
      <w:lang w:val="es-ES"/>
    </w:rPr>
  </w:style>
  <w:style w:type="paragraph" w:styleId="NormalWeb">
    <w:name w:val="Normal (Web)"/>
    <w:basedOn w:val="Normal"/>
    <w:unhideWhenUsed/>
    <w:rsid w:val="0078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t3p11">
    <w:name w:val="ft3p11"/>
    <w:basedOn w:val="Fuentedeprrafopredeter"/>
    <w:rsid w:val="007809A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t7p11">
    <w:name w:val="ft7p11"/>
    <w:basedOn w:val="Fuentedeprrafopredeter"/>
    <w:rsid w:val="007809AB"/>
    <w:rPr>
      <w:rFonts w:ascii="Arial" w:hAnsi="Arial" w:cs="Arial" w:hint="default"/>
      <w:b/>
      <w:bCs/>
      <w:i w:val="0"/>
      <w:iCs w:val="0"/>
      <w:color w:val="003366"/>
      <w:sz w:val="20"/>
      <w:szCs w:val="20"/>
    </w:rPr>
  </w:style>
  <w:style w:type="character" w:customStyle="1" w:styleId="class1">
    <w:name w:val="class1"/>
    <w:basedOn w:val="Fuentedeprrafopredeter"/>
    <w:rsid w:val="007809AB"/>
  </w:style>
  <w:style w:type="character" w:customStyle="1" w:styleId="corchete-llamada1">
    <w:name w:val="corchete-llamada1"/>
    <w:basedOn w:val="Fuentedeprrafopredeter"/>
    <w:rsid w:val="007809AB"/>
    <w:rPr>
      <w:vanish/>
      <w:webHidden w:val="0"/>
      <w:specVanish w:val="0"/>
    </w:rPr>
  </w:style>
  <w:style w:type="character" w:styleId="Textoennegrita">
    <w:name w:val="Strong"/>
    <w:basedOn w:val="Fuentedeprrafopredeter"/>
    <w:qFormat/>
    <w:rsid w:val="007809AB"/>
    <w:rPr>
      <w:b/>
      <w:bCs/>
    </w:rPr>
  </w:style>
  <w:style w:type="paragraph" w:customStyle="1" w:styleId="Default">
    <w:name w:val="Default"/>
    <w:rsid w:val="00F64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59EDA-098E-4B1A-B18C-EC8098F5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1058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27</cp:revision>
  <dcterms:created xsi:type="dcterms:W3CDTF">2012-01-09T00:57:00Z</dcterms:created>
  <dcterms:modified xsi:type="dcterms:W3CDTF">2012-02-17T13:34:00Z</dcterms:modified>
</cp:coreProperties>
</file>